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DF6" w:rsidRPr="00A02DF6" w:rsidRDefault="00A02DF6" w:rsidP="00A02DF6">
      <w:pPr>
        <w:rPr>
          <w:b/>
        </w:rPr>
      </w:pPr>
      <w:r w:rsidRPr="00A02DF6">
        <w:rPr>
          <w:b/>
        </w:rPr>
        <w:t>Novinky v publikování čtvrtletního odhadu HDP</w:t>
      </w:r>
    </w:p>
    <w:p w:rsidR="00A02DF6" w:rsidRDefault="00A02DF6" w:rsidP="00A02DF6">
      <w:r>
        <w:t>Od 30. 5. 2023 budou výstupy čtvrtletních národních účtů</w:t>
      </w:r>
      <w:r>
        <w:t xml:space="preserve"> (čtvrtletní odhad hrubého domácího produktu)</w:t>
      </w:r>
      <w:r>
        <w:t xml:space="preserve"> v podobě časov</w:t>
      </w:r>
      <w:r>
        <w:t xml:space="preserve">ých řad nově zveřejňovány v </w:t>
      </w:r>
      <w:hyperlink r:id="rId4" w:history="1">
        <w:r w:rsidRPr="00A02DF6">
          <w:rPr>
            <w:rStyle w:val="Hypertextovodkaz"/>
          </w:rPr>
          <w:t>Databázi národních ú</w:t>
        </w:r>
        <w:bookmarkStart w:id="0" w:name="_GoBack"/>
        <w:bookmarkEnd w:id="0"/>
        <w:r w:rsidRPr="00A02DF6">
          <w:rPr>
            <w:rStyle w:val="Hypertextovodkaz"/>
          </w:rPr>
          <w:t>čtů</w:t>
        </w:r>
      </w:hyperlink>
      <w:r>
        <w:t>.</w:t>
      </w:r>
    </w:p>
    <w:sectPr w:rsidR="00A02D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DF6"/>
    <w:rsid w:val="003A56AC"/>
    <w:rsid w:val="00A02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C6BC2"/>
  <w15:chartTrackingRefBased/>
  <w15:docId w15:val="{3953692F-E86C-4F12-8A07-1F98FE6E0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02D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pl.czso.cz/pll/rocenka/rocenka.indexnu_kvart?mylang=CZ&amp;co=Q_HDP_ZA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44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Cieslar Jan</dc:creator>
  <cp:keywords/>
  <dc:description/>
  <cp:lastModifiedBy>Cieslar Jan</cp:lastModifiedBy>
  <cp:revision>1</cp:revision>
  <dcterms:created xsi:type="dcterms:W3CDTF">2023-05-29T09:51:00Z</dcterms:created>
  <dcterms:modified xsi:type="dcterms:W3CDTF">2023-05-29T10:01:00Z</dcterms:modified>
</cp:coreProperties>
</file>