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F41D" w14:textId="322AD747" w:rsidR="007A6A6E" w:rsidRDefault="007A6A6E" w:rsidP="007A6A6E">
      <w:pPr>
        <w:pStyle w:val="Nadpis11"/>
        <w:spacing w:after="120"/>
      </w:pPr>
      <w:bookmarkStart w:id="0" w:name="_Toc130286022"/>
      <w:r>
        <w:t>7. Měnové podmínky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7A6A6E" w:rsidRPr="0037004A" w14:paraId="092920EF" w14:textId="77777777" w:rsidTr="00163868">
        <w:trPr>
          <w:trHeight w:val="145"/>
        </w:trPr>
        <w:tc>
          <w:tcPr>
            <w:tcW w:w="1802" w:type="dxa"/>
          </w:tcPr>
          <w:p w14:paraId="65F9D27A" w14:textId="77777777" w:rsidR="007A6A6E" w:rsidRDefault="007A6A6E" w:rsidP="0016386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Nastavení </w:t>
            </w:r>
            <w:proofErr w:type="spellStart"/>
            <w:r>
              <w:rPr>
                <w:lang w:eastAsia="en-US"/>
              </w:rPr>
              <w:t>měnověpolitických</w:t>
            </w:r>
            <w:proofErr w:type="spellEnd"/>
            <w:r>
              <w:rPr>
                <w:lang w:eastAsia="en-US"/>
              </w:rPr>
              <w:t xml:space="preserve"> sazeb se ve 2. pololetí neměnilo.</w:t>
            </w:r>
          </w:p>
        </w:tc>
        <w:tc>
          <w:tcPr>
            <w:tcW w:w="229" w:type="dxa"/>
          </w:tcPr>
          <w:p w14:paraId="3C0C7946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5953BEF" w14:textId="43312895" w:rsidR="007A6A6E" w:rsidRPr="0037004A" w:rsidRDefault="007A6A6E" w:rsidP="00163868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Úroveň základních </w:t>
            </w:r>
            <w:proofErr w:type="spellStart"/>
            <w:r>
              <w:rPr>
                <w:spacing w:val="-2"/>
                <w:lang w:eastAsia="en-US"/>
              </w:rPr>
              <w:t>měnověpolitických</w:t>
            </w:r>
            <w:proofErr w:type="spellEnd"/>
            <w:r>
              <w:rPr>
                <w:spacing w:val="-2"/>
                <w:lang w:eastAsia="en-US"/>
              </w:rPr>
              <w:t xml:space="preserve"> sazeb se ve 4. čtvrtletí nezměnila. Poté, co v 1. pololetí došlo k rychlému navýšení, setrvala tedy až do konce roku dvoutýdenní </w:t>
            </w:r>
            <w:proofErr w:type="spellStart"/>
            <w:r>
              <w:rPr>
                <w:spacing w:val="-2"/>
                <w:lang w:eastAsia="en-US"/>
              </w:rPr>
              <w:t>repo</w:t>
            </w:r>
            <w:proofErr w:type="spellEnd"/>
            <w:r>
              <w:rPr>
                <w:spacing w:val="-2"/>
                <w:lang w:eastAsia="en-US"/>
              </w:rPr>
              <w:t xml:space="preserve"> sazba na hodnotě 7,00 %, diskontní sazba na 6,00 % a lombardní sazba na 8,00 %.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 xml:space="preserve"> V případě směnného kurzu koruny vůči euru byl vývoj loni ovlivněn intervencemi proti oslabení, které ČNB prováděla od poloviny května. Nejjasněji se intervence projevovaly na strnulém kurzu v květnu a červnu, pak ale došlo k mírnému posilování, které trvalo do konce roku. Ve 4. čtvrtletí dosáhla průměrná hodnota kurzu koruny vůči euru 24,39 CZK/EUR. Meziročně koruna vůči euru posílila o 3,9 %. Mezičtvrtletně byl kurz silnější o 0,8 %. U dolarového kurzu byl vývoj turbulentnější. Koruna od počátku roku až na dočasné výjimky držela oslabující trend, který vyvrcholil na přelomu 3. a 4. kvartálu. V průběhu listopadu došlo k výraznému posílení z úrovně nad 25 korunami za dolar ke 23,50 korunám. Do konce prosince kurz klesl na 22,62 CZK/USD, což je ale stále nižší úroveň než na začátku roku (nejvyšší hodnota v únoru činila 21,18 CZK/USD). Průměr za celé 4. čtvrtletí byl 23,92 CZK/USD, což představuje meziroční oslabení o 7,8 % a </w:t>
            </w:r>
            <w:proofErr w:type="spellStart"/>
            <w:r>
              <w:rPr>
                <w:spacing w:val="-2"/>
                <w:lang w:eastAsia="en-US"/>
              </w:rPr>
              <w:t>mezikvartální</w:t>
            </w:r>
            <w:proofErr w:type="spellEnd"/>
            <w:r>
              <w:rPr>
                <w:spacing w:val="-2"/>
                <w:lang w:eastAsia="en-US"/>
              </w:rPr>
              <w:t xml:space="preserve"> posílení o 2,0 %.  </w:t>
            </w:r>
          </w:p>
        </w:tc>
      </w:tr>
      <w:tr w:rsidR="007A6A6E" w14:paraId="21674348" w14:textId="77777777" w:rsidTr="00163868">
        <w:trPr>
          <w:trHeight w:val="145"/>
        </w:trPr>
        <w:tc>
          <w:tcPr>
            <w:tcW w:w="1802" w:type="dxa"/>
          </w:tcPr>
          <w:p w14:paraId="09E133E3" w14:textId="77777777" w:rsidR="007A6A6E" w:rsidRDefault="007A6A6E" w:rsidP="0016386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Na konci roku klesaly výnosy dluhopisů.</w:t>
            </w:r>
          </w:p>
        </w:tc>
        <w:tc>
          <w:tcPr>
            <w:tcW w:w="229" w:type="dxa"/>
          </w:tcPr>
          <w:p w14:paraId="1F9054BF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F0FEF96" w14:textId="77777777" w:rsidR="007A6A6E" w:rsidRDefault="007A6A6E" w:rsidP="00163868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Sazby mezibankovního trhu kopírovaly vývoj těch </w:t>
            </w:r>
            <w:proofErr w:type="spellStart"/>
            <w:r>
              <w:rPr>
                <w:spacing w:val="-1"/>
                <w:lang w:eastAsia="en-US"/>
              </w:rPr>
              <w:t>měnopolitických</w:t>
            </w:r>
            <w:proofErr w:type="spellEnd"/>
            <w:r>
              <w:rPr>
                <w:spacing w:val="-1"/>
                <w:lang w:eastAsia="en-US"/>
              </w:rPr>
              <w:t xml:space="preserve"> a od července si držely stálou úroveň. Tříměsíční sazba PRIBOR rok 2022 zakončila na hodnotě </w:t>
            </w:r>
            <w:r>
              <w:rPr>
                <w:spacing w:val="-1"/>
                <w:lang w:eastAsia="en-US"/>
              </w:rPr>
              <w:br/>
              <w:t xml:space="preserve">7,26 %. Jistá očekávání budoucího poklesu </w:t>
            </w:r>
            <w:proofErr w:type="spellStart"/>
            <w:r>
              <w:rPr>
                <w:spacing w:val="-1"/>
                <w:lang w:eastAsia="en-US"/>
              </w:rPr>
              <w:t>měnověpolitických</w:t>
            </w:r>
            <w:proofErr w:type="spellEnd"/>
            <w:r>
              <w:rPr>
                <w:spacing w:val="-1"/>
                <w:lang w:eastAsia="en-US"/>
              </w:rPr>
              <w:t xml:space="preserve"> úrokových sazeb byla patrná na šestiměsíční a roční PRIBOR sazbě, které v posledních měsících roku 2022 drobně poklesly (znatelněji roční sazba – ze 7,44 % na konci září na 7,28 % na konci prosince). Výnosy dluhopisů v první polovině loňského roku značně narostly, ale ve </w:t>
            </w:r>
            <w:r>
              <w:rPr>
                <w:spacing w:val="-1"/>
                <w:lang w:eastAsia="en-US"/>
              </w:rPr>
              <w:br/>
              <w:t>4. čtvrtletí klesaly. Nejvíce se snížilo průměrné úročení v případě krátkodobých dluhopisů (−0,71 p. 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), ty si ale nadále držely nejvyšší úroveň úročení, když rok zakončily na 5,38 %. Střednědobé dluhopisy byly ke konci prosince úročeny </w:t>
            </w:r>
            <w:r>
              <w:rPr>
                <w:spacing w:val="-1"/>
                <w:lang w:eastAsia="en-US"/>
              </w:rPr>
              <w:br/>
              <w:t xml:space="preserve">4,73 % (–0,16 p. b.) a dlouhodobé 4,47 % (–0,01 p. b.).   </w:t>
            </w:r>
          </w:p>
        </w:tc>
      </w:tr>
      <w:tr w:rsidR="007A6A6E" w14:paraId="1BD86ABB" w14:textId="77777777" w:rsidTr="00163868">
        <w:trPr>
          <w:trHeight w:val="145"/>
        </w:trPr>
        <w:tc>
          <w:tcPr>
            <w:tcW w:w="1802" w:type="dxa"/>
            <w:hideMark/>
          </w:tcPr>
          <w:p w14:paraId="118CE951" w14:textId="77777777" w:rsidR="007A6A6E" w:rsidRDefault="007A6A6E" w:rsidP="0016386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Loni klesal objem netermínovaných vkladů, které střadatelé převáděli na termínované účty.</w:t>
            </w:r>
          </w:p>
        </w:tc>
        <w:tc>
          <w:tcPr>
            <w:tcW w:w="229" w:type="dxa"/>
          </w:tcPr>
          <w:p w14:paraId="65DF78D4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92B43E4" w14:textId="578A9871" w:rsidR="007A6A6E" w:rsidRDefault="007A6A6E" w:rsidP="00163868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V průběhu roku se postupně zvyšovalo úročení klientských účtů. Ke konci roku byly jednodenní vklady domácností v průměru úročeny 1,33 % (nárůst o 1,04 p. b. meziročně a 0,26 p. b. od konce září). K drobnému posunu došlo také u běžných účtů, u kterých úrokové sazby setrvávaly posledních několik let na nulové úrovni (meziročně +0,16 p. b. na 0,22 % ke konci prosince 2022). Největší nárůst se loni odehrál v případě úrokových sazeb u vkladů s dohodnutou splatností, hlavně u splatností pod dva roky. Průměrná úroková sazba u vkladů s dohodnutou splatností ke konci roku 2022 dosahovala 6,0 % a meziročně se zvýšila o 3,68 p. b. Mezičtvrtletně zde celkově sazby spíše stagnovaly (−0,08 p. b.), což lze přičíst vkladům se splatností pod jeden rok, kterých je mezi obyvatelstvem nejvíce. Naopak u delších splatností úrokové sazby mezičtvrtletně rostly. Běžné účty nefinančních podniků byly ke konci roku úročeny v průměru 0,81 % (meziročně +0,61 p. b., mezičtvrtletně –0,07 p. b.). Průměrná sazba jejich vkladů s dohodnutou splatností činila 5,78 % (+3,31 p. b. meziročně). Mezičtvrtletně sazba klesla o 0,67 p. b. Po celý loňský rok zcela netypicky klesal objem netermínovaných vkladů, které střadatelé zřejmě převáděli na termínované účty. Ke konci roku 2022 byl celkový objem vkladů meziročně vyšší o 356,6 mld. korun. Z toho ale netermínované vklady klesly o 315,4 mld. korun, a naopak termínované se zvýšily o 671,9 mld. Domácnosti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se na popsaném nárůstu podílely nejvíce (+131,8 mld. korun), následovaly finanční instituce (+104,3 mld.), vládní instituce (+73,3 mld.) a nefinanční podniky (+58,1 mld.). Vklady nerezidentů meziročně klesly o 16,6 mld. korun.     </w:t>
            </w:r>
          </w:p>
        </w:tc>
      </w:tr>
      <w:tr w:rsidR="007A6A6E" w14:paraId="70020B78" w14:textId="77777777" w:rsidTr="00163868">
        <w:trPr>
          <w:trHeight w:val="145"/>
        </w:trPr>
        <w:tc>
          <w:tcPr>
            <w:tcW w:w="1802" w:type="dxa"/>
          </w:tcPr>
          <w:p w14:paraId="588346CC" w14:textId="77777777" w:rsidR="007A6A6E" w:rsidRDefault="007A6A6E" w:rsidP="0016386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Výrazně rostly úrokové sazby úvěrů.</w:t>
            </w:r>
          </w:p>
        </w:tc>
        <w:tc>
          <w:tcPr>
            <w:tcW w:w="229" w:type="dxa"/>
          </w:tcPr>
          <w:p w14:paraId="3F3FE929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1E096B3" w14:textId="77777777" w:rsidR="007A6A6E" w:rsidRDefault="007A6A6E" w:rsidP="00163868">
            <w:pPr>
              <w:rPr>
                <w:lang w:eastAsia="en-US"/>
              </w:rPr>
            </w:pPr>
            <w:r>
              <w:rPr>
                <w:lang w:eastAsia="en-US"/>
              </w:rPr>
              <w:t>V loňském roce dál pokračovalo zdražování úvěrového financování. Úvěry na spotřebu domácností byly ke konci roku úročeny v průměru 9,66 %, což představovalo meziroční nárůst o 1,75 p. b. a mezičtvrtletní stagnaci (–0,04 p. b.). Objem spotřebních úvěrů byl ke konci roku meziročně o 7,3 % vyšší. To je poměrně solidní přírůstek, který ale zaostával za cenovým růstem. Na konci loňského roku byla meziročně o 1,96 p. b. vyšší průměrná úroková sazba úvěrů na bydlení (4,88 %). Meziroční dynamika úvěrů na bydlení tak pokračovala v poklesu. Objem poskytnutých úvěrů na bydlení byl ke konci roku meziročně vyšší o 4,8 %, což je nejmenší přírůstek od 2. čtvrtletí 2013. Objem nových hypotečních úvěrů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 se po ohromné expanzi z roku 2021 loni prudce propadl. Pokles se týkal zejména čistých nových úvěrů. Většinu z nových úvěrů tvořila ve 2.</w:t>
            </w:r>
            <w:r>
              <w:t> </w:t>
            </w:r>
            <w:r>
              <w:rPr>
                <w:lang w:eastAsia="en-US"/>
              </w:rPr>
              <w:t xml:space="preserve">pololetí 2022 ostatní ujednání, tedy úvěry, u kterých končily fixace úrokové sazby.  </w:t>
            </w:r>
          </w:p>
        </w:tc>
      </w:tr>
      <w:tr w:rsidR="007A6A6E" w14:paraId="211E8A39" w14:textId="77777777" w:rsidTr="00163868">
        <w:trPr>
          <w:trHeight w:val="145"/>
        </w:trPr>
        <w:tc>
          <w:tcPr>
            <w:tcW w:w="1802" w:type="dxa"/>
          </w:tcPr>
          <w:p w14:paraId="197EEE83" w14:textId="77777777" w:rsidR="007A6A6E" w:rsidRDefault="007A6A6E" w:rsidP="0016386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Podniky ve velké míře pořizovaly úvěry v cizí měně.</w:t>
            </w:r>
          </w:p>
        </w:tc>
        <w:tc>
          <w:tcPr>
            <w:tcW w:w="229" w:type="dxa"/>
          </w:tcPr>
          <w:p w14:paraId="3590CB11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0ECB1CDA" w14:textId="1D7170C3" w:rsidR="007A6A6E" w:rsidRDefault="007A6A6E" w:rsidP="00163868">
            <w:pPr>
              <w:rPr>
                <w:lang w:eastAsia="en-US"/>
              </w:rPr>
            </w:pPr>
            <w:r>
              <w:rPr>
                <w:lang w:eastAsia="en-US"/>
              </w:rPr>
              <w:t>Loni se prudce navyšovaly také úrokové sazby úvěrů pro podniky. Úvěry s objemem do 7,5 mil. korun byly ke konci roku úročeny v průměru 7,54 % (meziročně +2,68 p. b.), úvěry mezi 7,5 a 30 mil. měly průměrnou sazbu 8,03 % (+3,32 p. b.) a úvěry nad 30 mil. byly úročeny 9,17 % (meziročně +4,79 p. b.). Celkový objem úvěrů a pohledávek nefinančních podniků byl ke konci prosince meziročně vyšší o 4,1 %. Přitom se ale úvěry a pohledávky v korunách meziročně propadly o 13,2 %, zatímco úvěry v cizí měně narostly o 36,6 %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>. Ke konci prosince vykazovaly největší meziroční navýšení úvěry poskytnuté v odvětví peněžnictví a pojišťovnictví (22,0 %), veřejná správa a obrana, povinné sociální zabezpečení, vzdělávání, zdravotní a sociální péče (10,1 %), velkoobchod a maloobchod, opravy a údržba motorových vozidel (9,2 %), stavebnictví a činnosti v oblasti nemovitostí (shodně o 7,1 %). Úvěry pro informační a komunikační činnosti byly ke konci roku 2022 meziročně o 11,1 % nižší.</w:t>
            </w:r>
          </w:p>
        </w:tc>
      </w:tr>
      <w:tr w:rsidR="007A6A6E" w14:paraId="17C9ACE9" w14:textId="77777777" w:rsidTr="00163868">
        <w:trPr>
          <w:trHeight w:val="304"/>
        </w:trPr>
        <w:tc>
          <w:tcPr>
            <w:tcW w:w="1802" w:type="dxa"/>
            <w:vMerge w:val="restart"/>
          </w:tcPr>
          <w:p w14:paraId="2BA97AEF" w14:textId="77777777" w:rsidR="007A6A6E" w:rsidRDefault="007A6A6E" w:rsidP="00163868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1FDDEE94" w14:textId="77777777" w:rsidR="007A6A6E" w:rsidRDefault="007A6A6E" w:rsidP="0016386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20166FBF" w14:textId="1F35FADD" w:rsidR="007A6A6E" w:rsidRPr="00D721B4" w:rsidRDefault="008F525A" w:rsidP="00163868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17</w:t>
            </w:r>
            <w:r w:rsidR="007A6A6E"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="007A6A6E"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="007A6A6E" w:rsidRPr="00D721B4">
              <w:rPr>
                <w:bCs/>
                <w:spacing w:val="-4"/>
                <w:szCs w:val="20"/>
                <w:lang w:eastAsia="en-US"/>
              </w:rPr>
              <w:t>(v</w:t>
            </w:r>
            <w:r w:rsidR="007A6A6E">
              <w:rPr>
                <w:bCs/>
                <w:spacing w:val="-4"/>
                <w:szCs w:val="20"/>
                <w:lang w:eastAsia="en-US"/>
              </w:rPr>
              <w:t> %</w:t>
            </w:r>
            <w:r w:rsidR="007A6A6E"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7A6A6E" w14:paraId="7EDFB7F5" w14:textId="77777777" w:rsidTr="00163868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2EFB14CD" w14:textId="77777777" w:rsidR="007A6A6E" w:rsidRDefault="007A6A6E" w:rsidP="0016386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7159D21D" w14:textId="77777777" w:rsidR="007A6A6E" w:rsidRDefault="007A6A6E" w:rsidP="0016386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1DDE93FB" w14:textId="77777777" w:rsidR="007A6A6E" w:rsidRDefault="007A6A6E" w:rsidP="00163868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549D6F9" wp14:editId="5CC908AA">
                  <wp:extent cx="4737600" cy="3553200"/>
                  <wp:effectExtent l="0" t="0" r="6350" b="0"/>
                  <wp:docPr id="44" name="Graf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A6A6E" w14:paraId="508E6FED" w14:textId="77777777" w:rsidTr="00163868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67A11F8C" w14:textId="77777777" w:rsidR="007A6A6E" w:rsidRDefault="007A6A6E" w:rsidP="0016386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442D48" w14:textId="77777777" w:rsidR="007A6A6E" w:rsidRDefault="007A6A6E" w:rsidP="0016386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7189DA73" w14:textId="77777777" w:rsidR="007A6A6E" w:rsidRDefault="007A6A6E" w:rsidP="00163868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0368C492" w14:textId="77777777" w:rsidR="007A6A6E" w:rsidRPr="00E42054" w:rsidRDefault="007A6A6E" w:rsidP="007A6A6E">
      <w:pPr>
        <w:pStyle w:val="Nadpis11"/>
        <w:rPr>
          <w:b w:val="0"/>
          <w:sz w:val="2"/>
          <w:szCs w:val="2"/>
        </w:rPr>
      </w:pPr>
    </w:p>
    <w:p w14:paraId="100CE809" w14:textId="19347D20" w:rsidR="001C3855" w:rsidRDefault="001C3855" w:rsidP="00C15537">
      <w:pPr>
        <w:pStyle w:val="Nadpis11"/>
        <w:rPr>
          <w:szCs w:val="32"/>
        </w:rPr>
      </w:pPr>
    </w:p>
    <w:sectPr w:rsidR="001C3855" w:rsidSect="007F26E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FBA8" w14:textId="77777777" w:rsidR="00C8019E" w:rsidRDefault="00C8019E" w:rsidP="00E71A58">
      <w:r>
        <w:separator/>
      </w:r>
    </w:p>
  </w:endnote>
  <w:endnote w:type="continuationSeparator" w:id="0">
    <w:p w14:paraId="3BF26E2A" w14:textId="77777777" w:rsidR="00C8019E" w:rsidRDefault="00C8019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60535B1F" w:rsidR="00C8019E" w:rsidRPr="00932443" w:rsidRDefault="00C801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E3627">
      <w:rPr>
        <w:szCs w:val="16"/>
      </w:rPr>
      <w:t>26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2720A469" w:rsidR="00C8019E" w:rsidRPr="00932443" w:rsidRDefault="00C801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E3627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19C3" w14:textId="77777777" w:rsidR="00C8019E" w:rsidRDefault="00C8019E" w:rsidP="00A21B4D">
      <w:pPr>
        <w:spacing w:after="0"/>
      </w:pPr>
      <w:r>
        <w:separator/>
      </w:r>
    </w:p>
  </w:footnote>
  <w:footnote w:type="continuationSeparator" w:id="0">
    <w:p w14:paraId="4094B28B" w14:textId="77777777" w:rsidR="00C8019E" w:rsidRDefault="00C8019E" w:rsidP="00E71A58">
      <w:r>
        <w:continuationSeparator/>
      </w:r>
    </w:p>
  </w:footnote>
  <w:footnote w:id="1">
    <w:p w14:paraId="275E456A" w14:textId="77777777" w:rsidR="00C8019E" w:rsidRDefault="00C8019E" w:rsidP="007A6A6E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6699BD4F" w14:textId="77777777" w:rsidR="00C8019E" w:rsidRPr="001F5F82" w:rsidRDefault="00C8019E" w:rsidP="007A6A6E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Není-li uvedeno jinak, je změnou úrokových sazeb myšlen rozdíl mezi hodnotou ke dni 3</w:t>
      </w:r>
      <w:r>
        <w:rPr>
          <w:sz w:val="16"/>
          <w:szCs w:val="16"/>
        </w:rPr>
        <w:t>1. 12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2022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0. 9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2022.</w:t>
      </w:r>
    </w:p>
  </w:footnote>
  <w:footnote w:id="3">
    <w:p w14:paraId="33007CAE" w14:textId="77777777" w:rsidR="00C8019E" w:rsidRPr="00651A71" w:rsidRDefault="00C8019E" w:rsidP="007A6A6E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34BBF827" w14:textId="77777777" w:rsidR="00C8019E" w:rsidRPr="00284DA5" w:rsidRDefault="00C8019E" w:rsidP="007A6A6E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5">
    <w:p w14:paraId="2A2BBAF3" w14:textId="77777777" w:rsidR="00C8019E" w:rsidRPr="00724B7B" w:rsidRDefault="00C8019E" w:rsidP="007A6A6E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</w:t>
      </w:r>
      <w:proofErr w:type="spellStart"/>
      <w:r w:rsidRPr="00724B7B">
        <w:rPr>
          <w:sz w:val="16"/>
          <w:szCs w:val="16"/>
        </w:rPr>
        <w:t>měnověpolitických</w:t>
      </w:r>
      <w:proofErr w:type="spellEnd"/>
      <w:r w:rsidRPr="00724B7B">
        <w:rPr>
          <w:sz w:val="16"/>
          <w:szCs w:val="16"/>
        </w:rPr>
        <w:t xml:space="preserve"> sazeb v červnu 2021. Do konce </w:t>
      </w:r>
      <w:r>
        <w:rPr>
          <w:sz w:val="16"/>
          <w:szCs w:val="16"/>
        </w:rPr>
        <w:t>prosince</w:t>
      </w:r>
      <w:r w:rsidRPr="00724B7B">
        <w:rPr>
          <w:sz w:val="16"/>
          <w:szCs w:val="16"/>
        </w:rPr>
        <w:t xml:space="preserve"> 2022 narostl jejich objem o </w:t>
      </w:r>
      <w:r>
        <w:rPr>
          <w:sz w:val="16"/>
          <w:szCs w:val="16"/>
        </w:rPr>
        <w:t>198,9</w:t>
      </w:r>
      <w:r w:rsidRPr="00724B7B">
        <w:rPr>
          <w:sz w:val="16"/>
          <w:szCs w:val="16"/>
        </w:rPr>
        <w:t xml:space="preserve"> mld. korun (5</w:t>
      </w:r>
      <w:r>
        <w:rPr>
          <w:sz w:val="16"/>
          <w:szCs w:val="16"/>
        </w:rPr>
        <w:t>4</w:t>
      </w:r>
      <w:r w:rsidRPr="00724B7B">
        <w:rPr>
          <w:sz w:val="16"/>
          <w:szCs w:val="16"/>
        </w:rPr>
        <w:t>,</w:t>
      </w:r>
      <w:r>
        <w:rPr>
          <w:sz w:val="16"/>
          <w:szCs w:val="16"/>
        </w:rPr>
        <w:t>8</w:t>
      </w:r>
      <w:r w:rsidRPr="00724B7B">
        <w:rPr>
          <w:sz w:val="16"/>
          <w:szCs w:val="16"/>
        </w:rPr>
        <w:t xml:space="preserve"> 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C8019E" w:rsidRDefault="00C8019E" w:rsidP="00937AE2">
    <w:pPr>
      <w:pStyle w:val="Zhlav"/>
    </w:pPr>
    <w:r>
      <w:t>Vývoj ekonomiky České republiky</w:t>
    </w:r>
  </w:p>
  <w:p w14:paraId="3E881AB3" w14:textId="77777777" w:rsidR="00C8019E" w:rsidRPr="006F5416" w:rsidRDefault="00C801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C8019E" w:rsidRDefault="00C8019E" w:rsidP="00937AE2">
    <w:pPr>
      <w:pStyle w:val="Zhlav"/>
    </w:pPr>
    <w:r>
      <w:t>Vývoj ekonomiky České republiky</w:t>
    </w:r>
  </w:p>
  <w:p w14:paraId="57266714" w14:textId="77777777" w:rsidR="00C8019E" w:rsidRPr="006F5416" w:rsidRDefault="00C801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675651">
    <w:abstractNumId w:val="25"/>
  </w:num>
  <w:num w:numId="2" w16cid:durableId="42993069">
    <w:abstractNumId w:val="8"/>
  </w:num>
  <w:num w:numId="3" w16cid:durableId="1188448633">
    <w:abstractNumId w:val="3"/>
  </w:num>
  <w:num w:numId="4" w16cid:durableId="178853939">
    <w:abstractNumId w:val="2"/>
  </w:num>
  <w:num w:numId="5" w16cid:durableId="467431360">
    <w:abstractNumId w:val="1"/>
  </w:num>
  <w:num w:numId="6" w16cid:durableId="1323971648">
    <w:abstractNumId w:val="0"/>
  </w:num>
  <w:num w:numId="7" w16cid:durableId="1319113600">
    <w:abstractNumId w:val="9"/>
  </w:num>
  <w:num w:numId="8" w16cid:durableId="1380520353">
    <w:abstractNumId w:val="7"/>
  </w:num>
  <w:num w:numId="9" w16cid:durableId="1491631085">
    <w:abstractNumId w:val="6"/>
  </w:num>
  <w:num w:numId="10" w16cid:durableId="1311446643">
    <w:abstractNumId w:val="5"/>
  </w:num>
  <w:num w:numId="11" w16cid:durableId="1993364951">
    <w:abstractNumId w:val="4"/>
  </w:num>
  <w:num w:numId="12" w16cid:durableId="231276771">
    <w:abstractNumId w:val="15"/>
  </w:num>
  <w:num w:numId="13" w16cid:durableId="207644179">
    <w:abstractNumId w:val="27"/>
  </w:num>
  <w:num w:numId="14" w16cid:durableId="1218779089">
    <w:abstractNumId w:val="14"/>
  </w:num>
  <w:num w:numId="15" w16cid:durableId="1609242427">
    <w:abstractNumId w:val="20"/>
  </w:num>
  <w:num w:numId="16" w16cid:durableId="375545102">
    <w:abstractNumId w:val="16"/>
  </w:num>
  <w:num w:numId="17" w16cid:durableId="1211458968">
    <w:abstractNumId w:val="28"/>
  </w:num>
  <w:num w:numId="18" w16cid:durableId="482963397">
    <w:abstractNumId w:val="21"/>
  </w:num>
  <w:num w:numId="19" w16cid:durableId="836001720">
    <w:abstractNumId w:val="29"/>
  </w:num>
  <w:num w:numId="20" w16cid:durableId="979767753">
    <w:abstractNumId w:val="30"/>
  </w:num>
  <w:num w:numId="21" w16cid:durableId="862285838">
    <w:abstractNumId w:val="26"/>
  </w:num>
  <w:num w:numId="22" w16cid:durableId="582881778">
    <w:abstractNumId w:val="19"/>
  </w:num>
  <w:num w:numId="23" w16cid:durableId="526522376">
    <w:abstractNumId w:val="17"/>
  </w:num>
  <w:num w:numId="24" w16cid:durableId="386228362">
    <w:abstractNumId w:val="18"/>
  </w:num>
  <w:num w:numId="25" w16cid:durableId="1287664625">
    <w:abstractNumId w:val="13"/>
  </w:num>
  <w:num w:numId="26" w16cid:durableId="907227532">
    <w:abstractNumId w:val="23"/>
  </w:num>
  <w:num w:numId="27" w16cid:durableId="1723559017">
    <w:abstractNumId w:val="22"/>
  </w:num>
  <w:num w:numId="28" w16cid:durableId="1931085482">
    <w:abstractNumId w:val="10"/>
  </w:num>
  <w:num w:numId="29" w16cid:durableId="612982388">
    <w:abstractNumId w:val="30"/>
  </w:num>
  <w:num w:numId="30" w16cid:durableId="189496072">
    <w:abstractNumId w:val="24"/>
  </w:num>
  <w:num w:numId="31" w16cid:durableId="611744734">
    <w:abstractNumId w:val="12"/>
  </w:num>
  <w:num w:numId="32" w16cid:durableId="1852186949">
    <w:abstractNumId w:val="31"/>
  </w:num>
  <w:num w:numId="33" w16cid:durableId="698824509">
    <w:abstractNumId w:val="30"/>
  </w:num>
  <w:num w:numId="34" w16cid:durableId="699744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4779E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C6C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6E6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1B1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71A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1850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5CBE"/>
    <w:rsid w:val="00D95E7F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22"/>
    <w:rsid w:val="00DE3E5D"/>
    <w:rsid w:val="00DE450F"/>
    <w:rsid w:val="00DE4865"/>
    <w:rsid w:val="00DE5CA6"/>
    <w:rsid w:val="00DE5E55"/>
    <w:rsid w:val="00DE63AE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DA6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  <w:rsid w:val="0523CDF2"/>
    <w:rsid w:val="06B1A837"/>
    <w:rsid w:val="12650F4E"/>
    <w:rsid w:val="1394E51D"/>
    <w:rsid w:val="2A0E9F3A"/>
    <w:rsid w:val="2A2A6298"/>
    <w:rsid w:val="38C72AFC"/>
    <w:rsid w:val="3E4A9713"/>
    <w:rsid w:val="48038D4B"/>
    <w:rsid w:val="49E8263C"/>
    <w:rsid w:val="50A35788"/>
    <w:rsid w:val="52944939"/>
    <w:rsid w:val="5CF587E8"/>
    <w:rsid w:val="6AEA4E8B"/>
    <w:rsid w:val="75B5B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26E-2"/>
          <c:y val="2.1711264016309892E-2"/>
          <c:w val="0.93508633063154345"/>
          <c:h val="0.73130361364405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1'!$C$66:$C$137</c:f>
              <c:numCache>
                <c:formatCode>General</c:formatCode>
                <c:ptCount val="72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0.25</c:v>
                </c:pt>
                <c:pt idx="8">
                  <c:v>0.25</c:v>
                </c:pt>
                <c:pt idx="9">
                  <c:v>0.25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0.75000000000000022</c:v>
                </c:pt>
                <c:pt idx="14">
                  <c:v>0.75000000000000022</c:v>
                </c:pt>
                <c:pt idx="15">
                  <c:v>0.75000000000000022</c:v>
                </c:pt>
                <c:pt idx="16">
                  <c:v>0.75000000000000022</c:v>
                </c:pt>
                <c:pt idx="17">
                  <c:v>1</c:v>
                </c:pt>
                <c:pt idx="18">
                  <c:v>1</c:v>
                </c:pt>
                <c:pt idx="19">
                  <c:v>1.25</c:v>
                </c:pt>
                <c:pt idx="20">
                  <c:v>1.5</c:v>
                </c:pt>
                <c:pt idx="21">
                  <c:v>1.5</c:v>
                </c:pt>
                <c:pt idx="22">
                  <c:v>1.75</c:v>
                </c:pt>
                <c:pt idx="23">
                  <c:v>1.75</c:v>
                </c:pt>
                <c:pt idx="24">
                  <c:v>1.75</c:v>
                </c:pt>
                <c:pt idx="25">
                  <c:v>1.75</c:v>
                </c:pt>
                <c:pt idx="26">
                  <c:v>1.75</c:v>
                </c:pt>
                <c:pt idx="27">
                  <c:v>1.75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2.25</c:v>
                </c:pt>
                <c:pt idx="38">
                  <c:v>1</c:v>
                </c:pt>
                <c:pt idx="39">
                  <c:v>1</c:v>
                </c:pt>
                <c:pt idx="40">
                  <c:v>0.25</c:v>
                </c:pt>
                <c:pt idx="41">
                  <c:v>0.25</c:v>
                </c:pt>
                <c:pt idx="42">
                  <c:v>0.25</c:v>
                </c:pt>
                <c:pt idx="43">
                  <c:v>0.25</c:v>
                </c:pt>
                <c:pt idx="44">
                  <c:v>0.25</c:v>
                </c:pt>
                <c:pt idx="45">
                  <c:v>0.25</c:v>
                </c:pt>
                <c:pt idx="46">
                  <c:v>0.25</c:v>
                </c:pt>
                <c:pt idx="47">
                  <c:v>0.25</c:v>
                </c:pt>
                <c:pt idx="48">
                  <c:v>0.25</c:v>
                </c:pt>
                <c:pt idx="49">
                  <c:v>0.25</c:v>
                </c:pt>
                <c:pt idx="50">
                  <c:v>0.25</c:v>
                </c:pt>
                <c:pt idx="51">
                  <c:v>0.25</c:v>
                </c:pt>
                <c:pt idx="52">
                  <c:v>0.25</c:v>
                </c:pt>
                <c:pt idx="53">
                  <c:v>0.5</c:v>
                </c:pt>
                <c:pt idx="54">
                  <c:v>0.5</c:v>
                </c:pt>
                <c:pt idx="55">
                  <c:v>0.75000000000000022</c:v>
                </c:pt>
                <c:pt idx="56">
                  <c:v>0.75000000000000022</c:v>
                </c:pt>
                <c:pt idx="57">
                  <c:v>1.5</c:v>
                </c:pt>
                <c:pt idx="58">
                  <c:v>2.75</c:v>
                </c:pt>
                <c:pt idx="59">
                  <c:v>3.75</c:v>
                </c:pt>
                <c:pt idx="60">
                  <c:v>3.75</c:v>
                </c:pt>
                <c:pt idx="61">
                  <c:v>4.5</c:v>
                </c:pt>
                <c:pt idx="62">
                  <c:v>4.5</c:v>
                </c:pt>
                <c:pt idx="63">
                  <c:v>5</c:v>
                </c:pt>
                <c:pt idx="64">
                  <c:v>5.75</c:v>
                </c:pt>
                <c:pt idx="65">
                  <c:v>7</c:v>
                </c:pt>
                <c:pt idx="66">
                  <c:v>7</c:v>
                </c:pt>
                <c:pt idx="67">
                  <c:v>7</c:v>
                </c:pt>
                <c:pt idx="68">
                  <c:v>7</c:v>
                </c:pt>
                <c:pt idx="69">
                  <c:v>7</c:v>
                </c:pt>
                <c:pt idx="70">
                  <c:v>7</c:v>
                </c:pt>
                <c:pt idx="7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2-41F6-BD06-46B5A2E8F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80235520"/>
        <c:axId val="80270464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1'!$F$66:$F$137</c:f>
              <c:numCache>
                <c:formatCode>General</c:formatCode>
                <c:ptCount val="72"/>
                <c:pt idx="0">
                  <c:v>-0.88</c:v>
                </c:pt>
                <c:pt idx="1">
                  <c:v>-0.53</c:v>
                </c:pt>
                <c:pt idx="2">
                  <c:v>-0.44</c:v>
                </c:pt>
                <c:pt idx="3">
                  <c:v>-0.23</c:v>
                </c:pt>
                <c:pt idx="4">
                  <c:v>-0.24000000000000005</c:v>
                </c:pt>
                <c:pt idx="5">
                  <c:v>-0.25</c:v>
                </c:pt>
                <c:pt idx="6">
                  <c:v>-0.29000000000000009</c:v>
                </c:pt>
                <c:pt idx="7">
                  <c:v>-0.33000000000000013</c:v>
                </c:pt>
                <c:pt idx="8">
                  <c:v>-0.29000000000000009</c:v>
                </c:pt>
                <c:pt idx="9">
                  <c:v>0.12000000000000002</c:v>
                </c:pt>
                <c:pt idx="10">
                  <c:v>0.31000000000000011</c:v>
                </c:pt>
                <c:pt idx="11">
                  <c:v>0.19</c:v>
                </c:pt>
                <c:pt idx="12">
                  <c:v>0.46</c:v>
                </c:pt>
                <c:pt idx="13">
                  <c:v>0.55000000000000004</c:v>
                </c:pt>
                <c:pt idx="14">
                  <c:v>0.62000000000000022</c:v>
                </c:pt>
                <c:pt idx="15">
                  <c:v>0.6000000000000002</c:v>
                </c:pt>
                <c:pt idx="16">
                  <c:v>0.70000000000000018</c:v>
                </c:pt>
                <c:pt idx="17">
                  <c:v>0.89</c:v>
                </c:pt>
                <c:pt idx="18">
                  <c:v>1.0900000000000001</c:v>
                </c:pt>
                <c:pt idx="19">
                  <c:v>1.26</c:v>
                </c:pt>
                <c:pt idx="20">
                  <c:v>1.34</c:v>
                </c:pt>
                <c:pt idx="21">
                  <c:v>1.44</c:v>
                </c:pt>
                <c:pt idx="22">
                  <c:v>1.49</c:v>
                </c:pt>
                <c:pt idx="23">
                  <c:v>1.52</c:v>
                </c:pt>
                <c:pt idx="24">
                  <c:v>1.6600000000000001</c:v>
                </c:pt>
                <c:pt idx="25">
                  <c:v>1.74</c:v>
                </c:pt>
                <c:pt idx="26">
                  <c:v>1.71</c:v>
                </c:pt>
                <c:pt idx="27">
                  <c:v>1.6300000000000001</c:v>
                </c:pt>
                <c:pt idx="28">
                  <c:v>1.62</c:v>
                </c:pt>
                <c:pt idx="29">
                  <c:v>1.52</c:v>
                </c:pt>
                <c:pt idx="30">
                  <c:v>1.35</c:v>
                </c:pt>
                <c:pt idx="31">
                  <c:v>0.8500000000000002</c:v>
                </c:pt>
                <c:pt idx="32">
                  <c:v>1.07</c:v>
                </c:pt>
                <c:pt idx="33">
                  <c:v>1.1700000000000004</c:v>
                </c:pt>
                <c:pt idx="34">
                  <c:v>1.33</c:v>
                </c:pt>
                <c:pt idx="35">
                  <c:v>1.36</c:v>
                </c:pt>
                <c:pt idx="36">
                  <c:v>1.55</c:v>
                </c:pt>
                <c:pt idx="37">
                  <c:v>1.57</c:v>
                </c:pt>
                <c:pt idx="38">
                  <c:v>1.27</c:v>
                </c:pt>
                <c:pt idx="39">
                  <c:v>0.71000000000000019</c:v>
                </c:pt>
                <c:pt idx="40">
                  <c:v>0.13</c:v>
                </c:pt>
                <c:pt idx="41">
                  <c:v>8.0000000000000029E-2</c:v>
                </c:pt>
                <c:pt idx="42">
                  <c:v>2.0000000000000007E-2</c:v>
                </c:pt>
                <c:pt idx="43">
                  <c:v>4.0000000000000015E-2</c:v>
                </c:pt>
                <c:pt idx="44">
                  <c:v>0.05</c:v>
                </c:pt>
                <c:pt idx="45">
                  <c:v>0</c:v>
                </c:pt>
                <c:pt idx="46">
                  <c:v>6.0000000000000019E-2</c:v>
                </c:pt>
                <c:pt idx="47">
                  <c:v>0.16</c:v>
                </c:pt>
                <c:pt idx="48">
                  <c:v>0.26</c:v>
                </c:pt>
                <c:pt idx="49">
                  <c:v>0.45</c:v>
                </c:pt>
                <c:pt idx="50">
                  <c:v>0.75000000000000022</c:v>
                </c:pt>
                <c:pt idx="51">
                  <c:v>0.76000000000000023</c:v>
                </c:pt>
                <c:pt idx="52">
                  <c:v>0.76000000000000023</c:v>
                </c:pt>
                <c:pt idx="53">
                  <c:v>0.69000000000000017</c:v>
                </c:pt>
                <c:pt idx="54">
                  <c:v>0.84000000000000019</c:v>
                </c:pt>
                <c:pt idx="55">
                  <c:v>1.24</c:v>
                </c:pt>
                <c:pt idx="56">
                  <c:v>1.6</c:v>
                </c:pt>
                <c:pt idx="57">
                  <c:v>2.29</c:v>
                </c:pt>
                <c:pt idx="58">
                  <c:v>3</c:v>
                </c:pt>
                <c:pt idx="59">
                  <c:v>3.07</c:v>
                </c:pt>
                <c:pt idx="60">
                  <c:v>3.8099999999999992</c:v>
                </c:pt>
                <c:pt idx="61">
                  <c:v>3.77</c:v>
                </c:pt>
                <c:pt idx="62">
                  <c:v>4.54</c:v>
                </c:pt>
                <c:pt idx="63">
                  <c:v>5.13</c:v>
                </c:pt>
                <c:pt idx="64">
                  <c:v>5.6499999999999995</c:v>
                </c:pt>
                <c:pt idx="65">
                  <c:v>6.26</c:v>
                </c:pt>
                <c:pt idx="66">
                  <c:v>6.38</c:v>
                </c:pt>
                <c:pt idx="67">
                  <c:v>5.8599999999999985</c:v>
                </c:pt>
                <c:pt idx="68">
                  <c:v>5.9</c:v>
                </c:pt>
                <c:pt idx="69">
                  <c:v>6.18</c:v>
                </c:pt>
                <c:pt idx="70">
                  <c:v>5.68</c:v>
                </c:pt>
                <c:pt idx="71">
                  <c:v>5.1899999999999995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12-41F6-BD06-46B5A2E8F041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1'!$D$66:$D$137</c:f>
              <c:numCache>
                <c:formatCode>General</c:formatCode>
                <c:ptCount val="72"/>
                <c:pt idx="0">
                  <c:v>0.28000000000000008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0.29000000000000009</c:v>
                </c:pt>
                <c:pt idx="4">
                  <c:v>0.3000000000000001</c:v>
                </c:pt>
                <c:pt idx="5">
                  <c:v>0.3000000000000001</c:v>
                </c:pt>
                <c:pt idx="6">
                  <c:v>0.3000000000000001</c:v>
                </c:pt>
                <c:pt idx="7">
                  <c:v>0.4300000000000001</c:v>
                </c:pt>
                <c:pt idx="8">
                  <c:v>0.46</c:v>
                </c:pt>
                <c:pt idx="9">
                  <c:v>0.51</c:v>
                </c:pt>
                <c:pt idx="10">
                  <c:v>0.71000000000000019</c:v>
                </c:pt>
                <c:pt idx="11">
                  <c:v>0.75000000000000022</c:v>
                </c:pt>
                <c:pt idx="12">
                  <c:v>0.77000000000000024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0.9</c:v>
                </c:pt>
                <c:pt idx="17">
                  <c:v>0.93</c:v>
                </c:pt>
                <c:pt idx="18">
                  <c:v>1.1800000000000004</c:v>
                </c:pt>
                <c:pt idx="19">
                  <c:v>1.45</c:v>
                </c:pt>
                <c:pt idx="20">
                  <c:v>1.54</c:v>
                </c:pt>
                <c:pt idx="21">
                  <c:v>1.76</c:v>
                </c:pt>
                <c:pt idx="22">
                  <c:v>1.9900000000000004</c:v>
                </c:pt>
                <c:pt idx="23">
                  <c:v>2.0099999999999998</c:v>
                </c:pt>
                <c:pt idx="24">
                  <c:v>2.0099999999999998</c:v>
                </c:pt>
                <c:pt idx="25">
                  <c:v>2.0099999999999998</c:v>
                </c:pt>
                <c:pt idx="26">
                  <c:v>2.0299999999999998</c:v>
                </c:pt>
                <c:pt idx="27">
                  <c:v>2.02</c:v>
                </c:pt>
                <c:pt idx="28">
                  <c:v>2.19</c:v>
                </c:pt>
                <c:pt idx="29">
                  <c:v>2.17</c:v>
                </c:pt>
                <c:pt idx="30">
                  <c:v>2.16</c:v>
                </c:pt>
                <c:pt idx="31">
                  <c:v>2.14</c:v>
                </c:pt>
                <c:pt idx="32">
                  <c:v>2.14</c:v>
                </c:pt>
                <c:pt idx="33">
                  <c:v>2.17</c:v>
                </c:pt>
                <c:pt idx="34">
                  <c:v>2.1800000000000002</c:v>
                </c:pt>
                <c:pt idx="35">
                  <c:v>2.1800000000000002</c:v>
                </c:pt>
                <c:pt idx="36">
                  <c:v>2.17</c:v>
                </c:pt>
                <c:pt idx="37">
                  <c:v>2.34</c:v>
                </c:pt>
                <c:pt idx="38">
                  <c:v>2</c:v>
                </c:pt>
                <c:pt idx="39">
                  <c:v>0.9700000000000002</c:v>
                </c:pt>
                <c:pt idx="40">
                  <c:v>0.46</c:v>
                </c:pt>
                <c:pt idx="41">
                  <c:v>0.34</c:v>
                </c:pt>
                <c:pt idx="42">
                  <c:v>0.34</c:v>
                </c:pt>
                <c:pt idx="43">
                  <c:v>0.34</c:v>
                </c:pt>
                <c:pt idx="44">
                  <c:v>0.34</c:v>
                </c:pt>
                <c:pt idx="45">
                  <c:v>0.35000000000000009</c:v>
                </c:pt>
                <c:pt idx="46">
                  <c:v>0.35000000000000009</c:v>
                </c:pt>
                <c:pt idx="47">
                  <c:v>0.35000000000000009</c:v>
                </c:pt>
                <c:pt idx="48">
                  <c:v>0.3600000000000001</c:v>
                </c:pt>
                <c:pt idx="49">
                  <c:v>0.3600000000000001</c:v>
                </c:pt>
                <c:pt idx="50">
                  <c:v>0.3600000000000001</c:v>
                </c:pt>
                <c:pt idx="51">
                  <c:v>0.3600000000000001</c:v>
                </c:pt>
                <c:pt idx="52">
                  <c:v>0.37000000000000011</c:v>
                </c:pt>
                <c:pt idx="53">
                  <c:v>0.48000000000000009</c:v>
                </c:pt>
                <c:pt idx="54">
                  <c:v>0.69000000000000017</c:v>
                </c:pt>
                <c:pt idx="55">
                  <c:v>0.94000000000000017</c:v>
                </c:pt>
                <c:pt idx="56">
                  <c:v>1.1100000000000001</c:v>
                </c:pt>
                <c:pt idx="57">
                  <c:v>2.02</c:v>
                </c:pt>
                <c:pt idx="58">
                  <c:v>2.9699999999999998</c:v>
                </c:pt>
                <c:pt idx="59">
                  <c:v>3.5</c:v>
                </c:pt>
                <c:pt idx="60">
                  <c:v>4.21</c:v>
                </c:pt>
                <c:pt idx="61">
                  <c:v>4.6899999999999995</c:v>
                </c:pt>
                <c:pt idx="62">
                  <c:v>4.8599999999999985</c:v>
                </c:pt>
                <c:pt idx="63">
                  <c:v>5.3599999999999985</c:v>
                </c:pt>
                <c:pt idx="64">
                  <c:v>5.9700000000000015</c:v>
                </c:pt>
                <c:pt idx="65">
                  <c:v>6.64</c:v>
                </c:pt>
                <c:pt idx="66">
                  <c:v>7.3</c:v>
                </c:pt>
                <c:pt idx="67">
                  <c:v>7.2700000000000014</c:v>
                </c:pt>
                <c:pt idx="68">
                  <c:v>7.25</c:v>
                </c:pt>
                <c:pt idx="69">
                  <c:v>7.28</c:v>
                </c:pt>
                <c:pt idx="70">
                  <c:v>7.2700000000000014</c:v>
                </c:pt>
                <c:pt idx="71">
                  <c:v>7.26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12-41F6-BD06-46B5A2E8F041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1'!$G$66:$G$137</c:f>
              <c:numCache>
                <c:formatCode>General</c:formatCode>
                <c:ptCount val="72"/>
                <c:pt idx="0">
                  <c:v>-0.22</c:v>
                </c:pt>
                <c:pt idx="1">
                  <c:v>9.0000000000000024E-2</c:v>
                </c:pt>
                <c:pt idx="2">
                  <c:v>0.1</c:v>
                </c:pt>
                <c:pt idx="3">
                  <c:v>0.16</c:v>
                </c:pt>
                <c:pt idx="4">
                  <c:v>4.0000000000000015E-2</c:v>
                </c:pt>
                <c:pt idx="5">
                  <c:v>-3.0000000000000002E-2</c:v>
                </c:pt>
                <c:pt idx="6">
                  <c:v>0.14000000000000001</c:v>
                </c:pt>
                <c:pt idx="7">
                  <c:v>9.0000000000000024E-2</c:v>
                </c:pt>
                <c:pt idx="8">
                  <c:v>0.1</c:v>
                </c:pt>
                <c:pt idx="9">
                  <c:v>0.63000000000000023</c:v>
                </c:pt>
                <c:pt idx="10">
                  <c:v>0.87000000000000022</c:v>
                </c:pt>
                <c:pt idx="11">
                  <c:v>0.68</c:v>
                </c:pt>
                <c:pt idx="12">
                  <c:v>0.99</c:v>
                </c:pt>
                <c:pt idx="13">
                  <c:v>1.07</c:v>
                </c:pt>
                <c:pt idx="14">
                  <c:v>1.0900000000000001</c:v>
                </c:pt>
                <c:pt idx="15">
                  <c:v>1.05</c:v>
                </c:pt>
                <c:pt idx="16">
                  <c:v>1.21</c:v>
                </c:pt>
                <c:pt idx="17">
                  <c:v>1.41</c:v>
                </c:pt>
                <c:pt idx="18">
                  <c:v>1.44</c:v>
                </c:pt>
                <c:pt idx="19">
                  <c:v>1.55</c:v>
                </c:pt>
                <c:pt idx="20">
                  <c:v>1.7</c:v>
                </c:pt>
                <c:pt idx="21">
                  <c:v>1.81</c:v>
                </c:pt>
                <c:pt idx="22">
                  <c:v>1.79</c:v>
                </c:pt>
                <c:pt idx="23">
                  <c:v>1.71</c:v>
                </c:pt>
                <c:pt idx="24">
                  <c:v>1.6</c:v>
                </c:pt>
                <c:pt idx="25">
                  <c:v>1.61</c:v>
                </c:pt>
                <c:pt idx="26">
                  <c:v>1.7</c:v>
                </c:pt>
                <c:pt idx="27">
                  <c:v>1.6300000000000001</c:v>
                </c:pt>
                <c:pt idx="28">
                  <c:v>1.57</c:v>
                </c:pt>
                <c:pt idx="29">
                  <c:v>1.43</c:v>
                </c:pt>
                <c:pt idx="30">
                  <c:v>1.31</c:v>
                </c:pt>
                <c:pt idx="31">
                  <c:v>0.89</c:v>
                </c:pt>
                <c:pt idx="32">
                  <c:v>1.1299999999999994</c:v>
                </c:pt>
                <c:pt idx="33">
                  <c:v>1.23</c:v>
                </c:pt>
                <c:pt idx="34">
                  <c:v>1.32</c:v>
                </c:pt>
                <c:pt idx="35">
                  <c:v>1.31</c:v>
                </c:pt>
                <c:pt idx="36">
                  <c:v>1.51</c:v>
                </c:pt>
                <c:pt idx="37">
                  <c:v>1.52</c:v>
                </c:pt>
                <c:pt idx="38">
                  <c:v>1.23</c:v>
                </c:pt>
                <c:pt idx="39">
                  <c:v>1.06</c:v>
                </c:pt>
                <c:pt idx="40">
                  <c:v>0.56999999999999995</c:v>
                </c:pt>
                <c:pt idx="41">
                  <c:v>0.52</c:v>
                </c:pt>
                <c:pt idx="42">
                  <c:v>0.52</c:v>
                </c:pt>
                <c:pt idx="43">
                  <c:v>0.58000000000000007</c:v>
                </c:pt>
                <c:pt idx="44">
                  <c:v>0.58000000000000007</c:v>
                </c:pt>
                <c:pt idx="45">
                  <c:v>0.54</c:v>
                </c:pt>
                <c:pt idx="46">
                  <c:v>0.66000000000000025</c:v>
                </c:pt>
                <c:pt idx="47">
                  <c:v>0.8</c:v>
                </c:pt>
                <c:pt idx="48">
                  <c:v>0.82000000000000017</c:v>
                </c:pt>
                <c:pt idx="49">
                  <c:v>1.06</c:v>
                </c:pt>
                <c:pt idx="50">
                  <c:v>1.4</c:v>
                </c:pt>
                <c:pt idx="51">
                  <c:v>1.43</c:v>
                </c:pt>
                <c:pt idx="52">
                  <c:v>1.47</c:v>
                </c:pt>
                <c:pt idx="53">
                  <c:v>1.55</c:v>
                </c:pt>
                <c:pt idx="54">
                  <c:v>1.6300000000000001</c:v>
                </c:pt>
                <c:pt idx="55">
                  <c:v>1.6800000000000004</c:v>
                </c:pt>
                <c:pt idx="56">
                  <c:v>1.87</c:v>
                </c:pt>
                <c:pt idx="57">
                  <c:v>2.3699999999999997</c:v>
                </c:pt>
                <c:pt idx="58">
                  <c:v>2.84</c:v>
                </c:pt>
                <c:pt idx="59">
                  <c:v>2.84</c:v>
                </c:pt>
                <c:pt idx="60">
                  <c:v>3.36</c:v>
                </c:pt>
                <c:pt idx="61">
                  <c:v>3.2</c:v>
                </c:pt>
                <c:pt idx="62">
                  <c:v>3.8499999999999992</c:v>
                </c:pt>
                <c:pt idx="63">
                  <c:v>4.54</c:v>
                </c:pt>
                <c:pt idx="64">
                  <c:v>4.99</c:v>
                </c:pt>
                <c:pt idx="65">
                  <c:v>5.49</c:v>
                </c:pt>
                <c:pt idx="66">
                  <c:v>5.1199999999999983</c:v>
                </c:pt>
                <c:pt idx="67">
                  <c:v>4.67</c:v>
                </c:pt>
                <c:pt idx="68">
                  <c:v>5.0599999999999996</c:v>
                </c:pt>
                <c:pt idx="69">
                  <c:v>5.6899999999999995</c:v>
                </c:pt>
                <c:pt idx="70">
                  <c:v>5.31</c:v>
                </c:pt>
                <c:pt idx="71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12-41F6-BD06-46B5A2E8F041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1'!$E$66:$E$137</c:f>
              <c:numCache>
                <c:formatCode>General</c:formatCode>
                <c:ptCount val="72"/>
                <c:pt idx="0">
                  <c:v>0.44</c:v>
                </c:pt>
                <c:pt idx="1">
                  <c:v>0.44</c:v>
                </c:pt>
                <c:pt idx="2">
                  <c:v>0.44</c:v>
                </c:pt>
                <c:pt idx="3">
                  <c:v>0.45</c:v>
                </c:pt>
                <c:pt idx="4">
                  <c:v>0.46</c:v>
                </c:pt>
                <c:pt idx="5">
                  <c:v>0.46</c:v>
                </c:pt>
                <c:pt idx="6">
                  <c:v>0.47000000000000008</c:v>
                </c:pt>
                <c:pt idx="7">
                  <c:v>0.6000000000000002</c:v>
                </c:pt>
                <c:pt idx="8">
                  <c:v>0.64000000000000024</c:v>
                </c:pt>
                <c:pt idx="9">
                  <c:v>0.69000000000000017</c:v>
                </c:pt>
                <c:pt idx="10">
                  <c:v>0.91</c:v>
                </c:pt>
                <c:pt idx="11">
                  <c:v>0.96000000000000019</c:v>
                </c:pt>
                <c:pt idx="12">
                  <c:v>0.98</c:v>
                </c:pt>
                <c:pt idx="13">
                  <c:v>1.1100000000000001</c:v>
                </c:pt>
                <c:pt idx="14">
                  <c:v>1.1200000000000001</c:v>
                </c:pt>
                <c:pt idx="15">
                  <c:v>1.1200000000000001</c:v>
                </c:pt>
                <c:pt idx="16">
                  <c:v>1.1200000000000001</c:v>
                </c:pt>
                <c:pt idx="17">
                  <c:v>1.1499999999999995</c:v>
                </c:pt>
                <c:pt idx="18">
                  <c:v>1.3900000000000001</c:v>
                </c:pt>
                <c:pt idx="19">
                  <c:v>1.6700000000000004</c:v>
                </c:pt>
                <c:pt idx="20">
                  <c:v>1.79</c:v>
                </c:pt>
                <c:pt idx="21">
                  <c:v>1.9500000000000004</c:v>
                </c:pt>
                <c:pt idx="22">
                  <c:v>2.1800000000000002</c:v>
                </c:pt>
                <c:pt idx="23">
                  <c:v>2.21</c:v>
                </c:pt>
                <c:pt idx="24">
                  <c:v>2.21</c:v>
                </c:pt>
                <c:pt idx="25">
                  <c:v>2.2000000000000002</c:v>
                </c:pt>
                <c:pt idx="26">
                  <c:v>2.2000000000000002</c:v>
                </c:pt>
                <c:pt idx="27">
                  <c:v>2.21</c:v>
                </c:pt>
                <c:pt idx="28">
                  <c:v>2.319999999999999</c:v>
                </c:pt>
                <c:pt idx="29">
                  <c:v>2.29</c:v>
                </c:pt>
                <c:pt idx="30">
                  <c:v>2.2799999999999998</c:v>
                </c:pt>
                <c:pt idx="31">
                  <c:v>2.2200000000000002</c:v>
                </c:pt>
                <c:pt idx="32">
                  <c:v>2.2000000000000002</c:v>
                </c:pt>
                <c:pt idx="33">
                  <c:v>2.2799999999999998</c:v>
                </c:pt>
                <c:pt idx="34">
                  <c:v>2.2799999999999998</c:v>
                </c:pt>
                <c:pt idx="35">
                  <c:v>2.27</c:v>
                </c:pt>
                <c:pt idx="36">
                  <c:v>2.27</c:v>
                </c:pt>
                <c:pt idx="37">
                  <c:v>2.42</c:v>
                </c:pt>
                <c:pt idx="38">
                  <c:v>2.0099999999999998</c:v>
                </c:pt>
                <c:pt idx="39">
                  <c:v>0.92</c:v>
                </c:pt>
                <c:pt idx="40">
                  <c:v>0.51</c:v>
                </c:pt>
                <c:pt idx="41">
                  <c:v>0.4300000000000001</c:v>
                </c:pt>
                <c:pt idx="42">
                  <c:v>0.4300000000000001</c:v>
                </c:pt>
                <c:pt idx="43">
                  <c:v>0.4300000000000001</c:v>
                </c:pt>
                <c:pt idx="44">
                  <c:v>0.44</c:v>
                </c:pt>
                <c:pt idx="45">
                  <c:v>0.4300000000000001</c:v>
                </c:pt>
                <c:pt idx="46">
                  <c:v>0.44</c:v>
                </c:pt>
                <c:pt idx="47">
                  <c:v>0.4900000000000001</c:v>
                </c:pt>
                <c:pt idx="48">
                  <c:v>0.4900000000000001</c:v>
                </c:pt>
                <c:pt idx="49">
                  <c:v>0.54</c:v>
                </c:pt>
                <c:pt idx="50">
                  <c:v>0.56000000000000005</c:v>
                </c:pt>
                <c:pt idx="51">
                  <c:v>0.56000000000000005</c:v>
                </c:pt>
                <c:pt idx="52">
                  <c:v>0.67000000000000026</c:v>
                </c:pt>
                <c:pt idx="53">
                  <c:v>0.78</c:v>
                </c:pt>
                <c:pt idx="54">
                  <c:v>1</c:v>
                </c:pt>
                <c:pt idx="55">
                  <c:v>1.3</c:v>
                </c:pt>
                <c:pt idx="56">
                  <c:v>1.52</c:v>
                </c:pt>
                <c:pt idx="57">
                  <c:v>2.44</c:v>
                </c:pt>
                <c:pt idx="58">
                  <c:v>3.5</c:v>
                </c:pt>
                <c:pt idx="59">
                  <c:v>3.96</c:v>
                </c:pt>
                <c:pt idx="60">
                  <c:v>4.55</c:v>
                </c:pt>
                <c:pt idx="61">
                  <c:v>4.87</c:v>
                </c:pt>
                <c:pt idx="62">
                  <c:v>5.1199999999999983</c:v>
                </c:pt>
                <c:pt idx="63">
                  <c:v>5.74</c:v>
                </c:pt>
                <c:pt idx="64">
                  <c:v>6.33</c:v>
                </c:pt>
                <c:pt idx="65">
                  <c:v>7.02</c:v>
                </c:pt>
                <c:pt idx="66">
                  <c:v>7.55</c:v>
                </c:pt>
                <c:pt idx="67">
                  <c:v>7.48</c:v>
                </c:pt>
                <c:pt idx="68">
                  <c:v>7.44</c:v>
                </c:pt>
                <c:pt idx="69">
                  <c:v>7.45</c:v>
                </c:pt>
                <c:pt idx="70">
                  <c:v>7.39</c:v>
                </c:pt>
                <c:pt idx="71">
                  <c:v>7.28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112-41F6-BD06-46B5A2E8F041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1'!$A$66:$B$137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1'!$H$66:$H$137</c:f>
              <c:numCache>
                <c:formatCode>General</c:formatCode>
                <c:ptCount val="72"/>
                <c:pt idx="0">
                  <c:v>0.47000000000000008</c:v>
                </c:pt>
                <c:pt idx="1">
                  <c:v>0.63000000000000023</c:v>
                </c:pt>
                <c:pt idx="2">
                  <c:v>0.87000000000000022</c:v>
                </c:pt>
                <c:pt idx="3">
                  <c:v>0.96000000000000019</c:v>
                </c:pt>
                <c:pt idx="4">
                  <c:v>0.74000000000000021</c:v>
                </c:pt>
                <c:pt idx="5">
                  <c:v>0.77000000000000024</c:v>
                </c:pt>
                <c:pt idx="6">
                  <c:v>0.9</c:v>
                </c:pt>
                <c:pt idx="7">
                  <c:v>0.83000000000000018</c:v>
                </c:pt>
                <c:pt idx="8">
                  <c:v>0.9700000000000002</c:v>
                </c:pt>
                <c:pt idx="9">
                  <c:v>1.45</c:v>
                </c:pt>
                <c:pt idx="10">
                  <c:v>1.6800000000000004</c:v>
                </c:pt>
                <c:pt idx="11">
                  <c:v>1.5</c:v>
                </c:pt>
                <c:pt idx="12">
                  <c:v>1.77</c:v>
                </c:pt>
                <c:pt idx="13">
                  <c:v>1.82</c:v>
                </c:pt>
                <c:pt idx="14">
                  <c:v>1.81</c:v>
                </c:pt>
                <c:pt idx="15">
                  <c:v>1.74</c:v>
                </c:pt>
                <c:pt idx="16">
                  <c:v>1.8900000000000001</c:v>
                </c:pt>
                <c:pt idx="17">
                  <c:v>2.14</c:v>
                </c:pt>
                <c:pt idx="18">
                  <c:v>2.11</c:v>
                </c:pt>
                <c:pt idx="19">
                  <c:v>2.14</c:v>
                </c:pt>
                <c:pt idx="20">
                  <c:v>2.14</c:v>
                </c:pt>
                <c:pt idx="21">
                  <c:v>2.14</c:v>
                </c:pt>
                <c:pt idx="22">
                  <c:v>2.0699999999999998</c:v>
                </c:pt>
                <c:pt idx="23">
                  <c:v>2.0099999999999998</c:v>
                </c:pt>
                <c:pt idx="24">
                  <c:v>1.85</c:v>
                </c:pt>
                <c:pt idx="25">
                  <c:v>1.76</c:v>
                </c:pt>
                <c:pt idx="26">
                  <c:v>1.82</c:v>
                </c:pt>
                <c:pt idx="27">
                  <c:v>1.82</c:v>
                </c:pt>
                <c:pt idx="28">
                  <c:v>1.86</c:v>
                </c:pt>
                <c:pt idx="29">
                  <c:v>1.58</c:v>
                </c:pt>
                <c:pt idx="30">
                  <c:v>1.36</c:v>
                </c:pt>
                <c:pt idx="31">
                  <c:v>0.99</c:v>
                </c:pt>
                <c:pt idx="32">
                  <c:v>1.24</c:v>
                </c:pt>
                <c:pt idx="33">
                  <c:v>1.32</c:v>
                </c:pt>
                <c:pt idx="34">
                  <c:v>1.47</c:v>
                </c:pt>
                <c:pt idx="35">
                  <c:v>1.51</c:v>
                </c:pt>
                <c:pt idx="36">
                  <c:v>1.62</c:v>
                </c:pt>
                <c:pt idx="37">
                  <c:v>1.47</c:v>
                </c:pt>
                <c:pt idx="38">
                  <c:v>1.28</c:v>
                </c:pt>
                <c:pt idx="39">
                  <c:v>1.28</c:v>
                </c:pt>
                <c:pt idx="40">
                  <c:v>0.92</c:v>
                </c:pt>
                <c:pt idx="41">
                  <c:v>0.86000000000000021</c:v>
                </c:pt>
                <c:pt idx="42">
                  <c:v>0.86000000000000021</c:v>
                </c:pt>
                <c:pt idx="43">
                  <c:v>0.95000000000000018</c:v>
                </c:pt>
                <c:pt idx="44">
                  <c:v>0.98</c:v>
                </c:pt>
                <c:pt idx="45">
                  <c:v>0.94000000000000017</c:v>
                </c:pt>
                <c:pt idx="46">
                  <c:v>1.1200000000000001</c:v>
                </c:pt>
                <c:pt idx="47">
                  <c:v>1.26</c:v>
                </c:pt>
                <c:pt idx="48">
                  <c:v>1.28</c:v>
                </c:pt>
                <c:pt idx="49">
                  <c:v>1.49</c:v>
                </c:pt>
                <c:pt idx="50">
                  <c:v>1.87</c:v>
                </c:pt>
                <c:pt idx="51">
                  <c:v>1.86</c:v>
                </c:pt>
                <c:pt idx="52">
                  <c:v>1.74</c:v>
                </c:pt>
                <c:pt idx="53">
                  <c:v>1.6700000000000004</c:v>
                </c:pt>
                <c:pt idx="54">
                  <c:v>1.72</c:v>
                </c:pt>
                <c:pt idx="55">
                  <c:v>1.74</c:v>
                </c:pt>
                <c:pt idx="56">
                  <c:v>1.9000000000000001</c:v>
                </c:pt>
                <c:pt idx="57">
                  <c:v>2.34</c:v>
                </c:pt>
                <c:pt idx="58">
                  <c:v>2.62</c:v>
                </c:pt>
                <c:pt idx="59">
                  <c:v>2.62</c:v>
                </c:pt>
                <c:pt idx="60">
                  <c:v>3.12</c:v>
                </c:pt>
                <c:pt idx="61">
                  <c:v>3.03</c:v>
                </c:pt>
                <c:pt idx="62">
                  <c:v>3.53</c:v>
                </c:pt>
                <c:pt idx="63">
                  <c:v>4.01</c:v>
                </c:pt>
                <c:pt idx="64">
                  <c:v>4.6099999999999985</c:v>
                </c:pt>
                <c:pt idx="65">
                  <c:v>5.1199999999999983</c:v>
                </c:pt>
                <c:pt idx="66">
                  <c:v>4.4000000000000004</c:v>
                </c:pt>
                <c:pt idx="67">
                  <c:v>4.1099999999999985</c:v>
                </c:pt>
                <c:pt idx="68">
                  <c:v>4.72</c:v>
                </c:pt>
                <c:pt idx="69">
                  <c:v>5.52</c:v>
                </c:pt>
                <c:pt idx="70">
                  <c:v>5.1099999999999985</c:v>
                </c:pt>
                <c:pt idx="71">
                  <c:v>4.71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112-41F6-BD06-46B5A2E8F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35520"/>
        <c:axId val="80270464"/>
      </c:lineChart>
      <c:catAx>
        <c:axId val="8023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80270464"/>
        <c:crosses val="autoZero"/>
        <c:auto val="1"/>
        <c:lblAlgn val="ctr"/>
        <c:lblOffset val="100"/>
        <c:noMultiLvlLbl val="0"/>
      </c:catAx>
      <c:valAx>
        <c:axId val="80270464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8023552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0C5A8-E1D4-45B9-A6FC-B1B245DA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abc42bd-08fe-4a27-9645-04f6ad96d74a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D090CF-62AF-4131-9322-2E648D49B2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075E46-B04D-41F5-8C6A-84D308B1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2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4</cp:revision>
  <cp:lastPrinted>2019-04-08T10:52:00Z</cp:lastPrinted>
  <dcterms:created xsi:type="dcterms:W3CDTF">2023-03-21T09:13:00Z</dcterms:created>
  <dcterms:modified xsi:type="dcterms:W3CDTF">2023-03-21T09:24:00Z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