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77777777" w:rsidR="007056F2" w:rsidRPr="00207E69" w:rsidRDefault="006A37C7" w:rsidP="007056F2">
      <w:pPr>
        <w:pStyle w:val="datum0"/>
      </w:pPr>
      <w:r>
        <w:t>17</w:t>
      </w:r>
      <w:r w:rsidR="007056F2" w:rsidRPr="00207E69">
        <w:t>.</w:t>
      </w:r>
      <w:r w:rsidR="007056F2">
        <w:t xml:space="preserve"> </w:t>
      </w:r>
      <w:r>
        <w:t>01</w:t>
      </w:r>
      <w:r w:rsidR="007056F2" w:rsidRPr="00207E69">
        <w:t>. 20</w:t>
      </w:r>
      <w:r w:rsidR="007056F2">
        <w:t>2</w:t>
      </w:r>
      <w:r>
        <w:t>2</w:t>
      </w:r>
    </w:p>
    <w:p w14:paraId="0BFE0A7B" w14:textId="77777777"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7B661E">
        <w:t xml:space="preserve">ve </w:t>
      </w:r>
      <w:r w:rsidR="004A7A2E">
        <w:t>4</w:t>
      </w:r>
      <w:r w:rsidR="007B661E">
        <w:t>. čtvrtletí</w:t>
      </w:r>
      <w:r w:rsidR="00043824">
        <w:t xml:space="preserve"> 202</w:t>
      </w:r>
      <w:r w:rsidR="00203577">
        <w:t>1</w:t>
      </w:r>
      <w:r w:rsidR="004A7A2E">
        <w:t xml:space="preserve"> a v roce 2021</w:t>
      </w:r>
      <w:r>
        <w:t xml:space="preserve"> </w:t>
      </w:r>
    </w:p>
    <w:p w14:paraId="2BE4CC07" w14:textId="457ACAE5" w:rsidR="007056F2" w:rsidRDefault="007B661E" w:rsidP="004F1D2E">
      <w:pPr>
        <w:pStyle w:val="Perex"/>
        <w:contextualSpacing/>
      </w:pPr>
      <w:r>
        <w:t xml:space="preserve">Ve </w:t>
      </w:r>
      <w:r w:rsidR="00BA2361">
        <w:t>4</w:t>
      </w:r>
      <w:r w:rsidR="00953DA7">
        <w:t>.</w:t>
      </w:r>
      <w:r>
        <w:t> čtvrtletí</w:t>
      </w:r>
      <w:r w:rsidR="00043824">
        <w:t xml:space="preserve"> 2021</w:t>
      </w:r>
      <w:r w:rsidR="007056F2" w:rsidRPr="004F1D2E">
        <w:t xml:space="preserve"> oproti </w:t>
      </w:r>
      <w:r w:rsidR="00BA2361">
        <w:t>3</w:t>
      </w:r>
      <w:r w:rsidR="0006283C" w:rsidRPr="004F1D2E">
        <w:t>. čtvrtletí 202</w:t>
      </w:r>
      <w:r w:rsidR="004A1462">
        <w:t>1</w:t>
      </w:r>
      <w:r w:rsidR="007056F2" w:rsidRPr="004F1D2E">
        <w:t xml:space="preserve"> ceny zemědělských výrobců </w:t>
      </w:r>
      <w:r w:rsidR="00412D84">
        <w:t xml:space="preserve">vzrostly o </w:t>
      </w:r>
      <w:r w:rsidR="00412D84" w:rsidRPr="00412D84">
        <w:t>4,5 %</w:t>
      </w:r>
      <w:r w:rsidR="00414E64" w:rsidRPr="00412D84">
        <w:t>,</w:t>
      </w:r>
      <w:r w:rsidR="001274E8" w:rsidRPr="004F1D2E">
        <w:t xml:space="preserve"> </w:t>
      </w:r>
      <w:r w:rsidR="00414E64">
        <w:t>c</w:t>
      </w:r>
      <w:r w:rsidR="001274E8" w:rsidRPr="004F1D2E">
        <w:t>eny průmyslových výrobců o </w:t>
      </w:r>
      <w:r w:rsidR="00A476FF">
        <w:t>3,</w:t>
      </w:r>
      <w:r w:rsidR="00046299">
        <w:t>7</w:t>
      </w:r>
      <w:r w:rsidR="001274E8" w:rsidRPr="004F1D2E">
        <w:t> %</w:t>
      </w:r>
      <w:r w:rsidR="00412D84">
        <w:t>,</w:t>
      </w:r>
      <w:r w:rsidR="007731D6">
        <w:t> </w:t>
      </w:r>
      <w:r w:rsidR="001274E8" w:rsidRPr="004F1D2E">
        <w:t>c</w:t>
      </w:r>
      <w:r w:rsidR="007056F2" w:rsidRPr="004F1D2E">
        <w:t>eny stavebních prací</w:t>
      </w:r>
      <w:r w:rsidR="001D3F1E">
        <w:t xml:space="preserve"> </w:t>
      </w:r>
      <w:r w:rsidR="007056F2" w:rsidRPr="004F1D2E">
        <w:t>o </w:t>
      </w:r>
      <w:r w:rsidR="006D3B45">
        <w:t>2,0</w:t>
      </w:r>
      <w:r w:rsidR="007056F2" w:rsidRPr="004F1D2E">
        <w:t> %</w:t>
      </w:r>
      <w:r w:rsidR="00412D84">
        <w:t xml:space="preserve"> a</w:t>
      </w:r>
      <w:r w:rsidR="00987B11">
        <w:t> </w:t>
      </w:r>
      <w:r w:rsidR="002D5431" w:rsidRPr="004F1D2E">
        <w:t>ceny</w:t>
      </w:r>
      <w:r w:rsidR="00817A69">
        <w:t xml:space="preserve"> </w:t>
      </w:r>
      <w:r w:rsidR="002D5431" w:rsidRPr="004F1D2E">
        <w:t xml:space="preserve">tržních služeb pro podniky </w:t>
      </w:r>
      <w:r w:rsidR="00CA12AF">
        <w:t>o </w:t>
      </w:r>
      <w:r w:rsidR="00412D84">
        <w:t>1,5</w:t>
      </w:r>
      <w:r w:rsidR="00CA12AF">
        <w:t> %</w:t>
      </w:r>
      <w:r w:rsidR="00A567F7" w:rsidRPr="004F1D2E">
        <w:t>.</w:t>
      </w:r>
      <w:r w:rsidR="006D266B" w:rsidRPr="004F1D2E">
        <w:t xml:space="preserve"> </w:t>
      </w:r>
      <w:r>
        <w:t xml:space="preserve">Ve </w:t>
      </w:r>
      <w:r w:rsidR="00203577">
        <w:t>4</w:t>
      </w:r>
      <w:r w:rsidR="00953DA7">
        <w:t>.</w:t>
      </w:r>
      <w:r>
        <w:t> čtvrtletí</w:t>
      </w:r>
      <w:r w:rsidR="00043824">
        <w:t xml:space="preserve"> 2021</w:t>
      </w:r>
      <w:r w:rsidR="007056F2" w:rsidRPr="004F1D2E">
        <w:t xml:space="preserve"> byly meziročně </w:t>
      </w:r>
      <w:r w:rsidR="00A301BC">
        <w:t>vyš</w:t>
      </w:r>
      <w:r w:rsidR="00A301BC" w:rsidRPr="004F1D2E">
        <w:t xml:space="preserve">ší </w:t>
      </w:r>
      <w:r w:rsidR="007056F2" w:rsidRPr="004F1D2E">
        <w:t>ceny zemědělských výrobců o </w:t>
      </w:r>
      <w:r w:rsidR="00CE4C12">
        <w:t>15,7</w:t>
      </w:r>
      <w:r w:rsidR="007056F2" w:rsidRPr="004F1D2E">
        <w:t> %</w:t>
      </w:r>
      <w:r w:rsidR="001E320E">
        <w:t>, c</w:t>
      </w:r>
      <w:r w:rsidR="007056F2" w:rsidRPr="004F1D2E">
        <w:t xml:space="preserve">eny </w:t>
      </w:r>
      <w:r w:rsidR="007056F2" w:rsidRPr="004F1D2E">
        <w:rPr>
          <w:bCs/>
        </w:rPr>
        <w:t>průmyslových výrobců</w:t>
      </w:r>
      <w:r w:rsidR="007056F2" w:rsidRPr="004F1D2E">
        <w:t xml:space="preserve"> o </w:t>
      </w:r>
      <w:r w:rsidR="00046299">
        <w:t>12,8</w:t>
      </w:r>
      <w:r w:rsidR="007056F2" w:rsidRPr="004F1D2E">
        <w:t> %</w:t>
      </w:r>
      <w:r w:rsidR="001004C2">
        <w:t>,</w:t>
      </w:r>
      <w:r w:rsidR="00CC2E5B" w:rsidRPr="004F1D2E">
        <w:t xml:space="preserve"> </w:t>
      </w:r>
      <w:r w:rsidR="001004C2">
        <w:t>c</w:t>
      </w:r>
      <w:r w:rsidR="00CC2E5B" w:rsidRPr="004F1D2E">
        <w:t>eny</w:t>
      </w:r>
      <w:r w:rsidR="007056F2" w:rsidRPr="004F1D2E">
        <w:t xml:space="preserve"> </w:t>
      </w:r>
      <w:r w:rsidR="009E5EBC">
        <w:rPr>
          <w:bCs/>
        </w:rPr>
        <w:t xml:space="preserve">stavebních prací </w:t>
      </w:r>
      <w:bookmarkStart w:id="0" w:name="_GoBack"/>
      <w:bookmarkEnd w:id="0"/>
      <w:r w:rsidR="007056F2" w:rsidRPr="004F1D2E">
        <w:t>o </w:t>
      </w:r>
      <w:r w:rsidR="006D3B45">
        <w:t>7,9</w:t>
      </w:r>
      <w:r w:rsidR="007056F2" w:rsidRPr="004F1D2E">
        <w:t> % a </w:t>
      </w:r>
      <w:r w:rsidR="00C91CC8" w:rsidRPr="004F1D2E">
        <w:t xml:space="preserve">ceny </w:t>
      </w:r>
      <w:r w:rsidR="007056F2" w:rsidRPr="004F1D2E">
        <w:t>tržních služeb pro podniky o </w:t>
      </w:r>
      <w:r w:rsidR="007F5141">
        <w:t>1,</w:t>
      </w:r>
      <w:r w:rsidR="00412D84">
        <w:t>8</w:t>
      </w:r>
      <w:r w:rsidR="007056F2" w:rsidRPr="004F1D2E">
        <w:t> %.</w:t>
      </w:r>
    </w:p>
    <w:p w14:paraId="0373FCFE" w14:textId="77777777" w:rsidR="00BA21F4" w:rsidRPr="00105B5C" w:rsidRDefault="00BA21F4" w:rsidP="00BA21F4">
      <w:pPr>
        <w:pStyle w:val="Perex"/>
        <w:contextualSpacing/>
        <w:rPr>
          <w:bCs/>
          <w:szCs w:val="20"/>
        </w:rPr>
      </w:pPr>
      <w:r w:rsidRPr="00105B5C">
        <w:rPr>
          <w:bCs/>
          <w:szCs w:val="20"/>
        </w:rPr>
        <w:t xml:space="preserve">V průměru za celý rok 2021 v porovnání s rokem 2020 byly ceny zemědělských výrobců vyšší o 6,9 %, ceny průmyslových výrobců o 7,1 %, ceny stavebních prací o 5,1 % a ceny tržních služeb </w:t>
      </w:r>
      <w:r w:rsidRPr="00105B5C">
        <w:t xml:space="preserve">pro podniky </w:t>
      </w:r>
      <w:r w:rsidRPr="00105B5C">
        <w:rPr>
          <w:bCs/>
          <w:szCs w:val="20"/>
        </w:rPr>
        <w:t>o 1,3 %.</w:t>
      </w:r>
    </w:p>
    <w:p w14:paraId="13BD4497" w14:textId="77777777" w:rsidR="00B70D7A" w:rsidRPr="00105B5C" w:rsidRDefault="00B70D7A" w:rsidP="00B70D7A">
      <w:pPr>
        <w:pStyle w:val="Perex"/>
        <w:contextualSpacing/>
      </w:pPr>
    </w:p>
    <w:p w14:paraId="5EFCFDB1" w14:textId="77777777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7B661E" w:rsidRPr="00105B5C">
        <w:rPr>
          <w:b/>
        </w:rPr>
        <w:t xml:space="preserve">ve </w:t>
      </w:r>
      <w:r w:rsidR="00203577" w:rsidRPr="00105B5C">
        <w:rPr>
          <w:b/>
        </w:rPr>
        <w:t>4</w:t>
      </w:r>
      <w:r w:rsidR="00953DA7" w:rsidRPr="00105B5C">
        <w:rPr>
          <w:b/>
        </w:rPr>
        <w:t>.</w:t>
      </w:r>
      <w:r w:rsidR="007B661E" w:rsidRPr="00105B5C">
        <w:rPr>
          <w:b/>
        </w:rPr>
        <w:t> čtvrtletí</w:t>
      </w:r>
      <w:r w:rsidR="00043824" w:rsidRPr="00105B5C">
        <w:rPr>
          <w:b/>
        </w:rPr>
        <w:t xml:space="preserve"> 2021</w:t>
      </w:r>
      <w:r w:rsidRPr="00105B5C">
        <w:rPr>
          <w:b/>
        </w:rPr>
        <w:t xml:space="preserve"> oproti </w:t>
      </w:r>
      <w:r w:rsidR="00203577" w:rsidRPr="00105B5C">
        <w:rPr>
          <w:b/>
        </w:rPr>
        <w:t>3</w:t>
      </w:r>
      <w:r w:rsidR="0006283C" w:rsidRPr="00105B5C">
        <w:rPr>
          <w:b/>
        </w:rPr>
        <w:t>. čtvrtletí 202</w:t>
      </w:r>
      <w:r w:rsidR="004A1462" w:rsidRPr="00105B5C">
        <w:rPr>
          <w:b/>
        </w:rPr>
        <w:t>1</w:t>
      </w:r>
      <w:r w:rsidRPr="00105B5C">
        <w:rPr>
          <w:b/>
        </w:rPr>
        <w:t xml:space="preserve"> </w:t>
      </w:r>
      <w:r w:rsidR="00106F8C" w:rsidRPr="00105B5C">
        <w:t xml:space="preserve">zvýšily o </w:t>
      </w:r>
      <w:r w:rsidR="00EB7553" w:rsidRPr="00105B5C">
        <w:t>4,5 %</w:t>
      </w:r>
      <w:r w:rsidRPr="00105B5C">
        <w:t xml:space="preserve">. </w:t>
      </w:r>
      <w:r w:rsidR="003E4818" w:rsidRPr="00105B5C">
        <w:t>Vzrostly ceny</w:t>
      </w:r>
      <w:r w:rsidR="006861BE" w:rsidRPr="00105B5C">
        <w:t xml:space="preserve"> </w:t>
      </w:r>
      <w:r w:rsidR="006F300F" w:rsidRPr="00105B5C">
        <w:t>skotu o 3,</w:t>
      </w:r>
      <w:r w:rsidR="00EB7553" w:rsidRPr="00105B5C">
        <w:t>7</w:t>
      </w:r>
      <w:r w:rsidR="006F300F" w:rsidRPr="00105B5C">
        <w:t xml:space="preserve"> %, mléka o </w:t>
      </w:r>
      <w:r w:rsidR="00EB7553" w:rsidRPr="00105B5C">
        <w:t>5,0</w:t>
      </w:r>
      <w:r w:rsidR="006F300F" w:rsidRPr="00105B5C">
        <w:t> %</w:t>
      </w:r>
      <w:r w:rsidR="00DE4D9D" w:rsidRPr="00105B5C">
        <w:t>,</w:t>
      </w:r>
      <w:r w:rsidR="006F300F" w:rsidRPr="00105B5C">
        <w:t xml:space="preserve"> </w:t>
      </w:r>
      <w:r w:rsidR="00DE4D9D" w:rsidRPr="00105B5C">
        <w:t xml:space="preserve">vajec o 9,8 %, obilovin o 11,8 % a </w:t>
      </w:r>
      <w:r w:rsidR="00EB7553" w:rsidRPr="00105B5C">
        <w:t>olejnin o 16,7 %</w:t>
      </w:r>
      <w:r w:rsidR="006F300F" w:rsidRPr="00105B5C">
        <w:t>.</w:t>
      </w:r>
      <w:r w:rsidR="005D5A72" w:rsidRPr="00105B5C">
        <w:t xml:space="preserve"> Snížily se ceny </w:t>
      </w:r>
      <w:r w:rsidR="00C47CEF" w:rsidRPr="00105B5C">
        <w:t>jatečných prasat</w:t>
      </w:r>
      <w:r w:rsidR="004378AB" w:rsidRPr="00105B5C">
        <w:t>, a to</w:t>
      </w:r>
      <w:r w:rsidR="00C47CEF" w:rsidRPr="00105B5C">
        <w:t xml:space="preserve"> o </w:t>
      </w:r>
      <w:r w:rsidR="00DE4D9D" w:rsidRPr="00105B5C">
        <w:t>8,6</w:t>
      </w:r>
      <w:r w:rsidR="004378AB" w:rsidRPr="00105B5C">
        <w:t> %.</w:t>
      </w:r>
      <w:r w:rsidR="00C47CEF" w:rsidRPr="00105B5C">
        <w:t xml:space="preserve"> </w:t>
      </w:r>
    </w:p>
    <w:p w14:paraId="2A9D48EB" w14:textId="77777777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7B661E" w:rsidRPr="00105B5C">
        <w:rPr>
          <w:b/>
        </w:rPr>
        <w:t xml:space="preserve">ve </w:t>
      </w:r>
      <w:r w:rsidR="00D55D02" w:rsidRPr="00105B5C">
        <w:rPr>
          <w:b/>
        </w:rPr>
        <w:t>4</w:t>
      </w:r>
      <w:r w:rsidR="00953DA7" w:rsidRPr="00105B5C">
        <w:rPr>
          <w:b/>
        </w:rPr>
        <w:t>.</w:t>
      </w:r>
      <w:r w:rsidR="007B661E" w:rsidRPr="00105B5C">
        <w:rPr>
          <w:b/>
        </w:rPr>
        <w:t> čtvrtletí</w:t>
      </w:r>
      <w:r w:rsidR="00043824" w:rsidRPr="00105B5C">
        <w:rPr>
          <w:b/>
        </w:rPr>
        <w:t xml:space="preserve"> 2021</w:t>
      </w:r>
      <w:r w:rsidRPr="00105B5C">
        <w:rPr>
          <w:b/>
        </w:rPr>
        <w:t xml:space="preserve"> </w:t>
      </w:r>
      <w:r w:rsidRPr="00105B5C">
        <w:rPr>
          <w:b/>
          <w:bCs/>
        </w:rPr>
        <w:t>meziročně</w:t>
      </w:r>
      <w:r w:rsidRPr="00105B5C">
        <w:t xml:space="preserve"> </w:t>
      </w:r>
      <w:r w:rsidR="007B0E2A" w:rsidRPr="00105B5C">
        <w:t>vyšší</w:t>
      </w:r>
      <w:r w:rsidRPr="00105B5C">
        <w:t xml:space="preserve"> o </w:t>
      </w:r>
      <w:r w:rsidR="00D55D02" w:rsidRPr="00105B5C">
        <w:t>15,7</w:t>
      </w:r>
      <w:r w:rsidRPr="00105B5C">
        <w:t> %.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FB6E86" w:rsidRPr="00105B5C">
        <w:rPr>
          <w:rFonts w:cs="Arial"/>
          <w:szCs w:val="20"/>
        </w:rPr>
        <w:t xml:space="preserve">byly vyšší </w:t>
      </w:r>
      <w:r w:rsidRPr="00105B5C">
        <w:t>o </w:t>
      </w:r>
      <w:r w:rsidR="00212B6B" w:rsidRPr="00105B5C">
        <w:t>21,5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vyšších cen </w:t>
      </w:r>
      <w:r w:rsidR="00164C3F" w:rsidRPr="00105B5C">
        <w:t>olejnin o </w:t>
      </w:r>
      <w:r w:rsidR="00212B6B" w:rsidRPr="00105B5C">
        <w:t>32,3</w:t>
      </w:r>
      <w:r w:rsidR="00164C3F" w:rsidRPr="00105B5C">
        <w:t> %</w:t>
      </w:r>
      <w:r w:rsidR="00FB6E86" w:rsidRPr="00105B5C">
        <w:t xml:space="preserve"> a</w:t>
      </w:r>
      <w:r w:rsidR="00164C3F" w:rsidRPr="00105B5C">
        <w:t xml:space="preserve"> </w:t>
      </w:r>
      <w:r w:rsidR="0060448D" w:rsidRPr="00105B5C">
        <w:t>obilovin o</w:t>
      </w:r>
      <w:r w:rsidR="00FB6E86" w:rsidRPr="00105B5C">
        <w:t> </w:t>
      </w:r>
      <w:r w:rsidR="0060448D" w:rsidRPr="00105B5C">
        <w:t>28,0 %</w:t>
      </w:r>
      <w:r w:rsidR="00FB6E86" w:rsidRPr="00105B5C">
        <w:t>. Ceny</w:t>
      </w:r>
      <w:r w:rsidR="0060448D" w:rsidRPr="00105B5C">
        <w:t xml:space="preserve"> zeleniny </w:t>
      </w:r>
      <w:r w:rsidR="00FB6E86" w:rsidRPr="00105B5C">
        <w:t xml:space="preserve">vzrostly </w:t>
      </w:r>
      <w:r w:rsidR="0060448D" w:rsidRPr="00105B5C">
        <w:t xml:space="preserve">o 4,4 % </w:t>
      </w:r>
      <w:r w:rsidR="007B0E2A" w:rsidRPr="00105B5C">
        <w:t>a</w:t>
      </w:r>
      <w:r w:rsidR="00FB2939" w:rsidRPr="00105B5C">
        <w:t> </w:t>
      </w:r>
      <w:r w:rsidR="00210AEC" w:rsidRPr="00105B5C">
        <w:t>brambor o </w:t>
      </w:r>
      <w:r w:rsidR="0060448D" w:rsidRPr="00105B5C">
        <w:t>1,8</w:t>
      </w:r>
      <w:r w:rsidR="00210AEC" w:rsidRPr="00105B5C">
        <w:t> %</w:t>
      </w:r>
      <w:r w:rsidR="00FB6E86" w:rsidRPr="00105B5C">
        <w:t>,</w:t>
      </w:r>
      <w:r w:rsidR="0060448D" w:rsidRPr="00105B5C">
        <w:t xml:space="preserve"> </w:t>
      </w:r>
      <w:r w:rsidR="00FB6E86" w:rsidRPr="00105B5C">
        <w:t xml:space="preserve">klesly </w:t>
      </w:r>
      <w:r w:rsidR="00987B11" w:rsidRPr="00105B5C">
        <w:t xml:space="preserve">ceny </w:t>
      </w:r>
      <w:r w:rsidR="0060448D" w:rsidRPr="00105B5C">
        <w:t xml:space="preserve">ovoce o 1,2 %.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>se zvýšily</w:t>
      </w:r>
      <w:r w:rsidR="007277B8" w:rsidRPr="00105B5C">
        <w:t xml:space="preserve"> o 5,9</w:t>
      </w:r>
      <w:r w:rsidR="00987B11">
        <w:t> </w:t>
      </w:r>
      <w:r w:rsidR="007277B8" w:rsidRPr="00105B5C">
        <w:t xml:space="preserve">%, vzrostly ceny skotu o 10,8 %, </w:t>
      </w:r>
      <w:r w:rsidR="008D63EB" w:rsidRPr="00105B5C">
        <w:t>mléka o </w:t>
      </w:r>
      <w:r w:rsidR="007277B8" w:rsidRPr="00105B5C">
        <w:t>9,5</w:t>
      </w:r>
      <w:r w:rsidR="008D63EB" w:rsidRPr="00105B5C">
        <w:t xml:space="preserve"> %, </w:t>
      </w:r>
      <w:r w:rsidR="007277B8" w:rsidRPr="00105B5C">
        <w:t xml:space="preserve">vajec o 3,3 % </w:t>
      </w:r>
      <w:r w:rsidR="008D63EB" w:rsidRPr="00105B5C">
        <w:t>a</w:t>
      </w:r>
      <w:r w:rsidR="005D5A72" w:rsidRPr="00105B5C">
        <w:t> </w:t>
      </w:r>
      <w:r w:rsidR="008D63EB" w:rsidRPr="00105B5C">
        <w:t>drůbeže o </w:t>
      </w:r>
      <w:r w:rsidR="007277B8" w:rsidRPr="00105B5C">
        <w:t>3,2</w:t>
      </w:r>
      <w:r w:rsidR="008D63EB" w:rsidRPr="00105B5C">
        <w:t xml:space="preserve"> %. Nižší byly ceny </w:t>
      </w:r>
      <w:r w:rsidR="00FB2939" w:rsidRPr="00105B5C">
        <w:t>jatečných prasat</w:t>
      </w:r>
      <w:r w:rsidR="007277B8" w:rsidRPr="00105B5C">
        <w:t>, a to</w:t>
      </w:r>
      <w:r w:rsidR="00FB2939" w:rsidRPr="00105B5C">
        <w:t xml:space="preserve"> o </w:t>
      </w:r>
      <w:r w:rsidR="00C86904" w:rsidRPr="00105B5C">
        <w:t>6,</w:t>
      </w:r>
      <w:r w:rsidR="007277B8" w:rsidRPr="00105B5C">
        <w:t>0</w:t>
      </w:r>
      <w:r w:rsidR="005D5A72" w:rsidRPr="00105B5C">
        <w:t> %.</w:t>
      </w:r>
    </w:p>
    <w:p w14:paraId="6F031C23" w14:textId="77777777" w:rsidR="00E11D70" w:rsidRPr="00105B5C" w:rsidRDefault="00E11D70" w:rsidP="007056F2"/>
    <w:p w14:paraId="655B5077" w14:textId="77777777" w:rsidR="002C00BE" w:rsidRPr="00105B5C" w:rsidRDefault="001D3F1E" w:rsidP="007056F2">
      <w:pPr>
        <w:rPr>
          <w:rFonts w:cs="Arial"/>
          <w:szCs w:val="20"/>
        </w:rPr>
      </w:pPr>
      <w:r>
        <w:pict w14:anchorId="1278F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44.5pt">
            <v:imagedata r:id="rId7" o:title=""/>
          </v:shape>
        </w:pict>
      </w:r>
    </w:p>
    <w:p w14:paraId="7B2AD8D7" w14:textId="77777777" w:rsidR="000D1BCD" w:rsidRDefault="000D1BCD" w:rsidP="000D1BCD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lastRenderedPageBreak/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vzrostly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</w:t>
      </w:r>
      <w:r w:rsidRPr="00793B42">
        <w:rPr>
          <w:rFonts w:cs="Arial"/>
          <w:bCs/>
          <w:szCs w:val="20"/>
        </w:rPr>
        <w:t xml:space="preserve">. čtvrtletí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3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ED4369">
        <w:rPr>
          <w:rFonts w:cs="Arial"/>
          <w:szCs w:val="20"/>
        </w:rPr>
        <w:t> 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se zejména ceny v odvětví koksu a rafinovaných ropných produktů,</w:t>
      </w:r>
      <w:r w:rsidRPr="008B723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chemických látek a výrobků o 12,1 % a těžby a dobývání o 9,7 %.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vzrostly o 3,8 </w:t>
      </w:r>
      <w:r w:rsidRPr="005805C7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, potravinářských výrobků, nápojů a tabáku o 1,8 % a dopravních prostředků o 0,3 %. </w:t>
      </w:r>
    </w:p>
    <w:p w14:paraId="35CDBAB9" w14:textId="77777777" w:rsidR="000D1BCD" w:rsidRDefault="000D1BCD" w:rsidP="000D1BCD">
      <w:pPr>
        <w:rPr>
          <w:szCs w:val="20"/>
        </w:rPr>
      </w:pPr>
    </w:p>
    <w:p w14:paraId="3081268C" w14:textId="77777777" w:rsidR="00F27E76" w:rsidRPr="00105B5C" w:rsidRDefault="001D3F1E" w:rsidP="000D1BCD">
      <w:r>
        <w:pict w14:anchorId="454C802D">
          <v:shape id="_x0000_i1026" type="#_x0000_t75" style="width:424.5pt;height:312.75pt">
            <v:imagedata r:id="rId8" o:title=""/>
          </v:shape>
        </w:pict>
      </w:r>
    </w:p>
    <w:p w14:paraId="65B08C71" w14:textId="77777777" w:rsidR="00771C76" w:rsidRPr="00105B5C" w:rsidRDefault="00771C76" w:rsidP="007056F2"/>
    <w:p w14:paraId="4108C51C" w14:textId="77777777" w:rsidR="00224E6D" w:rsidRDefault="00224E6D" w:rsidP="00224E6D"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zvýšily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</w:t>
      </w:r>
      <w:r w:rsidRPr="004C22BB">
        <w:rPr>
          <w:rFonts w:cs="Arial"/>
          <w:szCs w:val="20"/>
        </w:rPr>
        <w:t>o </w:t>
      </w:r>
      <w:r>
        <w:rPr>
          <w:rFonts w:cs="Arial"/>
          <w:szCs w:val="20"/>
        </w:rPr>
        <w:t>12,8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 3. čtvrtletí o 9,0 %). Vzrostly především ceny v odvětví koksu a rafinovaných ropných produktů. Ceny </w:t>
      </w:r>
      <w:r w:rsidRPr="00A45AF2">
        <w:rPr>
          <w:rFonts w:cs="Arial"/>
          <w:szCs w:val="20"/>
        </w:rPr>
        <w:t xml:space="preserve">chemických látek a výrobků </w:t>
      </w:r>
      <w:r>
        <w:rPr>
          <w:rFonts w:cs="Arial"/>
          <w:szCs w:val="20"/>
        </w:rPr>
        <w:t xml:space="preserve">byly vyšší </w:t>
      </w:r>
      <w:r w:rsidRPr="00A45AF2">
        <w:rPr>
          <w:rFonts w:cs="Arial"/>
          <w:szCs w:val="20"/>
        </w:rPr>
        <w:t>o </w:t>
      </w:r>
      <w:r>
        <w:rPr>
          <w:rFonts w:cs="Arial"/>
          <w:szCs w:val="20"/>
        </w:rPr>
        <w:t>51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obecných kovů a kovodělných výrobků o 26,5 % a dřeva, papíru a tisku o 25,1 %.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3,9 %.</w:t>
      </w:r>
      <w:r w:rsidRPr="001718F6">
        <w:t xml:space="preserve"> </w:t>
      </w:r>
      <w:r>
        <w:rPr>
          <w:rFonts w:cs="Arial"/>
          <w:szCs w:val="20"/>
        </w:rPr>
        <w:t xml:space="preserve">Klesly pouze ceny v odvětví dopravních prostředků o 1,4 %. </w:t>
      </w:r>
    </w:p>
    <w:p w14:paraId="087E98E5" w14:textId="77777777" w:rsidR="00224E6D" w:rsidRDefault="00224E6D" w:rsidP="00224E6D"/>
    <w:p w14:paraId="7BBC34DF" w14:textId="77777777" w:rsidR="00224E6D" w:rsidRDefault="001D3F1E" w:rsidP="00224E6D">
      <w:pPr>
        <w:rPr>
          <w:b/>
        </w:rPr>
      </w:pPr>
      <w:r>
        <w:lastRenderedPageBreak/>
        <w:pict w14:anchorId="22DE1C16">
          <v:shape id="_x0000_i1027" type="#_x0000_t75" style="width:425.25pt;height:300pt">
            <v:imagedata r:id="rId9" o:title=""/>
          </v:shape>
        </w:pict>
      </w:r>
    </w:p>
    <w:p w14:paraId="7E454B3D" w14:textId="77777777" w:rsidR="00224E6D" w:rsidRDefault="00224E6D" w:rsidP="00224E6D">
      <w:pPr>
        <w:rPr>
          <w:b/>
        </w:rPr>
      </w:pPr>
    </w:p>
    <w:p w14:paraId="436469A8" w14:textId="77777777" w:rsidR="006266E9" w:rsidRPr="00105B5C" w:rsidRDefault="001D3F1E" w:rsidP="00224E6D">
      <w:r>
        <w:pict w14:anchorId="3DE83463">
          <v:shape id="_x0000_i1028" type="#_x0000_t75" style="width:425.25pt;height:228pt">
            <v:imagedata r:id="rId10" o:title=""/>
          </v:shape>
        </w:pict>
      </w:r>
    </w:p>
    <w:p w14:paraId="7E362DAA" w14:textId="77777777" w:rsidR="00771C76" w:rsidRPr="00105B5C" w:rsidRDefault="00771C76" w:rsidP="007056F2"/>
    <w:p w14:paraId="7F82D894" w14:textId="77777777" w:rsidR="001704E9" w:rsidRPr="00105B5C" w:rsidRDefault="001704E9" w:rsidP="007056F2">
      <w:pPr>
        <w:rPr>
          <w:rFonts w:cs="Arial"/>
          <w:szCs w:val="20"/>
        </w:rPr>
      </w:pPr>
    </w:p>
    <w:p w14:paraId="59BB8F7D" w14:textId="77777777" w:rsidR="001704E9" w:rsidRPr="00105B5C" w:rsidRDefault="001704E9" w:rsidP="007056F2"/>
    <w:p w14:paraId="0B7C93A4" w14:textId="77777777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 w:rsidRPr="00105B5C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459C6" w:rsidRPr="00105B5C">
        <w:rPr>
          <w:rFonts w:eastAsia="Times New Roman" w:cs="Arial"/>
          <w:b/>
          <w:bCs/>
          <w:szCs w:val="20"/>
          <w:lang w:eastAsia="cs-CZ"/>
        </w:rPr>
        <w:t>4</w:t>
      </w:r>
      <w:r w:rsidR="00953DA7" w:rsidRPr="00105B5C">
        <w:rPr>
          <w:rFonts w:eastAsia="Times New Roman" w:cs="Arial"/>
          <w:b/>
          <w:bCs/>
          <w:szCs w:val="20"/>
          <w:lang w:eastAsia="cs-CZ"/>
        </w:rPr>
        <w:t>.</w:t>
      </w:r>
      <w:r w:rsidR="007B661E" w:rsidRPr="00105B5C">
        <w:rPr>
          <w:rFonts w:eastAsia="Times New Roman" w:cs="Arial"/>
          <w:b/>
          <w:bCs/>
          <w:szCs w:val="20"/>
          <w:lang w:eastAsia="cs-CZ"/>
        </w:rPr>
        <w:t> čtvrtletí</w:t>
      </w:r>
      <w:r w:rsidR="00043824" w:rsidRPr="00105B5C">
        <w:rPr>
          <w:rFonts w:eastAsia="Times New Roman" w:cs="Arial"/>
          <w:b/>
          <w:bCs/>
          <w:szCs w:val="20"/>
          <w:lang w:eastAsia="cs-CZ"/>
        </w:rPr>
        <w:t xml:space="preserve"> 2021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459C6" w:rsidRPr="00105B5C">
        <w:rPr>
          <w:rFonts w:eastAsia="Times New Roman" w:cs="Arial"/>
          <w:b/>
          <w:bCs/>
          <w:szCs w:val="20"/>
          <w:lang w:eastAsia="cs-CZ"/>
        </w:rPr>
        <w:t>3</w:t>
      </w:r>
      <w:r w:rsidR="0006283C" w:rsidRPr="00105B5C">
        <w:rPr>
          <w:rFonts w:eastAsia="Times New Roman" w:cs="Arial"/>
          <w:b/>
          <w:bCs/>
          <w:szCs w:val="20"/>
          <w:lang w:eastAsia="cs-CZ"/>
        </w:rPr>
        <w:t>. čtvrtletí 202</w:t>
      </w:r>
      <w:r w:rsidR="004A1462" w:rsidRPr="00105B5C">
        <w:rPr>
          <w:rFonts w:eastAsia="Times New Roman" w:cs="Arial"/>
          <w:b/>
          <w:bCs/>
          <w:szCs w:val="20"/>
          <w:lang w:eastAsia="cs-CZ"/>
        </w:rPr>
        <w:t>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360EF1" w:rsidRPr="00105B5C">
        <w:rPr>
          <w:rFonts w:eastAsia="Times New Roman" w:cs="Arial"/>
          <w:szCs w:val="20"/>
          <w:lang w:eastAsia="cs-CZ"/>
        </w:rPr>
        <w:t>2,0</w:t>
      </w:r>
      <w:r w:rsidRPr="00105B5C">
        <w:rPr>
          <w:rFonts w:eastAsia="Times New Roman" w:cs="Arial"/>
          <w:szCs w:val="20"/>
          <w:lang w:eastAsia="cs-CZ"/>
        </w:rPr>
        <w:t> %, ceny materiálů a výrobků spotřebovávaných ve stavebnictví o </w:t>
      </w:r>
      <w:r w:rsidR="00360EF1" w:rsidRPr="00105B5C">
        <w:rPr>
          <w:rFonts w:eastAsia="Times New Roman" w:cs="Arial"/>
          <w:szCs w:val="20"/>
          <w:lang w:eastAsia="cs-CZ"/>
        </w:rPr>
        <w:t>2,5</w:t>
      </w:r>
      <w:r w:rsidRPr="00105B5C">
        <w:rPr>
          <w:rFonts w:eastAsia="Times New Roman" w:cs="Arial"/>
          <w:szCs w:val="20"/>
          <w:lang w:eastAsia="cs-CZ"/>
        </w:rPr>
        <w:t> %.</w:t>
      </w:r>
    </w:p>
    <w:p w14:paraId="4538BD44" w14:textId="77777777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 w:rsidRPr="00105B5C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459C6" w:rsidRPr="00105B5C">
        <w:rPr>
          <w:rFonts w:eastAsia="Times New Roman" w:cs="Arial"/>
          <w:b/>
          <w:bCs/>
          <w:szCs w:val="20"/>
          <w:lang w:eastAsia="cs-CZ"/>
        </w:rPr>
        <w:t>4</w:t>
      </w:r>
      <w:r w:rsidR="00953DA7" w:rsidRPr="00105B5C">
        <w:rPr>
          <w:rFonts w:eastAsia="Times New Roman" w:cs="Arial"/>
          <w:b/>
          <w:bCs/>
          <w:szCs w:val="20"/>
          <w:lang w:eastAsia="cs-CZ"/>
        </w:rPr>
        <w:t>.</w:t>
      </w:r>
      <w:r w:rsidR="007B661E" w:rsidRPr="00105B5C">
        <w:rPr>
          <w:rFonts w:eastAsia="Times New Roman" w:cs="Arial"/>
          <w:b/>
          <w:bCs/>
          <w:szCs w:val="20"/>
          <w:lang w:eastAsia="cs-CZ"/>
        </w:rPr>
        <w:t> čtvrtletí</w:t>
      </w:r>
      <w:r w:rsidR="00043824" w:rsidRPr="00105B5C">
        <w:rPr>
          <w:rFonts w:eastAsia="Times New Roman" w:cs="Arial"/>
          <w:b/>
          <w:bCs/>
          <w:szCs w:val="20"/>
          <w:lang w:eastAsia="cs-CZ"/>
        </w:rPr>
        <w:t xml:space="preserve"> 2021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459C6" w:rsidRPr="00105B5C">
        <w:rPr>
          <w:rFonts w:eastAsia="Times New Roman" w:cs="Arial"/>
          <w:b/>
          <w:bCs/>
          <w:szCs w:val="20"/>
          <w:lang w:eastAsia="cs-CZ"/>
        </w:rPr>
        <w:t>4</w:t>
      </w:r>
      <w:r w:rsidR="00953DA7" w:rsidRPr="00105B5C">
        <w:rPr>
          <w:rFonts w:eastAsia="Times New Roman" w:cs="Arial"/>
          <w:b/>
          <w:bCs/>
          <w:szCs w:val="20"/>
          <w:lang w:eastAsia="cs-CZ"/>
        </w:rPr>
        <w:t>.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čtvrtletí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20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360EF1" w:rsidRPr="00105B5C">
        <w:rPr>
          <w:rFonts w:eastAsia="Times New Roman" w:cs="Arial"/>
          <w:szCs w:val="20"/>
          <w:lang w:eastAsia="cs-CZ"/>
        </w:rPr>
        <w:t>7,9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360EF1" w:rsidRPr="00105B5C">
        <w:rPr>
          <w:rFonts w:eastAsia="Times New Roman" w:cs="Arial"/>
          <w:szCs w:val="20"/>
          <w:lang w:eastAsia="cs-CZ"/>
        </w:rPr>
        <w:t>17,0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2CC1A682" w14:textId="77777777" w:rsidR="00AC06DE" w:rsidRPr="00105B5C" w:rsidRDefault="00AC06DE" w:rsidP="007056F2"/>
    <w:p w14:paraId="1C1D83AC" w14:textId="77777777" w:rsidR="005A474E" w:rsidRPr="00105B5C" w:rsidRDefault="005B5580" w:rsidP="007056F2">
      <w:pPr>
        <w:rPr>
          <w:rFonts w:eastAsia="Times New Roman" w:cs="Arial"/>
          <w:szCs w:val="20"/>
          <w:lang w:eastAsia="cs-CZ"/>
        </w:rPr>
      </w:pPr>
      <w:r>
        <w:pict w14:anchorId="102E7CE1">
          <v:shape id="_x0000_i1029" type="#_x0000_t75" style="width:424.5pt;height:261.75pt">
            <v:imagedata r:id="rId11" o:title=""/>
          </v:shape>
        </w:pict>
      </w:r>
    </w:p>
    <w:p w14:paraId="33512B09" w14:textId="77777777" w:rsidR="00BF5361" w:rsidRPr="00105B5C" w:rsidRDefault="00BF5361" w:rsidP="008819AC">
      <w:pPr>
        <w:rPr>
          <w:b/>
        </w:rPr>
      </w:pPr>
    </w:p>
    <w:p w14:paraId="4BECD209" w14:textId="77777777" w:rsidR="00E761D7" w:rsidRPr="00105B5C" w:rsidRDefault="008819AC" w:rsidP="008819AC">
      <w:r w:rsidRPr="00105B5C">
        <w:rPr>
          <w:b/>
        </w:rPr>
        <w:t xml:space="preserve">Ceny </w:t>
      </w:r>
      <w:r w:rsidRPr="00105B5C">
        <w:rPr>
          <w:b/>
          <w:bCs/>
        </w:rPr>
        <w:t xml:space="preserve">tržních služeb pro podniky </w:t>
      </w:r>
      <w:r w:rsidR="007B661E" w:rsidRPr="00105B5C">
        <w:rPr>
          <w:b/>
          <w:bCs/>
        </w:rPr>
        <w:t xml:space="preserve">ve </w:t>
      </w:r>
      <w:r w:rsidR="00091F6F" w:rsidRPr="00105B5C">
        <w:rPr>
          <w:b/>
          <w:bCs/>
        </w:rPr>
        <w:t>4</w:t>
      </w:r>
      <w:r w:rsidR="00953DA7" w:rsidRPr="00105B5C">
        <w:rPr>
          <w:b/>
          <w:bCs/>
        </w:rPr>
        <w:t>.</w:t>
      </w:r>
      <w:r w:rsidR="007B661E" w:rsidRPr="00105B5C">
        <w:rPr>
          <w:b/>
          <w:bCs/>
        </w:rPr>
        <w:t> čtvrtletí</w:t>
      </w:r>
      <w:r w:rsidR="00043824" w:rsidRPr="00105B5C">
        <w:rPr>
          <w:b/>
          <w:bCs/>
        </w:rPr>
        <w:t xml:space="preserve"> 2021</w:t>
      </w:r>
      <w:r w:rsidRPr="00105B5C">
        <w:rPr>
          <w:b/>
          <w:bCs/>
        </w:rPr>
        <w:t xml:space="preserve"> proti </w:t>
      </w:r>
      <w:r w:rsidR="00091F6F" w:rsidRPr="00105B5C">
        <w:rPr>
          <w:b/>
          <w:bCs/>
        </w:rPr>
        <w:t>3</w:t>
      </w:r>
      <w:r w:rsidRPr="00105B5C">
        <w:rPr>
          <w:b/>
          <w:bCs/>
        </w:rPr>
        <w:t>. čtvrtletí 202</w:t>
      </w:r>
      <w:r w:rsidR="00D175A4" w:rsidRPr="00105B5C">
        <w:rPr>
          <w:b/>
          <w:bCs/>
        </w:rPr>
        <w:t>1</w:t>
      </w:r>
      <w:r w:rsidRPr="00105B5C">
        <w:rPr>
          <w:b/>
          <w:bCs/>
        </w:rPr>
        <w:t xml:space="preserve"> </w:t>
      </w:r>
      <w:r w:rsidR="00E761D7" w:rsidRPr="00105B5C">
        <w:t>vzrostly</w:t>
      </w:r>
      <w:r w:rsidR="005B7D10" w:rsidRPr="00105B5C">
        <w:t xml:space="preserve"> o </w:t>
      </w:r>
      <w:r w:rsidR="00E761D7" w:rsidRPr="00105B5C">
        <w:t>1,5</w:t>
      </w:r>
      <w:r w:rsidR="005B7D10" w:rsidRPr="00105B5C">
        <w:t> %</w:t>
      </w:r>
      <w:r w:rsidRPr="00105B5C">
        <w:t xml:space="preserve">. </w:t>
      </w:r>
    </w:p>
    <w:p w14:paraId="57426DF9" w14:textId="77777777" w:rsidR="008819AC" w:rsidRPr="00105B5C" w:rsidRDefault="005B7D10" w:rsidP="008819AC">
      <w:r w:rsidRPr="00105B5C">
        <w:t xml:space="preserve">Vzrostly </w:t>
      </w:r>
      <w:r w:rsidR="004C0989" w:rsidRPr="00105B5C">
        <w:t xml:space="preserve">ceny </w:t>
      </w:r>
      <w:r w:rsidR="00C20DA2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C20DA2" w:rsidRPr="00105B5C">
        <w:rPr>
          <w:rFonts w:cs="Arial"/>
          <w:szCs w:val="20"/>
        </w:rPr>
        <w:t xml:space="preserve">reklamní služby a průzkum trhu o 18,3 %, </w:t>
      </w:r>
      <w:r w:rsidR="00C55E3E" w:rsidRPr="00105B5C">
        <w:t xml:space="preserve">za služby v oblasti zaměstnání o 3,7 % a </w:t>
      </w:r>
      <w:r w:rsidRPr="00105B5C">
        <w:t xml:space="preserve">za </w:t>
      </w:r>
      <w:r w:rsidR="00753CE7" w:rsidRPr="00105B5C">
        <w:t xml:space="preserve">informační </w:t>
      </w:r>
      <w:r w:rsidRPr="00105B5C">
        <w:t xml:space="preserve">služby o </w:t>
      </w:r>
      <w:r w:rsidR="00E761D7" w:rsidRPr="00105B5C">
        <w:t>2,3</w:t>
      </w:r>
      <w:r w:rsidRPr="00105B5C">
        <w:t xml:space="preserve"> %. </w:t>
      </w:r>
      <w:r w:rsidR="00C55E3E" w:rsidRPr="00105B5C">
        <w:t>Snížily se ceny</w:t>
      </w:r>
      <w:r w:rsidR="00C55E3E" w:rsidRPr="00105B5C">
        <w:rPr>
          <w:rFonts w:cs="Arial"/>
          <w:szCs w:val="20"/>
        </w:rPr>
        <w:t xml:space="preserve"> za poradenství v oblasti řízení o 1,0 %.</w:t>
      </w:r>
      <w:r w:rsidR="00BE7689" w:rsidRPr="00105B5C">
        <w:rPr>
          <w:rFonts w:cs="Arial"/>
          <w:szCs w:val="20"/>
        </w:rPr>
        <w:t xml:space="preserve"> </w:t>
      </w:r>
      <w:r w:rsidR="008819AC" w:rsidRPr="00105B5C">
        <w:t xml:space="preserve">Ceny tržních služeb pro podniky </w:t>
      </w:r>
      <w:r w:rsidR="008819AC" w:rsidRPr="00105B5C">
        <w:rPr>
          <w:bCs/>
          <w:iCs/>
        </w:rPr>
        <w:t>nezahrnující reklamní služby</w:t>
      </w:r>
      <w:r w:rsidR="008819AC" w:rsidRPr="00105B5C">
        <w:t xml:space="preserve"> byly vyšší o 0,</w:t>
      </w:r>
      <w:r w:rsidR="00BE7689" w:rsidRPr="00105B5C">
        <w:t>5</w:t>
      </w:r>
      <w:r w:rsidR="008819AC" w:rsidRPr="00105B5C">
        <w:t xml:space="preserve"> %. </w:t>
      </w:r>
    </w:p>
    <w:p w14:paraId="2A81C6F8" w14:textId="77777777" w:rsidR="008819AC" w:rsidRPr="00105B5C" w:rsidRDefault="007B661E" w:rsidP="008819AC">
      <w:r w:rsidRPr="00105B5C">
        <w:rPr>
          <w:b/>
          <w:bCs/>
        </w:rPr>
        <w:t xml:space="preserve">Ve </w:t>
      </w:r>
      <w:r w:rsidR="00091F6F" w:rsidRPr="00105B5C">
        <w:rPr>
          <w:b/>
          <w:bCs/>
        </w:rPr>
        <w:t>4</w:t>
      </w:r>
      <w:r w:rsidR="00953DA7" w:rsidRPr="00105B5C">
        <w:rPr>
          <w:b/>
          <w:bCs/>
        </w:rPr>
        <w:t>.</w:t>
      </w:r>
      <w:r w:rsidRPr="00105B5C">
        <w:rPr>
          <w:b/>
          <w:bCs/>
        </w:rPr>
        <w:t> čtvrtletí</w:t>
      </w:r>
      <w:r w:rsidR="00043824" w:rsidRPr="00105B5C">
        <w:rPr>
          <w:b/>
          <w:bCs/>
        </w:rPr>
        <w:t xml:space="preserve"> 2021</w:t>
      </w:r>
      <w:r w:rsidR="008819AC" w:rsidRPr="00105B5C">
        <w:rPr>
          <w:b/>
          <w:bCs/>
        </w:rPr>
        <w:t xml:space="preserve"> proti stejnému období roku 20</w:t>
      </w:r>
      <w:r w:rsidR="002879AB" w:rsidRPr="00105B5C">
        <w:rPr>
          <w:b/>
          <w:bCs/>
        </w:rPr>
        <w:t>20</w:t>
      </w:r>
      <w:r w:rsidR="008819AC" w:rsidRPr="00105B5C">
        <w:t xml:space="preserve"> byly </w:t>
      </w:r>
      <w:r w:rsidR="008819AC" w:rsidRPr="00105B5C">
        <w:rPr>
          <w:b/>
        </w:rPr>
        <w:t>ceny tržních služeb pro podniky</w:t>
      </w:r>
      <w:r w:rsidR="008819AC" w:rsidRPr="00105B5C">
        <w:t xml:space="preserve"> vyšší v úhrnu o </w:t>
      </w:r>
      <w:r w:rsidR="002879AB" w:rsidRPr="00105B5C">
        <w:t>1,</w:t>
      </w:r>
      <w:r w:rsidR="00CA6823" w:rsidRPr="00105B5C">
        <w:t>8</w:t>
      </w:r>
      <w:r w:rsidR="008819AC" w:rsidRPr="00105B5C">
        <w:t xml:space="preserve"> %. Zvýšily se ceny </w:t>
      </w:r>
      <w:r w:rsidR="0031463F" w:rsidRPr="00105B5C">
        <w:t xml:space="preserve">za </w:t>
      </w:r>
      <w:r w:rsidR="00843C6E" w:rsidRPr="00105B5C">
        <w:t xml:space="preserve">služby v oblasti zaměstnání o </w:t>
      </w:r>
      <w:r w:rsidR="009757EF" w:rsidRPr="00105B5C">
        <w:t>9,8</w:t>
      </w:r>
      <w:r w:rsidR="00843C6E" w:rsidRPr="00105B5C">
        <w:t xml:space="preserve"> %, </w:t>
      </w:r>
      <w:r w:rsidR="004C0797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4C0797" w:rsidRPr="00105B5C">
        <w:rPr>
          <w:rFonts w:cs="Arial"/>
          <w:szCs w:val="20"/>
        </w:rPr>
        <w:t xml:space="preserve">reklamní služby a průzkum trhu o 6,6 %, </w:t>
      </w:r>
      <w:r w:rsidR="008819AC" w:rsidRPr="00105B5C">
        <w:t xml:space="preserve">za bezpečnostní a pátrací služby o </w:t>
      </w:r>
      <w:r w:rsidR="00843C6E" w:rsidRPr="00105B5C">
        <w:t>3,</w:t>
      </w:r>
      <w:r w:rsidR="004C0797" w:rsidRPr="00105B5C">
        <w:t>1 % a</w:t>
      </w:r>
      <w:r w:rsidR="008819AC" w:rsidRPr="00105B5C">
        <w:t xml:space="preserve"> </w:t>
      </w:r>
      <w:r w:rsidR="004C0797" w:rsidRPr="00105B5C">
        <w:rPr>
          <w:rFonts w:cs="Arial"/>
          <w:szCs w:val="20"/>
        </w:rPr>
        <w:t xml:space="preserve">za poradenství v oblasti řízení o 2,7 %. </w:t>
      </w:r>
      <w:r w:rsidR="008819AC" w:rsidRPr="00105B5C">
        <w:rPr>
          <w:rFonts w:cs="Arial"/>
          <w:bCs/>
          <w:iCs/>
          <w:szCs w:val="20"/>
        </w:rPr>
        <w:t>Nižší byly</w:t>
      </w:r>
      <w:r w:rsidR="00843C6E" w:rsidRPr="00105B5C">
        <w:rPr>
          <w:rFonts w:cs="Arial"/>
          <w:szCs w:val="20"/>
        </w:rPr>
        <w:t xml:space="preserve"> </w:t>
      </w:r>
      <w:r w:rsidR="00781313" w:rsidRPr="00105B5C">
        <w:rPr>
          <w:rFonts w:cs="Arial"/>
          <w:szCs w:val="20"/>
        </w:rPr>
        <w:t xml:space="preserve">ceny </w:t>
      </w:r>
      <w:r w:rsidR="008819AC" w:rsidRPr="00105B5C">
        <w:rPr>
          <w:rFonts w:cs="Arial"/>
          <w:bCs/>
          <w:iCs/>
          <w:szCs w:val="20"/>
        </w:rPr>
        <w:t>za</w:t>
      </w:r>
      <w:r w:rsidR="00DA2791" w:rsidRPr="00105B5C">
        <w:rPr>
          <w:rFonts w:cs="Arial"/>
          <w:bCs/>
          <w:iCs/>
          <w:szCs w:val="20"/>
        </w:rPr>
        <w:t xml:space="preserve"> informační služby</w:t>
      </w:r>
      <w:r w:rsidR="004C0797" w:rsidRPr="00105B5C">
        <w:rPr>
          <w:rFonts w:cs="Arial"/>
          <w:bCs/>
          <w:iCs/>
          <w:szCs w:val="20"/>
        </w:rPr>
        <w:t>, a to</w:t>
      </w:r>
      <w:r w:rsidR="00DA2791" w:rsidRPr="00105B5C">
        <w:rPr>
          <w:rFonts w:cs="Arial"/>
          <w:bCs/>
          <w:iCs/>
          <w:szCs w:val="20"/>
        </w:rPr>
        <w:t xml:space="preserve"> o </w:t>
      </w:r>
      <w:r w:rsidR="004C0797" w:rsidRPr="00105B5C">
        <w:rPr>
          <w:rFonts w:cs="Arial"/>
          <w:bCs/>
          <w:iCs/>
          <w:szCs w:val="20"/>
        </w:rPr>
        <w:t>1,1</w:t>
      </w:r>
      <w:r w:rsidR="00DA2791" w:rsidRPr="00105B5C">
        <w:rPr>
          <w:rFonts w:cs="Arial"/>
          <w:bCs/>
          <w:iCs/>
          <w:szCs w:val="20"/>
        </w:rPr>
        <w:t> %</w:t>
      </w:r>
      <w:r w:rsidR="00D53D07" w:rsidRPr="00105B5C">
        <w:rPr>
          <w:rFonts w:cs="Arial"/>
          <w:bCs/>
          <w:iCs/>
          <w:szCs w:val="20"/>
        </w:rPr>
        <w:t>.</w:t>
      </w:r>
      <w:r w:rsidR="008819AC" w:rsidRPr="00105B5C">
        <w:rPr>
          <w:rFonts w:cs="Arial"/>
          <w:bCs/>
          <w:iCs/>
          <w:szCs w:val="20"/>
        </w:rPr>
        <w:t xml:space="preserve"> </w:t>
      </w:r>
      <w:r w:rsidR="008819AC" w:rsidRPr="00105B5C">
        <w:t xml:space="preserve">Ceny tržních služeb pro podniky </w:t>
      </w:r>
      <w:r w:rsidR="008819AC" w:rsidRPr="00105B5C">
        <w:rPr>
          <w:bCs/>
          <w:iCs/>
        </w:rPr>
        <w:t>nezahrnující reklamní služby</w:t>
      </w:r>
      <w:r w:rsidR="008819AC" w:rsidRPr="00105B5C">
        <w:t xml:space="preserve"> se zvýšily o </w:t>
      </w:r>
      <w:r w:rsidR="002879AB" w:rsidRPr="00105B5C">
        <w:t>1,</w:t>
      </w:r>
      <w:r w:rsidR="002E37FB" w:rsidRPr="00105B5C">
        <w:t>5</w:t>
      </w:r>
      <w:r w:rsidR="008819AC" w:rsidRPr="00105B5C">
        <w:t> %.</w:t>
      </w:r>
    </w:p>
    <w:p w14:paraId="4FBAE5F2" w14:textId="77777777" w:rsidR="00C55E3E" w:rsidRPr="00105B5C" w:rsidRDefault="00C55E3E" w:rsidP="00272B74">
      <w:pPr>
        <w:pStyle w:val="Nadpis1"/>
        <w:rPr>
          <w:szCs w:val="20"/>
        </w:rPr>
      </w:pPr>
    </w:p>
    <w:p w14:paraId="50144430" w14:textId="77777777" w:rsidR="00272B74" w:rsidRPr="00105B5C" w:rsidRDefault="00272B74" w:rsidP="00272B74">
      <w:pPr>
        <w:pStyle w:val="Nadpis1"/>
        <w:rPr>
          <w:szCs w:val="20"/>
        </w:rPr>
      </w:pPr>
      <w:r w:rsidRPr="00105B5C">
        <w:rPr>
          <w:szCs w:val="20"/>
        </w:rPr>
        <w:t>Vývoj cen v roce 202</w:t>
      </w:r>
      <w:r w:rsidR="00091F6F" w:rsidRPr="00105B5C">
        <w:rPr>
          <w:szCs w:val="20"/>
        </w:rPr>
        <w:t>1</w:t>
      </w:r>
    </w:p>
    <w:p w14:paraId="3488C605" w14:textId="77777777" w:rsidR="005F10A1" w:rsidRPr="00105B5C" w:rsidRDefault="005F10A1" w:rsidP="005F10A1">
      <w:r w:rsidRPr="00105B5C">
        <w:t xml:space="preserve">Ceny </w:t>
      </w:r>
      <w:r w:rsidRPr="00105B5C">
        <w:rPr>
          <w:b/>
        </w:rPr>
        <w:t>zemědělských výrobců</w:t>
      </w:r>
      <w:r w:rsidRPr="00105B5C">
        <w:t xml:space="preserve"> byly v průměru za celý rok 2021 v porovnání s rokem 2020 vyšší o 6,9 % </w:t>
      </w:r>
      <w:r w:rsidRPr="00105B5C">
        <w:rPr>
          <w:rFonts w:cs="Arial"/>
          <w:szCs w:val="20"/>
        </w:rPr>
        <w:t>(v roce 2020 nižší o 3,4 %)</w:t>
      </w:r>
      <w:r w:rsidRPr="00105B5C">
        <w:t>. Ceny rostlinných výrobků vzrostly o</w:t>
      </w:r>
      <w:r w:rsidRPr="00105B5C">
        <w:rPr>
          <w:rFonts w:cs="Arial"/>
          <w:szCs w:val="20"/>
        </w:rPr>
        <w:t> 12,</w:t>
      </w:r>
      <w:r w:rsidRPr="00105B5C">
        <w:t>4 %, ceny živočišných klesly o 0,2 %. Vyšší byly ceny obilovin o</w:t>
      </w:r>
      <w:r w:rsidRPr="00105B5C">
        <w:rPr>
          <w:rFonts w:cs="Arial"/>
          <w:szCs w:val="20"/>
        </w:rPr>
        <w:t> 16,3</w:t>
      </w:r>
      <w:r w:rsidRPr="00105B5C">
        <w:t> % a olejnin o 14,8 %, nižší byly ceny ovoce o 5,0 % a brambor o 12,6 %. V okruhu živočišných výrobků ceny jatečných prasat klesly o 16,3 %. Vyšší byly ceny mléka o 4,7 %, skotu o 4,3 %, vajec o 2,1 % a drůbeže o 1,3 %.</w:t>
      </w:r>
    </w:p>
    <w:p w14:paraId="7E218CD2" w14:textId="77777777" w:rsidR="005F10A1" w:rsidRPr="00105B5C" w:rsidRDefault="005F10A1" w:rsidP="005F10A1"/>
    <w:p w14:paraId="682460C7" w14:textId="251295A9" w:rsidR="005F10A1" w:rsidRDefault="00033D4E" w:rsidP="005F10A1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 w:rsidRPr="00FC6F06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v roce 2021 </w:t>
      </w:r>
      <w:r w:rsidRPr="00FA41D0">
        <w:rPr>
          <w:rFonts w:cs="Arial"/>
          <w:szCs w:val="20"/>
        </w:rPr>
        <w:t>meziročně</w:t>
      </w:r>
      <w:r>
        <w:rPr>
          <w:rFonts w:cs="Arial"/>
          <w:szCs w:val="20"/>
        </w:rPr>
        <w:t xml:space="preserve"> průměrně zvýšily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2020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Pr="008802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041625" w:rsidRPr="00192907">
        <w:rPr>
          <w:rFonts w:cs="Arial"/>
          <w:szCs w:val="20"/>
        </w:rPr>
        <w:t>Jednalo se o nejvyšší meziroční růst od roku 1995.</w:t>
      </w:r>
      <w:r w:rsidR="000416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</w:t>
      </w:r>
      <w:r w:rsidRPr="00401E22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lastRenderedPageBreak/>
        <w:t xml:space="preserve">v odvětví </w:t>
      </w:r>
      <w:r w:rsidRPr="00401E22">
        <w:rPr>
          <w:rFonts w:cs="Arial"/>
          <w:szCs w:val="20"/>
        </w:rPr>
        <w:t>koksu a rafinovaných ropných produktů</w:t>
      </w:r>
      <w:r>
        <w:rPr>
          <w:rFonts w:cs="Arial"/>
          <w:szCs w:val="20"/>
        </w:rPr>
        <w:t xml:space="preserve">. Ceny chemických látek a výrobků byly vyšší o 31,8 %, obecných kovů a kovodělných výrobků o 17,2 % a dřeva, papíru a tisku o 13,4 %.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vzrostly o 1,7 </w:t>
      </w:r>
      <w:r w:rsidRPr="005805C7">
        <w:rPr>
          <w:rFonts w:cs="Arial"/>
          <w:szCs w:val="20"/>
        </w:rPr>
        <w:t>%, z toho ceny elektřiny, přenosu, rozvodu a obchodu s elektřinou o</w:t>
      </w:r>
      <w:r>
        <w:rPr>
          <w:rFonts w:cs="Arial"/>
          <w:szCs w:val="20"/>
        </w:rPr>
        <w:t> 1</w:t>
      </w:r>
      <w:r w:rsidRPr="005805C7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5805C7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Ceny zásobování vodou byly vyšší o 6,2 %.</w:t>
      </w:r>
      <w:r w:rsidRPr="004C4CF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se zvýšily o 0,8 %, z toho mlýnských a škrobárenských výrobků o 8,4 %, rostlinných a živočišných tuků o 12,9 %, klesly pouze ceny zpracovaného a konzervovaného masa a výrobků z masa o 5,6 %. Snížily se ceny v odvětví </w:t>
      </w:r>
      <w:r w:rsidRPr="006F37FA">
        <w:rPr>
          <w:rFonts w:cs="Arial"/>
          <w:szCs w:val="20"/>
        </w:rPr>
        <w:t>dopravních prostředků o </w:t>
      </w:r>
      <w:r>
        <w:rPr>
          <w:rFonts w:cs="Arial"/>
          <w:szCs w:val="20"/>
        </w:rPr>
        <w:t>0</w:t>
      </w:r>
      <w:r w:rsidRPr="006F37FA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F37FA">
        <w:rPr>
          <w:rFonts w:cs="Arial"/>
          <w:szCs w:val="20"/>
        </w:rPr>
        <w:t> </w:t>
      </w:r>
      <w:r>
        <w:rPr>
          <w:rFonts w:cs="Arial"/>
          <w:szCs w:val="20"/>
        </w:rPr>
        <w:t>%,</w:t>
      </w:r>
      <w:r w:rsidRPr="004C4CF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toho ceny dílů a příslušenství pro motorová vozidla o 2,0 %, ceny motorových vozidel byly naopak vyšší o 2,1 %.</w:t>
      </w:r>
    </w:p>
    <w:p w14:paraId="56A1A24F" w14:textId="77777777" w:rsidR="00033D4E" w:rsidRPr="00105B5C" w:rsidRDefault="005B5580" w:rsidP="005F10A1">
      <w:pPr>
        <w:rPr>
          <w:rFonts w:cs="Arial"/>
          <w:szCs w:val="20"/>
        </w:rPr>
      </w:pPr>
      <w:r>
        <w:pict w14:anchorId="62797F14">
          <v:shape id="_x0000_i1030" type="#_x0000_t75" style="width:424.5pt;height:253.5pt">
            <v:imagedata r:id="rId12" o:title=""/>
          </v:shape>
        </w:pict>
      </w:r>
    </w:p>
    <w:p w14:paraId="11DC9FBF" w14:textId="77777777" w:rsidR="005F10A1" w:rsidRPr="00105B5C" w:rsidRDefault="005F10A1" w:rsidP="005F10A1">
      <w:r w:rsidRPr="00105B5C">
        <w:t xml:space="preserve">Ceny </w:t>
      </w:r>
      <w:r w:rsidRPr="00105B5C">
        <w:rPr>
          <w:b/>
        </w:rPr>
        <w:t>stavebních prací</w:t>
      </w:r>
      <w:r w:rsidRPr="00105B5C">
        <w:t xml:space="preserve"> byly </w:t>
      </w:r>
      <w:r w:rsidRPr="00105B5C">
        <w:rPr>
          <w:rFonts w:cs="Arial"/>
        </w:rPr>
        <w:t xml:space="preserve">dle odhadu meziročně </w:t>
      </w:r>
      <w:r w:rsidRPr="00105B5C">
        <w:t xml:space="preserve">vyšší o 5,1 % (v roce 2020 </w:t>
      </w:r>
      <w:r w:rsidRPr="00105B5C">
        <w:rPr>
          <w:rFonts w:cs="Arial"/>
        </w:rPr>
        <w:t xml:space="preserve">po zpřesnění </w:t>
      </w:r>
      <w:r w:rsidRPr="00105B5C">
        <w:t>o 3,6 %). Ceny materiálů a výrobků spotřebovávaných ve stavebnictví vzrostly v průměru za celý rok 202</w:t>
      </w:r>
      <w:r w:rsidR="00514737">
        <w:t>1</w:t>
      </w:r>
      <w:r w:rsidRPr="00105B5C">
        <w:t xml:space="preserve"> o 10,9 % (v roce 2020 o 0,4 %).</w:t>
      </w:r>
    </w:p>
    <w:p w14:paraId="57E91D34" w14:textId="77777777" w:rsidR="005F10A1" w:rsidRPr="00105B5C" w:rsidRDefault="005F10A1" w:rsidP="005F10A1"/>
    <w:p w14:paraId="25124449" w14:textId="77777777" w:rsidR="005F10A1" w:rsidRPr="00105B5C" w:rsidRDefault="005F10A1" w:rsidP="005F10A1">
      <w:r w:rsidRPr="00105B5C">
        <w:t xml:space="preserve">Ceny </w:t>
      </w:r>
      <w:r w:rsidRPr="00105B5C">
        <w:rPr>
          <w:b/>
        </w:rPr>
        <w:t>tržních služeb</w:t>
      </w:r>
      <w:r w:rsidRPr="00105B5C">
        <w:t xml:space="preserve"> </w:t>
      </w:r>
      <w:r w:rsidRPr="00105B5C">
        <w:rPr>
          <w:b/>
          <w:iCs/>
        </w:rPr>
        <w:t>pro podniky</w:t>
      </w:r>
      <w:r w:rsidRPr="00105B5C">
        <w:t xml:space="preserve"> se v průměru zvýšily o 1,3 % (v roce 2020 o 2,1 %). Vyšší byly ceny za služby v oblasti zaměstnání o 6,1 %, </w:t>
      </w:r>
      <w:r w:rsidRPr="00105B5C">
        <w:rPr>
          <w:rFonts w:cs="Arial"/>
          <w:szCs w:val="20"/>
        </w:rPr>
        <w:t xml:space="preserve">za poradenství v oblasti řízení o 3,2 %, za služby v oblasti programování o 2,9 % a za reklamní služby a průzkum trhu o 1,6 %. Shodně se zvýšily ceny </w:t>
      </w:r>
      <w:r w:rsidRPr="00105B5C">
        <w:t xml:space="preserve">za poštovní a kurýrní služby </w:t>
      </w:r>
      <w:r w:rsidRPr="00105B5C">
        <w:rPr>
          <w:rFonts w:cs="Arial"/>
          <w:szCs w:val="20"/>
        </w:rPr>
        <w:t xml:space="preserve">a za služby v pozemní dopravě, a to o 1,5 %. Ceny za informační služby byly nižší o 2,9 %. Ceny tržních služeb </w:t>
      </w:r>
      <w:r w:rsidRPr="00105B5C">
        <w:t xml:space="preserve">pro podniky </w:t>
      </w:r>
      <w:r w:rsidRPr="00105B5C">
        <w:rPr>
          <w:rFonts w:cs="Arial"/>
          <w:iCs/>
          <w:szCs w:val="20"/>
        </w:rPr>
        <w:t>nezahrnující</w:t>
      </w:r>
      <w:r w:rsidRPr="00105B5C">
        <w:rPr>
          <w:iCs/>
        </w:rPr>
        <w:t xml:space="preserve"> reklamní služby</w:t>
      </w:r>
      <w:r w:rsidRPr="00105B5C">
        <w:t xml:space="preserve"> byly vyšší o 1,3 % (v roce 2020 o 2,3 %).</w:t>
      </w:r>
    </w:p>
    <w:p w14:paraId="48D269AE" w14:textId="77777777" w:rsidR="00272B74" w:rsidRPr="00105B5C" w:rsidRDefault="00272B74" w:rsidP="008819AC"/>
    <w:p w14:paraId="4B2D04CA" w14:textId="77777777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B9E5" w14:textId="77777777" w:rsidR="005B5580" w:rsidRDefault="005B5580" w:rsidP="00BA6370">
      <w:r>
        <w:separator/>
      </w:r>
    </w:p>
  </w:endnote>
  <w:endnote w:type="continuationSeparator" w:id="0">
    <w:p w14:paraId="2AA81763" w14:textId="77777777" w:rsidR="005B5580" w:rsidRDefault="005B558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77777777" w:rsidR="003D0499" w:rsidRDefault="005B5580">
    <w:pPr>
      <w:pStyle w:val="Zpat"/>
    </w:pPr>
    <w:r>
      <w:rPr>
        <w:noProof/>
      </w:rPr>
      <w:pict w14:anchorId="7B9C9613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14:paraId="5BBE63BB" w14:textId="77777777"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14:paraId="3204E396" w14:textId="217C19A0"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9E5EBC">
                  <w:rPr>
                    <w:rFonts w:cs="Arial"/>
                    <w:noProof/>
                    <w:szCs w:val="15"/>
                  </w:rPr>
                  <w:t>1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13650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E100A" w14:textId="77777777" w:rsidR="005B5580" w:rsidRDefault="005B5580" w:rsidP="00BA6370">
      <w:r>
        <w:separator/>
      </w:r>
    </w:p>
  </w:footnote>
  <w:footnote w:type="continuationSeparator" w:id="0">
    <w:p w14:paraId="7BF168A9" w14:textId="77777777" w:rsidR="005B5580" w:rsidRDefault="005B558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77777777" w:rsidR="003D0499" w:rsidRDefault="005B5580">
    <w:pPr>
      <w:pStyle w:val="Zhlav"/>
    </w:pPr>
    <w:r>
      <w:rPr>
        <w:noProof/>
        <w:lang w:eastAsia="cs-CZ"/>
      </w:rPr>
      <w:pict w14:anchorId="3D4783EB"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F3"/>
    <w:rsid w:val="00010D0B"/>
    <w:rsid w:val="000170F4"/>
    <w:rsid w:val="0002293C"/>
    <w:rsid w:val="00031611"/>
    <w:rsid w:val="00033D4E"/>
    <w:rsid w:val="000376A2"/>
    <w:rsid w:val="00041625"/>
    <w:rsid w:val="00043824"/>
    <w:rsid w:val="00043BF4"/>
    <w:rsid w:val="00046299"/>
    <w:rsid w:val="0005375F"/>
    <w:rsid w:val="00055486"/>
    <w:rsid w:val="0006283C"/>
    <w:rsid w:val="000659BD"/>
    <w:rsid w:val="00065C41"/>
    <w:rsid w:val="000673CF"/>
    <w:rsid w:val="00067517"/>
    <w:rsid w:val="000843A5"/>
    <w:rsid w:val="00085EF6"/>
    <w:rsid w:val="00091F6F"/>
    <w:rsid w:val="00093BAF"/>
    <w:rsid w:val="000A7C1F"/>
    <w:rsid w:val="000B6F63"/>
    <w:rsid w:val="000D1BCD"/>
    <w:rsid w:val="000E0124"/>
    <w:rsid w:val="000E2343"/>
    <w:rsid w:val="000F2F1A"/>
    <w:rsid w:val="000F5B28"/>
    <w:rsid w:val="001004C2"/>
    <w:rsid w:val="00105B5C"/>
    <w:rsid w:val="00106F8C"/>
    <w:rsid w:val="0011029F"/>
    <w:rsid w:val="00127216"/>
    <w:rsid w:val="001274E8"/>
    <w:rsid w:val="001315B6"/>
    <w:rsid w:val="001328D3"/>
    <w:rsid w:val="0014017B"/>
    <w:rsid w:val="001404AB"/>
    <w:rsid w:val="001411B4"/>
    <w:rsid w:val="0015330A"/>
    <w:rsid w:val="00164C3F"/>
    <w:rsid w:val="001658A9"/>
    <w:rsid w:val="001704E9"/>
    <w:rsid w:val="001715A4"/>
    <w:rsid w:val="0017231D"/>
    <w:rsid w:val="00175ABA"/>
    <w:rsid w:val="001810DC"/>
    <w:rsid w:val="00182FA9"/>
    <w:rsid w:val="001A3A44"/>
    <w:rsid w:val="001A59BF"/>
    <w:rsid w:val="001B146F"/>
    <w:rsid w:val="001B607F"/>
    <w:rsid w:val="001D2496"/>
    <w:rsid w:val="001D369A"/>
    <w:rsid w:val="001D3F1E"/>
    <w:rsid w:val="001D52E5"/>
    <w:rsid w:val="001E320E"/>
    <w:rsid w:val="001E6D27"/>
    <w:rsid w:val="001F6C45"/>
    <w:rsid w:val="002009BC"/>
    <w:rsid w:val="00203577"/>
    <w:rsid w:val="002070FB"/>
    <w:rsid w:val="00210AEC"/>
    <w:rsid w:val="00212B6B"/>
    <w:rsid w:val="00213729"/>
    <w:rsid w:val="0021601C"/>
    <w:rsid w:val="0022225F"/>
    <w:rsid w:val="00224E6D"/>
    <w:rsid w:val="002301E9"/>
    <w:rsid w:val="0023441B"/>
    <w:rsid w:val="0023558C"/>
    <w:rsid w:val="0023646E"/>
    <w:rsid w:val="002406FA"/>
    <w:rsid w:val="002576C5"/>
    <w:rsid w:val="00266C02"/>
    <w:rsid w:val="00271ECA"/>
    <w:rsid w:val="00272B74"/>
    <w:rsid w:val="002879AB"/>
    <w:rsid w:val="002A0A0D"/>
    <w:rsid w:val="002A37AF"/>
    <w:rsid w:val="002B02DC"/>
    <w:rsid w:val="002B2E47"/>
    <w:rsid w:val="002B6F11"/>
    <w:rsid w:val="002C00BE"/>
    <w:rsid w:val="002C0AD6"/>
    <w:rsid w:val="002C2BAC"/>
    <w:rsid w:val="002D081D"/>
    <w:rsid w:val="002D5431"/>
    <w:rsid w:val="002D6A6C"/>
    <w:rsid w:val="002E37FB"/>
    <w:rsid w:val="002F001E"/>
    <w:rsid w:val="002F6C1F"/>
    <w:rsid w:val="00303022"/>
    <w:rsid w:val="003107D6"/>
    <w:rsid w:val="0031463F"/>
    <w:rsid w:val="00325D5B"/>
    <w:rsid w:val="00327017"/>
    <w:rsid w:val="003301A3"/>
    <w:rsid w:val="00332714"/>
    <w:rsid w:val="00333CF3"/>
    <w:rsid w:val="00340307"/>
    <w:rsid w:val="0035066E"/>
    <w:rsid w:val="00360EF1"/>
    <w:rsid w:val="00366268"/>
    <w:rsid w:val="0036777B"/>
    <w:rsid w:val="00374486"/>
    <w:rsid w:val="0038282A"/>
    <w:rsid w:val="00397580"/>
    <w:rsid w:val="003A0E94"/>
    <w:rsid w:val="003A1794"/>
    <w:rsid w:val="003A45C8"/>
    <w:rsid w:val="003C2D5E"/>
    <w:rsid w:val="003C2DCF"/>
    <w:rsid w:val="003C6E93"/>
    <w:rsid w:val="003C7FE7"/>
    <w:rsid w:val="003D0499"/>
    <w:rsid w:val="003E2841"/>
    <w:rsid w:val="003E307B"/>
    <w:rsid w:val="003E4818"/>
    <w:rsid w:val="003F1D3A"/>
    <w:rsid w:val="003F526A"/>
    <w:rsid w:val="00405244"/>
    <w:rsid w:val="00405663"/>
    <w:rsid w:val="00410A52"/>
    <w:rsid w:val="00412D84"/>
    <w:rsid w:val="00414E64"/>
    <w:rsid w:val="00423BA4"/>
    <w:rsid w:val="00435C17"/>
    <w:rsid w:val="00436746"/>
    <w:rsid w:val="004378AB"/>
    <w:rsid w:val="004436EE"/>
    <w:rsid w:val="00445EE8"/>
    <w:rsid w:val="0045547F"/>
    <w:rsid w:val="00461AA0"/>
    <w:rsid w:val="0047328A"/>
    <w:rsid w:val="00486094"/>
    <w:rsid w:val="004920AD"/>
    <w:rsid w:val="004A1462"/>
    <w:rsid w:val="004A3817"/>
    <w:rsid w:val="004A7A2E"/>
    <w:rsid w:val="004C0797"/>
    <w:rsid w:val="004C0989"/>
    <w:rsid w:val="004C1685"/>
    <w:rsid w:val="004D05B3"/>
    <w:rsid w:val="004D5501"/>
    <w:rsid w:val="004E2C47"/>
    <w:rsid w:val="004E479E"/>
    <w:rsid w:val="004E734D"/>
    <w:rsid w:val="004F1D2E"/>
    <w:rsid w:val="004F78E6"/>
    <w:rsid w:val="00507EA3"/>
    <w:rsid w:val="00512D99"/>
    <w:rsid w:val="00514737"/>
    <w:rsid w:val="005165E7"/>
    <w:rsid w:val="00521A90"/>
    <w:rsid w:val="00525EE8"/>
    <w:rsid w:val="00531DBB"/>
    <w:rsid w:val="005320B3"/>
    <w:rsid w:val="005337CC"/>
    <w:rsid w:val="00536EC0"/>
    <w:rsid w:val="00544B6D"/>
    <w:rsid w:val="00544DD8"/>
    <w:rsid w:val="00545478"/>
    <w:rsid w:val="005506F7"/>
    <w:rsid w:val="005526A4"/>
    <w:rsid w:val="00553DAA"/>
    <w:rsid w:val="005646B3"/>
    <w:rsid w:val="00575D40"/>
    <w:rsid w:val="00576430"/>
    <w:rsid w:val="0059518E"/>
    <w:rsid w:val="005A474E"/>
    <w:rsid w:val="005A774D"/>
    <w:rsid w:val="005B223A"/>
    <w:rsid w:val="005B2F7E"/>
    <w:rsid w:val="005B5580"/>
    <w:rsid w:val="005B7D10"/>
    <w:rsid w:val="005C1EAE"/>
    <w:rsid w:val="005D51CE"/>
    <w:rsid w:val="005D5A72"/>
    <w:rsid w:val="005F10A1"/>
    <w:rsid w:val="005F699D"/>
    <w:rsid w:val="005F79FB"/>
    <w:rsid w:val="00600C5D"/>
    <w:rsid w:val="00600F17"/>
    <w:rsid w:val="00604406"/>
    <w:rsid w:val="0060448D"/>
    <w:rsid w:val="00605076"/>
    <w:rsid w:val="00605F4A"/>
    <w:rsid w:val="00607822"/>
    <w:rsid w:val="006103AA"/>
    <w:rsid w:val="00613BBF"/>
    <w:rsid w:val="00617EAF"/>
    <w:rsid w:val="00621E53"/>
    <w:rsid w:val="00622B80"/>
    <w:rsid w:val="006266E9"/>
    <w:rsid w:val="0063151A"/>
    <w:rsid w:val="006346AD"/>
    <w:rsid w:val="0064139A"/>
    <w:rsid w:val="006446E8"/>
    <w:rsid w:val="006459C6"/>
    <w:rsid w:val="00646DB1"/>
    <w:rsid w:val="00647202"/>
    <w:rsid w:val="006517F6"/>
    <w:rsid w:val="00655B44"/>
    <w:rsid w:val="006705DF"/>
    <w:rsid w:val="00671BD2"/>
    <w:rsid w:val="00684C2C"/>
    <w:rsid w:val="006861BE"/>
    <w:rsid w:val="00694351"/>
    <w:rsid w:val="006A37C7"/>
    <w:rsid w:val="006A397A"/>
    <w:rsid w:val="006A5477"/>
    <w:rsid w:val="006A66DE"/>
    <w:rsid w:val="006B1439"/>
    <w:rsid w:val="006B2AB9"/>
    <w:rsid w:val="006C09DD"/>
    <w:rsid w:val="006C721F"/>
    <w:rsid w:val="006D13C6"/>
    <w:rsid w:val="006D1C1D"/>
    <w:rsid w:val="006D266B"/>
    <w:rsid w:val="006D3B45"/>
    <w:rsid w:val="006D6CB5"/>
    <w:rsid w:val="006E024F"/>
    <w:rsid w:val="006E4E81"/>
    <w:rsid w:val="006F300F"/>
    <w:rsid w:val="007056F2"/>
    <w:rsid w:val="00707F7D"/>
    <w:rsid w:val="00717EC5"/>
    <w:rsid w:val="00723AAB"/>
    <w:rsid w:val="007277B8"/>
    <w:rsid w:val="00737B80"/>
    <w:rsid w:val="00737D7B"/>
    <w:rsid w:val="007431AA"/>
    <w:rsid w:val="00753CE7"/>
    <w:rsid w:val="00771C76"/>
    <w:rsid w:val="0077240D"/>
    <w:rsid w:val="007731D6"/>
    <w:rsid w:val="00773F6A"/>
    <w:rsid w:val="00777C7F"/>
    <w:rsid w:val="00781313"/>
    <w:rsid w:val="00784170"/>
    <w:rsid w:val="007926E6"/>
    <w:rsid w:val="007A57F2"/>
    <w:rsid w:val="007A619D"/>
    <w:rsid w:val="007B0E2A"/>
    <w:rsid w:val="007B1333"/>
    <w:rsid w:val="007B661E"/>
    <w:rsid w:val="007C0241"/>
    <w:rsid w:val="007C1E18"/>
    <w:rsid w:val="007D2DF1"/>
    <w:rsid w:val="007E23A3"/>
    <w:rsid w:val="007E664C"/>
    <w:rsid w:val="007E7091"/>
    <w:rsid w:val="007F4AEB"/>
    <w:rsid w:val="007F5141"/>
    <w:rsid w:val="007F75B2"/>
    <w:rsid w:val="008043C4"/>
    <w:rsid w:val="00805D8C"/>
    <w:rsid w:val="00815588"/>
    <w:rsid w:val="00817A69"/>
    <w:rsid w:val="0082046D"/>
    <w:rsid w:val="008252E4"/>
    <w:rsid w:val="00827E27"/>
    <w:rsid w:val="00830309"/>
    <w:rsid w:val="00831B1B"/>
    <w:rsid w:val="00833076"/>
    <w:rsid w:val="00840522"/>
    <w:rsid w:val="00843C6E"/>
    <w:rsid w:val="008479A6"/>
    <w:rsid w:val="00851C47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68EE"/>
    <w:rsid w:val="008A70F3"/>
    <w:rsid w:val="008A750A"/>
    <w:rsid w:val="008A7A0A"/>
    <w:rsid w:val="008C384C"/>
    <w:rsid w:val="008C7CD7"/>
    <w:rsid w:val="008D0F11"/>
    <w:rsid w:val="008D63EB"/>
    <w:rsid w:val="008E4C31"/>
    <w:rsid w:val="008F73B4"/>
    <w:rsid w:val="0090741A"/>
    <w:rsid w:val="00916875"/>
    <w:rsid w:val="00917767"/>
    <w:rsid w:val="00925A01"/>
    <w:rsid w:val="00931A52"/>
    <w:rsid w:val="0094204B"/>
    <w:rsid w:val="00945EF7"/>
    <w:rsid w:val="009476EA"/>
    <w:rsid w:val="00950221"/>
    <w:rsid w:val="00951D43"/>
    <w:rsid w:val="00953DA7"/>
    <w:rsid w:val="009621E8"/>
    <w:rsid w:val="009757EF"/>
    <w:rsid w:val="009854E6"/>
    <w:rsid w:val="009877A9"/>
    <w:rsid w:val="00987B11"/>
    <w:rsid w:val="009B55B1"/>
    <w:rsid w:val="009D016C"/>
    <w:rsid w:val="009D77E3"/>
    <w:rsid w:val="009E01AF"/>
    <w:rsid w:val="009E5EBC"/>
    <w:rsid w:val="009F1401"/>
    <w:rsid w:val="009F4945"/>
    <w:rsid w:val="00A06A34"/>
    <w:rsid w:val="00A16CEC"/>
    <w:rsid w:val="00A22433"/>
    <w:rsid w:val="00A261D9"/>
    <w:rsid w:val="00A301BC"/>
    <w:rsid w:val="00A31786"/>
    <w:rsid w:val="00A34322"/>
    <w:rsid w:val="00A34B5E"/>
    <w:rsid w:val="00A42C26"/>
    <w:rsid w:val="00A43166"/>
    <w:rsid w:val="00A4343D"/>
    <w:rsid w:val="00A476FF"/>
    <w:rsid w:val="00A502F1"/>
    <w:rsid w:val="00A54563"/>
    <w:rsid w:val="00A567F7"/>
    <w:rsid w:val="00A56C80"/>
    <w:rsid w:val="00A64BAC"/>
    <w:rsid w:val="00A70A83"/>
    <w:rsid w:val="00A741FF"/>
    <w:rsid w:val="00A747AB"/>
    <w:rsid w:val="00A805FA"/>
    <w:rsid w:val="00A81EB3"/>
    <w:rsid w:val="00AA1B98"/>
    <w:rsid w:val="00AB00F3"/>
    <w:rsid w:val="00AC06DE"/>
    <w:rsid w:val="00AC0A7C"/>
    <w:rsid w:val="00AC1B55"/>
    <w:rsid w:val="00AD5821"/>
    <w:rsid w:val="00AF3804"/>
    <w:rsid w:val="00AF6770"/>
    <w:rsid w:val="00B00C1D"/>
    <w:rsid w:val="00B025F9"/>
    <w:rsid w:val="00B03FA5"/>
    <w:rsid w:val="00B079FA"/>
    <w:rsid w:val="00B10ABB"/>
    <w:rsid w:val="00B113D4"/>
    <w:rsid w:val="00B15510"/>
    <w:rsid w:val="00B228B0"/>
    <w:rsid w:val="00B310DD"/>
    <w:rsid w:val="00B33194"/>
    <w:rsid w:val="00B409E4"/>
    <w:rsid w:val="00B7088E"/>
    <w:rsid w:val="00B70D7A"/>
    <w:rsid w:val="00B86584"/>
    <w:rsid w:val="00B86D32"/>
    <w:rsid w:val="00BA21F4"/>
    <w:rsid w:val="00BA2361"/>
    <w:rsid w:val="00BA439F"/>
    <w:rsid w:val="00BA6370"/>
    <w:rsid w:val="00BC4DB0"/>
    <w:rsid w:val="00BC748B"/>
    <w:rsid w:val="00BD2782"/>
    <w:rsid w:val="00BD6FD8"/>
    <w:rsid w:val="00BE2753"/>
    <w:rsid w:val="00BE7689"/>
    <w:rsid w:val="00BF5361"/>
    <w:rsid w:val="00C0018B"/>
    <w:rsid w:val="00C04C3B"/>
    <w:rsid w:val="00C078F0"/>
    <w:rsid w:val="00C114A9"/>
    <w:rsid w:val="00C20DA2"/>
    <w:rsid w:val="00C212FC"/>
    <w:rsid w:val="00C217DA"/>
    <w:rsid w:val="00C2679D"/>
    <w:rsid w:val="00C269D4"/>
    <w:rsid w:val="00C4160D"/>
    <w:rsid w:val="00C47CEF"/>
    <w:rsid w:val="00C50B68"/>
    <w:rsid w:val="00C55E3E"/>
    <w:rsid w:val="00C601C3"/>
    <w:rsid w:val="00C72110"/>
    <w:rsid w:val="00C72E3D"/>
    <w:rsid w:val="00C740C5"/>
    <w:rsid w:val="00C80926"/>
    <w:rsid w:val="00C81309"/>
    <w:rsid w:val="00C8406E"/>
    <w:rsid w:val="00C86904"/>
    <w:rsid w:val="00C91CC8"/>
    <w:rsid w:val="00CA12AF"/>
    <w:rsid w:val="00CA571C"/>
    <w:rsid w:val="00CA6823"/>
    <w:rsid w:val="00CB2709"/>
    <w:rsid w:val="00CB3693"/>
    <w:rsid w:val="00CB6F89"/>
    <w:rsid w:val="00CC2E5B"/>
    <w:rsid w:val="00CD0BC9"/>
    <w:rsid w:val="00CD7F7A"/>
    <w:rsid w:val="00CE228C"/>
    <w:rsid w:val="00CE4C12"/>
    <w:rsid w:val="00CF545B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3D07"/>
    <w:rsid w:val="00D54593"/>
    <w:rsid w:val="00D55D02"/>
    <w:rsid w:val="00D61955"/>
    <w:rsid w:val="00D65A0E"/>
    <w:rsid w:val="00D666C3"/>
    <w:rsid w:val="00D779F4"/>
    <w:rsid w:val="00D86C73"/>
    <w:rsid w:val="00DA018B"/>
    <w:rsid w:val="00DA2791"/>
    <w:rsid w:val="00DB147F"/>
    <w:rsid w:val="00DC0BD4"/>
    <w:rsid w:val="00DC78DD"/>
    <w:rsid w:val="00DD1EAE"/>
    <w:rsid w:val="00DD4CE7"/>
    <w:rsid w:val="00DD52F5"/>
    <w:rsid w:val="00DE0D29"/>
    <w:rsid w:val="00DE442B"/>
    <w:rsid w:val="00DE4D9D"/>
    <w:rsid w:val="00DF2A62"/>
    <w:rsid w:val="00DF47FE"/>
    <w:rsid w:val="00DF59AD"/>
    <w:rsid w:val="00E03789"/>
    <w:rsid w:val="00E053D8"/>
    <w:rsid w:val="00E11D70"/>
    <w:rsid w:val="00E14BB5"/>
    <w:rsid w:val="00E22DD7"/>
    <w:rsid w:val="00E23544"/>
    <w:rsid w:val="00E26704"/>
    <w:rsid w:val="00E31980"/>
    <w:rsid w:val="00E4112B"/>
    <w:rsid w:val="00E42E00"/>
    <w:rsid w:val="00E50D8A"/>
    <w:rsid w:val="00E62742"/>
    <w:rsid w:val="00E6423C"/>
    <w:rsid w:val="00E66E97"/>
    <w:rsid w:val="00E761D7"/>
    <w:rsid w:val="00E762E9"/>
    <w:rsid w:val="00E92283"/>
    <w:rsid w:val="00E93830"/>
    <w:rsid w:val="00E93E0E"/>
    <w:rsid w:val="00EA7B94"/>
    <w:rsid w:val="00EB1ED3"/>
    <w:rsid w:val="00EB20F2"/>
    <w:rsid w:val="00EB2E48"/>
    <w:rsid w:val="00EB4B5C"/>
    <w:rsid w:val="00EB7553"/>
    <w:rsid w:val="00EB7B6A"/>
    <w:rsid w:val="00EC2D51"/>
    <w:rsid w:val="00ED6602"/>
    <w:rsid w:val="00ED7B69"/>
    <w:rsid w:val="00F13564"/>
    <w:rsid w:val="00F13A16"/>
    <w:rsid w:val="00F26395"/>
    <w:rsid w:val="00F27E76"/>
    <w:rsid w:val="00F31B50"/>
    <w:rsid w:val="00F32DA4"/>
    <w:rsid w:val="00F7059E"/>
    <w:rsid w:val="00F774A1"/>
    <w:rsid w:val="00F83015"/>
    <w:rsid w:val="00F9634A"/>
    <w:rsid w:val="00F978A6"/>
    <w:rsid w:val="00FA5406"/>
    <w:rsid w:val="00FB0D16"/>
    <w:rsid w:val="00FB2939"/>
    <w:rsid w:val="00FB687C"/>
    <w:rsid w:val="00FB6E86"/>
    <w:rsid w:val="00FC083E"/>
    <w:rsid w:val="00FC21D8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DF91-2EDB-4903-808D-557A0960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360</TotalTime>
  <Pages>5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53</cp:revision>
  <cp:lastPrinted>2022-01-12T16:10:00Z</cp:lastPrinted>
  <dcterms:created xsi:type="dcterms:W3CDTF">2022-01-10T13:06:00Z</dcterms:created>
  <dcterms:modified xsi:type="dcterms:W3CDTF">2022-01-13T11:26:00Z</dcterms:modified>
</cp:coreProperties>
</file>