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Pr="008004A6" w:rsidRDefault="00AA5DDC" w:rsidP="00E42E00">
      <w:pPr>
        <w:pStyle w:val="Datum"/>
      </w:pPr>
      <w:r w:rsidRPr="008004A6">
        <w:t>30.</w:t>
      </w:r>
      <w:r w:rsidR="00D004C9">
        <w:t xml:space="preserve"> </w:t>
      </w:r>
      <w:r w:rsidRPr="008004A6">
        <w:t>6.</w:t>
      </w:r>
      <w:r w:rsidR="00D004C9">
        <w:t xml:space="preserve"> </w:t>
      </w:r>
      <w:r w:rsidRPr="008004A6">
        <w:t>2014</w:t>
      </w:r>
    </w:p>
    <w:p w:rsidR="00867569" w:rsidRPr="008004A6" w:rsidRDefault="00AA5DDC" w:rsidP="00A56C80">
      <w:pPr>
        <w:pStyle w:val="Nzev"/>
      </w:pPr>
      <w:r w:rsidRPr="008004A6">
        <w:t>Národnostní struktura obyvatel</w:t>
      </w:r>
    </w:p>
    <w:p w:rsidR="00867569" w:rsidRPr="008004A6" w:rsidRDefault="009A01A1" w:rsidP="00E42E00">
      <w:pPr>
        <w:pStyle w:val="Perex"/>
      </w:pPr>
      <w:r w:rsidRPr="008004A6">
        <w:t xml:space="preserve">Zjišťování národnosti je trvalou součástí sčítání lidu, domů a bytů. Způsob zjišťování, definice a metodika se měnily, rovněž význam zjištěných údajů měl v různých obdobích historie různou váhu. </w:t>
      </w:r>
      <w:r w:rsidR="003E2122" w:rsidRPr="008004A6">
        <w:t>Znalost národnostního složení obyvatelstva je nezbytná pro utváření sociální politiky (</w:t>
      </w:r>
      <w:r w:rsidR="005D5418" w:rsidRPr="008004A6">
        <w:t xml:space="preserve">národnostní, </w:t>
      </w:r>
      <w:r w:rsidR="003E2122" w:rsidRPr="008004A6">
        <w:t>kulturní, jazykové, integrační) a je předpokladem pro uznávání národnostních menšin žijících na území České republiky</w:t>
      </w:r>
      <w:r w:rsidR="00911512" w:rsidRPr="008004A6">
        <w:t xml:space="preserve"> a práv z jejich postavení vyplývajících</w:t>
      </w:r>
      <w:r w:rsidR="003E2122" w:rsidRPr="008004A6">
        <w:t>.</w:t>
      </w:r>
    </w:p>
    <w:p w:rsidR="00867569" w:rsidRPr="008004A6" w:rsidRDefault="00E14E36" w:rsidP="00640B6F">
      <w:pPr>
        <w:pStyle w:val="Nadpis1"/>
        <w:numPr>
          <w:ilvl w:val="0"/>
          <w:numId w:val="1"/>
        </w:numPr>
        <w:ind w:left="567" w:hanging="567"/>
      </w:pPr>
      <w:r>
        <w:t>Metodická východiska</w:t>
      </w:r>
    </w:p>
    <w:p w:rsidR="00A56C80" w:rsidRPr="008004A6" w:rsidRDefault="00BF7AC1" w:rsidP="00A56C80">
      <w:r w:rsidRPr="008004A6">
        <w:t xml:space="preserve">Právo svobodné </w:t>
      </w:r>
      <w:r w:rsidR="00AF2E3D" w:rsidRPr="008004A6">
        <w:t>volby</w:t>
      </w:r>
      <w:r w:rsidRPr="008004A6">
        <w:t xml:space="preserve"> vlastní národnosti má každý občan České republiky</w:t>
      </w:r>
      <w:r w:rsidR="00911512" w:rsidRPr="008004A6">
        <w:t xml:space="preserve"> a</w:t>
      </w:r>
      <w:r w:rsidR="001C5CA0" w:rsidRPr="008004A6">
        <w:t xml:space="preserve"> je</w:t>
      </w:r>
      <w:r w:rsidRPr="008004A6">
        <w:t xml:space="preserve"> zaručeno Listinou základních práv a svobod coby součástí</w:t>
      </w:r>
      <w:r w:rsidR="00F7618C">
        <w:t xml:space="preserve"> ústavního pořádku České republiky</w:t>
      </w:r>
      <w:r w:rsidRPr="008004A6">
        <w:t xml:space="preserve">. </w:t>
      </w:r>
      <w:r w:rsidR="000E14E3" w:rsidRPr="008004A6">
        <w:t xml:space="preserve">Jakékoliv ovlivňování či nátlak směřující k odnárodňování je zakázán. </w:t>
      </w:r>
    </w:p>
    <w:p w:rsidR="00EC666B" w:rsidRPr="008004A6" w:rsidRDefault="00EC666B" w:rsidP="00A56C80">
      <w:pPr>
        <w:rPr>
          <w:b/>
        </w:rPr>
      </w:pPr>
    </w:p>
    <w:p w:rsidR="00E8120F" w:rsidRPr="008004A6" w:rsidRDefault="00AD5A90" w:rsidP="00EC666B">
      <w:r w:rsidRPr="008004A6">
        <w:t>Od vzniku samostatného Československa v roce 1918 se uskutečnilo devět cenzů. V každém byla národnost</w:t>
      </w:r>
      <w:r w:rsidR="00595718" w:rsidRPr="008004A6">
        <w:t xml:space="preserve"> sčítaných občanů</w:t>
      </w:r>
      <w:r w:rsidRPr="008004A6">
        <w:t xml:space="preserve"> zjišťována, </w:t>
      </w:r>
      <w:r w:rsidR="00595718" w:rsidRPr="008004A6">
        <w:t>rozdílný však byl způsob jejího určení.</w:t>
      </w:r>
    </w:p>
    <w:p w:rsidR="00E8120F" w:rsidRPr="008004A6" w:rsidRDefault="00E8120F" w:rsidP="00EC666B"/>
    <w:p w:rsidR="00EC666B" w:rsidRPr="008004A6" w:rsidRDefault="004A3C78" w:rsidP="00EC666B">
      <w:r w:rsidRPr="008004A6">
        <w:t>Při prvním sčítání v roce 1921 byla národnost definována jako kmenová příslušnost, jejímž hlavním vnějším znakem byl</w:t>
      </w:r>
      <w:r w:rsidR="00C47495" w:rsidRPr="008004A6">
        <w:t xml:space="preserve"> zpravidla</w:t>
      </w:r>
      <w:r w:rsidRPr="008004A6">
        <w:t xml:space="preserve"> mateřský jazyk</w:t>
      </w:r>
      <w:r w:rsidR="00D60300" w:rsidRPr="008004A6">
        <w:rPr>
          <w:rStyle w:val="Znakapoznpodarou"/>
        </w:rPr>
        <w:footnoteReference w:id="1"/>
      </w:r>
      <w:r w:rsidRPr="008004A6">
        <w:t xml:space="preserve">. </w:t>
      </w:r>
      <w:r w:rsidR="00C47495" w:rsidRPr="008004A6">
        <w:t>Národnost však byla definitivně určena svobodným prohlášením (přiznáním) sčítané osoby.</w:t>
      </w:r>
      <w:r w:rsidR="003D5EF6" w:rsidRPr="008004A6">
        <w:t xml:space="preserve"> Nepřípustné bylo</w:t>
      </w:r>
      <w:r w:rsidR="00B7665F" w:rsidRPr="008004A6">
        <w:t xml:space="preserve"> vyznačovat místo národnosti územní příslušnost.</w:t>
      </w:r>
      <w:r w:rsidR="00177727" w:rsidRPr="008004A6">
        <w:t xml:space="preserve"> Zjištění národnostní struktury mělo mj. potvrdit oprávnění vzniku samostatného Československa.</w:t>
      </w:r>
    </w:p>
    <w:p w:rsidR="00E8120F" w:rsidRPr="008004A6" w:rsidRDefault="00E8120F" w:rsidP="00EC666B"/>
    <w:p w:rsidR="00177727" w:rsidRPr="008004A6" w:rsidRDefault="00C15EC3" w:rsidP="00EC666B">
      <w:r w:rsidRPr="008004A6">
        <w:t xml:space="preserve">Druhé československé sčítání v roce 1930 zjišťovalo národnost nepřímo podle mateřského jazyka. </w:t>
      </w:r>
      <w:r w:rsidR="00B7665F" w:rsidRPr="008004A6">
        <w:t xml:space="preserve">Odlišnou národnost – v porovnání s mateřským jazykem – bylo možné uvést pouze v případech, kdy </w:t>
      </w:r>
      <w:r w:rsidR="0050479E" w:rsidRPr="008004A6">
        <w:t xml:space="preserve">respondent nemluvil mateřským jazykem ani v rodině, ani v domácnosti, a plně ovládal jazyk národnosti, kterou uvedl do sčítacího dotazníku (tzv. přenárodnění). </w:t>
      </w:r>
    </w:p>
    <w:p w:rsidR="00DC2766" w:rsidRPr="008004A6" w:rsidRDefault="00DC2766" w:rsidP="00EC666B"/>
    <w:p w:rsidR="00E8120F" w:rsidRDefault="00177727" w:rsidP="00EC666B">
      <w:r w:rsidRPr="008004A6">
        <w:t xml:space="preserve">Další sčítání proběhlo až v roce 1950. </w:t>
      </w:r>
      <w:r w:rsidR="000965E2" w:rsidRPr="008004A6">
        <w:t>Původně se mělo uskutečnit již o deset let dříve (zájem na něm měl zejména úřad Říšského Protektora pro Čechy a Moravu), avšak vzhledem k finanční nákladnosti v kontextu tehdej</w:t>
      </w:r>
      <w:r w:rsidR="00402DFE">
        <w:t>ší politicko-hospodářské situace</w:t>
      </w:r>
      <w:r w:rsidR="000965E2" w:rsidRPr="008004A6">
        <w:t xml:space="preserve"> nebyl cen</w:t>
      </w:r>
      <w:r w:rsidR="002C2BB0" w:rsidRPr="008004A6">
        <w:t>z</w:t>
      </w:r>
      <w:r w:rsidR="000965E2" w:rsidRPr="008004A6">
        <w:t xml:space="preserve">us uskutečněn. </w:t>
      </w:r>
      <w:r w:rsidR="00060DF2" w:rsidRPr="008004A6">
        <w:t>Sčítání v roce 1950 definovalo národnost jako příslušnost k národu, s </w:t>
      </w:r>
      <w:proofErr w:type="gramStart"/>
      <w:r w:rsidR="00060DF2" w:rsidRPr="008004A6">
        <w:t>jehož</w:t>
      </w:r>
      <w:proofErr w:type="gramEnd"/>
      <w:r w:rsidR="00060DF2" w:rsidRPr="008004A6">
        <w:t xml:space="preserve"> kulturním a pracovním společenstvím je sčítaná osoba vnitřně spjata a k němuž se hlásí. </w:t>
      </w:r>
      <w:r w:rsidR="008A05ED">
        <w:t>V</w:t>
      </w:r>
      <w:r w:rsidR="00DC010A" w:rsidRPr="008004A6">
        <w:t xml:space="preserve">ýsledky sčítání z roku 1950 </w:t>
      </w:r>
      <w:r w:rsidR="008A05ED">
        <w:t xml:space="preserve">byly </w:t>
      </w:r>
      <w:r w:rsidR="00DC010A" w:rsidRPr="008004A6">
        <w:t>publikovány postupně jako neveřejné, s omezeným počtem výtisků. Zachycovaly důsledky válečných a poválečných událostí.</w:t>
      </w:r>
      <w:r w:rsidR="008A05ED">
        <w:t xml:space="preserve"> Teprve v roce 1962 byla data uvolněna pro veřejnost.</w:t>
      </w:r>
    </w:p>
    <w:p w:rsidR="00C633E3" w:rsidRPr="008004A6" w:rsidRDefault="00C633E3" w:rsidP="00EC666B"/>
    <w:p w:rsidR="00487D57" w:rsidRDefault="008A05ED" w:rsidP="00EC666B">
      <w:r>
        <w:t>Sčítání 1961 bylo poprvé zpracováno za obyvatelstvo bydlící (cenzy 1921 – 1950 zpracovával</w:t>
      </w:r>
      <w:r w:rsidR="00494639">
        <w:t>y</w:t>
      </w:r>
      <w:r>
        <w:t xml:space="preserve"> údaje za přítomné obyvatelstvo). Definice národnosti byla shodná jako v roce 1950.</w:t>
      </w:r>
    </w:p>
    <w:p w:rsidR="00520BCA" w:rsidRDefault="00520BCA" w:rsidP="00EC666B"/>
    <w:p w:rsidR="00487D57" w:rsidRPr="008004A6" w:rsidRDefault="007911E8" w:rsidP="00EC666B">
      <w:r w:rsidRPr="008004A6">
        <w:lastRenderedPageBreak/>
        <w:t>Ve sčítáních 1970, 1980 a 1991 se národností rozuměla příslušnost k národu nebo národnosti, přičemž bylo ponecháno každému, aby národnost zapsal po</w:t>
      </w:r>
      <w:r w:rsidR="002A27BF" w:rsidRPr="008004A6">
        <w:t>d</w:t>
      </w:r>
      <w:r w:rsidRPr="008004A6">
        <w:t xml:space="preserve">le svého vlastního přesvědčení. </w:t>
      </w:r>
      <w:r w:rsidR="002A27BF" w:rsidRPr="008004A6">
        <w:t>V </w:t>
      </w:r>
      <w:r w:rsidR="00402DFE">
        <w:t>letech</w:t>
      </w:r>
      <w:r w:rsidR="002A27BF" w:rsidRPr="008004A6">
        <w:t xml:space="preserve"> 1970 a 1991</w:t>
      </w:r>
      <w:r w:rsidR="00CB6FE2">
        <w:t xml:space="preserve"> – </w:t>
      </w:r>
      <w:r w:rsidR="006C5711">
        <w:t>2011</w:t>
      </w:r>
      <w:r w:rsidR="002A27BF" w:rsidRPr="008004A6">
        <w:t xml:space="preserve"> </w:t>
      </w:r>
      <w:r w:rsidR="00D401B2" w:rsidRPr="008004A6">
        <w:t>byl</w:t>
      </w:r>
      <w:r w:rsidR="002A27BF" w:rsidRPr="008004A6">
        <w:t xml:space="preserve"> vedle národnosti zjišťov</w:t>
      </w:r>
      <w:r w:rsidR="00D401B2" w:rsidRPr="008004A6">
        <w:t>án</w:t>
      </w:r>
      <w:r w:rsidR="002A27BF" w:rsidRPr="008004A6">
        <w:t xml:space="preserve"> také mateřský jazyk</w:t>
      </w:r>
      <w:r w:rsidR="00D401B2" w:rsidRPr="008004A6">
        <w:t>, který</w:t>
      </w:r>
      <w:r w:rsidR="002A27BF" w:rsidRPr="008004A6">
        <w:t xml:space="preserve"> vypovíd</w:t>
      </w:r>
      <w:r w:rsidR="00D401B2" w:rsidRPr="008004A6">
        <w:t>á</w:t>
      </w:r>
      <w:r w:rsidR="002A27BF" w:rsidRPr="008004A6">
        <w:t xml:space="preserve"> o etnické struktuře</w:t>
      </w:r>
      <w:r w:rsidR="00D401B2" w:rsidRPr="008004A6">
        <w:t xml:space="preserve"> obyvatelstva</w:t>
      </w:r>
      <w:r w:rsidR="002A27BF" w:rsidRPr="008004A6">
        <w:t>. Četnost shody odpovědi jednotlivců na otázku národnosti a mateřského jazyka vy</w:t>
      </w:r>
      <w:r w:rsidR="00577ED2" w:rsidRPr="008004A6">
        <w:t xml:space="preserve">jadřuje míru etnické stability </w:t>
      </w:r>
      <w:r w:rsidR="00577ED2" w:rsidRPr="008004A6">
        <w:rPr>
          <w:rFonts w:cs="Arial"/>
        </w:rPr>
        <w:t>[Sekera, 1976].</w:t>
      </w:r>
    </w:p>
    <w:p w:rsidR="001F6C45" w:rsidRPr="008004A6" w:rsidRDefault="001F6C45" w:rsidP="00E42E00"/>
    <w:p w:rsidR="006C5711" w:rsidRDefault="00513474" w:rsidP="00E42E00">
      <w:r w:rsidRPr="008004A6">
        <w:t>V</w:t>
      </w:r>
      <w:r w:rsidR="005957A3" w:rsidRPr="008004A6">
        <w:t> </w:t>
      </w:r>
      <w:r w:rsidR="00C633E3">
        <w:t>letech</w:t>
      </w:r>
      <w:r w:rsidR="00C633E3" w:rsidRPr="008004A6">
        <w:t xml:space="preserve"> </w:t>
      </w:r>
      <w:r w:rsidR="005957A3" w:rsidRPr="008004A6">
        <w:t>2001 i</w:t>
      </w:r>
      <w:r w:rsidRPr="008004A6">
        <w:t xml:space="preserve"> 2011 </w:t>
      </w:r>
      <w:r w:rsidR="00FA7C45" w:rsidRPr="008004A6">
        <w:t xml:space="preserve">se pod pojmem národnost rozuměla příslušnost k národu, národnostní nebo etnické menšině. Pro určení národnosti nebyla rozhodující mateřská řeč ani řeč, kterou respondent převážně používal či lépe ovládal. Přípustné bylo uvést i více národností. </w:t>
      </w:r>
      <w:r w:rsidR="00EB3467" w:rsidRPr="008004A6">
        <w:t>Uvedení národnosti nebylo povinné.</w:t>
      </w:r>
      <w:r w:rsidR="00FA7C45" w:rsidRPr="008004A6">
        <w:t xml:space="preserve"> </w:t>
      </w:r>
      <w:r w:rsidR="00170243">
        <w:t>Sčítání 2011 bylo poprvé zpracováno za obyvatelstvo obvykle bydlící v souladu s mezinárodní metodikou. Dopad do národnostní struktury mělo v této souvislosti hlavně zahrnutí cizinců do obvykle bydlícího obyvatelstva (pokud splňovali podmínky obvyklého pobytu bez ohledu na to, zda mají nebo nemají v ČR trvalý resp. dlouhodobý evidovaný pobyt).</w:t>
      </w:r>
    </w:p>
    <w:p w:rsidR="00CB6FE2" w:rsidRDefault="00CB6FE2" w:rsidP="00E42E00"/>
    <w:p w:rsidR="006C5711" w:rsidRDefault="006C5711" w:rsidP="00E42E00">
      <w:r>
        <w:t xml:space="preserve">Údaje o národnostním složení a dalších </w:t>
      </w:r>
      <w:proofErr w:type="spellStart"/>
      <w:r>
        <w:t>etno</w:t>
      </w:r>
      <w:proofErr w:type="spellEnd"/>
      <w:r>
        <w:t>-kulturních charakteristikách obyvatel mají velký význam v současném světě v kontextu migrace, integrace a politik</w:t>
      </w:r>
      <w:r w:rsidR="00611412">
        <w:t>y</w:t>
      </w:r>
      <w:r>
        <w:t xml:space="preserve"> národnostních menšin.</w:t>
      </w:r>
      <w:r w:rsidR="00611412">
        <w:t xml:space="preserve"> Tyto údaje jsou vysoce subjektivní, politicky citlivé, a skupiny, jichž se týkají, jsou většinou málo početné. Svobodná deklarace národnosti a dalších údajů a jejich ochrana je základní podmínkou pro jejich zjišťování. Definice, způsob a rozsah zjišťování jsou však na mezinárodní úrovni velmi odlišné a proto jsou prakticky nesrovnatelné. </w:t>
      </w:r>
    </w:p>
    <w:p w:rsidR="00611412" w:rsidRDefault="00611412" w:rsidP="00E42E00"/>
    <w:p w:rsidR="00611412" w:rsidRPr="008004A6" w:rsidRDefault="00F04721" w:rsidP="00E42E00">
      <w:r>
        <w:t xml:space="preserve">O významu a citlivosti tématu národnosti v České republice svědčí i průběh tzv. veřejné diskuse, která probíhala v roce 2008 na webových stránkách ČSÚ </w:t>
      </w:r>
      <w:r w:rsidR="00910007">
        <w:t>při</w:t>
      </w:r>
      <w:r>
        <w:t xml:space="preserve"> příprav</w:t>
      </w:r>
      <w:r w:rsidR="00910007">
        <w:t>ě</w:t>
      </w:r>
      <w:r>
        <w:t xml:space="preserve"> zákona o sčítání. Národnost patřila k tématům, ke kterým se veřejnost vyjadřovala nejčastěji. </w:t>
      </w:r>
      <w:r w:rsidR="00007C3A">
        <w:t>Mezi nejžádanější záležitosti patřilo zařazení moravské národnosti mezi národnosti žijící na našem území přímo na sčítacím formuláři a jmenovité uvedení několika nejpočetnějších národností žijících na území České republiky. Jakékoliv výčty by však mohly být diskriminační a údaj tak byl vyplněn na základě samostatného rozhodnutí respondenta</w:t>
      </w:r>
      <w:r w:rsidR="00C633E3">
        <w:t xml:space="preserve"> tradičním způsobem, tj. slovním zápisem do volného pole na sčítacím formuláři</w:t>
      </w:r>
      <w:r w:rsidR="00007C3A">
        <w:t xml:space="preserve">. </w:t>
      </w:r>
    </w:p>
    <w:p w:rsidR="005957A3" w:rsidRDefault="005957A3" w:rsidP="00E42E00"/>
    <w:p w:rsidR="00ED4E1D" w:rsidRPr="008004A6" w:rsidRDefault="00ED4E1D" w:rsidP="00E42E00"/>
    <w:p w:rsidR="005957A3" w:rsidRPr="008004A6" w:rsidRDefault="00310B9E" w:rsidP="00310B9E">
      <w:pPr>
        <w:pStyle w:val="Nadpis1"/>
        <w:tabs>
          <w:tab w:val="left" w:pos="567"/>
        </w:tabs>
      </w:pPr>
      <w:r>
        <w:t>2.</w:t>
      </w:r>
      <w:r>
        <w:tab/>
      </w:r>
      <w:r w:rsidR="005957A3" w:rsidRPr="008004A6">
        <w:t>Struktura obyvatel České republiky podle národnosti</w:t>
      </w:r>
      <w:r w:rsidR="003D6EE5">
        <w:t xml:space="preserve"> v období 1921 </w:t>
      </w:r>
      <w:r w:rsidR="00CB6FE2">
        <w:t>–</w:t>
      </w:r>
      <w:r w:rsidR="003D6EE5">
        <w:t xml:space="preserve"> 2011</w:t>
      </w:r>
    </w:p>
    <w:p w:rsidR="005957A3" w:rsidRPr="008004A6" w:rsidRDefault="00D32C71" w:rsidP="005957A3">
      <w:r w:rsidRPr="008004A6">
        <w:t xml:space="preserve">Česká republika se vyznačuje národnostní homogenitou s dominantním zastoupením české národnosti. </w:t>
      </w:r>
      <w:r w:rsidR="00395FF7" w:rsidRPr="008004A6">
        <w:t>Její charakter byl utvářen historickým a politickým vývojem země</w:t>
      </w:r>
      <w:r w:rsidR="00282760" w:rsidRPr="008004A6">
        <w:t xml:space="preserve"> (migrací obyvatelstva </w:t>
      </w:r>
      <w:r w:rsidR="000D5206" w:rsidRPr="008004A6">
        <w:t>za 2. světové války</w:t>
      </w:r>
      <w:r w:rsidR="0068411A" w:rsidRPr="008004A6">
        <w:t>,</w:t>
      </w:r>
      <w:r w:rsidR="00282760" w:rsidRPr="008004A6">
        <w:t xml:space="preserve"> válečnými </w:t>
      </w:r>
      <w:r w:rsidR="000D5206" w:rsidRPr="008004A6">
        <w:t>ztrátami</w:t>
      </w:r>
      <w:r w:rsidR="00282760" w:rsidRPr="008004A6">
        <w:t xml:space="preserve"> některých národnostních skupin, poválečným odsunem a výměnou obyvatelstva</w:t>
      </w:r>
      <w:r w:rsidR="002C2BB0" w:rsidRPr="008004A6">
        <w:t>, re/emigrací, přesídlováním</w:t>
      </w:r>
      <w:r w:rsidR="00282760" w:rsidRPr="008004A6">
        <w:t xml:space="preserve">). </w:t>
      </w:r>
    </w:p>
    <w:p w:rsidR="00B70C16" w:rsidRPr="008004A6" w:rsidRDefault="00B70C16" w:rsidP="005957A3"/>
    <w:p w:rsidR="00B70C16" w:rsidRPr="008004A6" w:rsidRDefault="005C0BC2" w:rsidP="005957A3">
      <w:r w:rsidRPr="008004A6">
        <w:t>V době vzniku samostatného Československa byly ve společnosti dominantní dvě národnosti – česká a německá (tvořily dohromady 98 % populace). Podíl německé národnosti se po 2.</w:t>
      </w:r>
      <w:r w:rsidR="0053080C">
        <w:t> </w:t>
      </w:r>
      <w:r w:rsidRPr="008004A6">
        <w:t>světové válce významně snížil a početně nejvýznamnější národnostní menšinou se stal</w:t>
      </w:r>
      <w:r w:rsidR="0068411A" w:rsidRPr="008004A6">
        <w:t>i Slováci</w:t>
      </w:r>
      <w:r w:rsidRPr="008004A6">
        <w:t>. V</w:t>
      </w:r>
      <w:r w:rsidR="008F0156" w:rsidRPr="008004A6">
        <w:t> </w:t>
      </w:r>
      <w:r w:rsidRPr="008004A6">
        <w:t xml:space="preserve">období </w:t>
      </w:r>
      <w:r w:rsidR="00B70C16" w:rsidRPr="008004A6">
        <w:t>1948 – 1989 se národnostní struktura i přes zvyšující se podíl obyvatel slovenské národnosti příliš neměnila</w:t>
      </w:r>
      <w:r w:rsidRPr="008004A6">
        <w:t>.</w:t>
      </w:r>
      <w:r w:rsidR="00814D17" w:rsidRPr="008004A6">
        <w:t xml:space="preserve"> </w:t>
      </w:r>
      <w:r w:rsidRPr="008004A6">
        <w:t xml:space="preserve">Obrat nastal až v 90. </w:t>
      </w:r>
      <w:r w:rsidR="00DD425E">
        <w:t>letech 20. století</w:t>
      </w:r>
      <w:r w:rsidRPr="008004A6">
        <w:t>. Po rozpadu federativního státu a vzniku dvou samostatných republik v roce 1993</w:t>
      </w:r>
      <w:r w:rsidR="00CB4F4F" w:rsidRPr="008004A6">
        <w:t xml:space="preserve"> klesl podíl </w:t>
      </w:r>
      <w:r w:rsidR="00C633E3">
        <w:t>osob</w:t>
      </w:r>
      <w:r w:rsidR="00C633E3" w:rsidRPr="008004A6">
        <w:t xml:space="preserve"> </w:t>
      </w:r>
      <w:r w:rsidR="00CB4F4F" w:rsidRPr="008004A6">
        <w:t xml:space="preserve">se </w:t>
      </w:r>
      <w:r w:rsidR="00CB4F4F" w:rsidRPr="008004A6">
        <w:lastRenderedPageBreak/>
        <w:t>slovenskou národností,</w:t>
      </w:r>
      <w:r w:rsidR="0020668D" w:rsidRPr="008004A6">
        <w:t xml:space="preserve"> narůstat naopak začaly podíly osob s jinými než tradičními národnostmi (zejména národností </w:t>
      </w:r>
      <w:r w:rsidR="005B750B" w:rsidRPr="008004A6">
        <w:t>ukrajinskou, vietnamskou a ruskou)</w:t>
      </w:r>
      <w:r w:rsidR="00CB4F4F" w:rsidRPr="008004A6">
        <w:t xml:space="preserve">. </w:t>
      </w:r>
    </w:p>
    <w:p w:rsidR="008F0156" w:rsidRPr="008004A6" w:rsidRDefault="008F0156" w:rsidP="005957A3"/>
    <w:p w:rsidR="008F0156" w:rsidRPr="008004A6" w:rsidRDefault="008F0156" w:rsidP="005957A3">
      <w:r w:rsidRPr="008004A6">
        <w:t xml:space="preserve">Při sčítání v roce 1991 bylo </w:t>
      </w:r>
      <w:r w:rsidR="00AD50BD" w:rsidRPr="008004A6">
        <w:t xml:space="preserve">poprvé </w:t>
      </w:r>
      <w:r w:rsidRPr="008004A6">
        <w:t>možné zapsat národnost moravskou a slezskou</w:t>
      </w:r>
      <w:r w:rsidR="00FD464A" w:rsidRPr="008004A6">
        <w:t xml:space="preserve">. </w:t>
      </w:r>
      <w:r w:rsidR="00AD50BD" w:rsidRPr="008004A6">
        <w:t xml:space="preserve">Vysoký podíl </w:t>
      </w:r>
      <w:r w:rsidR="00565D8F">
        <w:t>osob</w:t>
      </w:r>
      <w:r w:rsidR="00AD50BD" w:rsidRPr="008004A6">
        <w:t xml:space="preserve"> hlásících se k těmto dvěma národnostem v roce 1991 (dohromady 13,6 %) se při dalším sčítání v roce 2001 snížil na 3,8 %, v roce 2011</w:t>
      </w:r>
      <w:r w:rsidR="00AF682F">
        <w:t xml:space="preserve"> se</w:t>
      </w:r>
      <w:r w:rsidR="00AD50BD" w:rsidRPr="008004A6">
        <w:t xml:space="preserve"> opět mírně zvýšil na 5,1 %. </w:t>
      </w:r>
    </w:p>
    <w:p w:rsidR="00BC202A" w:rsidRPr="008004A6" w:rsidRDefault="00BC202A" w:rsidP="005957A3"/>
    <w:p w:rsidR="00BC202A" w:rsidRDefault="00997FAF" w:rsidP="005957A3">
      <w:r w:rsidRPr="008004A6">
        <w:t xml:space="preserve">Při sčítání </w:t>
      </w:r>
      <w:r w:rsidR="00DD425E">
        <w:t xml:space="preserve">v letech </w:t>
      </w:r>
      <w:r w:rsidRPr="008004A6">
        <w:t xml:space="preserve">2001 a 2011 bylo uvedení národnosti dobrovolné. </w:t>
      </w:r>
      <w:r w:rsidR="00FB6085" w:rsidRPr="008004A6">
        <w:t>Zatímco podíl nezjištěných odpovědí v roce 2001 byl pouze 1,7 %, v roce 2011 neodpověděla čtvrtina respondentů (25,3</w:t>
      </w:r>
      <w:r w:rsidR="00170243">
        <w:t> </w:t>
      </w:r>
      <w:r w:rsidR="00FB6085" w:rsidRPr="008004A6">
        <w:t xml:space="preserve">%). </w:t>
      </w:r>
      <w:r w:rsidR="00324207" w:rsidRPr="008004A6">
        <w:t xml:space="preserve">To ovlivňuje podíly ostatních národností a snižuje tak srovnatelnost výsledků </w:t>
      </w:r>
      <w:r w:rsidR="00170243">
        <w:t>s předchozími cenzy</w:t>
      </w:r>
      <w:r w:rsidR="00324207" w:rsidRPr="008004A6">
        <w:t>.</w:t>
      </w:r>
      <w:r w:rsidR="00FD2FA1" w:rsidRPr="008004A6">
        <w:t xml:space="preserve"> </w:t>
      </w:r>
    </w:p>
    <w:p w:rsidR="00565D8F" w:rsidRPr="008004A6" w:rsidRDefault="00565D8F" w:rsidP="005957A3"/>
    <w:p w:rsidR="001B0B3B" w:rsidRPr="008004A6" w:rsidRDefault="001B0B3B" w:rsidP="005957A3">
      <w:r w:rsidRPr="008004A6">
        <w:t>Národnostní strukturu obyvatel České republiky ovlivňují i cizinci, kteří byli zahrnuti do celkového počtu obyvatel.</w:t>
      </w:r>
      <w:r w:rsidR="00D60378">
        <w:t xml:space="preserve"> Oproti předchozím sčítáním byli do cenzu 2011 zahrnuti všichni, kdo měli na území České republiky obvyklý pobyt, resp. kdo splňovali nebo zamýšleli splnit podmínky faktického bydlení na území republiky minimálně po dobu jednoho roku. </w:t>
      </w:r>
    </w:p>
    <w:p w:rsidR="00C039CF" w:rsidRPr="008004A6" w:rsidRDefault="00C039CF" w:rsidP="005957A3"/>
    <w:p w:rsidR="00C039CF" w:rsidRPr="008004A6" w:rsidRDefault="00C039CF" w:rsidP="005957A3">
      <w:pPr>
        <w:rPr>
          <w:b/>
        </w:rPr>
      </w:pPr>
      <w:r w:rsidRPr="008004A6">
        <w:rPr>
          <w:b/>
        </w:rPr>
        <w:t>Vývoj národnostního složení obyvatel České republiky v letech 1921 – 2011 (v %)</w:t>
      </w:r>
    </w:p>
    <w:tbl>
      <w:tblPr>
        <w:tblW w:w="4920" w:type="pct"/>
        <w:tblInd w:w="70" w:type="dxa"/>
        <w:tblLayout w:type="fixed"/>
        <w:tblCellMar>
          <w:left w:w="70" w:type="dxa"/>
          <w:right w:w="70" w:type="dxa"/>
        </w:tblCellMar>
        <w:tblLook w:val="04A0"/>
      </w:tblPr>
      <w:tblGrid>
        <w:gridCol w:w="1447"/>
        <w:gridCol w:w="795"/>
        <w:gridCol w:w="795"/>
        <w:gridCol w:w="800"/>
        <w:gridCol w:w="800"/>
        <w:gridCol w:w="800"/>
        <w:gridCol w:w="800"/>
        <w:gridCol w:w="800"/>
        <w:gridCol w:w="800"/>
        <w:gridCol w:w="669"/>
      </w:tblGrid>
      <w:tr w:rsidR="00C039CF" w:rsidRPr="008004A6" w:rsidTr="00DC1191">
        <w:trPr>
          <w:trHeight w:val="255"/>
        </w:trPr>
        <w:tc>
          <w:tcPr>
            <w:tcW w:w="8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9CF" w:rsidRPr="008004A6" w:rsidRDefault="00C039CF" w:rsidP="00C039CF">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Národnost</w:t>
            </w:r>
          </w:p>
        </w:tc>
        <w:tc>
          <w:tcPr>
            <w:tcW w:w="4149" w:type="pct"/>
            <w:gridSpan w:val="9"/>
            <w:tcBorders>
              <w:top w:val="single" w:sz="4" w:space="0" w:color="auto"/>
              <w:left w:val="nil"/>
              <w:bottom w:val="single" w:sz="4" w:space="0" w:color="auto"/>
              <w:right w:val="single" w:sz="4" w:space="0" w:color="000000"/>
            </w:tcBorders>
            <w:shd w:val="clear" w:color="auto" w:fill="auto"/>
            <w:noWrap/>
            <w:vAlign w:val="center"/>
            <w:hideMark/>
          </w:tcPr>
          <w:p w:rsidR="00C039CF" w:rsidRPr="008004A6" w:rsidRDefault="00C039CF" w:rsidP="00C039CF">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Sčítání lidu</w:t>
            </w:r>
          </w:p>
        </w:tc>
      </w:tr>
      <w:tr w:rsidR="00C039CF" w:rsidRPr="008004A6" w:rsidTr="00806C17">
        <w:trPr>
          <w:trHeight w:val="255"/>
        </w:trPr>
        <w:tc>
          <w:tcPr>
            <w:tcW w:w="851" w:type="pct"/>
            <w:vMerge/>
            <w:tcBorders>
              <w:top w:val="single" w:sz="4" w:space="0" w:color="auto"/>
              <w:left w:val="single" w:sz="4" w:space="0" w:color="auto"/>
              <w:bottom w:val="single" w:sz="4" w:space="0" w:color="000000"/>
              <w:right w:val="single" w:sz="4" w:space="0" w:color="auto"/>
            </w:tcBorders>
            <w:vAlign w:val="center"/>
            <w:hideMark/>
          </w:tcPr>
          <w:p w:rsidR="00C039CF" w:rsidRPr="008004A6" w:rsidRDefault="00C039CF" w:rsidP="00C039CF">
            <w:pPr>
              <w:spacing w:line="240" w:lineRule="auto"/>
              <w:jc w:val="left"/>
              <w:rPr>
                <w:rFonts w:eastAsia="Times New Roman" w:cs="Arial"/>
                <w:color w:val="000000"/>
                <w:szCs w:val="20"/>
                <w:lang w:eastAsia="cs-CZ"/>
              </w:rPr>
            </w:pPr>
          </w:p>
        </w:tc>
        <w:tc>
          <w:tcPr>
            <w:tcW w:w="468" w:type="pct"/>
            <w:tcBorders>
              <w:top w:val="nil"/>
              <w:left w:val="nil"/>
              <w:bottom w:val="single" w:sz="4" w:space="0" w:color="auto"/>
              <w:right w:val="single" w:sz="4" w:space="0" w:color="auto"/>
            </w:tcBorders>
            <w:shd w:val="clear" w:color="auto" w:fill="auto"/>
            <w:noWrap/>
            <w:vAlign w:val="center"/>
            <w:hideMark/>
          </w:tcPr>
          <w:p w:rsidR="00C039CF" w:rsidRPr="008004A6" w:rsidRDefault="00C039CF" w:rsidP="00C039CF">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1921</w:t>
            </w:r>
          </w:p>
        </w:tc>
        <w:tc>
          <w:tcPr>
            <w:tcW w:w="468" w:type="pct"/>
            <w:tcBorders>
              <w:top w:val="nil"/>
              <w:left w:val="nil"/>
              <w:bottom w:val="single" w:sz="4" w:space="0" w:color="auto"/>
              <w:right w:val="nil"/>
            </w:tcBorders>
            <w:shd w:val="clear" w:color="auto" w:fill="auto"/>
            <w:noWrap/>
            <w:vAlign w:val="center"/>
            <w:hideMark/>
          </w:tcPr>
          <w:p w:rsidR="00C039CF" w:rsidRPr="008004A6" w:rsidRDefault="00C039CF" w:rsidP="00C039CF">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1930</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C039CF" w:rsidRPr="008004A6" w:rsidRDefault="00C039CF" w:rsidP="00C039CF">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1950</w:t>
            </w:r>
          </w:p>
        </w:tc>
        <w:tc>
          <w:tcPr>
            <w:tcW w:w="470" w:type="pct"/>
            <w:tcBorders>
              <w:top w:val="nil"/>
              <w:left w:val="nil"/>
              <w:bottom w:val="single" w:sz="4" w:space="0" w:color="auto"/>
              <w:right w:val="nil"/>
            </w:tcBorders>
            <w:shd w:val="clear" w:color="auto" w:fill="auto"/>
            <w:noWrap/>
            <w:vAlign w:val="center"/>
            <w:hideMark/>
          </w:tcPr>
          <w:p w:rsidR="00C039CF" w:rsidRPr="008004A6" w:rsidRDefault="00C039CF" w:rsidP="00C039CF">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1961</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C039CF" w:rsidRPr="008004A6" w:rsidRDefault="00C039CF" w:rsidP="00C039CF">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1970</w:t>
            </w:r>
          </w:p>
        </w:tc>
        <w:tc>
          <w:tcPr>
            <w:tcW w:w="470" w:type="pct"/>
            <w:tcBorders>
              <w:top w:val="nil"/>
              <w:left w:val="nil"/>
              <w:bottom w:val="single" w:sz="4" w:space="0" w:color="auto"/>
              <w:right w:val="nil"/>
            </w:tcBorders>
            <w:shd w:val="clear" w:color="auto" w:fill="auto"/>
            <w:noWrap/>
            <w:vAlign w:val="center"/>
            <w:hideMark/>
          </w:tcPr>
          <w:p w:rsidR="00C039CF" w:rsidRPr="008004A6" w:rsidRDefault="00C039CF" w:rsidP="00C039CF">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1980</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C039CF" w:rsidRPr="008004A6" w:rsidRDefault="00C039CF" w:rsidP="00C039CF">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1991</w:t>
            </w:r>
          </w:p>
        </w:tc>
        <w:tc>
          <w:tcPr>
            <w:tcW w:w="470" w:type="pct"/>
            <w:tcBorders>
              <w:top w:val="nil"/>
              <w:left w:val="nil"/>
              <w:bottom w:val="single" w:sz="4" w:space="0" w:color="auto"/>
              <w:right w:val="nil"/>
            </w:tcBorders>
            <w:shd w:val="clear" w:color="auto" w:fill="auto"/>
            <w:noWrap/>
            <w:vAlign w:val="center"/>
            <w:hideMark/>
          </w:tcPr>
          <w:p w:rsidR="00C039CF" w:rsidRPr="008004A6" w:rsidRDefault="00C039CF" w:rsidP="00C039CF">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2001</w:t>
            </w:r>
          </w:p>
        </w:tc>
        <w:tc>
          <w:tcPr>
            <w:tcW w:w="391" w:type="pct"/>
            <w:tcBorders>
              <w:top w:val="nil"/>
              <w:left w:val="single" w:sz="4" w:space="0" w:color="auto"/>
              <w:bottom w:val="single" w:sz="4" w:space="0" w:color="auto"/>
              <w:right w:val="single" w:sz="4" w:space="0" w:color="auto"/>
            </w:tcBorders>
            <w:shd w:val="clear" w:color="auto" w:fill="auto"/>
            <w:noWrap/>
            <w:vAlign w:val="center"/>
            <w:hideMark/>
          </w:tcPr>
          <w:p w:rsidR="00C039CF" w:rsidRPr="008004A6" w:rsidRDefault="00C039CF" w:rsidP="00C039CF">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2011</w:t>
            </w:r>
          </w:p>
        </w:tc>
      </w:tr>
      <w:tr w:rsidR="00C039CF" w:rsidRPr="008004A6" w:rsidTr="00806C17">
        <w:trPr>
          <w:trHeight w:val="255"/>
        </w:trPr>
        <w:tc>
          <w:tcPr>
            <w:tcW w:w="851" w:type="pct"/>
            <w:tcBorders>
              <w:top w:val="nil"/>
              <w:left w:val="single" w:sz="4" w:space="0" w:color="auto"/>
              <w:bottom w:val="nil"/>
              <w:right w:val="single" w:sz="4" w:space="0" w:color="auto"/>
            </w:tcBorders>
            <w:shd w:val="clear" w:color="auto" w:fill="auto"/>
            <w:vAlign w:val="bottom"/>
            <w:hideMark/>
          </w:tcPr>
          <w:p w:rsidR="00C039CF" w:rsidRPr="008004A6" w:rsidRDefault="00C039CF" w:rsidP="00C039CF">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Národnosti celkem</w:t>
            </w:r>
          </w:p>
        </w:tc>
        <w:tc>
          <w:tcPr>
            <w:tcW w:w="468"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100,0</w:t>
            </w:r>
          </w:p>
        </w:tc>
        <w:tc>
          <w:tcPr>
            <w:tcW w:w="468"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100,0</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100,0</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100,0</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100,0</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100,0</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100,0</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100,0</w:t>
            </w:r>
          </w:p>
        </w:tc>
        <w:tc>
          <w:tcPr>
            <w:tcW w:w="391"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100,0</w:t>
            </w:r>
          </w:p>
        </w:tc>
      </w:tr>
      <w:tr w:rsidR="00C039CF" w:rsidRPr="008004A6" w:rsidTr="00806C17">
        <w:trPr>
          <w:trHeight w:val="255"/>
        </w:trPr>
        <w:tc>
          <w:tcPr>
            <w:tcW w:w="851" w:type="pct"/>
            <w:tcBorders>
              <w:top w:val="nil"/>
              <w:left w:val="single" w:sz="4" w:space="0" w:color="auto"/>
              <w:bottom w:val="nil"/>
              <w:right w:val="single" w:sz="4" w:space="0" w:color="auto"/>
            </w:tcBorders>
            <w:shd w:val="clear" w:color="auto" w:fill="auto"/>
            <w:vAlign w:val="bottom"/>
            <w:hideMark/>
          </w:tcPr>
          <w:p w:rsidR="00C039CF" w:rsidRPr="008004A6" w:rsidRDefault="0009799E" w:rsidP="00565D8F">
            <w:pPr>
              <w:spacing w:line="240" w:lineRule="auto"/>
              <w:jc w:val="left"/>
              <w:rPr>
                <w:rFonts w:eastAsia="Times New Roman" w:cs="Arial"/>
                <w:color w:val="000000"/>
                <w:szCs w:val="20"/>
                <w:lang w:eastAsia="cs-CZ"/>
              </w:rPr>
            </w:pPr>
            <w:r>
              <w:rPr>
                <w:rFonts w:eastAsia="Times New Roman" w:cs="Arial"/>
                <w:color w:val="000000"/>
                <w:szCs w:val="20"/>
                <w:lang w:eastAsia="cs-CZ"/>
              </w:rPr>
              <w:t>z toho</w:t>
            </w:r>
            <w:r w:rsidR="00565D8F">
              <w:rPr>
                <w:rFonts w:eastAsia="Times New Roman" w:cs="Arial"/>
                <w:color w:val="000000"/>
                <w:szCs w:val="20"/>
                <w:lang w:eastAsia="cs-CZ"/>
              </w:rPr>
              <w:t>:</w:t>
            </w:r>
          </w:p>
        </w:tc>
        <w:tc>
          <w:tcPr>
            <w:tcW w:w="468"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 </w:t>
            </w:r>
          </w:p>
        </w:tc>
        <w:tc>
          <w:tcPr>
            <w:tcW w:w="468"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 </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left"/>
              <w:rPr>
                <w:rFonts w:eastAsia="Times New Roman" w:cs="Arial"/>
                <w:color w:val="000000"/>
                <w:szCs w:val="20"/>
                <w:lang w:eastAsia="cs-CZ"/>
              </w:rPr>
            </w:pP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 </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left"/>
              <w:rPr>
                <w:rFonts w:eastAsia="Times New Roman" w:cs="Arial"/>
                <w:color w:val="000000"/>
                <w:szCs w:val="20"/>
                <w:lang w:eastAsia="cs-CZ"/>
              </w:rPr>
            </w:pP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 </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left"/>
              <w:rPr>
                <w:rFonts w:eastAsia="Times New Roman" w:cs="Arial"/>
                <w:color w:val="000000"/>
                <w:szCs w:val="20"/>
                <w:lang w:eastAsia="cs-CZ"/>
              </w:rPr>
            </w:pP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 </w:t>
            </w:r>
          </w:p>
        </w:tc>
        <w:tc>
          <w:tcPr>
            <w:tcW w:w="391"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 </w:t>
            </w:r>
          </w:p>
        </w:tc>
      </w:tr>
      <w:tr w:rsidR="00C039CF" w:rsidRPr="008004A6" w:rsidTr="00806C17">
        <w:trPr>
          <w:trHeight w:val="255"/>
        </w:trPr>
        <w:tc>
          <w:tcPr>
            <w:tcW w:w="851" w:type="pct"/>
            <w:tcBorders>
              <w:top w:val="nil"/>
              <w:left w:val="single" w:sz="4" w:space="0" w:color="auto"/>
              <w:bottom w:val="nil"/>
              <w:right w:val="single" w:sz="4" w:space="0" w:color="auto"/>
            </w:tcBorders>
            <w:shd w:val="clear" w:color="auto" w:fill="auto"/>
            <w:vAlign w:val="bottom"/>
            <w:hideMark/>
          </w:tcPr>
          <w:p w:rsidR="00C039CF" w:rsidRPr="008004A6" w:rsidRDefault="00C039CF" w:rsidP="00C039CF">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česká</w:t>
            </w:r>
          </w:p>
        </w:tc>
        <w:tc>
          <w:tcPr>
            <w:tcW w:w="468"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67,5</w:t>
            </w:r>
          </w:p>
        </w:tc>
        <w:tc>
          <w:tcPr>
            <w:tcW w:w="468"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68,4</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93,8</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94,3</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94,5</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94,6</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81,2</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90,4</w:t>
            </w:r>
          </w:p>
        </w:tc>
        <w:tc>
          <w:tcPr>
            <w:tcW w:w="391"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64,3</w:t>
            </w:r>
          </w:p>
        </w:tc>
      </w:tr>
      <w:tr w:rsidR="00C039CF" w:rsidRPr="008004A6" w:rsidTr="00806C17">
        <w:trPr>
          <w:trHeight w:val="255"/>
        </w:trPr>
        <w:tc>
          <w:tcPr>
            <w:tcW w:w="851" w:type="pct"/>
            <w:tcBorders>
              <w:top w:val="nil"/>
              <w:left w:val="single" w:sz="4" w:space="0" w:color="auto"/>
              <w:bottom w:val="nil"/>
              <w:right w:val="single" w:sz="4" w:space="0" w:color="auto"/>
            </w:tcBorders>
            <w:shd w:val="clear" w:color="auto" w:fill="auto"/>
            <w:vAlign w:val="bottom"/>
            <w:hideMark/>
          </w:tcPr>
          <w:p w:rsidR="00C039CF" w:rsidRPr="008004A6" w:rsidRDefault="00C039CF" w:rsidP="00C039CF">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moravská</w:t>
            </w:r>
          </w:p>
        </w:tc>
        <w:tc>
          <w:tcPr>
            <w:tcW w:w="468" w:type="pct"/>
            <w:tcBorders>
              <w:top w:val="nil"/>
              <w:left w:val="nil"/>
              <w:bottom w:val="nil"/>
              <w:right w:val="single" w:sz="4" w:space="0" w:color="auto"/>
            </w:tcBorders>
            <w:shd w:val="clear" w:color="auto" w:fill="auto"/>
            <w:noWrap/>
            <w:vAlign w:val="center"/>
            <w:hideMark/>
          </w:tcPr>
          <w:p w:rsidR="00D60378" w:rsidRPr="008004A6" w:rsidRDefault="00D60378" w:rsidP="00D60378">
            <w:pPr>
              <w:spacing w:line="240" w:lineRule="auto"/>
              <w:jc w:val="right"/>
              <w:rPr>
                <w:rFonts w:eastAsia="Times New Roman" w:cs="Arial"/>
                <w:color w:val="000000"/>
                <w:szCs w:val="20"/>
                <w:lang w:eastAsia="cs-CZ"/>
              </w:rPr>
            </w:pPr>
            <w:r>
              <w:rPr>
                <w:rFonts w:eastAsia="Times New Roman" w:cs="Arial"/>
                <w:color w:val="000000"/>
                <w:szCs w:val="20"/>
                <w:lang w:eastAsia="cs-CZ"/>
              </w:rPr>
              <w:t>.</w:t>
            </w:r>
          </w:p>
        </w:tc>
        <w:tc>
          <w:tcPr>
            <w:tcW w:w="468" w:type="pct"/>
            <w:tcBorders>
              <w:top w:val="nil"/>
              <w:left w:val="nil"/>
              <w:bottom w:val="nil"/>
              <w:right w:val="single" w:sz="4" w:space="0" w:color="auto"/>
            </w:tcBorders>
            <w:shd w:val="clear" w:color="auto" w:fill="auto"/>
            <w:noWrap/>
            <w:vAlign w:val="center"/>
            <w:hideMark/>
          </w:tcPr>
          <w:p w:rsidR="00C039CF" w:rsidRPr="008004A6" w:rsidRDefault="00D60378" w:rsidP="006636E9">
            <w:pPr>
              <w:spacing w:line="240" w:lineRule="auto"/>
              <w:jc w:val="right"/>
              <w:rPr>
                <w:rFonts w:eastAsia="Times New Roman" w:cs="Arial"/>
                <w:color w:val="000000"/>
                <w:szCs w:val="20"/>
                <w:lang w:eastAsia="cs-CZ"/>
              </w:rPr>
            </w:pPr>
            <w:r>
              <w:rPr>
                <w:rFonts w:eastAsia="Times New Roman" w:cs="Arial"/>
                <w:color w:val="000000"/>
                <w:szCs w:val="20"/>
                <w:lang w:eastAsia="cs-CZ"/>
              </w:rPr>
              <w:t>.</w:t>
            </w:r>
          </w:p>
        </w:tc>
        <w:tc>
          <w:tcPr>
            <w:tcW w:w="470" w:type="pct"/>
            <w:tcBorders>
              <w:top w:val="nil"/>
              <w:left w:val="nil"/>
              <w:bottom w:val="nil"/>
              <w:right w:val="nil"/>
            </w:tcBorders>
            <w:shd w:val="clear" w:color="auto" w:fill="auto"/>
            <w:noWrap/>
            <w:vAlign w:val="center"/>
            <w:hideMark/>
          </w:tcPr>
          <w:p w:rsidR="00C039CF" w:rsidRPr="008004A6" w:rsidRDefault="00D60378" w:rsidP="006636E9">
            <w:pPr>
              <w:spacing w:line="240" w:lineRule="auto"/>
              <w:jc w:val="right"/>
              <w:rPr>
                <w:rFonts w:eastAsia="Times New Roman" w:cs="Arial"/>
                <w:color w:val="000000"/>
                <w:szCs w:val="20"/>
                <w:lang w:eastAsia="cs-CZ"/>
              </w:rPr>
            </w:pPr>
            <w:r>
              <w:rPr>
                <w:rFonts w:eastAsia="Times New Roman" w:cs="Arial"/>
                <w:color w:val="000000"/>
                <w:szCs w:val="20"/>
                <w:lang w:eastAsia="cs-CZ"/>
              </w:rPr>
              <w:t>.</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D60378" w:rsidP="006636E9">
            <w:pPr>
              <w:spacing w:line="240" w:lineRule="auto"/>
              <w:jc w:val="right"/>
              <w:rPr>
                <w:rFonts w:eastAsia="Times New Roman" w:cs="Arial"/>
                <w:color w:val="000000"/>
                <w:szCs w:val="20"/>
                <w:lang w:eastAsia="cs-CZ"/>
              </w:rPr>
            </w:pPr>
            <w:r>
              <w:rPr>
                <w:rFonts w:eastAsia="Times New Roman" w:cs="Arial"/>
                <w:color w:val="000000"/>
                <w:szCs w:val="20"/>
                <w:lang w:eastAsia="cs-CZ"/>
              </w:rPr>
              <w:t>.</w:t>
            </w:r>
          </w:p>
        </w:tc>
        <w:tc>
          <w:tcPr>
            <w:tcW w:w="470" w:type="pct"/>
            <w:tcBorders>
              <w:top w:val="nil"/>
              <w:left w:val="nil"/>
              <w:bottom w:val="nil"/>
              <w:right w:val="nil"/>
            </w:tcBorders>
            <w:shd w:val="clear" w:color="auto" w:fill="auto"/>
            <w:noWrap/>
            <w:vAlign w:val="center"/>
            <w:hideMark/>
          </w:tcPr>
          <w:p w:rsidR="00C039CF" w:rsidRPr="008004A6" w:rsidRDefault="00D60378" w:rsidP="006636E9">
            <w:pPr>
              <w:spacing w:line="240" w:lineRule="auto"/>
              <w:jc w:val="right"/>
              <w:rPr>
                <w:rFonts w:eastAsia="Times New Roman" w:cs="Arial"/>
                <w:color w:val="000000"/>
                <w:szCs w:val="20"/>
                <w:lang w:eastAsia="cs-CZ"/>
              </w:rPr>
            </w:pPr>
            <w:r>
              <w:rPr>
                <w:rFonts w:eastAsia="Times New Roman" w:cs="Arial"/>
                <w:color w:val="000000"/>
                <w:szCs w:val="20"/>
                <w:lang w:eastAsia="cs-CZ"/>
              </w:rPr>
              <w:t>.</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D60378" w:rsidP="006636E9">
            <w:pPr>
              <w:spacing w:line="240" w:lineRule="auto"/>
              <w:jc w:val="right"/>
              <w:rPr>
                <w:rFonts w:eastAsia="Times New Roman" w:cs="Arial"/>
                <w:color w:val="000000"/>
                <w:szCs w:val="20"/>
                <w:lang w:eastAsia="cs-CZ"/>
              </w:rPr>
            </w:pPr>
            <w:r>
              <w:rPr>
                <w:rFonts w:eastAsia="Times New Roman" w:cs="Arial"/>
                <w:color w:val="000000"/>
                <w:szCs w:val="20"/>
                <w:lang w:eastAsia="cs-CZ"/>
              </w:rPr>
              <w:t>.</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13,2</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3,7</w:t>
            </w:r>
          </w:p>
        </w:tc>
        <w:tc>
          <w:tcPr>
            <w:tcW w:w="391"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5,0</w:t>
            </w:r>
          </w:p>
        </w:tc>
      </w:tr>
      <w:tr w:rsidR="00C039CF" w:rsidRPr="008004A6" w:rsidTr="00806C17">
        <w:trPr>
          <w:trHeight w:val="255"/>
        </w:trPr>
        <w:tc>
          <w:tcPr>
            <w:tcW w:w="851" w:type="pct"/>
            <w:tcBorders>
              <w:top w:val="nil"/>
              <w:left w:val="single" w:sz="4" w:space="0" w:color="auto"/>
              <w:bottom w:val="nil"/>
              <w:right w:val="single" w:sz="4" w:space="0" w:color="auto"/>
            </w:tcBorders>
            <w:shd w:val="clear" w:color="auto" w:fill="auto"/>
            <w:vAlign w:val="bottom"/>
            <w:hideMark/>
          </w:tcPr>
          <w:p w:rsidR="00C039CF" w:rsidRPr="008004A6" w:rsidRDefault="00C039CF" w:rsidP="00C039CF">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slezská</w:t>
            </w:r>
          </w:p>
        </w:tc>
        <w:tc>
          <w:tcPr>
            <w:tcW w:w="468" w:type="pct"/>
            <w:tcBorders>
              <w:top w:val="nil"/>
              <w:left w:val="nil"/>
              <w:bottom w:val="nil"/>
              <w:right w:val="single" w:sz="4" w:space="0" w:color="auto"/>
            </w:tcBorders>
            <w:shd w:val="clear" w:color="auto" w:fill="auto"/>
            <w:noWrap/>
            <w:vAlign w:val="center"/>
            <w:hideMark/>
          </w:tcPr>
          <w:p w:rsidR="00C039CF" w:rsidRPr="008004A6" w:rsidRDefault="00D60378" w:rsidP="006636E9">
            <w:pPr>
              <w:spacing w:line="240" w:lineRule="auto"/>
              <w:jc w:val="right"/>
              <w:rPr>
                <w:rFonts w:eastAsia="Times New Roman" w:cs="Arial"/>
                <w:color w:val="000000"/>
                <w:szCs w:val="20"/>
                <w:lang w:eastAsia="cs-CZ"/>
              </w:rPr>
            </w:pPr>
            <w:r>
              <w:rPr>
                <w:rFonts w:eastAsia="Times New Roman" w:cs="Arial"/>
                <w:color w:val="000000"/>
                <w:szCs w:val="20"/>
                <w:lang w:eastAsia="cs-CZ"/>
              </w:rPr>
              <w:t>.</w:t>
            </w:r>
          </w:p>
        </w:tc>
        <w:tc>
          <w:tcPr>
            <w:tcW w:w="468" w:type="pct"/>
            <w:tcBorders>
              <w:top w:val="nil"/>
              <w:left w:val="nil"/>
              <w:bottom w:val="nil"/>
              <w:right w:val="single" w:sz="4" w:space="0" w:color="auto"/>
            </w:tcBorders>
            <w:shd w:val="clear" w:color="auto" w:fill="auto"/>
            <w:noWrap/>
            <w:vAlign w:val="center"/>
            <w:hideMark/>
          </w:tcPr>
          <w:p w:rsidR="00C039CF" w:rsidRPr="008004A6" w:rsidRDefault="00D60378" w:rsidP="006636E9">
            <w:pPr>
              <w:spacing w:line="240" w:lineRule="auto"/>
              <w:jc w:val="right"/>
              <w:rPr>
                <w:rFonts w:eastAsia="Times New Roman" w:cs="Arial"/>
                <w:color w:val="000000"/>
                <w:szCs w:val="20"/>
                <w:lang w:eastAsia="cs-CZ"/>
              </w:rPr>
            </w:pPr>
            <w:r>
              <w:rPr>
                <w:rFonts w:eastAsia="Times New Roman" w:cs="Arial"/>
                <w:color w:val="000000"/>
                <w:szCs w:val="20"/>
                <w:lang w:eastAsia="cs-CZ"/>
              </w:rPr>
              <w:t>.</w:t>
            </w:r>
          </w:p>
        </w:tc>
        <w:tc>
          <w:tcPr>
            <w:tcW w:w="470" w:type="pct"/>
            <w:tcBorders>
              <w:top w:val="nil"/>
              <w:left w:val="nil"/>
              <w:bottom w:val="nil"/>
              <w:right w:val="nil"/>
            </w:tcBorders>
            <w:shd w:val="clear" w:color="auto" w:fill="auto"/>
            <w:noWrap/>
            <w:vAlign w:val="center"/>
            <w:hideMark/>
          </w:tcPr>
          <w:p w:rsidR="00C039CF" w:rsidRPr="008004A6" w:rsidRDefault="00D60378" w:rsidP="006636E9">
            <w:pPr>
              <w:spacing w:line="240" w:lineRule="auto"/>
              <w:jc w:val="right"/>
              <w:rPr>
                <w:rFonts w:eastAsia="Times New Roman" w:cs="Arial"/>
                <w:color w:val="000000"/>
                <w:szCs w:val="20"/>
                <w:lang w:eastAsia="cs-CZ"/>
              </w:rPr>
            </w:pPr>
            <w:r>
              <w:rPr>
                <w:rFonts w:eastAsia="Times New Roman" w:cs="Arial"/>
                <w:color w:val="000000"/>
                <w:szCs w:val="20"/>
                <w:lang w:eastAsia="cs-CZ"/>
              </w:rPr>
              <w:t>.</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D60378" w:rsidP="006636E9">
            <w:pPr>
              <w:spacing w:line="240" w:lineRule="auto"/>
              <w:jc w:val="right"/>
              <w:rPr>
                <w:rFonts w:eastAsia="Times New Roman" w:cs="Arial"/>
                <w:color w:val="000000"/>
                <w:szCs w:val="20"/>
                <w:lang w:eastAsia="cs-CZ"/>
              </w:rPr>
            </w:pPr>
            <w:r>
              <w:rPr>
                <w:rFonts w:eastAsia="Times New Roman" w:cs="Arial"/>
                <w:color w:val="000000"/>
                <w:szCs w:val="20"/>
                <w:lang w:eastAsia="cs-CZ"/>
              </w:rPr>
              <w:t>.</w:t>
            </w:r>
          </w:p>
        </w:tc>
        <w:tc>
          <w:tcPr>
            <w:tcW w:w="470" w:type="pct"/>
            <w:tcBorders>
              <w:top w:val="nil"/>
              <w:left w:val="nil"/>
              <w:bottom w:val="nil"/>
              <w:right w:val="nil"/>
            </w:tcBorders>
            <w:shd w:val="clear" w:color="auto" w:fill="auto"/>
            <w:noWrap/>
            <w:vAlign w:val="center"/>
            <w:hideMark/>
          </w:tcPr>
          <w:p w:rsidR="00C039CF" w:rsidRPr="008004A6" w:rsidRDefault="00D60378" w:rsidP="006636E9">
            <w:pPr>
              <w:spacing w:line="240" w:lineRule="auto"/>
              <w:jc w:val="right"/>
              <w:rPr>
                <w:rFonts w:eastAsia="Times New Roman" w:cs="Arial"/>
                <w:color w:val="000000"/>
                <w:szCs w:val="20"/>
                <w:lang w:eastAsia="cs-CZ"/>
              </w:rPr>
            </w:pPr>
            <w:r>
              <w:rPr>
                <w:rFonts w:eastAsia="Times New Roman" w:cs="Arial"/>
                <w:color w:val="000000"/>
                <w:szCs w:val="20"/>
                <w:lang w:eastAsia="cs-CZ"/>
              </w:rPr>
              <w:t>.</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D60378" w:rsidP="006636E9">
            <w:pPr>
              <w:spacing w:line="240" w:lineRule="auto"/>
              <w:jc w:val="right"/>
              <w:rPr>
                <w:rFonts w:eastAsia="Times New Roman" w:cs="Arial"/>
                <w:color w:val="000000"/>
                <w:szCs w:val="20"/>
                <w:lang w:eastAsia="cs-CZ"/>
              </w:rPr>
            </w:pPr>
            <w:r>
              <w:rPr>
                <w:rFonts w:eastAsia="Times New Roman" w:cs="Arial"/>
                <w:color w:val="000000"/>
                <w:szCs w:val="20"/>
                <w:lang w:eastAsia="cs-CZ"/>
              </w:rPr>
              <w:t>.</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391"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r>
      <w:tr w:rsidR="00C039CF" w:rsidRPr="008004A6" w:rsidTr="00806C17">
        <w:trPr>
          <w:trHeight w:val="255"/>
        </w:trPr>
        <w:tc>
          <w:tcPr>
            <w:tcW w:w="851" w:type="pct"/>
            <w:tcBorders>
              <w:top w:val="nil"/>
              <w:left w:val="single" w:sz="4" w:space="0" w:color="auto"/>
              <w:bottom w:val="nil"/>
              <w:right w:val="single" w:sz="4" w:space="0" w:color="auto"/>
            </w:tcBorders>
            <w:shd w:val="clear" w:color="auto" w:fill="auto"/>
            <w:vAlign w:val="bottom"/>
            <w:hideMark/>
          </w:tcPr>
          <w:p w:rsidR="00C039CF" w:rsidRPr="008004A6" w:rsidRDefault="00C039CF" w:rsidP="00C039CF">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slovenská</w:t>
            </w:r>
          </w:p>
        </w:tc>
        <w:tc>
          <w:tcPr>
            <w:tcW w:w="468"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68"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2,9</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2,9</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3,3</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3,5</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3,1</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1,9</w:t>
            </w:r>
          </w:p>
        </w:tc>
        <w:tc>
          <w:tcPr>
            <w:tcW w:w="391"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1,4</w:t>
            </w:r>
          </w:p>
        </w:tc>
      </w:tr>
      <w:tr w:rsidR="00C039CF" w:rsidRPr="008004A6" w:rsidTr="00806C17">
        <w:trPr>
          <w:trHeight w:val="255"/>
        </w:trPr>
        <w:tc>
          <w:tcPr>
            <w:tcW w:w="851" w:type="pct"/>
            <w:tcBorders>
              <w:top w:val="nil"/>
              <w:left w:val="single" w:sz="4" w:space="0" w:color="auto"/>
              <w:bottom w:val="nil"/>
              <w:right w:val="single" w:sz="4" w:space="0" w:color="auto"/>
            </w:tcBorders>
            <w:shd w:val="clear" w:color="auto" w:fill="auto"/>
            <w:vAlign w:val="bottom"/>
            <w:hideMark/>
          </w:tcPr>
          <w:p w:rsidR="00C039CF" w:rsidRPr="008004A6" w:rsidRDefault="00C039CF" w:rsidP="00C039CF">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polská</w:t>
            </w:r>
          </w:p>
        </w:tc>
        <w:tc>
          <w:tcPr>
            <w:tcW w:w="468"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w:t>
            </w:r>
          </w:p>
        </w:tc>
        <w:tc>
          <w:tcPr>
            <w:tcW w:w="468"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0,9</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0,8</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0,7</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0,6</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0,6</w:t>
            </w:r>
          </w:p>
        </w:tc>
        <w:tc>
          <w:tcPr>
            <w:tcW w:w="470" w:type="pct"/>
            <w:tcBorders>
              <w:top w:val="nil"/>
              <w:left w:val="nil"/>
              <w:bottom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0,6</w:t>
            </w:r>
          </w:p>
        </w:tc>
        <w:tc>
          <w:tcPr>
            <w:tcW w:w="470" w:type="pct"/>
            <w:tcBorders>
              <w:top w:val="nil"/>
              <w:left w:val="single" w:sz="4" w:space="0" w:color="auto"/>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0,5</w:t>
            </w:r>
          </w:p>
        </w:tc>
        <w:tc>
          <w:tcPr>
            <w:tcW w:w="391" w:type="pct"/>
            <w:tcBorders>
              <w:top w:val="nil"/>
              <w:left w:val="nil"/>
              <w:bottom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r>
      <w:tr w:rsidR="00C039CF" w:rsidRPr="008004A6" w:rsidTr="00806C17">
        <w:trPr>
          <w:trHeight w:val="255"/>
        </w:trPr>
        <w:tc>
          <w:tcPr>
            <w:tcW w:w="851" w:type="pct"/>
            <w:tcBorders>
              <w:top w:val="nil"/>
              <w:left w:val="single" w:sz="4" w:space="0" w:color="auto"/>
              <w:right w:val="single" w:sz="4" w:space="0" w:color="auto"/>
            </w:tcBorders>
            <w:shd w:val="clear" w:color="auto" w:fill="auto"/>
            <w:vAlign w:val="bottom"/>
            <w:hideMark/>
          </w:tcPr>
          <w:p w:rsidR="00C039CF" w:rsidRPr="008004A6" w:rsidRDefault="00C039CF" w:rsidP="00C039CF">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německá</w:t>
            </w:r>
          </w:p>
        </w:tc>
        <w:tc>
          <w:tcPr>
            <w:tcW w:w="468" w:type="pct"/>
            <w:tcBorders>
              <w:top w:val="nil"/>
              <w:left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30,6</w:t>
            </w:r>
          </w:p>
        </w:tc>
        <w:tc>
          <w:tcPr>
            <w:tcW w:w="468" w:type="pct"/>
            <w:tcBorders>
              <w:top w:val="nil"/>
              <w:left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29,5</w:t>
            </w:r>
          </w:p>
        </w:tc>
        <w:tc>
          <w:tcPr>
            <w:tcW w:w="470" w:type="pct"/>
            <w:tcBorders>
              <w:top w:val="nil"/>
              <w:left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1,8</w:t>
            </w:r>
          </w:p>
        </w:tc>
        <w:tc>
          <w:tcPr>
            <w:tcW w:w="470" w:type="pct"/>
            <w:tcBorders>
              <w:top w:val="nil"/>
              <w:left w:val="single" w:sz="4" w:space="0" w:color="auto"/>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1,4</w:t>
            </w:r>
          </w:p>
        </w:tc>
        <w:tc>
          <w:tcPr>
            <w:tcW w:w="470" w:type="pct"/>
            <w:tcBorders>
              <w:top w:val="nil"/>
              <w:left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0,8</w:t>
            </w:r>
          </w:p>
        </w:tc>
        <w:tc>
          <w:tcPr>
            <w:tcW w:w="470" w:type="pct"/>
            <w:tcBorders>
              <w:top w:val="nil"/>
              <w:left w:val="single" w:sz="4" w:space="0" w:color="auto"/>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0,6</w:t>
            </w:r>
          </w:p>
        </w:tc>
        <w:tc>
          <w:tcPr>
            <w:tcW w:w="470" w:type="pct"/>
            <w:tcBorders>
              <w:top w:val="nil"/>
              <w:left w:val="nil"/>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0,5</w:t>
            </w:r>
          </w:p>
        </w:tc>
        <w:tc>
          <w:tcPr>
            <w:tcW w:w="470" w:type="pct"/>
            <w:tcBorders>
              <w:top w:val="nil"/>
              <w:left w:val="single" w:sz="4" w:space="0" w:color="auto"/>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c>
          <w:tcPr>
            <w:tcW w:w="391" w:type="pct"/>
            <w:tcBorders>
              <w:top w:val="nil"/>
              <w:left w:val="nil"/>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r>
      <w:tr w:rsidR="00C039CF" w:rsidRPr="008004A6" w:rsidTr="00806C17">
        <w:trPr>
          <w:trHeight w:val="255"/>
        </w:trPr>
        <w:tc>
          <w:tcPr>
            <w:tcW w:w="851" w:type="pct"/>
            <w:tcBorders>
              <w:top w:val="nil"/>
              <w:left w:val="single" w:sz="4" w:space="0" w:color="auto"/>
              <w:bottom w:val="single" w:sz="4" w:space="0" w:color="auto"/>
              <w:right w:val="single" w:sz="4" w:space="0" w:color="auto"/>
            </w:tcBorders>
            <w:shd w:val="clear" w:color="auto" w:fill="auto"/>
            <w:vAlign w:val="bottom"/>
            <w:hideMark/>
          </w:tcPr>
          <w:p w:rsidR="00C039CF" w:rsidRPr="008004A6" w:rsidRDefault="00C039CF" w:rsidP="00C039CF">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maďarská</w:t>
            </w:r>
          </w:p>
        </w:tc>
        <w:tc>
          <w:tcPr>
            <w:tcW w:w="468" w:type="pct"/>
            <w:tcBorders>
              <w:top w:val="nil"/>
              <w:left w:val="nil"/>
              <w:bottom w:val="single" w:sz="4" w:space="0" w:color="auto"/>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68" w:type="pct"/>
            <w:tcBorders>
              <w:top w:val="nil"/>
              <w:left w:val="nil"/>
              <w:bottom w:val="single" w:sz="4" w:space="0" w:color="auto"/>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70" w:type="pct"/>
            <w:tcBorders>
              <w:top w:val="nil"/>
              <w:left w:val="nil"/>
              <w:bottom w:val="single" w:sz="4" w:space="0" w:color="auto"/>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70" w:type="pct"/>
            <w:tcBorders>
              <w:top w:val="nil"/>
              <w:left w:val="nil"/>
              <w:bottom w:val="single" w:sz="4" w:space="0" w:color="auto"/>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70" w:type="pct"/>
            <w:tcBorders>
              <w:top w:val="nil"/>
              <w:left w:val="nil"/>
              <w:bottom w:val="single" w:sz="4" w:space="0" w:color="auto"/>
              <w:right w:val="nil"/>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391" w:type="pct"/>
            <w:tcBorders>
              <w:top w:val="nil"/>
              <w:left w:val="nil"/>
              <w:bottom w:val="single" w:sz="4" w:space="0" w:color="auto"/>
              <w:right w:val="single" w:sz="4" w:space="0" w:color="auto"/>
            </w:tcBorders>
            <w:shd w:val="clear" w:color="auto" w:fill="auto"/>
            <w:noWrap/>
            <w:vAlign w:val="center"/>
            <w:hideMark/>
          </w:tcPr>
          <w:p w:rsidR="00C039CF" w:rsidRPr="008004A6" w:rsidRDefault="00C039CF" w:rsidP="00C039C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r>
    </w:tbl>
    <w:p w:rsidR="00C039CF" w:rsidRPr="008004A6" w:rsidRDefault="00C039CF" w:rsidP="005957A3"/>
    <w:p w:rsidR="001B4FB2" w:rsidRPr="008004A6" w:rsidRDefault="00D50979" w:rsidP="005957A3">
      <w:r w:rsidRPr="008004A6">
        <w:t xml:space="preserve">Nejpočetnější </w:t>
      </w:r>
      <w:r w:rsidR="00310B9E">
        <w:t xml:space="preserve">tradiční </w:t>
      </w:r>
      <w:r w:rsidRPr="008004A6">
        <w:t>národnostní menšin</w:t>
      </w:r>
      <w:r w:rsidR="00402DFE">
        <w:t>ou</w:t>
      </w:r>
      <w:r w:rsidRPr="008004A6">
        <w:t xml:space="preserve"> </w:t>
      </w:r>
      <w:r w:rsidR="00FA23C2" w:rsidRPr="008004A6">
        <w:t>byli</w:t>
      </w:r>
      <w:r w:rsidRPr="008004A6">
        <w:t xml:space="preserve"> </w:t>
      </w:r>
      <w:r w:rsidR="0009799E">
        <w:t xml:space="preserve">v poválečném období </w:t>
      </w:r>
      <w:r w:rsidRPr="008004A6">
        <w:rPr>
          <w:b/>
        </w:rPr>
        <w:t>Slováci</w:t>
      </w:r>
      <w:r w:rsidRPr="008004A6">
        <w:t xml:space="preserve">. </w:t>
      </w:r>
      <w:r w:rsidR="00FA23C2" w:rsidRPr="008004A6">
        <w:t xml:space="preserve">To je dáno historickým vývojem, neboť </w:t>
      </w:r>
      <w:r w:rsidR="00C914D7" w:rsidRPr="008004A6">
        <w:t>Slovensko (jehož ob</w:t>
      </w:r>
      <w:r w:rsidR="00565D8F">
        <w:t>yvatel</w:t>
      </w:r>
      <w:r w:rsidR="00C914D7" w:rsidRPr="008004A6">
        <w:t xml:space="preserve">é mají slovenskou národnost jako dominantní) bylo </w:t>
      </w:r>
      <w:r w:rsidR="00FA23C2" w:rsidRPr="008004A6">
        <w:t>v rozmezí let 1918</w:t>
      </w:r>
      <w:r w:rsidR="00565D8F">
        <w:t xml:space="preserve"> – </w:t>
      </w:r>
      <w:r w:rsidR="00FA23C2" w:rsidRPr="008004A6">
        <w:t>1939 a 1945</w:t>
      </w:r>
      <w:r w:rsidR="00565D8F">
        <w:t xml:space="preserve"> – </w:t>
      </w:r>
      <w:r w:rsidR="00FA23C2" w:rsidRPr="008004A6">
        <w:t xml:space="preserve">1992 </w:t>
      </w:r>
      <w:r w:rsidR="00C914D7" w:rsidRPr="008004A6">
        <w:t xml:space="preserve">součástí společného československého státu. </w:t>
      </w:r>
      <w:r w:rsidR="001F2279" w:rsidRPr="008004A6">
        <w:t xml:space="preserve">Po jeho rozpadu v roce 1993 se počet osob </w:t>
      </w:r>
      <w:r w:rsidR="00F67F56" w:rsidRPr="008004A6">
        <w:t xml:space="preserve">žijících v České republice a </w:t>
      </w:r>
      <w:r w:rsidR="001F2279" w:rsidRPr="008004A6">
        <w:t xml:space="preserve">hlásících se ke slovenské národnosti podstatně snížil (mezi lety 1991 a 2001 </w:t>
      </w:r>
      <w:r w:rsidR="00F67F56" w:rsidRPr="008004A6">
        <w:t>se jejich počet snížil</w:t>
      </w:r>
      <w:r w:rsidR="001F2279" w:rsidRPr="008004A6">
        <w:t xml:space="preserve"> </w:t>
      </w:r>
      <w:r w:rsidR="003D72B9" w:rsidRPr="008004A6">
        <w:t xml:space="preserve">o </w:t>
      </w:r>
      <w:r w:rsidR="001F2279" w:rsidRPr="008004A6">
        <w:t xml:space="preserve">122 tisíc, mezi lety 2001 a 2011 </w:t>
      </w:r>
      <w:r w:rsidR="00F67F56" w:rsidRPr="008004A6">
        <w:t>nastal další</w:t>
      </w:r>
      <w:r w:rsidR="001F2279" w:rsidRPr="008004A6">
        <w:t xml:space="preserve"> úbytek</w:t>
      </w:r>
      <w:r w:rsidR="00F67F56" w:rsidRPr="008004A6">
        <w:t xml:space="preserve"> o</w:t>
      </w:r>
      <w:r w:rsidR="001F2279" w:rsidRPr="008004A6">
        <w:t xml:space="preserve"> 46 tisíc). </w:t>
      </w:r>
      <w:r w:rsidR="009B5313" w:rsidRPr="008004A6">
        <w:t xml:space="preserve">Územní rozmístění Slováků </w:t>
      </w:r>
      <w:r w:rsidR="002E2D2B">
        <w:t>bylo</w:t>
      </w:r>
      <w:r w:rsidR="009B5313" w:rsidRPr="008004A6">
        <w:t xml:space="preserve"> </w:t>
      </w:r>
      <w:r w:rsidR="00565D8F">
        <w:t>spíše</w:t>
      </w:r>
      <w:r w:rsidR="009B5313" w:rsidRPr="008004A6">
        <w:t xml:space="preserve"> rovnoměrné, vyšší zastoupení </w:t>
      </w:r>
      <w:r w:rsidR="002E2D2B">
        <w:t>měli</w:t>
      </w:r>
      <w:r w:rsidR="009B5313" w:rsidRPr="008004A6">
        <w:t xml:space="preserve"> Slováci v Moravskoslezském kraji. </w:t>
      </w:r>
    </w:p>
    <w:p w:rsidR="003D72B9" w:rsidRPr="008004A6" w:rsidRDefault="003D72B9" w:rsidP="005957A3"/>
    <w:p w:rsidR="003D72B9" w:rsidRPr="008004A6" w:rsidRDefault="003D72B9" w:rsidP="005957A3">
      <w:r w:rsidRPr="008004A6">
        <w:rPr>
          <w:b/>
        </w:rPr>
        <w:t>Polská</w:t>
      </w:r>
      <w:r w:rsidRPr="008004A6">
        <w:t xml:space="preserve"> </w:t>
      </w:r>
      <w:r w:rsidRPr="008004A6">
        <w:rPr>
          <w:b/>
        </w:rPr>
        <w:t>národnostní menšina</w:t>
      </w:r>
      <w:r w:rsidRPr="008004A6">
        <w:t xml:space="preserve"> </w:t>
      </w:r>
      <w:r w:rsidR="00555715" w:rsidRPr="008004A6">
        <w:t xml:space="preserve">byla až do roku 2001 druhou nejpočetnější. </w:t>
      </w:r>
      <w:r w:rsidR="005059C6" w:rsidRPr="008004A6">
        <w:t xml:space="preserve">Také ona je na území České republiky tradiční. Největší koncentrace Poláků </w:t>
      </w:r>
      <w:r w:rsidR="00310B9E">
        <w:t>byla</w:t>
      </w:r>
      <w:r w:rsidR="005059C6" w:rsidRPr="008004A6">
        <w:t xml:space="preserve"> v Moravskoslezském kraji, který je jednak územím historického </w:t>
      </w:r>
      <w:proofErr w:type="spellStart"/>
      <w:r w:rsidR="005059C6" w:rsidRPr="008004A6">
        <w:t>Těšínska</w:t>
      </w:r>
      <w:proofErr w:type="spellEnd"/>
      <w:r w:rsidR="005059C6" w:rsidRPr="008004A6">
        <w:t>, které Poláci obýva</w:t>
      </w:r>
      <w:r w:rsidR="00310B9E">
        <w:t>li</w:t>
      </w:r>
      <w:r w:rsidR="005059C6" w:rsidRPr="008004A6">
        <w:t xml:space="preserve"> již od 13. </w:t>
      </w:r>
      <w:r w:rsidR="003D57D8" w:rsidRPr="008004A6">
        <w:t>století</w:t>
      </w:r>
      <w:r w:rsidR="005059C6" w:rsidRPr="008004A6">
        <w:t>, jednak prům</w:t>
      </w:r>
      <w:r w:rsidR="003D57D8" w:rsidRPr="008004A6">
        <w:t xml:space="preserve">yslovou oblastí nabízející pracovní uplatnění. Počet Poláků se však snižuje a v roce 2011 byli až třetí nejpočetnější </w:t>
      </w:r>
      <w:r w:rsidR="00310B9E">
        <w:t xml:space="preserve">národnostní </w:t>
      </w:r>
      <w:r w:rsidR="003D57D8" w:rsidRPr="008004A6">
        <w:t>menšinou za</w:t>
      </w:r>
      <w:r w:rsidR="009B5313" w:rsidRPr="008004A6">
        <w:t xml:space="preserve"> Slováky a</w:t>
      </w:r>
      <w:r w:rsidR="003D57D8" w:rsidRPr="008004A6">
        <w:t xml:space="preserve"> Ukrajinci. </w:t>
      </w:r>
    </w:p>
    <w:p w:rsidR="009B5313" w:rsidRPr="008004A6" w:rsidRDefault="009B5313" w:rsidP="005957A3"/>
    <w:p w:rsidR="009B5313" w:rsidRPr="008004A6" w:rsidRDefault="0013648C" w:rsidP="005957A3">
      <w:r w:rsidRPr="008004A6">
        <w:rPr>
          <w:b/>
        </w:rPr>
        <w:lastRenderedPageBreak/>
        <w:t xml:space="preserve">Německá </w:t>
      </w:r>
      <w:r w:rsidR="00EA6CE7" w:rsidRPr="008004A6">
        <w:rPr>
          <w:b/>
        </w:rPr>
        <w:t xml:space="preserve">národnostní </w:t>
      </w:r>
      <w:r w:rsidRPr="008004A6">
        <w:rPr>
          <w:b/>
        </w:rPr>
        <w:t>menšina</w:t>
      </w:r>
      <w:r w:rsidRPr="008004A6">
        <w:t xml:space="preserve"> je s územím České republiky také historicky spjata. Až do poválečného odsunu tvořili Němci </w:t>
      </w:r>
      <w:r w:rsidR="002E2D2B">
        <w:t>okolo</w:t>
      </w:r>
      <w:r w:rsidRPr="008004A6">
        <w:t xml:space="preserve"> 30 % obyvatel. Poté se jejich podíl dramaticky snížil a tento trend pokračoval i v roce 2011. </w:t>
      </w:r>
      <w:r w:rsidR="00C07BE7" w:rsidRPr="008004A6">
        <w:t xml:space="preserve">Ke snižování počtu osob s německou národností dochází jednak kvůli jejich nepříznivé věkové struktuře, pravděpodobně však také kvůli asimilaci mladších věkových ročníků. </w:t>
      </w:r>
      <w:r w:rsidR="008C4605" w:rsidRPr="008004A6">
        <w:t xml:space="preserve">Nejvyšší zastoupení </w:t>
      </w:r>
      <w:r w:rsidR="00310B9E">
        <w:t>měli</w:t>
      </w:r>
      <w:r w:rsidR="008C4605" w:rsidRPr="008004A6">
        <w:t xml:space="preserve"> v krajích </w:t>
      </w:r>
      <w:r w:rsidR="007774E8" w:rsidRPr="008004A6">
        <w:t>při</w:t>
      </w:r>
      <w:r w:rsidR="008C4605" w:rsidRPr="008004A6">
        <w:t xml:space="preserve"> severozápadní hranici s Německem (kraje Karlovarský a Ústecký)</w:t>
      </w:r>
      <w:r w:rsidR="007774E8" w:rsidRPr="008004A6">
        <w:t>, které tvořily významnou část Sudet</w:t>
      </w:r>
      <w:r w:rsidR="008C4605" w:rsidRPr="008004A6">
        <w:t xml:space="preserve">. </w:t>
      </w:r>
    </w:p>
    <w:p w:rsidR="00EA6CE7" w:rsidRPr="008004A6" w:rsidRDefault="00EA6CE7" w:rsidP="005957A3"/>
    <w:p w:rsidR="00EA6CE7" w:rsidRPr="008004A6" w:rsidRDefault="00EA6CE7" w:rsidP="005957A3">
      <w:r w:rsidRPr="008004A6">
        <w:rPr>
          <w:b/>
        </w:rPr>
        <w:t>Ukrajinská národnostní menšina</w:t>
      </w:r>
      <w:r w:rsidRPr="008004A6">
        <w:t xml:space="preserve"> zaznamenává po roce 1989 významný nárůst. Úzce souvisí s rozvojem pracovní migrace Ukrajinců. Oproti roku 1991, </w:t>
      </w:r>
      <w:r w:rsidR="00C7200A" w:rsidRPr="008004A6">
        <w:t xml:space="preserve">kdy se jejich počet pohyboval okolo 8 tisíc, byl v roce 2011 jejich počet více než šestinásobný, a podíl 0,1 % populace v roce 1991 stoupl na 0,5 % populace v roce 2011. </w:t>
      </w:r>
      <w:r w:rsidR="00CC1C40" w:rsidRPr="008004A6">
        <w:t xml:space="preserve">Největší koncentrace Ukrajinců </w:t>
      </w:r>
      <w:r w:rsidR="00310B9E">
        <w:t>byla</w:t>
      </w:r>
      <w:r w:rsidR="00CC1C40" w:rsidRPr="008004A6">
        <w:t xml:space="preserve"> v Praze a Středočeském kraji. </w:t>
      </w:r>
    </w:p>
    <w:p w:rsidR="002923C6" w:rsidRPr="008004A6" w:rsidRDefault="002923C6" w:rsidP="005957A3"/>
    <w:p w:rsidR="002923C6" w:rsidRPr="008004A6" w:rsidRDefault="002923C6" w:rsidP="005957A3">
      <w:r w:rsidRPr="008004A6">
        <w:rPr>
          <w:b/>
        </w:rPr>
        <w:t xml:space="preserve">Vietnamská národnostní menšina </w:t>
      </w:r>
      <w:r w:rsidRPr="008004A6">
        <w:t>zaznamenala podobný nárůst po roce 1989 jako menšina ukrajinská</w:t>
      </w:r>
      <w:r w:rsidR="00B404CF" w:rsidRPr="008004A6">
        <w:t xml:space="preserve"> a taktéž je spjata s pracovní migrací</w:t>
      </w:r>
      <w:r w:rsidRPr="008004A6">
        <w:t xml:space="preserve">. </w:t>
      </w:r>
      <w:r w:rsidR="0040069F" w:rsidRPr="008004A6">
        <w:t xml:space="preserve">Přestože Vietnamci </w:t>
      </w:r>
      <w:r w:rsidR="0054606F" w:rsidRPr="008004A6">
        <w:t>(ve smyslu státních příslušníků</w:t>
      </w:r>
      <w:r w:rsidR="0040069F" w:rsidRPr="008004A6">
        <w:t xml:space="preserve"> Vietnamu</w:t>
      </w:r>
      <w:r w:rsidR="0054606F" w:rsidRPr="008004A6">
        <w:t>)</w:t>
      </w:r>
      <w:r w:rsidR="0040069F" w:rsidRPr="008004A6">
        <w:t xml:space="preserve"> byli na území České republiky již od 70. let 20. století, k vietnamské národnosti se začali více hlásit až při sčítání v roce 2001. Jejich podíl na celkové populaci v roce 2001 </w:t>
      </w:r>
      <w:r w:rsidR="0065738B" w:rsidRPr="008004A6">
        <w:t>byl</w:t>
      </w:r>
      <w:r w:rsidR="0065738B">
        <w:t xml:space="preserve"> </w:t>
      </w:r>
      <w:r w:rsidR="0040069F" w:rsidRPr="008004A6">
        <w:t xml:space="preserve">0,2 %, v roce 2011 stoupl na 0,3 %. </w:t>
      </w:r>
      <w:r w:rsidR="009400BF" w:rsidRPr="008004A6">
        <w:t xml:space="preserve">Největší koncentrace Vietnamců </w:t>
      </w:r>
      <w:r w:rsidR="00310B9E">
        <w:t>byla</w:t>
      </w:r>
      <w:r w:rsidR="009400BF" w:rsidRPr="008004A6">
        <w:t xml:space="preserve"> v Praze, násled</w:t>
      </w:r>
      <w:r w:rsidR="00310B9E">
        <w:t>ovaly</w:t>
      </w:r>
      <w:r w:rsidR="009400BF" w:rsidRPr="008004A6">
        <w:t xml:space="preserve"> kraje Ústecký a Karlovarský. </w:t>
      </w:r>
    </w:p>
    <w:p w:rsidR="00866E2A" w:rsidRPr="008004A6" w:rsidRDefault="00866E2A" w:rsidP="005957A3"/>
    <w:p w:rsidR="00866E2A" w:rsidRDefault="00866E2A" w:rsidP="005957A3">
      <w:r w:rsidRPr="008004A6">
        <w:rPr>
          <w:b/>
        </w:rPr>
        <w:t>Ruská národnostní menšina</w:t>
      </w:r>
      <w:r w:rsidRPr="008004A6">
        <w:t xml:space="preserve"> po roce 1989 trvale narůstá. V roce 1991 a 2001 měli Rusové podíl 0,1 % populace (avšak jejich celkový počet stoupl z pěti tisíc na 12 tisíc), v roce 2011 měli již podíl 0,2 % populace s necelými 18 tisíci </w:t>
      </w:r>
      <w:r w:rsidR="002E2D2B">
        <w:t>osobami</w:t>
      </w:r>
      <w:r w:rsidRPr="008004A6">
        <w:t xml:space="preserve">. </w:t>
      </w:r>
      <w:r w:rsidR="00562FAA" w:rsidRPr="008004A6">
        <w:t xml:space="preserve">Také historie Rusů na území České republiky je dlouhá: první vlna migrantů přišla již ve 20. letech 20. století, ve 30. letech a po roce 1945 jejich počet opět významně klesl. Druhá vlna migrantů přišla po roce 1989. Důvody migrace byly většinou politicko-ekonomické. </w:t>
      </w:r>
      <w:r w:rsidR="0021069F" w:rsidRPr="008004A6">
        <w:t xml:space="preserve">Největší koncentrace Rusů </w:t>
      </w:r>
      <w:r w:rsidR="00310B9E">
        <w:t>byla</w:t>
      </w:r>
      <w:r w:rsidR="0021069F" w:rsidRPr="008004A6">
        <w:t xml:space="preserve"> v Praze. </w:t>
      </w:r>
      <w:r w:rsidR="00562FAA" w:rsidRPr="008004A6">
        <w:t xml:space="preserve"> </w:t>
      </w:r>
    </w:p>
    <w:p w:rsidR="00DD6B44" w:rsidRPr="008004A6" w:rsidRDefault="00DD6B44" w:rsidP="005957A3"/>
    <w:p w:rsidR="00C914D7" w:rsidRDefault="00C914D7" w:rsidP="005957A3"/>
    <w:p w:rsidR="00177727" w:rsidRPr="008004A6" w:rsidRDefault="00834BF9" w:rsidP="007D080A">
      <w:pPr>
        <w:numPr>
          <w:ilvl w:val="0"/>
          <w:numId w:val="2"/>
        </w:numPr>
        <w:ind w:left="567" w:hanging="567"/>
        <w:rPr>
          <w:b/>
        </w:rPr>
      </w:pPr>
      <w:r w:rsidRPr="008004A6">
        <w:rPr>
          <w:b/>
        </w:rPr>
        <w:t>Základní charakteristiky národnostního složení obyvatel České republiky v roce 2011 a jejich změny za posledních 10 let</w:t>
      </w:r>
    </w:p>
    <w:p w:rsidR="006D7E10" w:rsidRDefault="00834BF9" w:rsidP="007D080A">
      <w:r w:rsidRPr="008004A6">
        <w:t>Nejv</w:t>
      </w:r>
      <w:r w:rsidR="00900157">
        <w:t>yš</w:t>
      </w:r>
      <w:r w:rsidRPr="008004A6">
        <w:t>ší po</w:t>
      </w:r>
      <w:r w:rsidR="00900157">
        <w:t>díl z obyvatel České republiky měly</w:t>
      </w:r>
      <w:r w:rsidRPr="008004A6">
        <w:t xml:space="preserve"> osob</w:t>
      </w:r>
      <w:r w:rsidR="00900157">
        <w:t>y s</w:t>
      </w:r>
      <w:r w:rsidRPr="008004A6">
        <w:t> národnost</w:t>
      </w:r>
      <w:r w:rsidR="00900157">
        <w:t>í</w:t>
      </w:r>
      <w:r w:rsidRPr="008004A6">
        <w:t xml:space="preserve"> </w:t>
      </w:r>
      <w:r w:rsidR="008A248A" w:rsidRPr="008004A6">
        <w:t>česk</w:t>
      </w:r>
      <w:r w:rsidR="00900157">
        <w:t>ou (64,3 %)</w:t>
      </w:r>
      <w:r w:rsidR="008A248A" w:rsidRPr="008004A6">
        <w:t xml:space="preserve">, dalších 5 % obyvatel mělo národnost moravskou a 1,4 % národnost slovenskou. Ostatní národnosti nepřesáhly hranici 1 </w:t>
      </w:r>
      <w:r w:rsidR="000F4DBA" w:rsidRPr="008004A6">
        <w:t>%</w:t>
      </w:r>
      <w:r w:rsidR="0072486E" w:rsidRPr="008004A6">
        <w:t xml:space="preserve"> populace</w:t>
      </w:r>
      <w:r w:rsidR="000F4DBA" w:rsidRPr="008004A6">
        <w:t>.</w:t>
      </w:r>
    </w:p>
    <w:p w:rsidR="005C7FC8" w:rsidRDefault="005C7FC8" w:rsidP="00A60CBC"/>
    <w:p w:rsidR="005C7FC8" w:rsidRPr="008004A6" w:rsidRDefault="005C7FC8" w:rsidP="005C7FC8">
      <w:r>
        <w:rPr>
          <w:lang w:eastAsia="cs-CZ"/>
        </w:rPr>
        <w:t>Více než čtvrtinový pokles počtu osob s národností českou ve srovnání let 2011 a 2001 je dán vysokou mírou non-response na otázku národnosti (v roce 2011 činila 25,3 %, v roce 2001 pouze 1,7 %)</w:t>
      </w:r>
      <w:r w:rsidRPr="008004A6">
        <w:t xml:space="preserve">, částečně také </w:t>
      </w:r>
      <w:r>
        <w:t xml:space="preserve">více než třetinovým </w:t>
      </w:r>
      <w:r w:rsidRPr="008004A6">
        <w:t xml:space="preserve">nárůstem </w:t>
      </w:r>
      <w:r>
        <w:t>počtu</w:t>
      </w:r>
      <w:r w:rsidRPr="008004A6">
        <w:t xml:space="preserve"> osob s moravskou národností a se zavedením možnosti uvést zároveň českou a moravskou národnost.  </w:t>
      </w:r>
      <w:r>
        <w:t>Rovněž počet osob, které deklarovaly slezskou národnost, mezi roky 2001 a 2011 vzrostl – o více než desetinu; jejich absolutní počet je ale nízký a jejich váha ve struktuře obyvatel podle národnosti činí pouhou desetinu procenta.</w:t>
      </w:r>
    </w:p>
    <w:p w:rsidR="000F4DBA" w:rsidRPr="008004A6" w:rsidRDefault="006D7E10" w:rsidP="00A60CBC">
      <w:pPr>
        <w:rPr>
          <w:b/>
        </w:rPr>
      </w:pPr>
      <w:r>
        <w:br w:type="page"/>
      </w:r>
      <w:r w:rsidR="000F4DBA" w:rsidRPr="008004A6">
        <w:rPr>
          <w:b/>
        </w:rPr>
        <w:lastRenderedPageBreak/>
        <w:t>Obyvatelstvo podle národnosti v letech 2001 a 2011</w:t>
      </w:r>
    </w:p>
    <w:tbl>
      <w:tblPr>
        <w:tblW w:w="7878" w:type="dxa"/>
        <w:tblInd w:w="57" w:type="dxa"/>
        <w:tblCellMar>
          <w:left w:w="70" w:type="dxa"/>
          <w:right w:w="70" w:type="dxa"/>
        </w:tblCellMar>
        <w:tblLook w:val="04A0"/>
      </w:tblPr>
      <w:tblGrid>
        <w:gridCol w:w="2440"/>
        <w:gridCol w:w="1427"/>
        <w:gridCol w:w="733"/>
        <w:gridCol w:w="1427"/>
        <w:gridCol w:w="733"/>
        <w:gridCol w:w="1118"/>
      </w:tblGrid>
      <w:tr w:rsidR="00D64A58" w:rsidRPr="008004A6" w:rsidTr="00310B9E">
        <w:trPr>
          <w:trHeight w:val="300"/>
        </w:trPr>
        <w:tc>
          <w:tcPr>
            <w:tcW w:w="2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4A58" w:rsidRPr="008004A6" w:rsidRDefault="00D64A58" w:rsidP="00D64A58">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Národnost</w:t>
            </w:r>
          </w:p>
        </w:tc>
        <w:tc>
          <w:tcPr>
            <w:tcW w:w="2160" w:type="dxa"/>
            <w:gridSpan w:val="2"/>
            <w:tcBorders>
              <w:top w:val="single" w:sz="4" w:space="0" w:color="auto"/>
              <w:left w:val="nil"/>
              <w:bottom w:val="nil"/>
              <w:right w:val="single" w:sz="4" w:space="0" w:color="000000"/>
            </w:tcBorders>
            <w:shd w:val="clear" w:color="auto" w:fill="auto"/>
            <w:noWrap/>
            <w:vAlign w:val="center"/>
            <w:hideMark/>
          </w:tcPr>
          <w:p w:rsidR="00D64A58" w:rsidRPr="008004A6" w:rsidRDefault="00D64A58" w:rsidP="00D64A58">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2001</w:t>
            </w:r>
          </w:p>
        </w:tc>
        <w:tc>
          <w:tcPr>
            <w:tcW w:w="2160" w:type="dxa"/>
            <w:gridSpan w:val="2"/>
            <w:tcBorders>
              <w:top w:val="single" w:sz="4" w:space="0" w:color="auto"/>
              <w:left w:val="nil"/>
              <w:bottom w:val="nil"/>
              <w:right w:val="single" w:sz="4" w:space="0" w:color="000000"/>
            </w:tcBorders>
            <w:shd w:val="clear" w:color="auto" w:fill="auto"/>
            <w:noWrap/>
            <w:vAlign w:val="center"/>
            <w:hideMark/>
          </w:tcPr>
          <w:p w:rsidR="00D64A58" w:rsidRPr="008004A6" w:rsidRDefault="00D64A58" w:rsidP="00D64A58">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2011</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4A58" w:rsidRPr="00DD48DE" w:rsidRDefault="00D64A58" w:rsidP="00D64A58">
            <w:pPr>
              <w:spacing w:line="240" w:lineRule="auto"/>
              <w:jc w:val="center"/>
              <w:rPr>
                <w:rFonts w:eastAsia="Times New Roman" w:cs="Arial"/>
                <w:color w:val="000000"/>
                <w:szCs w:val="20"/>
                <w:lang w:eastAsia="cs-CZ"/>
              </w:rPr>
            </w:pPr>
            <w:r w:rsidRPr="00DD48DE">
              <w:rPr>
                <w:rFonts w:eastAsia="Times New Roman" w:cs="Arial"/>
                <w:color w:val="000000"/>
                <w:szCs w:val="20"/>
                <w:lang w:eastAsia="cs-CZ"/>
              </w:rPr>
              <w:t>Index 2011/2001 v %</w:t>
            </w:r>
          </w:p>
        </w:tc>
      </w:tr>
      <w:tr w:rsidR="00D64A58" w:rsidRPr="008004A6" w:rsidTr="00310B9E">
        <w:trPr>
          <w:trHeight w:val="630"/>
        </w:trPr>
        <w:tc>
          <w:tcPr>
            <w:tcW w:w="2440" w:type="dxa"/>
            <w:vMerge/>
            <w:tcBorders>
              <w:top w:val="single" w:sz="4" w:space="0" w:color="auto"/>
              <w:left w:val="single" w:sz="4" w:space="0" w:color="auto"/>
              <w:bottom w:val="single" w:sz="4" w:space="0" w:color="000000"/>
              <w:right w:val="single" w:sz="4" w:space="0" w:color="auto"/>
            </w:tcBorders>
            <w:vAlign w:val="center"/>
            <w:hideMark/>
          </w:tcPr>
          <w:p w:rsidR="00D64A58" w:rsidRPr="008004A6" w:rsidRDefault="00D64A58" w:rsidP="00D64A58">
            <w:pPr>
              <w:spacing w:line="240" w:lineRule="auto"/>
              <w:jc w:val="left"/>
              <w:rPr>
                <w:rFonts w:eastAsia="Times New Roman" w:cs="Arial"/>
                <w:color w:val="000000"/>
                <w:szCs w:val="20"/>
                <w:lang w:eastAsia="cs-CZ"/>
              </w:rPr>
            </w:pPr>
          </w:p>
        </w:tc>
        <w:tc>
          <w:tcPr>
            <w:tcW w:w="1427" w:type="dxa"/>
            <w:tcBorders>
              <w:top w:val="single" w:sz="4" w:space="0" w:color="auto"/>
              <w:left w:val="nil"/>
              <w:bottom w:val="single" w:sz="4" w:space="0" w:color="auto"/>
              <w:right w:val="nil"/>
            </w:tcBorders>
            <w:shd w:val="clear" w:color="auto" w:fill="auto"/>
            <w:noWrap/>
            <w:vAlign w:val="center"/>
            <w:hideMark/>
          </w:tcPr>
          <w:p w:rsidR="00D64A58" w:rsidRPr="008004A6" w:rsidRDefault="00D64A58" w:rsidP="00D64A58">
            <w:pPr>
              <w:spacing w:line="240" w:lineRule="auto"/>
              <w:jc w:val="center"/>
              <w:rPr>
                <w:rFonts w:eastAsia="Times New Roman" w:cs="Arial"/>
                <w:color w:val="000000"/>
                <w:szCs w:val="20"/>
                <w:lang w:eastAsia="cs-CZ"/>
              </w:rPr>
            </w:pPr>
            <w:proofErr w:type="spellStart"/>
            <w:r w:rsidRPr="008004A6">
              <w:rPr>
                <w:rFonts w:eastAsia="Times New Roman" w:cs="Arial"/>
                <w:color w:val="000000"/>
                <w:szCs w:val="20"/>
                <w:lang w:eastAsia="cs-CZ"/>
              </w:rPr>
              <w:t>abs</w:t>
            </w:r>
            <w:proofErr w:type="spellEnd"/>
            <w:r w:rsidRPr="008004A6">
              <w:rPr>
                <w:rFonts w:eastAsia="Times New Roman" w:cs="Arial"/>
                <w:color w:val="000000"/>
                <w:szCs w:val="20"/>
                <w:lang w:eastAsia="cs-CZ"/>
              </w:rPr>
              <w:t>.</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A58" w:rsidRPr="008004A6" w:rsidRDefault="00D64A58" w:rsidP="00D64A58">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v %</w:t>
            </w:r>
          </w:p>
        </w:tc>
        <w:tc>
          <w:tcPr>
            <w:tcW w:w="1427" w:type="dxa"/>
            <w:tcBorders>
              <w:top w:val="single" w:sz="4" w:space="0" w:color="auto"/>
              <w:left w:val="nil"/>
              <w:bottom w:val="single" w:sz="4" w:space="0" w:color="auto"/>
              <w:right w:val="nil"/>
            </w:tcBorders>
            <w:shd w:val="clear" w:color="auto" w:fill="auto"/>
            <w:noWrap/>
            <w:vAlign w:val="center"/>
            <w:hideMark/>
          </w:tcPr>
          <w:p w:rsidR="00D64A58" w:rsidRPr="008004A6" w:rsidRDefault="00D64A58" w:rsidP="00D64A58">
            <w:pPr>
              <w:spacing w:line="240" w:lineRule="auto"/>
              <w:jc w:val="center"/>
              <w:rPr>
                <w:rFonts w:eastAsia="Times New Roman" w:cs="Arial"/>
                <w:color w:val="000000"/>
                <w:szCs w:val="20"/>
                <w:lang w:eastAsia="cs-CZ"/>
              </w:rPr>
            </w:pPr>
            <w:proofErr w:type="spellStart"/>
            <w:r w:rsidRPr="008004A6">
              <w:rPr>
                <w:rFonts w:eastAsia="Times New Roman" w:cs="Arial"/>
                <w:color w:val="000000"/>
                <w:szCs w:val="20"/>
                <w:lang w:eastAsia="cs-CZ"/>
              </w:rPr>
              <w:t>abs</w:t>
            </w:r>
            <w:proofErr w:type="spellEnd"/>
            <w:r w:rsidRPr="008004A6">
              <w:rPr>
                <w:rFonts w:eastAsia="Times New Roman" w:cs="Arial"/>
                <w:color w:val="000000"/>
                <w:szCs w:val="20"/>
                <w:lang w:eastAsia="cs-CZ"/>
              </w:rPr>
              <w:t>.</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A58" w:rsidRPr="008004A6" w:rsidRDefault="00D64A58" w:rsidP="00D64A58">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v %</w:t>
            </w:r>
          </w:p>
        </w:tc>
        <w:tc>
          <w:tcPr>
            <w:tcW w:w="1118" w:type="dxa"/>
            <w:vMerge/>
            <w:tcBorders>
              <w:top w:val="single" w:sz="4" w:space="0" w:color="auto"/>
              <w:left w:val="single" w:sz="4" w:space="0" w:color="auto"/>
              <w:bottom w:val="single" w:sz="4" w:space="0" w:color="000000"/>
              <w:right w:val="single" w:sz="4" w:space="0" w:color="auto"/>
            </w:tcBorders>
            <w:vAlign w:val="center"/>
            <w:hideMark/>
          </w:tcPr>
          <w:p w:rsidR="00D64A58" w:rsidRPr="00DD48DE" w:rsidRDefault="00D64A58" w:rsidP="00D64A58">
            <w:pPr>
              <w:spacing w:line="240" w:lineRule="auto"/>
              <w:jc w:val="left"/>
              <w:rPr>
                <w:rFonts w:eastAsia="Times New Roman" w:cs="Arial"/>
                <w:color w:val="000000"/>
                <w:szCs w:val="20"/>
                <w:lang w:eastAsia="cs-CZ"/>
              </w:rPr>
            </w:pPr>
          </w:p>
        </w:tc>
      </w:tr>
      <w:tr w:rsidR="00D64A58" w:rsidRPr="008004A6" w:rsidTr="00310B9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Obyvatelé celkem</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10 230 060</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100,0</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10 436 560</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100,0</w:t>
            </w:r>
          </w:p>
        </w:tc>
        <w:tc>
          <w:tcPr>
            <w:tcW w:w="1118" w:type="dxa"/>
            <w:tcBorders>
              <w:top w:val="nil"/>
              <w:left w:val="nil"/>
              <w:bottom w:val="nil"/>
              <w:right w:val="single" w:sz="4" w:space="0" w:color="auto"/>
            </w:tcBorders>
            <w:shd w:val="clear" w:color="auto" w:fill="auto"/>
            <w:noWrap/>
            <w:vAlign w:val="bottom"/>
            <w:hideMark/>
          </w:tcPr>
          <w:p w:rsidR="00D64A58" w:rsidRPr="00DD48DE" w:rsidRDefault="00D64A58" w:rsidP="00D64A58">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102,0</w:t>
            </w:r>
          </w:p>
        </w:tc>
      </w:tr>
      <w:tr w:rsidR="00D64A58" w:rsidRPr="008004A6" w:rsidTr="00310B9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v tom:</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 </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 </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 </w:t>
            </w:r>
          </w:p>
        </w:tc>
        <w:tc>
          <w:tcPr>
            <w:tcW w:w="1118" w:type="dxa"/>
            <w:tcBorders>
              <w:top w:val="nil"/>
              <w:left w:val="nil"/>
              <w:bottom w:val="nil"/>
              <w:right w:val="single" w:sz="4" w:space="0" w:color="auto"/>
            </w:tcBorders>
            <w:shd w:val="clear" w:color="auto" w:fill="auto"/>
            <w:noWrap/>
            <w:vAlign w:val="bottom"/>
            <w:hideMark/>
          </w:tcPr>
          <w:p w:rsidR="00D64A58" w:rsidRPr="00DD48DE" w:rsidRDefault="00D64A58" w:rsidP="00D64A58">
            <w:pPr>
              <w:spacing w:line="240" w:lineRule="auto"/>
              <w:jc w:val="left"/>
              <w:rPr>
                <w:rFonts w:eastAsia="Times New Roman" w:cs="Arial"/>
                <w:color w:val="000000"/>
                <w:szCs w:val="20"/>
                <w:lang w:eastAsia="cs-CZ"/>
              </w:rPr>
            </w:pPr>
            <w:r w:rsidRPr="00DD48DE">
              <w:rPr>
                <w:rFonts w:eastAsia="Times New Roman" w:cs="Arial"/>
                <w:color w:val="000000"/>
                <w:szCs w:val="20"/>
                <w:lang w:eastAsia="cs-CZ"/>
              </w:rPr>
              <w:t> </w:t>
            </w:r>
          </w:p>
        </w:tc>
      </w:tr>
      <w:tr w:rsidR="00D64A58" w:rsidRPr="008004A6" w:rsidTr="00DD48DE">
        <w:trPr>
          <w:trHeight w:val="51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A84BA9">
            <w:pPr>
              <w:spacing w:line="240" w:lineRule="auto"/>
              <w:ind w:left="227"/>
              <w:jc w:val="left"/>
              <w:rPr>
                <w:rFonts w:eastAsia="Times New Roman" w:cs="Arial"/>
                <w:b/>
                <w:bCs/>
                <w:color w:val="000000"/>
                <w:szCs w:val="20"/>
                <w:lang w:eastAsia="cs-CZ"/>
              </w:rPr>
            </w:pPr>
            <w:r w:rsidRPr="008004A6">
              <w:rPr>
                <w:rFonts w:eastAsia="Times New Roman" w:cs="Arial"/>
                <w:b/>
                <w:bCs/>
                <w:color w:val="000000"/>
                <w:szCs w:val="20"/>
                <w:lang w:eastAsia="cs-CZ"/>
              </w:rPr>
              <w:t>Osoby hlásící se k jedné národnosti</w:t>
            </w:r>
          </w:p>
        </w:tc>
        <w:tc>
          <w:tcPr>
            <w:tcW w:w="1427" w:type="dxa"/>
            <w:tcBorders>
              <w:top w:val="nil"/>
              <w:left w:val="nil"/>
              <w:bottom w:val="nil"/>
              <w:right w:val="nil"/>
            </w:tcBorders>
            <w:shd w:val="clear" w:color="auto" w:fill="auto"/>
            <w:noWrap/>
            <w:vAlign w:val="center"/>
            <w:hideMark/>
          </w:tcPr>
          <w:p w:rsidR="00D64A58" w:rsidRPr="008004A6" w:rsidRDefault="00D64A58" w:rsidP="00DD48DE">
            <w:pPr>
              <w:spacing w:line="240" w:lineRule="auto"/>
              <w:jc w:val="right"/>
              <w:rPr>
                <w:rFonts w:eastAsia="Times New Roman" w:cs="Arial"/>
                <w:b/>
                <w:bCs/>
                <w:color w:val="000000"/>
                <w:szCs w:val="20"/>
                <w:lang w:eastAsia="cs-CZ"/>
              </w:rPr>
            </w:pPr>
            <w:r w:rsidRPr="008004A6">
              <w:rPr>
                <w:rFonts w:eastAsia="Times New Roman" w:cs="Arial"/>
                <w:b/>
                <w:bCs/>
                <w:color w:val="000000"/>
                <w:szCs w:val="20"/>
                <w:lang w:eastAsia="cs-CZ"/>
              </w:rPr>
              <w:t>10 044 255</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D48DE">
            <w:pPr>
              <w:spacing w:line="240" w:lineRule="auto"/>
              <w:jc w:val="right"/>
              <w:rPr>
                <w:rFonts w:eastAsia="Times New Roman" w:cs="Arial"/>
                <w:b/>
                <w:bCs/>
                <w:color w:val="000000"/>
                <w:szCs w:val="20"/>
                <w:lang w:eastAsia="cs-CZ"/>
              </w:rPr>
            </w:pPr>
            <w:r w:rsidRPr="008004A6">
              <w:rPr>
                <w:rFonts w:eastAsia="Times New Roman" w:cs="Arial"/>
                <w:b/>
                <w:bCs/>
                <w:color w:val="000000"/>
                <w:szCs w:val="20"/>
                <w:lang w:eastAsia="cs-CZ"/>
              </w:rPr>
              <w:t>98,2</w:t>
            </w:r>
          </w:p>
        </w:tc>
        <w:tc>
          <w:tcPr>
            <w:tcW w:w="1427" w:type="dxa"/>
            <w:tcBorders>
              <w:top w:val="nil"/>
              <w:left w:val="nil"/>
              <w:bottom w:val="nil"/>
              <w:right w:val="nil"/>
            </w:tcBorders>
            <w:shd w:val="clear" w:color="auto" w:fill="auto"/>
            <w:noWrap/>
            <w:vAlign w:val="center"/>
            <w:hideMark/>
          </w:tcPr>
          <w:p w:rsidR="00D64A58" w:rsidRPr="008004A6" w:rsidRDefault="00D64A58" w:rsidP="00DD48DE">
            <w:pPr>
              <w:spacing w:line="240" w:lineRule="auto"/>
              <w:jc w:val="right"/>
              <w:rPr>
                <w:rFonts w:eastAsia="Times New Roman" w:cs="Arial"/>
                <w:b/>
                <w:bCs/>
                <w:color w:val="000000"/>
                <w:szCs w:val="20"/>
                <w:lang w:eastAsia="cs-CZ"/>
              </w:rPr>
            </w:pPr>
            <w:r w:rsidRPr="008004A6">
              <w:rPr>
                <w:rFonts w:eastAsia="Times New Roman" w:cs="Arial"/>
                <w:b/>
                <w:bCs/>
                <w:color w:val="000000"/>
                <w:szCs w:val="20"/>
                <w:lang w:eastAsia="cs-CZ"/>
              </w:rPr>
              <w:t>7 630 246</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D48DE">
            <w:pPr>
              <w:spacing w:line="240" w:lineRule="auto"/>
              <w:jc w:val="right"/>
              <w:rPr>
                <w:rFonts w:eastAsia="Times New Roman" w:cs="Arial"/>
                <w:b/>
                <w:bCs/>
                <w:color w:val="000000"/>
                <w:szCs w:val="20"/>
                <w:lang w:eastAsia="cs-CZ"/>
              </w:rPr>
            </w:pPr>
            <w:r w:rsidRPr="008004A6">
              <w:rPr>
                <w:rFonts w:eastAsia="Times New Roman" w:cs="Arial"/>
                <w:b/>
                <w:bCs/>
                <w:color w:val="000000"/>
                <w:szCs w:val="20"/>
                <w:lang w:eastAsia="cs-CZ"/>
              </w:rPr>
              <w:t>73,1</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b/>
                <w:bCs/>
                <w:color w:val="000000"/>
                <w:szCs w:val="20"/>
                <w:lang w:eastAsia="cs-CZ"/>
              </w:rPr>
            </w:pPr>
            <w:r w:rsidRPr="00DD48DE">
              <w:rPr>
                <w:rFonts w:eastAsia="Times New Roman" w:cs="Arial"/>
                <w:b/>
                <w:bCs/>
                <w:color w:val="000000"/>
                <w:szCs w:val="20"/>
                <w:lang w:eastAsia="cs-CZ"/>
              </w:rPr>
              <w:t>76,0</w:t>
            </w:r>
          </w:p>
        </w:tc>
      </w:tr>
      <w:tr w:rsidR="00D64A58" w:rsidRPr="008004A6" w:rsidTr="00310B9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v tom:</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 </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 </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 </w:t>
            </w:r>
          </w:p>
        </w:tc>
        <w:tc>
          <w:tcPr>
            <w:tcW w:w="1118" w:type="dxa"/>
            <w:tcBorders>
              <w:top w:val="nil"/>
              <w:left w:val="nil"/>
              <w:bottom w:val="nil"/>
              <w:right w:val="single" w:sz="4" w:space="0" w:color="auto"/>
            </w:tcBorders>
            <w:shd w:val="clear" w:color="auto" w:fill="auto"/>
            <w:noWrap/>
            <w:vAlign w:val="bottom"/>
            <w:hideMark/>
          </w:tcPr>
          <w:p w:rsidR="00D64A58" w:rsidRPr="00DD48DE" w:rsidRDefault="00D64A58" w:rsidP="00D64A58">
            <w:pPr>
              <w:spacing w:line="240" w:lineRule="auto"/>
              <w:jc w:val="left"/>
              <w:rPr>
                <w:rFonts w:eastAsia="Times New Roman" w:cs="Arial"/>
                <w:color w:val="000000"/>
                <w:szCs w:val="20"/>
                <w:lang w:eastAsia="cs-CZ"/>
              </w:rPr>
            </w:pPr>
            <w:r w:rsidRPr="00DD48DE">
              <w:rPr>
                <w:rFonts w:eastAsia="Times New Roman" w:cs="Arial"/>
                <w:color w:val="000000"/>
                <w:szCs w:val="20"/>
                <w:lang w:eastAsia="cs-CZ"/>
              </w:rPr>
              <w:t> </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česká</w:t>
            </w:r>
          </w:p>
        </w:tc>
        <w:tc>
          <w:tcPr>
            <w:tcW w:w="1427" w:type="dxa"/>
            <w:tcBorders>
              <w:top w:val="nil"/>
              <w:left w:val="nil"/>
              <w:bottom w:val="nil"/>
              <w:right w:val="nil"/>
            </w:tcBorders>
            <w:shd w:val="clear" w:color="auto" w:fill="auto"/>
            <w:noWrap/>
            <w:vAlign w:val="center"/>
            <w:hideMark/>
          </w:tcPr>
          <w:p w:rsidR="00D64A58" w:rsidRPr="008004A6" w:rsidRDefault="00D64A58" w:rsidP="00DD48D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9 249 777</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D48D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90,4</w:t>
            </w:r>
          </w:p>
        </w:tc>
        <w:tc>
          <w:tcPr>
            <w:tcW w:w="1427" w:type="dxa"/>
            <w:tcBorders>
              <w:top w:val="nil"/>
              <w:left w:val="nil"/>
              <w:bottom w:val="nil"/>
              <w:right w:val="nil"/>
            </w:tcBorders>
            <w:shd w:val="clear" w:color="auto" w:fill="auto"/>
            <w:noWrap/>
            <w:vAlign w:val="center"/>
            <w:hideMark/>
          </w:tcPr>
          <w:p w:rsidR="00D64A58" w:rsidRPr="008004A6" w:rsidRDefault="00D64A58" w:rsidP="00DD48D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6 711 624</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D48D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64,3</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72,6</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moravská</w:t>
            </w:r>
          </w:p>
        </w:tc>
        <w:tc>
          <w:tcPr>
            <w:tcW w:w="1427" w:type="dxa"/>
            <w:tcBorders>
              <w:top w:val="nil"/>
              <w:left w:val="nil"/>
              <w:bottom w:val="nil"/>
              <w:right w:val="nil"/>
            </w:tcBorders>
            <w:shd w:val="clear" w:color="auto" w:fill="auto"/>
            <w:noWrap/>
            <w:vAlign w:val="center"/>
            <w:hideMark/>
          </w:tcPr>
          <w:p w:rsidR="00D64A58" w:rsidRPr="008004A6" w:rsidRDefault="00D64A58" w:rsidP="00DD48D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380 474</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D48D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3,7</w:t>
            </w:r>
          </w:p>
        </w:tc>
        <w:tc>
          <w:tcPr>
            <w:tcW w:w="1427" w:type="dxa"/>
            <w:tcBorders>
              <w:top w:val="nil"/>
              <w:left w:val="nil"/>
              <w:bottom w:val="nil"/>
              <w:right w:val="nil"/>
            </w:tcBorders>
            <w:shd w:val="clear" w:color="auto" w:fill="auto"/>
            <w:noWrap/>
            <w:vAlign w:val="center"/>
            <w:hideMark/>
          </w:tcPr>
          <w:p w:rsidR="00D64A58" w:rsidRPr="008004A6" w:rsidRDefault="00D64A58" w:rsidP="00DD48D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521 801</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D48D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5,0</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137,1</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slezská</w:t>
            </w:r>
          </w:p>
        </w:tc>
        <w:tc>
          <w:tcPr>
            <w:tcW w:w="1427" w:type="dxa"/>
            <w:tcBorders>
              <w:top w:val="nil"/>
              <w:left w:val="nil"/>
              <w:bottom w:val="nil"/>
              <w:right w:val="nil"/>
            </w:tcBorders>
            <w:shd w:val="clear" w:color="auto" w:fill="auto"/>
            <w:noWrap/>
            <w:vAlign w:val="center"/>
            <w:hideMark/>
          </w:tcPr>
          <w:p w:rsidR="00D64A58" w:rsidRPr="008004A6" w:rsidRDefault="00D64A58" w:rsidP="00DD48D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10 878</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D48D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1427" w:type="dxa"/>
            <w:tcBorders>
              <w:top w:val="nil"/>
              <w:left w:val="nil"/>
              <w:bottom w:val="nil"/>
              <w:right w:val="nil"/>
            </w:tcBorders>
            <w:shd w:val="clear" w:color="auto" w:fill="auto"/>
            <w:noWrap/>
            <w:vAlign w:val="center"/>
            <w:hideMark/>
          </w:tcPr>
          <w:p w:rsidR="00D64A58" w:rsidRPr="008004A6" w:rsidRDefault="00D64A58" w:rsidP="00DD48D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12 214</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D48D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112,3</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slovenská</w:t>
            </w:r>
          </w:p>
        </w:tc>
        <w:tc>
          <w:tcPr>
            <w:tcW w:w="1427" w:type="dxa"/>
            <w:tcBorders>
              <w:top w:val="nil"/>
              <w:left w:val="nil"/>
              <w:bottom w:val="nil"/>
              <w:right w:val="nil"/>
            </w:tcBorders>
            <w:shd w:val="clear" w:color="auto" w:fill="auto"/>
            <w:noWrap/>
            <w:vAlign w:val="center"/>
            <w:hideMark/>
          </w:tcPr>
          <w:p w:rsidR="00D64A58" w:rsidRPr="008004A6" w:rsidRDefault="00D64A58" w:rsidP="00DD48D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193 190</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D48D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1,9</w:t>
            </w:r>
          </w:p>
        </w:tc>
        <w:tc>
          <w:tcPr>
            <w:tcW w:w="1427" w:type="dxa"/>
            <w:tcBorders>
              <w:top w:val="nil"/>
              <w:left w:val="nil"/>
              <w:bottom w:val="nil"/>
              <w:right w:val="nil"/>
            </w:tcBorders>
            <w:shd w:val="clear" w:color="auto" w:fill="auto"/>
            <w:noWrap/>
            <w:vAlign w:val="center"/>
            <w:hideMark/>
          </w:tcPr>
          <w:p w:rsidR="00D64A58" w:rsidRPr="008004A6" w:rsidRDefault="00D64A58" w:rsidP="00DD48D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147 152</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D48D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1,4</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76,2</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polská</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51 968</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0,5</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39 096</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75,2</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německá</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39 106</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18 658</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47,7</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romská</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11 746</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5 135</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43,7</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maďarská</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14 672</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8 920</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60,8</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vietnamská</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17 462</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29 660</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0,3</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169,9</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ukrajinská</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22 112</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53 253</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0,5</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240,8</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ruská</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12 369</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17 872</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144,5</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ostatní</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40 501</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58 289</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0,6</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143,9</w:t>
            </w:r>
          </w:p>
        </w:tc>
      </w:tr>
      <w:tr w:rsidR="00D64A58" w:rsidRPr="008004A6" w:rsidTr="00DD48DE">
        <w:trPr>
          <w:trHeight w:val="51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A84BA9">
            <w:pPr>
              <w:spacing w:line="240" w:lineRule="auto"/>
              <w:ind w:leftChars="113" w:left="226"/>
              <w:jc w:val="left"/>
              <w:rPr>
                <w:rFonts w:eastAsia="Times New Roman" w:cs="Arial"/>
                <w:b/>
                <w:bCs/>
                <w:color w:val="000000"/>
                <w:szCs w:val="20"/>
                <w:lang w:eastAsia="cs-CZ"/>
              </w:rPr>
            </w:pPr>
            <w:r w:rsidRPr="008004A6">
              <w:rPr>
                <w:rFonts w:eastAsia="Times New Roman" w:cs="Arial"/>
                <w:b/>
                <w:bCs/>
                <w:color w:val="000000"/>
                <w:szCs w:val="20"/>
                <w:lang w:eastAsia="cs-CZ"/>
              </w:rPr>
              <w:t>Osoby s dvojí národností</w:t>
            </w:r>
          </w:p>
        </w:tc>
        <w:tc>
          <w:tcPr>
            <w:tcW w:w="1427" w:type="dxa"/>
            <w:tcBorders>
              <w:top w:val="nil"/>
              <w:left w:val="nil"/>
              <w:bottom w:val="nil"/>
              <w:right w:val="nil"/>
            </w:tcBorders>
            <w:shd w:val="clear" w:color="auto" w:fill="auto"/>
            <w:noWrap/>
            <w:vAlign w:val="center"/>
            <w:hideMark/>
          </w:tcPr>
          <w:p w:rsidR="00D64A58" w:rsidRPr="008004A6" w:rsidRDefault="00D64A58" w:rsidP="00310B9E">
            <w:pPr>
              <w:spacing w:line="240" w:lineRule="auto"/>
              <w:jc w:val="right"/>
              <w:rPr>
                <w:rFonts w:eastAsia="Times New Roman" w:cs="Arial"/>
                <w:b/>
                <w:bCs/>
                <w:color w:val="000000"/>
                <w:szCs w:val="20"/>
                <w:lang w:eastAsia="cs-CZ"/>
              </w:rPr>
            </w:pPr>
            <w:r w:rsidRPr="008004A6">
              <w:rPr>
                <w:rFonts w:eastAsia="Times New Roman" w:cs="Arial"/>
                <w:b/>
                <w:bCs/>
                <w:color w:val="000000"/>
                <w:szCs w:val="20"/>
                <w:lang w:eastAsia="cs-CZ"/>
              </w:rPr>
              <w:t>12 978</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310B9E">
            <w:pPr>
              <w:spacing w:line="240" w:lineRule="auto"/>
              <w:jc w:val="right"/>
              <w:rPr>
                <w:rFonts w:eastAsia="Times New Roman" w:cs="Arial"/>
                <w:b/>
                <w:bCs/>
                <w:color w:val="000000"/>
                <w:szCs w:val="20"/>
                <w:lang w:eastAsia="cs-CZ"/>
              </w:rPr>
            </w:pPr>
            <w:r w:rsidRPr="008004A6">
              <w:rPr>
                <w:rFonts w:eastAsia="Times New Roman" w:cs="Arial"/>
                <w:b/>
                <w:bCs/>
                <w:color w:val="000000"/>
                <w:szCs w:val="20"/>
                <w:lang w:eastAsia="cs-CZ"/>
              </w:rPr>
              <w:t>0,1</w:t>
            </w:r>
          </w:p>
        </w:tc>
        <w:tc>
          <w:tcPr>
            <w:tcW w:w="1427" w:type="dxa"/>
            <w:tcBorders>
              <w:top w:val="nil"/>
              <w:left w:val="nil"/>
              <w:bottom w:val="nil"/>
              <w:right w:val="nil"/>
            </w:tcBorders>
            <w:shd w:val="clear" w:color="auto" w:fill="auto"/>
            <w:noWrap/>
            <w:vAlign w:val="center"/>
            <w:hideMark/>
          </w:tcPr>
          <w:p w:rsidR="00D64A58" w:rsidRPr="008004A6" w:rsidRDefault="00D64A58" w:rsidP="00310B9E">
            <w:pPr>
              <w:spacing w:line="240" w:lineRule="auto"/>
              <w:jc w:val="right"/>
              <w:rPr>
                <w:rFonts w:eastAsia="Times New Roman" w:cs="Arial"/>
                <w:b/>
                <w:bCs/>
                <w:color w:val="000000"/>
                <w:szCs w:val="20"/>
                <w:lang w:eastAsia="cs-CZ"/>
              </w:rPr>
            </w:pPr>
            <w:r w:rsidRPr="008004A6">
              <w:rPr>
                <w:rFonts w:eastAsia="Times New Roman" w:cs="Arial"/>
                <w:b/>
                <w:bCs/>
                <w:color w:val="000000"/>
                <w:szCs w:val="20"/>
                <w:lang w:eastAsia="cs-CZ"/>
              </w:rPr>
              <w:t>163 648</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310B9E">
            <w:pPr>
              <w:spacing w:line="240" w:lineRule="auto"/>
              <w:jc w:val="right"/>
              <w:rPr>
                <w:rFonts w:eastAsia="Times New Roman" w:cs="Arial"/>
                <w:b/>
                <w:bCs/>
                <w:color w:val="000000"/>
                <w:szCs w:val="20"/>
                <w:lang w:eastAsia="cs-CZ"/>
              </w:rPr>
            </w:pPr>
            <w:r w:rsidRPr="008004A6">
              <w:rPr>
                <w:rFonts w:eastAsia="Times New Roman" w:cs="Arial"/>
                <w:b/>
                <w:bCs/>
                <w:color w:val="000000"/>
                <w:szCs w:val="20"/>
                <w:lang w:eastAsia="cs-CZ"/>
              </w:rPr>
              <w:t>1,6</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b/>
                <w:bCs/>
                <w:color w:val="000000"/>
                <w:szCs w:val="20"/>
                <w:lang w:eastAsia="cs-CZ"/>
              </w:rPr>
            </w:pPr>
            <w:r w:rsidRPr="00DD48DE">
              <w:rPr>
                <w:rFonts w:eastAsia="Times New Roman" w:cs="Arial"/>
                <w:b/>
                <w:bCs/>
                <w:color w:val="000000"/>
                <w:szCs w:val="20"/>
                <w:lang w:eastAsia="cs-CZ"/>
              </w:rPr>
              <w:t>1261,0</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v tom:</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 </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 </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 </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 </w:t>
            </w:r>
          </w:p>
        </w:tc>
      </w:tr>
      <w:tr w:rsidR="00D64A58" w:rsidRPr="008004A6" w:rsidTr="0065738B">
        <w:trPr>
          <w:trHeight w:val="273"/>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česká a moravská</w:t>
            </w:r>
          </w:p>
        </w:tc>
        <w:tc>
          <w:tcPr>
            <w:tcW w:w="1427" w:type="dxa"/>
            <w:tcBorders>
              <w:top w:val="nil"/>
              <w:left w:val="nil"/>
              <w:bottom w:val="nil"/>
              <w:right w:val="nil"/>
            </w:tcBorders>
            <w:shd w:val="clear" w:color="auto" w:fill="auto"/>
            <w:noWrap/>
            <w:vAlign w:val="center"/>
            <w:hideMark/>
          </w:tcPr>
          <w:p w:rsidR="00D64A58" w:rsidRPr="008004A6" w:rsidRDefault="00310B9E" w:rsidP="00310B9E">
            <w:pPr>
              <w:spacing w:line="240" w:lineRule="auto"/>
              <w:jc w:val="right"/>
              <w:rPr>
                <w:rFonts w:eastAsia="Times New Roman" w:cs="Arial"/>
                <w:color w:val="000000"/>
                <w:szCs w:val="20"/>
                <w:lang w:eastAsia="cs-CZ"/>
              </w:rPr>
            </w:pPr>
            <w:r>
              <w:rPr>
                <w:rFonts w:eastAsia="Times New Roman" w:cs="Arial"/>
                <w:color w:val="000000"/>
                <w:szCs w:val="20"/>
                <w:lang w:eastAsia="cs-CZ"/>
              </w:rPr>
              <w:t>.</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310B9E" w:rsidP="00310B9E">
            <w:pPr>
              <w:spacing w:line="240" w:lineRule="auto"/>
              <w:jc w:val="right"/>
              <w:rPr>
                <w:rFonts w:eastAsia="Times New Roman" w:cs="Arial"/>
                <w:color w:val="000000"/>
                <w:szCs w:val="20"/>
                <w:lang w:eastAsia="cs-CZ"/>
              </w:rPr>
            </w:pPr>
            <w:r>
              <w:rPr>
                <w:rFonts w:eastAsia="Times New Roman" w:cs="Arial"/>
                <w:color w:val="000000"/>
                <w:szCs w:val="20"/>
                <w:lang w:eastAsia="cs-CZ"/>
              </w:rPr>
              <w:t>.</w:t>
            </w:r>
          </w:p>
        </w:tc>
        <w:tc>
          <w:tcPr>
            <w:tcW w:w="1427" w:type="dxa"/>
            <w:tcBorders>
              <w:top w:val="nil"/>
              <w:left w:val="nil"/>
              <w:bottom w:val="nil"/>
              <w:right w:val="nil"/>
            </w:tcBorders>
            <w:shd w:val="clear" w:color="auto" w:fill="auto"/>
            <w:noWrap/>
            <w:vAlign w:val="center"/>
            <w:hideMark/>
          </w:tcPr>
          <w:p w:rsidR="00D64A58" w:rsidRPr="008004A6" w:rsidRDefault="00D64A58" w:rsidP="00310B9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99 028</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310B9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0,9</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65738B" w:rsidP="00DD48DE">
            <w:pPr>
              <w:spacing w:line="240" w:lineRule="auto"/>
              <w:jc w:val="right"/>
              <w:rPr>
                <w:rFonts w:eastAsia="Times New Roman" w:cs="Arial"/>
                <w:color w:val="000000"/>
                <w:szCs w:val="20"/>
                <w:lang w:eastAsia="cs-CZ"/>
              </w:rPr>
            </w:pPr>
            <w:r>
              <w:rPr>
                <w:rFonts w:eastAsia="Times New Roman" w:cs="Arial"/>
                <w:color w:val="000000"/>
                <w:szCs w:val="20"/>
                <w:lang w:eastAsia="cs-CZ"/>
              </w:rPr>
              <w:t>x</w:t>
            </w:r>
            <w:r w:rsidR="00D64A58" w:rsidRPr="00DD48DE">
              <w:rPr>
                <w:rFonts w:eastAsia="Times New Roman" w:cs="Arial"/>
                <w:color w:val="000000"/>
                <w:szCs w:val="20"/>
                <w:lang w:eastAsia="cs-CZ"/>
              </w:rPr>
              <w:t> </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česká a slovenská</w:t>
            </w:r>
          </w:p>
        </w:tc>
        <w:tc>
          <w:tcPr>
            <w:tcW w:w="1427" w:type="dxa"/>
            <w:tcBorders>
              <w:top w:val="nil"/>
              <w:left w:val="nil"/>
              <w:bottom w:val="nil"/>
              <w:right w:val="nil"/>
            </w:tcBorders>
            <w:shd w:val="clear" w:color="auto" w:fill="auto"/>
            <w:noWrap/>
            <w:vAlign w:val="center"/>
            <w:hideMark/>
          </w:tcPr>
          <w:p w:rsidR="00D64A58" w:rsidRPr="008004A6" w:rsidRDefault="00D64A58" w:rsidP="00310B9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2 783</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310B9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1427" w:type="dxa"/>
            <w:tcBorders>
              <w:top w:val="nil"/>
              <w:left w:val="nil"/>
              <w:bottom w:val="nil"/>
              <w:right w:val="nil"/>
            </w:tcBorders>
            <w:shd w:val="clear" w:color="auto" w:fill="auto"/>
            <w:noWrap/>
            <w:vAlign w:val="center"/>
            <w:hideMark/>
          </w:tcPr>
          <w:p w:rsidR="00D64A58" w:rsidRPr="008004A6" w:rsidRDefault="00D64A58" w:rsidP="00310B9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17 666</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310B9E">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634,8</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česká a romská</w:t>
            </w:r>
          </w:p>
        </w:tc>
        <w:tc>
          <w:tcPr>
            <w:tcW w:w="1427" w:type="dxa"/>
            <w:tcBorders>
              <w:top w:val="nil"/>
              <w:left w:val="nil"/>
              <w:bottom w:val="nil"/>
              <w:right w:val="nil"/>
            </w:tcBorders>
            <w:shd w:val="clear" w:color="auto" w:fill="auto"/>
            <w:noWrap/>
            <w:vAlign w:val="center"/>
            <w:hideMark/>
          </w:tcPr>
          <w:p w:rsidR="00D64A58" w:rsidRPr="008004A6" w:rsidRDefault="00D64A58" w:rsidP="006A6D86">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698</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6A6D86">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1427" w:type="dxa"/>
            <w:tcBorders>
              <w:top w:val="nil"/>
              <w:left w:val="nil"/>
              <w:bottom w:val="nil"/>
              <w:right w:val="nil"/>
            </w:tcBorders>
            <w:shd w:val="clear" w:color="auto" w:fill="auto"/>
            <w:noWrap/>
            <w:vAlign w:val="center"/>
            <w:hideMark/>
          </w:tcPr>
          <w:p w:rsidR="00D64A58" w:rsidRPr="008004A6" w:rsidRDefault="00D64A58" w:rsidP="006A6D86">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7 026</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6A6D86">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1006,6</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česká a německá</w:t>
            </w:r>
          </w:p>
        </w:tc>
        <w:tc>
          <w:tcPr>
            <w:tcW w:w="1427" w:type="dxa"/>
            <w:tcBorders>
              <w:top w:val="nil"/>
              <w:left w:val="nil"/>
              <w:bottom w:val="nil"/>
              <w:right w:val="nil"/>
            </w:tcBorders>
            <w:shd w:val="clear" w:color="auto" w:fill="auto"/>
            <w:noWrap/>
            <w:vAlign w:val="center"/>
            <w:hideMark/>
          </w:tcPr>
          <w:p w:rsidR="00D64A58" w:rsidRPr="008004A6" w:rsidRDefault="00310B9E" w:rsidP="00D64A58">
            <w:pPr>
              <w:spacing w:line="240" w:lineRule="auto"/>
              <w:jc w:val="right"/>
              <w:rPr>
                <w:rFonts w:eastAsia="Times New Roman" w:cs="Arial"/>
                <w:color w:val="000000"/>
                <w:szCs w:val="20"/>
                <w:lang w:eastAsia="cs-CZ"/>
              </w:rPr>
            </w:pPr>
            <w:r>
              <w:rPr>
                <w:rFonts w:eastAsia="Times New Roman" w:cs="Arial"/>
                <w:color w:val="000000"/>
                <w:szCs w:val="20"/>
                <w:lang w:eastAsia="cs-CZ"/>
              </w:rPr>
              <w:t>.</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310B9E" w:rsidP="00D64A58">
            <w:pPr>
              <w:spacing w:line="240" w:lineRule="auto"/>
              <w:jc w:val="right"/>
              <w:rPr>
                <w:rFonts w:eastAsia="Times New Roman" w:cs="Arial"/>
                <w:color w:val="000000"/>
                <w:szCs w:val="20"/>
                <w:lang w:eastAsia="cs-CZ"/>
              </w:rPr>
            </w:pPr>
            <w:r>
              <w:rPr>
                <w:rFonts w:eastAsia="Times New Roman" w:cs="Arial"/>
                <w:color w:val="000000"/>
                <w:szCs w:val="20"/>
                <w:lang w:eastAsia="cs-CZ"/>
              </w:rPr>
              <w:t>.</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6 158</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65738B" w:rsidP="00DD48DE">
            <w:pPr>
              <w:spacing w:line="240" w:lineRule="auto"/>
              <w:jc w:val="right"/>
              <w:rPr>
                <w:rFonts w:eastAsia="Times New Roman" w:cs="Arial"/>
                <w:color w:val="000000"/>
                <w:szCs w:val="20"/>
                <w:lang w:eastAsia="cs-CZ"/>
              </w:rPr>
            </w:pPr>
            <w:r>
              <w:rPr>
                <w:rFonts w:eastAsia="Times New Roman" w:cs="Arial"/>
                <w:color w:val="000000"/>
                <w:szCs w:val="20"/>
                <w:lang w:eastAsia="cs-CZ"/>
              </w:rPr>
              <w:t>x</w:t>
            </w:r>
            <w:r w:rsidR="00D64A58" w:rsidRPr="00DD48DE">
              <w:rPr>
                <w:rFonts w:eastAsia="Times New Roman" w:cs="Arial"/>
                <w:color w:val="000000"/>
                <w:szCs w:val="20"/>
                <w:lang w:eastAsia="cs-CZ"/>
              </w:rPr>
              <w:t> </w:t>
            </w:r>
          </w:p>
        </w:tc>
      </w:tr>
      <w:tr w:rsidR="00D64A58" w:rsidRPr="008004A6" w:rsidTr="00DD48DE">
        <w:trPr>
          <w:trHeight w:val="300"/>
        </w:trPr>
        <w:tc>
          <w:tcPr>
            <w:tcW w:w="2440" w:type="dxa"/>
            <w:tcBorders>
              <w:top w:val="nil"/>
              <w:left w:val="single" w:sz="4" w:space="0" w:color="auto"/>
              <w:bottom w:val="nil"/>
              <w:right w:val="single" w:sz="4" w:space="0" w:color="auto"/>
            </w:tcBorders>
            <w:shd w:val="clear" w:color="auto" w:fill="auto"/>
            <w:vAlign w:val="center"/>
            <w:hideMark/>
          </w:tcPr>
          <w:p w:rsidR="00D64A58" w:rsidRPr="008004A6" w:rsidRDefault="00D64A58" w:rsidP="00D64A58">
            <w:pPr>
              <w:spacing w:line="240" w:lineRule="auto"/>
              <w:ind w:firstLineChars="200" w:firstLine="400"/>
              <w:jc w:val="left"/>
              <w:rPr>
                <w:rFonts w:eastAsia="Times New Roman" w:cs="Arial"/>
                <w:color w:val="000000"/>
                <w:szCs w:val="20"/>
                <w:lang w:eastAsia="cs-CZ"/>
              </w:rPr>
            </w:pPr>
            <w:r w:rsidRPr="008004A6">
              <w:rPr>
                <w:rFonts w:eastAsia="Times New Roman" w:cs="Arial"/>
                <w:color w:val="000000"/>
                <w:szCs w:val="20"/>
                <w:lang w:eastAsia="cs-CZ"/>
              </w:rPr>
              <w:t>ostatní kombinace</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9 497</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1427" w:type="dxa"/>
            <w:tcBorders>
              <w:top w:val="nil"/>
              <w:left w:val="nil"/>
              <w:bottom w:val="nil"/>
              <w:right w:val="nil"/>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33 770</w:t>
            </w:r>
          </w:p>
        </w:tc>
        <w:tc>
          <w:tcPr>
            <w:tcW w:w="733" w:type="dxa"/>
            <w:tcBorders>
              <w:top w:val="nil"/>
              <w:left w:val="single" w:sz="4" w:space="0" w:color="auto"/>
              <w:bottom w:val="nil"/>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0,3</w:t>
            </w:r>
          </w:p>
        </w:tc>
        <w:tc>
          <w:tcPr>
            <w:tcW w:w="1118" w:type="dxa"/>
            <w:tcBorders>
              <w:top w:val="nil"/>
              <w:left w:val="nil"/>
              <w:bottom w:val="nil"/>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color w:val="000000"/>
                <w:szCs w:val="20"/>
                <w:lang w:eastAsia="cs-CZ"/>
              </w:rPr>
            </w:pPr>
            <w:r w:rsidRPr="00DD48DE">
              <w:rPr>
                <w:rFonts w:eastAsia="Times New Roman" w:cs="Arial"/>
                <w:color w:val="000000"/>
                <w:szCs w:val="20"/>
                <w:lang w:eastAsia="cs-CZ"/>
              </w:rPr>
              <w:t>355,6</w:t>
            </w:r>
          </w:p>
        </w:tc>
      </w:tr>
      <w:tr w:rsidR="00D64A58" w:rsidRPr="008004A6" w:rsidTr="00DD48D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D64A58" w:rsidRPr="008004A6" w:rsidRDefault="00D64A58" w:rsidP="00D64A58">
            <w:pPr>
              <w:spacing w:line="240" w:lineRule="auto"/>
              <w:ind w:firstLineChars="100" w:firstLine="201"/>
              <w:jc w:val="left"/>
              <w:rPr>
                <w:rFonts w:eastAsia="Times New Roman" w:cs="Arial"/>
                <w:b/>
                <w:bCs/>
                <w:color w:val="000000"/>
                <w:szCs w:val="20"/>
                <w:lang w:eastAsia="cs-CZ"/>
              </w:rPr>
            </w:pPr>
            <w:r w:rsidRPr="008004A6">
              <w:rPr>
                <w:rFonts w:eastAsia="Times New Roman" w:cs="Arial"/>
                <w:b/>
                <w:bCs/>
                <w:color w:val="000000"/>
                <w:szCs w:val="20"/>
                <w:lang w:eastAsia="cs-CZ"/>
              </w:rPr>
              <w:t>Neuvedeno</w:t>
            </w:r>
          </w:p>
        </w:tc>
        <w:tc>
          <w:tcPr>
            <w:tcW w:w="1427" w:type="dxa"/>
            <w:tcBorders>
              <w:top w:val="nil"/>
              <w:left w:val="nil"/>
              <w:bottom w:val="single" w:sz="4" w:space="0" w:color="auto"/>
              <w:right w:val="nil"/>
            </w:tcBorders>
            <w:shd w:val="clear" w:color="auto" w:fill="auto"/>
            <w:noWrap/>
            <w:vAlign w:val="center"/>
            <w:hideMark/>
          </w:tcPr>
          <w:p w:rsidR="00D64A58" w:rsidRPr="008004A6" w:rsidRDefault="00D64A58" w:rsidP="00D64A58">
            <w:pPr>
              <w:spacing w:line="240" w:lineRule="auto"/>
              <w:jc w:val="right"/>
              <w:rPr>
                <w:rFonts w:eastAsia="Times New Roman" w:cs="Arial"/>
                <w:b/>
                <w:bCs/>
                <w:color w:val="000000"/>
                <w:szCs w:val="20"/>
                <w:lang w:eastAsia="cs-CZ"/>
              </w:rPr>
            </w:pPr>
            <w:r w:rsidRPr="008004A6">
              <w:rPr>
                <w:rFonts w:eastAsia="Times New Roman" w:cs="Arial"/>
                <w:b/>
                <w:bCs/>
                <w:color w:val="000000"/>
                <w:szCs w:val="20"/>
                <w:lang w:eastAsia="cs-CZ"/>
              </w:rPr>
              <w:t>172 827</w:t>
            </w:r>
          </w:p>
        </w:tc>
        <w:tc>
          <w:tcPr>
            <w:tcW w:w="733" w:type="dxa"/>
            <w:tcBorders>
              <w:top w:val="nil"/>
              <w:left w:val="single" w:sz="4" w:space="0" w:color="auto"/>
              <w:bottom w:val="single" w:sz="4" w:space="0" w:color="auto"/>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b/>
                <w:bCs/>
                <w:color w:val="000000"/>
                <w:szCs w:val="20"/>
                <w:lang w:eastAsia="cs-CZ"/>
              </w:rPr>
            </w:pPr>
            <w:r w:rsidRPr="008004A6">
              <w:rPr>
                <w:rFonts w:eastAsia="Times New Roman" w:cs="Arial"/>
                <w:b/>
                <w:bCs/>
                <w:color w:val="000000"/>
                <w:szCs w:val="20"/>
                <w:lang w:eastAsia="cs-CZ"/>
              </w:rPr>
              <w:t>1,7</w:t>
            </w:r>
          </w:p>
        </w:tc>
        <w:tc>
          <w:tcPr>
            <w:tcW w:w="1427" w:type="dxa"/>
            <w:tcBorders>
              <w:top w:val="nil"/>
              <w:left w:val="nil"/>
              <w:bottom w:val="single" w:sz="4" w:space="0" w:color="auto"/>
              <w:right w:val="nil"/>
            </w:tcBorders>
            <w:shd w:val="clear" w:color="auto" w:fill="auto"/>
            <w:noWrap/>
            <w:vAlign w:val="center"/>
            <w:hideMark/>
          </w:tcPr>
          <w:p w:rsidR="00D64A58" w:rsidRPr="008004A6" w:rsidRDefault="00D64A58" w:rsidP="00D64A58">
            <w:pPr>
              <w:spacing w:line="240" w:lineRule="auto"/>
              <w:jc w:val="right"/>
              <w:rPr>
                <w:rFonts w:eastAsia="Times New Roman" w:cs="Arial"/>
                <w:b/>
                <w:bCs/>
                <w:color w:val="000000"/>
                <w:szCs w:val="20"/>
                <w:lang w:eastAsia="cs-CZ"/>
              </w:rPr>
            </w:pPr>
            <w:r w:rsidRPr="008004A6">
              <w:rPr>
                <w:rFonts w:eastAsia="Times New Roman" w:cs="Arial"/>
                <w:b/>
                <w:bCs/>
                <w:color w:val="000000"/>
                <w:szCs w:val="20"/>
                <w:lang w:eastAsia="cs-CZ"/>
              </w:rPr>
              <w:t>2 642 666</w:t>
            </w:r>
          </w:p>
        </w:tc>
        <w:tc>
          <w:tcPr>
            <w:tcW w:w="733" w:type="dxa"/>
            <w:tcBorders>
              <w:top w:val="nil"/>
              <w:left w:val="single" w:sz="4" w:space="0" w:color="auto"/>
              <w:bottom w:val="single" w:sz="4" w:space="0" w:color="auto"/>
              <w:right w:val="single" w:sz="4" w:space="0" w:color="auto"/>
            </w:tcBorders>
            <w:shd w:val="clear" w:color="auto" w:fill="auto"/>
            <w:noWrap/>
            <w:vAlign w:val="center"/>
            <w:hideMark/>
          </w:tcPr>
          <w:p w:rsidR="00D64A58" w:rsidRPr="008004A6" w:rsidRDefault="00D64A58" w:rsidP="00D64A58">
            <w:pPr>
              <w:spacing w:line="240" w:lineRule="auto"/>
              <w:jc w:val="right"/>
              <w:rPr>
                <w:rFonts w:eastAsia="Times New Roman" w:cs="Arial"/>
                <w:b/>
                <w:bCs/>
                <w:color w:val="000000"/>
                <w:szCs w:val="20"/>
                <w:lang w:eastAsia="cs-CZ"/>
              </w:rPr>
            </w:pPr>
            <w:r w:rsidRPr="008004A6">
              <w:rPr>
                <w:rFonts w:eastAsia="Times New Roman" w:cs="Arial"/>
                <w:b/>
                <w:bCs/>
                <w:color w:val="000000"/>
                <w:szCs w:val="20"/>
                <w:lang w:eastAsia="cs-CZ"/>
              </w:rPr>
              <w:t>25,3</w:t>
            </w:r>
          </w:p>
        </w:tc>
        <w:tc>
          <w:tcPr>
            <w:tcW w:w="1118" w:type="dxa"/>
            <w:tcBorders>
              <w:top w:val="nil"/>
              <w:left w:val="nil"/>
              <w:bottom w:val="single" w:sz="4" w:space="0" w:color="auto"/>
              <w:right w:val="single" w:sz="4" w:space="0" w:color="auto"/>
            </w:tcBorders>
            <w:shd w:val="clear" w:color="auto" w:fill="auto"/>
            <w:noWrap/>
            <w:vAlign w:val="center"/>
            <w:hideMark/>
          </w:tcPr>
          <w:p w:rsidR="00D64A58" w:rsidRPr="00DD48DE" w:rsidRDefault="00D64A58" w:rsidP="00DD48DE">
            <w:pPr>
              <w:spacing w:line="240" w:lineRule="auto"/>
              <w:jc w:val="right"/>
              <w:rPr>
                <w:rFonts w:eastAsia="Times New Roman" w:cs="Arial"/>
                <w:b/>
                <w:bCs/>
                <w:color w:val="000000"/>
                <w:szCs w:val="20"/>
                <w:lang w:eastAsia="cs-CZ"/>
              </w:rPr>
            </w:pPr>
            <w:r w:rsidRPr="00DD48DE">
              <w:rPr>
                <w:rFonts w:eastAsia="Times New Roman" w:cs="Arial"/>
                <w:b/>
                <w:bCs/>
                <w:color w:val="000000"/>
                <w:szCs w:val="20"/>
                <w:lang w:eastAsia="cs-CZ"/>
              </w:rPr>
              <w:t>1529,1</w:t>
            </w:r>
          </w:p>
        </w:tc>
      </w:tr>
    </w:tbl>
    <w:p w:rsidR="000D2E8A" w:rsidRPr="008004A6" w:rsidRDefault="000D2E8A" w:rsidP="000F4DBA">
      <w:pPr>
        <w:ind w:left="-153"/>
      </w:pPr>
    </w:p>
    <w:p w:rsidR="000F4DBA" w:rsidRPr="008004A6" w:rsidRDefault="00A84BA9" w:rsidP="000D2E8A">
      <w:r w:rsidRPr="008004A6">
        <w:t>Významně se z</w:t>
      </w:r>
      <w:r w:rsidR="000F4DBA" w:rsidRPr="008004A6">
        <w:t xml:space="preserve">výšil </w:t>
      </w:r>
      <w:r w:rsidR="005C7FC8">
        <w:t>počet</w:t>
      </w:r>
      <w:r w:rsidR="008C1CF1">
        <w:t xml:space="preserve"> i</w:t>
      </w:r>
      <w:r w:rsidR="00FB53B7">
        <w:t xml:space="preserve"> </w:t>
      </w:r>
      <w:r w:rsidR="000F4DBA" w:rsidRPr="008004A6">
        <w:t>podíl osob s dvojím občanstvím</w:t>
      </w:r>
      <w:r w:rsidR="00FB53B7">
        <w:t>.</w:t>
      </w:r>
      <w:r w:rsidR="000F4DBA" w:rsidRPr="008004A6">
        <w:t xml:space="preserve"> Nejpočetnější byla</w:t>
      </w:r>
      <w:r w:rsidR="00EA470F" w:rsidRPr="008004A6">
        <w:t xml:space="preserve"> </w:t>
      </w:r>
      <w:r w:rsidR="000F4DBA" w:rsidRPr="008004A6">
        <w:t>kombinace národnosti české a moravské</w:t>
      </w:r>
      <w:r w:rsidR="008D02FB" w:rsidRPr="008004A6">
        <w:t xml:space="preserve">. </w:t>
      </w:r>
      <w:r w:rsidR="00EA470F" w:rsidRPr="008004A6">
        <w:t xml:space="preserve">Zvýšení však nastalo i u ostatních národností kombinovaných s národností českou. </w:t>
      </w:r>
    </w:p>
    <w:p w:rsidR="00EA470F" w:rsidRPr="008004A6" w:rsidRDefault="00EA470F" w:rsidP="000D2E8A"/>
    <w:p w:rsidR="004F769A" w:rsidRPr="008004A6" w:rsidRDefault="00C16BAA" w:rsidP="000D2E8A">
      <w:r w:rsidRPr="008004A6">
        <w:t>Vezmeme-li jako základ národnostní struktury osoby s národností českou, moravskou a slezskou</w:t>
      </w:r>
      <w:r w:rsidR="00160996" w:rsidRPr="008004A6">
        <w:t xml:space="preserve"> (nebo jejich vzájemnou kombinaci)</w:t>
      </w:r>
      <w:r w:rsidRPr="008004A6">
        <w:t>, jejich podíl byl ke dni sčítání 70,</w:t>
      </w:r>
      <w:r w:rsidR="00DD6B44">
        <w:t>5</w:t>
      </w:r>
      <w:r w:rsidRPr="008004A6">
        <w:t xml:space="preserve"> %. </w:t>
      </w:r>
      <w:r w:rsidR="00F40B4C" w:rsidRPr="008004A6">
        <w:t>Dalších 25,3</w:t>
      </w:r>
      <w:r w:rsidR="005D6E06">
        <w:t> </w:t>
      </w:r>
      <w:r w:rsidR="00F40B4C" w:rsidRPr="008004A6">
        <w:t>% osob na otázku národnosti neodpověděl</w:t>
      </w:r>
      <w:r w:rsidR="000D1E2E" w:rsidRPr="008004A6">
        <w:t>o</w:t>
      </w:r>
      <w:r w:rsidR="0068670E" w:rsidRPr="008004A6">
        <w:t>.</w:t>
      </w:r>
      <w:r w:rsidR="000D1E2E" w:rsidRPr="008004A6">
        <w:t xml:space="preserve"> </w:t>
      </w:r>
      <w:r w:rsidR="00082B19" w:rsidRPr="008004A6">
        <w:t xml:space="preserve">Česká republika </w:t>
      </w:r>
      <w:r w:rsidR="00DD6B44">
        <w:t xml:space="preserve">tak </w:t>
      </w:r>
      <w:r w:rsidR="00082B19" w:rsidRPr="008004A6">
        <w:t xml:space="preserve">zůstává státem národnostně </w:t>
      </w:r>
      <w:r w:rsidR="000D2E8A" w:rsidRPr="008004A6">
        <w:t xml:space="preserve">spíše </w:t>
      </w:r>
      <w:r w:rsidR="00082B19" w:rsidRPr="008004A6">
        <w:t>homogenním.</w:t>
      </w:r>
    </w:p>
    <w:p w:rsidR="00662BA7" w:rsidRPr="008004A6" w:rsidRDefault="00662BA7" w:rsidP="000D2E8A"/>
    <w:p w:rsidR="00BC2A37" w:rsidRPr="008004A6" w:rsidRDefault="00E45A4C" w:rsidP="000D2E8A">
      <w:r w:rsidRPr="008004A6">
        <w:rPr>
          <w:b/>
        </w:rPr>
        <w:lastRenderedPageBreak/>
        <w:t>Moravané</w:t>
      </w:r>
      <w:r w:rsidRPr="008004A6">
        <w:t xml:space="preserve"> se mohli ke své národnosti</w:t>
      </w:r>
      <w:r w:rsidR="0025088D">
        <w:t xml:space="preserve"> poprvé</w:t>
      </w:r>
      <w:r w:rsidRPr="008004A6">
        <w:t xml:space="preserve"> přihlásit v roce 1991, </w:t>
      </w:r>
      <w:r w:rsidR="00B84D72">
        <w:t>v předchozích sčítáních se národnost moravská samostatně nezpracovávala</w:t>
      </w:r>
      <w:r w:rsidRPr="008004A6">
        <w:t xml:space="preserve">. </w:t>
      </w:r>
      <w:r w:rsidR="005C48A8" w:rsidRPr="008004A6">
        <w:t xml:space="preserve">Nejvyšší podíl na celkové populaci dosáhli </w:t>
      </w:r>
      <w:r w:rsidR="0025088D">
        <w:t xml:space="preserve">právě </w:t>
      </w:r>
      <w:r w:rsidR="005C48A8" w:rsidRPr="008004A6">
        <w:t>v roce 1991 (13,2 %), což bylo do jisté míry vyvoláno medializací moravské národnostní problematiky. Při sčítání v roce 2001 se jejich podíl snížil na 3,7 %</w:t>
      </w:r>
      <w:r w:rsidR="00BC2A37" w:rsidRPr="008004A6">
        <w:t xml:space="preserve">, v roce 2011 opět narostl na 5 %. Další </w:t>
      </w:r>
      <w:r w:rsidR="00D8399B">
        <w:t>necelé 1 % populace však tvořily</w:t>
      </w:r>
      <w:r w:rsidR="00BC2A37" w:rsidRPr="008004A6">
        <w:t xml:space="preserve"> </w:t>
      </w:r>
      <w:r w:rsidR="00D8399B">
        <w:t>osoby</w:t>
      </w:r>
      <w:r w:rsidR="00BC2A37" w:rsidRPr="008004A6">
        <w:t>, kte</w:t>
      </w:r>
      <w:r w:rsidR="00D8399B">
        <w:t>ré</w:t>
      </w:r>
      <w:r w:rsidR="00BC2A37" w:rsidRPr="008004A6">
        <w:t xml:space="preserve"> se přihlásil</w:t>
      </w:r>
      <w:r w:rsidR="00D8399B">
        <w:t>y</w:t>
      </w:r>
      <w:r w:rsidR="00BC2A37" w:rsidRPr="008004A6">
        <w:t xml:space="preserve"> k  dvojí národnosti – české a moravské. </w:t>
      </w:r>
      <w:r w:rsidR="00F047D3" w:rsidRPr="008004A6">
        <w:t>Nejvyšší zastoupení m</w:t>
      </w:r>
      <w:r w:rsidR="000011D5">
        <w:t xml:space="preserve">ěli </w:t>
      </w:r>
      <w:r w:rsidR="00D8399B">
        <w:t xml:space="preserve">Moravané </w:t>
      </w:r>
      <w:r w:rsidR="00F047D3" w:rsidRPr="008004A6">
        <w:t>v Jihomoravském a Zlínském kraji.</w:t>
      </w:r>
      <w:r w:rsidR="00BD12AE">
        <w:t xml:space="preserve"> T</w:t>
      </w:r>
      <w:r w:rsidR="00BD12AE" w:rsidRPr="008004A6">
        <w:t>éměř třetina</w:t>
      </w:r>
      <w:r w:rsidR="00BD12AE">
        <w:t xml:space="preserve"> osob </w:t>
      </w:r>
      <w:r w:rsidR="00BD12AE" w:rsidRPr="008004A6">
        <w:t>s moravskou národností (31,4 %)</w:t>
      </w:r>
      <w:r w:rsidR="00BD12AE">
        <w:t xml:space="preserve"> žila</w:t>
      </w:r>
      <w:r w:rsidR="00BD12AE" w:rsidRPr="008004A6">
        <w:t xml:space="preserve"> v okresech Brno-město, Brno-venkov a Hodonín</w:t>
      </w:r>
      <w:r w:rsidR="00BD12AE">
        <w:t>.</w:t>
      </w:r>
    </w:p>
    <w:p w:rsidR="00BC2A37" w:rsidRPr="008004A6" w:rsidRDefault="00BC2A37" w:rsidP="001E4DF6"/>
    <w:p w:rsidR="00662BA7" w:rsidRPr="008004A6" w:rsidRDefault="00BC2A37" w:rsidP="001E4DF6">
      <w:r w:rsidRPr="008004A6">
        <w:rPr>
          <w:b/>
        </w:rPr>
        <w:t>Slezané</w:t>
      </w:r>
      <w:r w:rsidRPr="008004A6">
        <w:t xml:space="preserve"> se stejně jako Moravané poprvé hlásili ke své národnosti v roce 1991. </w:t>
      </w:r>
      <w:r w:rsidR="001E4DF6" w:rsidRPr="008004A6">
        <w:t>Také oni</w:t>
      </w:r>
      <w:r w:rsidRPr="008004A6">
        <w:t xml:space="preserve"> </w:t>
      </w:r>
      <w:r w:rsidR="001E4DF6" w:rsidRPr="008004A6">
        <w:t xml:space="preserve">měli nejvyšší podíl na celkové populaci v roce 1991 (0,4 %), při sčítání v roce 2001 a 2011 jejich podíl činil shodně 0,1 % populace. </w:t>
      </w:r>
      <w:r w:rsidR="00F047D3" w:rsidRPr="008004A6">
        <w:t>Převážná většina Slezanů žila v Moravskoslezském kraji.</w:t>
      </w:r>
      <w:r w:rsidR="00BD12AE">
        <w:t xml:space="preserve"> 60 % Slezanů žilo</w:t>
      </w:r>
      <w:r w:rsidR="00BD12AE" w:rsidRPr="008004A6">
        <w:t xml:space="preserve"> v okresech Opava a Karviná.</w:t>
      </w:r>
    </w:p>
    <w:p w:rsidR="00737FBB" w:rsidRPr="008004A6" w:rsidRDefault="00737FBB" w:rsidP="001E4DF6"/>
    <w:p w:rsidR="00737FBB" w:rsidRDefault="00B81DA9" w:rsidP="001E4DF6">
      <w:r w:rsidRPr="008004A6">
        <w:rPr>
          <w:b/>
        </w:rPr>
        <w:t>K</w:t>
      </w:r>
      <w:r w:rsidRPr="008004A6">
        <w:t> </w:t>
      </w:r>
      <w:r w:rsidRPr="008004A6">
        <w:rPr>
          <w:b/>
        </w:rPr>
        <w:t>r</w:t>
      </w:r>
      <w:r w:rsidR="00737FBB" w:rsidRPr="008004A6">
        <w:rPr>
          <w:b/>
        </w:rPr>
        <w:t>om</w:t>
      </w:r>
      <w:r w:rsidRPr="008004A6">
        <w:rPr>
          <w:b/>
        </w:rPr>
        <w:t>sk</w:t>
      </w:r>
      <w:r w:rsidR="00737FBB" w:rsidRPr="008004A6">
        <w:rPr>
          <w:b/>
        </w:rPr>
        <w:t>é</w:t>
      </w:r>
      <w:r w:rsidRPr="008004A6">
        <w:rPr>
          <w:b/>
        </w:rPr>
        <w:t xml:space="preserve"> národnosti</w:t>
      </w:r>
      <w:r w:rsidRPr="008004A6">
        <w:t xml:space="preserve"> se na základě vlastního vyjádře</w:t>
      </w:r>
      <w:r w:rsidR="000011D5">
        <w:t>ní přihlásilo při sčítání 2011 pět</w:t>
      </w:r>
      <w:r w:rsidRPr="008004A6">
        <w:t xml:space="preserve"> tisíc osob, což čin</w:t>
      </w:r>
      <w:r w:rsidR="0068670E" w:rsidRPr="008004A6">
        <w:t>ilo</w:t>
      </w:r>
      <w:r w:rsidRPr="008004A6">
        <w:t xml:space="preserve"> méně než 0,1 % populace. Ve srovnání s rokem 2001 jejich počet dvojnásobně poklesl, nárůst však zaznamenala kategorie </w:t>
      </w:r>
      <w:r w:rsidR="000011D5">
        <w:t>kombinující národnost</w:t>
      </w:r>
      <w:r w:rsidRPr="008004A6">
        <w:t xml:space="preserve"> če</w:t>
      </w:r>
      <w:r w:rsidR="000011D5">
        <w:t>skou</w:t>
      </w:r>
      <w:r w:rsidRPr="008004A6">
        <w:t xml:space="preserve"> a romsk</w:t>
      </w:r>
      <w:r w:rsidR="000011D5">
        <w:t>ou</w:t>
      </w:r>
      <w:r w:rsidRPr="008004A6">
        <w:t>, k níž se přihlásilo o téměř 7 tisíc obyvatel více než v roce 2001</w:t>
      </w:r>
      <w:r w:rsidR="000011D5">
        <w:t>,</w:t>
      </w:r>
      <w:r w:rsidRPr="008004A6">
        <w:t xml:space="preserve"> a která m</w:t>
      </w:r>
      <w:r w:rsidR="0068670E" w:rsidRPr="008004A6">
        <w:t>ěla k 26.</w:t>
      </w:r>
      <w:r w:rsidR="0025088D">
        <w:t xml:space="preserve"> </w:t>
      </w:r>
      <w:r w:rsidR="0068670E" w:rsidRPr="008004A6">
        <w:t>3.</w:t>
      </w:r>
      <w:r w:rsidR="0025088D">
        <w:t xml:space="preserve"> </w:t>
      </w:r>
      <w:r w:rsidR="0068670E" w:rsidRPr="008004A6">
        <w:t>2011</w:t>
      </w:r>
      <w:r w:rsidRPr="008004A6">
        <w:t xml:space="preserve"> podíl 0,1 % populace. </w:t>
      </w:r>
      <w:r w:rsidR="00C20EEC" w:rsidRPr="008004A6">
        <w:t>Odbornou veřejností jsou tyto údaje považovány za podhodnocené, sčítání lidu však považuje svobodnou deklaraci občana v této otázce za jednoznačné vyjádření.</w:t>
      </w:r>
      <w:r w:rsidR="00D32618" w:rsidRPr="008004A6">
        <w:t xml:space="preserve"> </w:t>
      </w:r>
    </w:p>
    <w:p w:rsidR="00DD6B44" w:rsidRPr="008004A6" w:rsidRDefault="00DD6B44" w:rsidP="001E4DF6"/>
    <w:p w:rsidR="000F4DBA" w:rsidRDefault="000F4DBA" w:rsidP="00834BF9">
      <w:pPr>
        <w:ind w:left="-153"/>
      </w:pPr>
    </w:p>
    <w:p w:rsidR="000D2E8A" w:rsidRPr="008004A6" w:rsidRDefault="000D2E8A" w:rsidP="000D2E8A">
      <w:pPr>
        <w:numPr>
          <w:ilvl w:val="0"/>
          <w:numId w:val="2"/>
        </w:numPr>
        <w:ind w:left="567" w:hanging="567"/>
        <w:rPr>
          <w:b/>
        </w:rPr>
      </w:pPr>
      <w:r w:rsidRPr="008004A6">
        <w:rPr>
          <w:b/>
        </w:rPr>
        <w:t>Národnostní struktura obyvatel podle území a velikostní skupiny obcí</w:t>
      </w:r>
      <w:r w:rsidR="00DD6B44">
        <w:rPr>
          <w:b/>
        </w:rPr>
        <w:t xml:space="preserve"> v roce 2011</w:t>
      </w:r>
    </w:p>
    <w:p w:rsidR="00272266" w:rsidRPr="008004A6" w:rsidRDefault="00877FEB" w:rsidP="00877FEB">
      <w:r w:rsidRPr="008004A6">
        <w:t>Národnostní struktura obyvatel má z pohledu jejich územního rozmístění podobu dano</w:t>
      </w:r>
      <w:r w:rsidR="004C1DA1" w:rsidRPr="008004A6">
        <w:t>u především historickým vývojem</w:t>
      </w:r>
      <w:r w:rsidR="000129E7" w:rsidRPr="008004A6">
        <w:t>.</w:t>
      </w:r>
      <w:r w:rsidR="004C1DA1" w:rsidRPr="008004A6">
        <w:t xml:space="preserve"> </w:t>
      </w:r>
      <w:r w:rsidR="00DD6B44">
        <w:t xml:space="preserve">Nejvyšší podíl osob, které deklarovaly českou národnost, byl </w:t>
      </w:r>
      <w:r w:rsidR="005F7C8E" w:rsidRPr="008004A6">
        <w:t>na historickém území Čech (především pak</w:t>
      </w:r>
      <w:r w:rsidR="0068670E" w:rsidRPr="008004A6">
        <w:t xml:space="preserve"> v </w:t>
      </w:r>
      <w:r w:rsidR="005F7C8E" w:rsidRPr="008004A6">
        <w:t>kraj</w:t>
      </w:r>
      <w:r w:rsidR="00402DFE">
        <w:t>ích</w:t>
      </w:r>
      <w:r w:rsidR="0068670E" w:rsidRPr="008004A6">
        <w:t xml:space="preserve"> Jihočeském</w:t>
      </w:r>
      <w:r w:rsidR="005F7C8E" w:rsidRPr="008004A6">
        <w:t>, Královéhra</w:t>
      </w:r>
      <w:r w:rsidR="0068670E" w:rsidRPr="008004A6">
        <w:t>deckém</w:t>
      </w:r>
      <w:r w:rsidR="00402DFE">
        <w:t xml:space="preserve"> a </w:t>
      </w:r>
      <w:r w:rsidR="0068670E" w:rsidRPr="008004A6">
        <w:t>Pardubickém s více než 70</w:t>
      </w:r>
      <w:r w:rsidR="005F7C8E" w:rsidRPr="008004A6">
        <w:t>%</w:t>
      </w:r>
      <w:r w:rsidR="0068670E" w:rsidRPr="008004A6">
        <w:t xml:space="preserve"> podílem</w:t>
      </w:r>
      <w:r w:rsidR="005F7C8E" w:rsidRPr="008004A6">
        <w:t xml:space="preserve">). Nejnižší </w:t>
      </w:r>
      <w:r w:rsidR="00DD6B44">
        <w:t>podíl s českou národností byl</w:t>
      </w:r>
      <w:r w:rsidR="005F7C8E" w:rsidRPr="008004A6">
        <w:t xml:space="preserve"> naopak na historickém území Moravy</w:t>
      </w:r>
      <w:r w:rsidR="004B2A34" w:rsidRPr="008004A6">
        <w:t>, zejména jižní (Jihomoravský kraj</w:t>
      </w:r>
      <w:r w:rsidR="0068670E" w:rsidRPr="008004A6">
        <w:t xml:space="preserve"> –</w:t>
      </w:r>
      <w:r w:rsidR="004B2A34" w:rsidRPr="008004A6">
        <w:t xml:space="preserve"> </w:t>
      </w:r>
      <w:r w:rsidR="0068670E" w:rsidRPr="008004A6">
        <w:t xml:space="preserve">podíl </w:t>
      </w:r>
      <w:r w:rsidR="004B2A34" w:rsidRPr="008004A6">
        <w:t xml:space="preserve">48 %, Zlínský kraj </w:t>
      </w:r>
      <w:r w:rsidR="0068670E" w:rsidRPr="008004A6">
        <w:t xml:space="preserve">– podíl </w:t>
      </w:r>
      <w:r w:rsidR="004B2A34" w:rsidRPr="008004A6">
        <w:t xml:space="preserve">54,9 %). </w:t>
      </w:r>
    </w:p>
    <w:p w:rsidR="004B2A34" w:rsidRPr="008004A6" w:rsidRDefault="004B2A34" w:rsidP="00877FEB"/>
    <w:p w:rsidR="004B2A34" w:rsidRPr="008004A6" w:rsidRDefault="0068670E" w:rsidP="00877FEB">
      <w:r w:rsidRPr="008004A6">
        <w:t>Moravané měli</w:t>
      </w:r>
      <w:r w:rsidR="004B2A34" w:rsidRPr="008004A6">
        <w:t xml:space="preserve"> nejvyšší zastoupení na území Moravy (nejvíce v kraji Jihomoravském – 21,9 % a </w:t>
      </w:r>
      <w:proofErr w:type="gramStart"/>
      <w:r w:rsidR="004B2A34" w:rsidRPr="008004A6">
        <w:t>Zlínském</w:t>
      </w:r>
      <w:proofErr w:type="gramEnd"/>
      <w:r w:rsidR="004B2A34" w:rsidRPr="008004A6">
        <w:t xml:space="preserve"> –</w:t>
      </w:r>
      <w:r w:rsidRPr="008004A6">
        <w:t xml:space="preserve"> 16,4 %). Nejnižší zastoupení měli</w:t>
      </w:r>
      <w:r w:rsidR="004B2A34" w:rsidRPr="008004A6">
        <w:t xml:space="preserve"> naopak v západních a severních Čechách.  </w:t>
      </w:r>
    </w:p>
    <w:p w:rsidR="004B2A34" w:rsidRPr="008004A6" w:rsidRDefault="004B2A34" w:rsidP="00877FEB"/>
    <w:p w:rsidR="004B2A34" w:rsidRPr="008004A6" w:rsidRDefault="004B2A34" w:rsidP="00877FEB">
      <w:r w:rsidRPr="008004A6">
        <w:t>Slezané m</w:t>
      </w:r>
      <w:r w:rsidR="0068670E" w:rsidRPr="008004A6">
        <w:t>ěli</w:t>
      </w:r>
      <w:r w:rsidRPr="008004A6">
        <w:t xml:space="preserve"> </w:t>
      </w:r>
      <w:r w:rsidR="007B3A26" w:rsidRPr="008004A6">
        <w:t>nejvyšší zastoupení v Moravskoslezském kraji (0,8 %), v ostatních krajích tvoř</w:t>
      </w:r>
      <w:r w:rsidR="0068670E" w:rsidRPr="008004A6">
        <w:t>ili</w:t>
      </w:r>
      <w:r w:rsidR="007B3A26" w:rsidRPr="008004A6">
        <w:t xml:space="preserve"> méně než jednu tisícinu obyvatelstva.</w:t>
      </w:r>
    </w:p>
    <w:p w:rsidR="007B3A26" w:rsidRPr="008004A6" w:rsidRDefault="007B3A26" w:rsidP="00877FEB"/>
    <w:p w:rsidR="007B3A26" w:rsidRPr="008004A6" w:rsidRDefault="007B3A26" w:rsidP="00877FEB">
      <w:r w:rsidRPr="008004A6">
        <w:t>Z tradičních národnostních menšin dosah</w:t>
      </w:r>
      <w:r w:rsidR="0068670E" w:rsidRPr="008004A6">
        <w:t>ovali</w:t>
      </w:r>
      <w:r w:rsidRPr="008004A6">
        <w:t xml:space="preserve"> vyšší </w:t>
      </w:r>
      <w:r w:rsidR="002D453C" w:rsidRPr="008004A6">
        <w:t>než 1,5</w:t>
      </w:r>
      <w:r w:rsidR="0015565C">
        <w:t xml:space="preserve"> </w:t>
      </w:r>
      <w:r w:rsidR="002D453C" w:rsidRPr="008004A6">
        <w:t xml:space="preserve">% </w:t>
      </w:r>
      <w:r w:rsidRPr="008004A6">
        <w:t xml:space="preserve">zastoupení v jednotlivých krajích pouze Slováci (zejména v Karlovarském </w:t>
      </w:r>
      <w:r w:rsidR="00A637C0" w:rsidRPr="008004A6">
        <w:t xml:space="preserve">a Moravskoslezském </w:t>
      </w:r>
      <w:r w:rsidRPr="008004A6">
        <w:t>kraji díky pracovnímu uplatnění v</w:t>
      </w:r>
      <w:r w:rsidR="00A637C0" w:rsidRPr="008004A6">
        <w:t>e zpracovatelském a</w:t>
      </w:r>
      <w:r w:rsidRPr="008004A6">
        <w:t> těžebním průmyslu</w:t>
      </w:r>
      <w:r w:rsidR="008C6D68" w:rsidRPr="008004A6">
        <w:t>, dále pak v Praze – 1,8 %</w:t>
      </w:r>
      <w:r w:rsidR="00A637C0" w:rsidRPr="008004A6">
        <w:t>) a Poláci (také na území Moravskoslezského kraje – 2,3 %).</w:t>
      </w:r>
      <w:r w:rsidR="008C6D68" w:rsidRPr="008004A6">
        <w:t xml:space="preserve"> Výz</w:t>
      </w:r>
      <w:r w:rsidR="0068670E" w:rsidRPr="008004A6">
        <w:t>namnější zastoupení Ukrajinců bylo</w:t>
      </w:r>
      <w:r w:rsidR="008C6D68" w:rsidRPr="008004A6">
        <w:t xml:space="preserve"> v Praze (1,7 %), v ostatních krajích netvoř</w:t>
      </w:r>
      <w:r w:rsidR="0068670E" w:rsidRPr="008004A6">
        <w:t>ili</w:t>
      </w:r>
      <w:r w:rsidR="008C6D68" w:rsidRPr="008004A6">
        <w:t xml:space="preserve"> ani jednu tisícinu obyvatel. </w:t>
      </w:r>
    </w:p>
    <w:p w:rsidR="00A637C0" w:rsidRPr="008004A6" w:rsidRDefault="00A637C0" w:rsidP="00877FEB"/>
    <w:p w:rsidR="007B0108" w:rsidRPr="008004A6" w:rsidRDefault="00044FE7" w:rsidP="00877FEB">
      <w:r>
        <w:t xml:space="preserve">Zápis dvojí národnosti volily nejčastěji osoby s národností českou a moravskou, a to především </w:t>
      </w:r>
      <w:r w:rsidR="007B0108" w:rsidRPr="008004A6">
        <w:t xml:space="preserve">v krajích Zlínském (3,4 % z obyvatel kraje), Jihomoravském (3,3 %) a Olomouckém (2,4 %). </w:t>
      </w:r>
      <w:r w:rsidR="007B0108" w:rsidRPr="008004A6">
        <w:lastRenderedPageBreak/>
        <w:t>V kraji Vysočina a Moravskoslezském dos</w:t>
      </w:r>
      <w:r w:rsidR="0068670E" w:rsidRPr="008004A6">
        <w:t>áhl</w:t>
      </w:r>
      <w:r>
        <w:t>y osoby</w:t>
      </w:r>
      <w:r w:rsidR="007B0108" w:rsidRPr="008004A6">
        <w:t xml:space="preserve"> s národností českou a moravskou podíl 1,4 %, resp. 1,1 %. </w:t>
      </w:r>
      <w:r>
        <w:t>K</w:t>
      </w:r>
      <w:r w:rsidR="007B0108" w:rsidRPr="008004A6">
        <w:t>ombinace</w:t>
      </w:r>
      <w:r>
        <w:t xml:space="preserve"> ostatních</w:t>
      </w:r>
      <w:r w:rsidR="007B0108" w:rsidRPr="008004A6">
        <w:t xml:space="preserve"> </w:t>
      </w:r>
      <w:r w:rsidR="00607F94">
        <w:t>národností</w:t>
      </w:r>
      <w:r w:rsidR="007B0108" w:rsidRPr="008004A6">
        <w:t xml:space="preserve"> nepřes</w:t>
      </w:r>
      <w:r w:rsidR="00607F94">
        <w:t>áhly</w:t>
      </w:r>
      <w:r w:rsidR="007B0108" w:rsidRPr="008004A6">
        <w:t xml:space="preserve"> v žádném kraji podíl 0,3 %.</w:t>
      </w:r>
    </w:p>
    <w:p w:rsidR="00A637C0" w:rsidRPr="008004A6" w:rsidRDefault="00A637C0" w:rsidP="00877FEB">
      <w:r w:rsidRPr="008004A6">
        <w:t>Nejvyšší podíl</w:t>
      </w:r>
      <w:r w:rsidR="0068670E" w:rsidRPr="008004A6">
        <w:t xml:space="preserve"> osob s neuvedenou národností měl</w:t>
      </w:r>
      <w:r w:rsidRPr="008004A6">
        <w:t xml:space="preserve"> kraj Karlovarský (27,7 %), Ústecký a Praha (po 27 %). Nejnižší podíl osob s neuvedenou národností m</w:t>
      </w:r>
      <w:r w:rsidR="0068670E" w:rsidRPr="008004A6">
        <w:t>ěl</w:t>
      </w:r>
      <w:r w:rsidRPr="008004A6">
        <w:t xml:space="preserve"> kraj Zlínský (22,8 %).  </w:t>
      </w:r>
    </w:p>
    <w:p w:rsidR="007B3A26" w:rsidRPr="008004A6" w:rsidRDefault="007B3A26" w:rsidP="00877FEB"/>
    <w:p w:rsidR="004C1DA1" w:rsidRPr="008004A6" w:rsidRDefault="004C1DA1" w:rsidP="00877FEB">
      <w:pPr>
        <w:rPr>
          <w:b/>
        </w:rPr>
      </w:pPr>
      <w:r w:rsidRPr="008004A6">
        <w:rPr>
          <w:b/>
        </w:rPr>
        <w:t>Národnostní struktura obyvatel v krajích České republiky k 26.</w:t>
      </w:r>
      <w:r w:rsidR="00054B72">
        <w:rPr>
          <w:b/>
        </w:rPr>
        <w:t xml:space="preserve"> </w:t>
      </w:r>
      <w:r w:rsidRPr="008004A6">
        <w:rPr>
          <w:b/>
        </w:rPr>
        <w:t>3.</w:t>
      </w:r>
      <w:r w:rsidR="00054B72">
        <w:rPr>
          <w:b/>
        </w:rPr>
        <w:t xml:space="preserve"> </w:t>
      </w:r>
      <w:r w:rsidRPr="008004A6">
        <w:rPr>
          <w:b/>
        </w:rPr>
        <w:t>2011 (v %)</w:t>
      </w:r>
    </w:p>
    <w:tbl>
      <w:tblPr>
        <w:tblW w:w="5089" w:type="pct"/>
        <w:tblCellMar>
          <w:left w:w="70" w:type="dxa"/>
          <w:right w:w="70" w:type="dxa"/>
        </w:tblCellMar>
        <w:tblLook w:val="04A0"/>
      </w:tblPr>
      <w:tblGrid>
        <w:gridCol w:w="1663"/>
        <w:gridCol w:w="663"/>
        <w:gridCol w:w="839"/>
        <w:gridCol w:w="859"/>
        <w:gridCol w:w="719"/>
        <w:gridCol w:w="807"/>
        <w:gridCol w:w="796"/>
        <w:gridCol w:w="855"/>
        <w:gridCol w:w="967"/>
        <w:gridCol w:w="630"/>
      </w:tblGrid>
      <w:tr w:rsidR="00F548F7" w:rsidRPr="008004A6" w:rsidTr="00F548F7">
        <w:trPr>
          <w:trHeight w:val="300"/>
        </w:trPr>
        <w:tc>
          <w:tcPr>
            <w:tcW w:w="9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48F7" w:rsidRPr="008004A6" w:rsidRDefault="00F548F7" w:rsidP="00F548F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Kraj</w:t>
            </w:r>
          </w:p>
        </w:tc>
        <w:tc>
          <w:tcPr>
            <w:tcW w:w="4074" w:type="pct"/>
            <w:gridSpan w:val="9"/>
            <w:tcBorders>
              <w:top w:val="single" w:sz="4" w:space="0" w:color="auto"/>
              <w:left w:val="nil"/>
              <w:bottom w:val="single" w:sz="4" w:space="0" w:color="auto"/>
              <w:right w:val="single" w:sz="4" w:space="0" w:color="000000"/>
            </w:tcBorders>
            <w:shd w:val="clear" w:color="auto" w:fill="auto"/>
            <w:vAlign w:val="center"/>
            <w:hideMark/>
          </w:tcPr>
          <w:p w:rsidR="00F548F7" w:rsidRPr="008004A6" w:rsidRDefault="006B6B38" w:rsidP="006B6B38">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 xml:space="preserve">Z celkového počtu obyvatel kraje </w:t>
            </w:r>
            <w:r w:rsidR="0058430A" w:rsidRPr="008004A6">
              <w:rPr>
                <w:rFonts w:eastAsia="Times New Roman" w:cs="Arial"/>
                <w:color w:val="000000"/>
                <w:szCs w:val="20"/>
                <w:lang w:eastAsia="cs-CZ"/>
              </w:rPr>
              <w:t>n</w:t>
            </w:r>
            <w:r w:rsidR="00F548F7" w:rsidRPr="008004A6">
              <w:rPr>
                <w:rFonts w:eastAsia="Times New Roman" w:cs="Arial"/>
                <w:color w:val="000000"/>
                <w:szCs w:val="20"/>
                <w:lang w:eastAsia="cs-CZ"/>
              </w:rPr>
              <w:t>árodnost</w:t>
            </w:r>
          </w:p>
        </w:tc>
      </w:tr>
      <w:tr w:rsidR="00F548F7" w:rsidRPr="008004A6" w:rsidTr="00F548F7">
        <w:trPr>
          <w:trHeight w:val="300"/>
        </w:trPr>
        <w:tc>
          <w:tcPr>
            <w:tcW w:w="926" w:type="pct"/>
            <w:vMerge/>
            <w:tcBorders>
              <w:top w:val="single" w:sz="4" w:space="0" w:color="auto"/>
              <w:left w:val="single" w:sz="4" w:space="0" w:color="auto"/>
              <w:bottom w:val="single" w:sz="4" w:space="0" w:color="000000"/>
              <w:right w:val="single" w:sz="4" w:space="0" w:color="auto"/>
            </w:tcBorders>
            <w:vAlign w:val="center"/>
            <w:hideMark/>
          </w:tcPr>
          <w:p w:rsidR="00F548F7" w:rsidRPr="008004A6" w:rsidRDefault="00F548F7" w:rsidP="00F548F7">
            <w:pPr>
              <w:spacing w:line="240" w:lineRule="auto"/>
              <w:jc w:val="left"/>
              <w:rPr>
                <w:rFonts w:eastAsia="Times New Roman" w:cs="Arial"/>
                <w:color w:val="000000"/>
                <w:szCs w:val="20"/>
                <w:lang w:eastAsia="cs-CZ"/>
              </w:rPr>
            </w:pPr>
          </w:p>
        </w:tc>
        <w:tc>
          <w:tcPr>
            <w:tcW w:w="340" w:type="pct"/>
            <w:tcBorders>
              <w:top w:val="nil"/>
              <w:left w:val="nil"/>
              <w:bottom w:val="nil"/>
              <w:right w:val="nil"/>
            </w:tcBorders>
            <w:shd w:val="clear" w:color="auto" w:fill="auto"/>
            <w:vAlign w:val="center"/>
            <w:hideMark/>
          </w:tcPr>
          <w:p w:rsidR="00F548F7" w:rsidRPr="008004A6" w:rsidRDefault="00F548F7" w:rsidP="00F548F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česká</w:t>
            </w:r>
          </w:p>
        </w:tc>
        <w:tc>
          <w:tcPr>
            <w:tcW w:w="512" w:type="pct"/>
            <w:tcBorders>
              <w:top w:val="nil"/>
              <w:left w:val="single" w:sz="4" w:space="0" w:color="auto"/>
              <w:bottom w:val="nil"/>
              <w:right w:val="single" w:sz="4" w:space="0" w:color="auto"/>
            </w:tcBorders>
            <w:shd w:val="clear" w:color="auto" w:fill="auto"/>
            <w:vAlign w:val="center"/>
            <w:hideMark/>
          </w:tcPr>
          <w:p w:rsidR="00F548F7" w:rsidRPr="008004A6" w:rsidRDefault="00F548F7" w:rsidP="00F548F7">
            <w:pPr>
              <w:spacing w:line="240" w:lineRule="auto"/>
              <w:jc w:val="center"/>
              <w:rPr>
                <w:rFonts w:eastAsia="Times New Roman" w:cs="Arial"/>
                <w:color w:val="000000"/>
                <w:szCs w:val="20"/>
                <w:lang w:eastAsia="cs-CZ"/>
              </w:rPr>
            </w:pPr>
            <w:proofErr w:type="spellStart"/>
            <w:r w:rsidRPr="008004A6">
              <w:rPr>
                <w:rFonts w:eastAsia="Times New Roman" w:cs="Arial"/>
                <w:color w:val="000000"/>
                <w:szCs w:val="20"/>
                <w:lang w:eastAsia="cs-CZ"/>
              </w:rPr>
              <w:t>morav</w:t>
            </w:r>
            <w:proofErr w:type="spellEnd"/>
            <w:r w:rsidRPr="008004A6">
              <w:rPr>
                <w:rFonts w:eastAsia="Times New Roman" w:cs="Arial"/>
                <w:color w:val="000000"/>
                <w:szCs w:val="20"/>
                <w:lang w:eastAsia="cs-CZ"/>
              </w:rPr>
              <w:t>-ská</w:t>
            </w:r>
          </w:p>
        </w:tc>
        <w:tc>
          <w:tcPr>
            <w:tcW w:w="523" w:type="pct"/>
            <w:tcBorders>
              <w:top w:val="nil"/>
              <w:left w:val="nil"/>
              <w:bottom w:val="nil"/>
              <w:right w:val="single" w:sz="4" w:space="0" w:color="auto"/>
            </w:tcBorders>
            <w:shd w:val="clear" w:color="auto" w:fill="auto"/>
            <w:vAlign w:val="center"/>
            <w:hideMark/>
          </w:tcPr>
          <w:p w:rsidR="00F548F7" w:rsidRPr="008004A6" w:rsidRDefault="00F548F7" w:rsidP="00F548F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sloven-ská</w:t>
            </w:r>
          </w:p>
        </w:tc>
        <w:tc>
          <w:tcPr>
            <w:tcW w:w="368" w:type="pct"/>
            <w:tcBorders>
              <w:top w:val="nil"/>
              <w:left w:val="nil"/>
              <w:bottom w:val="nil"/>
              <w:right w:val="nil"/>
            </w:tcBorders>
            <w:shd w:val="clear" w:color="auto" w:fill="auto"/>
            <w:vAlign w:val="center"/>
            <w:hideMark/>
          </w:tcPr>
          <w:p w:rsidR="00F548F7" w:rsidRPr="008004A6" w:rsidRDefault="00F548F7" w:rsidP="00F548F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polská</w:t>
            </w:r>
          </w:p>
        </w:tc>
        <w:tc>
          <w:tcPr>
            <w:tcW w:w="485" w:type="pct"/>
            <w:tcBorders>
              <w:top w:val="nil"/>
              <w:left w:val="single" w:sz="4" w:space="0" w:color="auto"/>
              <w:bottom w:val="nil"/>
              <w:right w:val="single" w:sz="4" w:space="0" w:color="auto"/>
            </w:tcBorders>
            <w:shd w:val="clear" w:color="auto" w:fill="auto"/>
            <w:vAlign w:val="center"/>
            <w:hideMark/>
          </w:tcPr>
          <w:p w:rsidR="00F548F7" w:rsidRPr="008004A6" w:rsidRDefault="00F548F7" w:rsidP="00F548F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němec-</w:t>
            </w:r>
            <w:proofErr w:type="spellStart"/>
            <w:r w:rsidRPr="008004A6">
              <w:rPr>
                <w:rFonts w:eastAsia="Times New Roman" w:cs="Arial"/>
                <w:color w:val="000000"/>
                <w:szCs w:val="20"/>
                <w:lang w:eastAsia="cs-CZ"/>
              </w:rPr>
              <w:t>ká</w:t>
            </w:r>
            <w:proofErr w:type="spellEnd"/>
          </w:p>
        </w:tc>
        <w:tc>
          <w:tcPr>
            <w:tcW w:w="407" w:type="pct"/>
            <w:tcBorders>
              <w:top w:val="nil"/>
              <w:left w:val="nil"/>
              <w:bottom w:val="nil"/>
              <w:right w:val="single" w:sz="4" w:space="0" w:color="auto"/>
            </w:tcBorders>
            <w:shd w:val="clear" w:color="auto" w:fill="auto"/>
            <w:vAlign w:val="center"/>
            <w:hideMark/>
          </w:tcPr>
          <w:p w:rsidR="00F548F7" w:rsidRPr="008004A6" w:rsidRDefault="00F548F7" w:rsidP="00F548F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romská</w:t>
            </w:r>
          </w:p>
        </w:tc>
        <w:tc>
          <w:tcPr>
            <w:tcW w:w="529" w:type="pct"/>
            <w:tcBorders>
              <w:top w:val="nil"/>
              <w:left w:val="nil"/>
              <w:bottom w:val="nil"/>
              <w:right w:val="single" w:sz="4" w:space="0" w:color="auto"/>
            </w:tcBorders>
            <w:shd w:val="clear" w:color="auto" w:fill="auto"/>
            <w:vAlign w:val="center"/>
            <w:hideMark/>
          </w:tcPr>
          <w:p w:rsidR="00F548F7" w:rsidRPr="008004A6" w:rsidRDefault="00F9757E" w:rsidP="00F548F7">
            <w:pPr>
              <w:spacing w:line="240" w:lineRule="auto"/>
              <w:jc w:val="center"/>
              <w:rPr>
                <w:rFonts w:eastAsia="Times New Roman" w:cs="Arial"/>
                <w:color w:val="000000"/>
                <w:szCs w:val="20"/>
                <w:lang w:eastAsia="cs-CZ"/>
              </w:rPr>
            </w:pPr>
            <w:proofErr w:type="spellStart"/>
            <w:r w:rsidRPr="008004A6">
              <w:rPr>
                <w:rFonts w:eastAsia="Times New Roman" w:cs="Arial"/>
                <w:color w:val="000000"/>
                <w:szCs w:val="20"/>
                <w:lang w:eastAsia="cs-CZ"/>
              </w:rPr>
              <w:t>ukrajin</w:t>
            </w:r>
            <w:proofErr w:type="spellEnd"/>
            <w:r w:rsidRPr="008004A6">
              <w:rPr>
                <w:rFonts w:eastAsia="Times New Roman" w:cs="Arial"/>
                <w:color w:val="000000"/>
                <w:szCs w:val="20"/>
                <w:lang w:eastAsia="cs-CZ"/>
              </w:rPr>
              <w:t>-</w:t>
            </w:r>
            <w:r w:rsidR="00F548F7" w:rsidRPr="008004A6">
              <w:rPr>
                <w:rFonts w:eastAsia="Times New Roman" w:cs="Arial"/>
                <w:color w:val="000000"/>
                <w:szCs w:val="20"/>
                <w:lang w:eastAsia="cs-CZ"/>
              </w:rPr>
              <w:t>ská</w:t>
            </w:r>
          </w:p>
        </w:tc>
        <w:tc>
          <w:tcPr>
            <w:tcW w:w="584" w:type="pct"/>
            <w:tcBorders>
              <w:top w:val="nil"/>
              <w:left w:val="nil"/>
              <w:bottom w:val="nil"/>
              <w:right w:val="nil"/>
            </w:tcBorders>
            <w:shd w:val="clear" w:color="auto" w:fill="auto"/>
            <w:vAlign w:val="center"/>
            <w:hideMark/>
          </w:tcPr>
          <w:p w:rsidR="00F548F7" w:rsidRPr="008004A6" w:rsidRDefault="00F9757E" w:rsidP="00F548F7">
            <w:pPr>
              <w:spacing w:line="240" w:lineRule="auto"/>
              <w:jc w:val="center"/>
              <w:rPr>
                <w:rFonts w:eastAsia="Times New Roman" w:cs="Arial"/>
                <w:color w:val="000000"/>
                <w:szCs w:val="20"/>
                <w:lang w:eastAsia="cs-CZ"/>
              </w:rPr>
            </w:pPr>
            <w:proofErr w:type="spellStart"/>
            <w:r w:rsidRPr="008004A6">
              <w:rPr>
                <w:rFonts w:eastAsia="Times New Roman" w:cs="Arial"/>
                <w:color w:val="000000"/>
                <w:szCs w:val="20"/>
                <w:lang w:eastAsia="cs-CZ"/>
              </w:rPr>
              <w:t>vietnam</w:t>
            </w:r>
            <w:proofErr w:type="spellEnd"/>
            <w:r w:rsidRPr="008004A6">
              <w:rPr>
                <w:rFonts w:eastAsia="Times New Roman" w:cs="Arial"/>
                <w:color w:val="000000"/>
                <w:szCs w:val="20"/>
                <w:lang w:eastAsia="cs-CZ"/>
              </w:rPr>
              <w:t>-</w:t>
            </w:r>
            <w:r w:rsidR="00F548F7" w:rsidRPr="008004A6">
              <w:rPr>
                <w:rFonts w:eastAsia="Times New Roman" w:cs="Arial"/>
                <w:color w:val="000000"/>
                <w:szCs w:val="20"/>
                <w:lang w:eastAsia="cs-CZ"/>
              </w:rPr>
              <w:t>ská</w:t>
            </w:r>
          </w:p>
        </w:tc>
        <w:tc>
          <w:tcPr>
            <w:tcW w:w="324" w:type="pct"/>
            <w:tcBorders>
              <w:top w:val="nil"/>
              <w:left w:val="single" w:sz="4" w:space="0" w:color="auto"/>
              <w:bottom w:val="single" w:sz="4" w:space="0" w:color="auto"/>
              <w:right w:val="single" w:sz="4" w:space="0" w:color="auto"/>
            </w:tcBorders>
            <w:shd w:val="clear" w:color="auto" w:fill="auto"/>
            <w:vAlign w:val="center"/>
            <w:hideMark/>
          </w:tcPr>
          <w:p w:rsidR="00F548F7" w:rsidRPr="008004A6" w:rsidRDefault="00F548F7" w:rsidP="00F548F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ruská</w:t>
            </w:r>
          </w:p>
        </w:tc>
      </w:tr>
      <w:tr w:rsidR="00F548F7" w:rsidRPr="008004A6" w:rsidTr="00F548F7">
        <w:trPr>
          <w:trHeight w:val="300"/>
        </w:trPr>
        <w:tc>
          <w:tcPr>
            <w:tcW w:w="926" w:type="pct"/>
            <w:vMerge/>
            <w:tcBorders>
              <w:top w:val="single" w:sz="4" w:space="0" w:color="auto"/>
              <w:left w:val="single" w:sz="4" w:space="0" w:color="auto"/>
              <w:bottom w:val="single" w:sz="4" w:space="0" w:color="000000"/>
              <w:right w:val="single" w:sz="4" w:space="0" w:color="auto"/>
            </w:tcBorders>
            <w:vAlign w:val="center"/>
            <w:hideMark/>
          </w:tcPr>
          <w:p w:rsidR="00F548F7" w:rsidRPr="008004A6" w:rsidRDefault="00F548F7" w:rsidP="00F548F7">
            <w:pPr>
              <w:spacing w:line="240" w:lineRule="auto"/>
              <w:jc w:val="left"/>
              <w:rPr>
                <w:rFonts w:eastAsia="Times New Roman" w:cs="Arial"/>
                <w:color w:val="000000"/>
                <w:szCs w:val="20"/>
                <w:lang w:eastAsia="cs-CZ"/>
              </w:rPr>
            </w:pPr>
          </w:p>
        </w:tc>
        <w:tc>
          <w:tcPr>
            <w:tcW w:w="4074" w:type="pct"/>
            <w:gridSpan w:val="9"/>
            <w:tcBorders>
              <w:top w:val="single" w:sz="4" w:space="0" w:color="auto"/>
              <w:left w:val="nil"/>
              <w:bottom w:val="single" w:sz="4" w:space="0" w:color="auto"/>
              <w:right w:val="single" w:sz="4" w:space="0" w:color="000000"/>
            </w:tcBorders>
            <w:shd w:val="clear" w:color="auto" w:fill="auto"/>
            <w:vAlign w:val="center"/>
            <w:hideMark/>
          </w:tcPr>
          <w:p w:rsidR="00F548F7" w:rsidRPr="008004A6" w:rsidRDefault="00F548F7" w:rsidP="00F548F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 z celkového počtu obyvatel kraje</w:t>
            </w:r>
          </w:p>
        </w:tc>
      </w:tr>
      <w:tr w:rsidR="00F548F7" w:rsidRPr="008004A6" w:rsidTr="00F548F7">
        <w:trPr>
          <w:trHeight w:val="300"/>
        </w:trPr>
        <w:tc>
          <w:tcPr>
            <w:tcW w:w="926"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Praha</w:t>
            </w:r>
          </w:p>
        </w:tc>
        <w:tc>
          <w:tcPr>
            <w:tcW w:w="340" w:type="pct"/>
            <w:tcBorders>
              <w:top w:val="nil"/>
              <w:left w:val="nil"/>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64,8</w:t>
            </w:r>
          </w:p>
        </w:tc>
        <w:tc>
          <w:tcPr>
            <w:tcW w:w="512"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0,3</w:t>
            </w:r>
          </w:p>
        </w:tc>
        <w:tc>
          <w:tcPr>
            <w:tcW w:w="523"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1,8</w:t>
            </w:r>
          </w:p>
        </w:tc>
        <w:tc>
          <w:tcPr>
            <w:tcW w:w="368"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85"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07"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529"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1,7</w:t>
            </w:r>
          </w:p>
        </w:tc>
        <w:tc>
          <w:tcPr>
            <w:tcW w:w="584"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0,5</w:t>
            </w:r>
          </w:p>
        </w:tc>
        <w:tc>
          <w:tcPr>
            <w:tcW w:w="324"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0,7</w:t>
            </w:r>
          </w:p>
        </w:tc>
      </w:tr>
      <w:tr w:rsidR="00F548F7" w:rsidRPr="008004A6" w:rsidTr="00F548F7">
        <w:trPr>
          <w:trHeight w:val="300"/>
        </w:trPr>
        <w:tc>
          <w:tcPr>
            <w:tcW w:w="926"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Středočeský</w:t>
            </w:r>
          </w:p>
        </w:tc>
        <w:tc>
          <w:tcPr>
            <w:tcW w:w="340" w:type="pct"/>
            <w:tcBorders>
              <w:top w:val="nil"/>
              <w:left w:val="nil"/>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69,9</w:t>
            </w:r>
          </w:p>
        </w:tc>
        <w:tc>
          <w:tcPr>
            <w:tcW w:w="512"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523"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1,4</w:t>
            </w:r>
          </w:p>
        </w:tc>
        <w:tc>
          <w:tcPr>
            <w:tcW w:w="368"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85"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07"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529"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0,6</w:t>
            </w:r>
          </w:p>
        </w:tc>
        <w:tc>
          <w:tcPr>
            <w:tcW w:w="584"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324"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r>
      <w:tr w:rsidR="00F548F7" w:rsidRPr="008004A6" w:rsidTr="00F548F7">
        <w:trPr>
          <w:trHeight w:val="300"/>
        </w:trPr>
        <w:tc>
          <w:tcPr>
            <w:tcW w:w="926"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Jihočeský</w:t>
            </w:r>
          </w:p>
        </w:tc>
        <w:tc>
          <w:tcPr>
            <w:tcW w:w="340" w:type="pct"/>
            <w:tcBorders>
              <w:top w:val="nil"/>
              <w:left w:val="nil"/>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72,4</w:t>
            </w:r>
          </w:p>
        </w:tc>
        <w:tc>
          <w:tcPr>
            <w:tcW w:w="512"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523"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1,1</w:t>
            </w:r>
          </w:p>
        </w:tc>
        <w:tc>
          <w:tcPr>
            <w:tcW w:w="368"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85"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07"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529"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0,3</w:t>
            </w:r>
          </w:p>
        </w:tc>
        <w:tc>
          <w:tcPr>
            <w:tcW w:w="584"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324"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r>
      <w:tr w:rsidR="00F548F7" w:rsidRPr="008004A6" w:rsidTr="00F548F7">
        <w:trPr>
          <w:trHeight w:val="300"/>
        </w:trPr>
        <w:tc>
          <w:tcPr>
            <w:tcW w:w="926"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Plzeňský</w:t>
            </w:r>
          </w:p>
        </w:tc>
        <w:tc>
          <w:tcPr>
            <w:tcW w:w="340" w:type="pct"/>
            <w:tcBorders>
              <w:top w:val="nil"/>
              <w:left w:val="nil"/>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70,1</w:t>
            </w:r>
          </w:p>
        </w:tc>
        <w:tc>
          <w:tcPr>
            <w:tcW w:w="512"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523"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1,4</w:t>
            </w:r>
          </w:p>
        </w:tc>
        <w:tc>
          <w:tcPr>
            <w:tcW w:w="368"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85"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07"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529"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0,6</w:t>
            </w:r>
          </w:p>
        </w:tc>
        <w:tc>
          <w:tcPr>
            <w:tcW w:w="584"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0,5</w:t>
            </w:r>
          </w:p>
        </w:tc>
        <w:tc>
          <w:tcPr>
            <w:tcW w:w="324"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r>
      <w:tr w:rsidR="00F548F7" w:rsidRPr="008004A6" w:rsidTr="00F548F7">
        <w:trPr>
          <w:trHeight w:val="300"/>
        </w:trPr>
        <w:tc>
          <w:tcPr>
            <w:tcW w:w="926"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Karlovarský</w:t>
            </w:r>
          </w:p>
        </w:tc>
        <w:tc>
          <w:tcPr>
            <w:tcW w:w="340" w:type="pct"/>
            <w:tcBorders>
              <w:top w:val="nil"/>
              <w:left w:val="nil"/>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64,4</w:t>
            </w:r>
          </w:p>
        </w:tc>
        <w:tc>
          <w:tcPr>
            <w:tcW w:w="512"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523"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2,4</w:t>
            </w:r>
          </w:p>
        </w:tc>
        <w:tc>
          <w:tcPr>
            <w:tcW w:w="368"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85"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1,5</w:t>
            </w:r>
          </w:p>
        </w:tc>
        <w:tc>
          <w:tcPr>
            <w:tcW w:w="407"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529"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0,5</w:t>
            </w:r>
          </w:p>
        </w:tc>
        <w:tc>
          <w:tcPr>
            <w:tcW w:w="584"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1,2</w:t>
            </w:r>
          </w:p>
        </w:tc>
        <w:tc>
          <w:tcPr>
            <w:tcW w:w="324"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r>
      <w:tr w:rsidR="00F548F7" w:rsidRPr="008004A6" w:rsidTr="00F548F7">
        <w:trPr>
          <w:trHeight w:val="300"/>
        </w:trPr>
        <w:tc>
          <w:tcPr>
            <w:tcW w:w="926"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Ústecký</w:t>
            </w:r>
          </w:p>
        </w:tc>
        <w:tc>
          <w:tcPr>
            <w:tcW w:w="340" w:type="pct"/>
            <w:tcBorders>
              <w:top w:val="nil"/>
              <w:left w:val="nil"/>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68,4</w:t>
            </w:r>
          </w:p>
        </w:tc>
        <w:tc>
          <w:tcPr>
            <w:tcW w:w="512"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523"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1,5</w:t>
            </w:r>
          </w:p>
        </w:tc>
        <w:tc>
          <w:tcPr>
            <w:tcW w:w="368"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85"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0,5</w:t>
            </w:r>
          </w:p>
        </w:tc>
        <w:tc>
          <w:tcPr>
            <w:tcW w:w="407"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529"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c>
          <w:tcPr>
            <w:tcW w:w="584"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0,5</w:t>
            </w:r>
          </w:p>
        </w:tc>
        <w:tc>
          <w:tcPr>
            <w:tcW w:w="324"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r>
      <w:tr w:rsidR="00F548F7" w:rsidRPr="008004A6" w:rsidTr="00F548F7">
        <w:trPr>
          <w:trHeight w:val="300"/>
        </w:trPr>
        <w:tc>
          <w:tcPr>
            <w:tcW w:w="926"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Liberecký</w:t>
            </w:r>
          </w:p>
        </w:tc>
        <w:tc>
          <w:tcPr>
            <w:tcW w:w="340" w:type="pct"/>
            <w:tcBorders>
              <w:top w:val="nil"/>
              <w:left w:val="nil"/>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69,5</w:t>
            </w:r>
          </w:p>
        </w:tc>
        <w:tc>
          <w:tcPr>
            <w:tcW w:w="512"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523"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1,4</w:t>
            </w:r>
          </w:p>
        </w:tc>
        <w:tc>
          <w:tcPr>
            <w:tcW w:w="368"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0,3</w:t>
            </w:r>
          </w:p>
        </w:tc>
        <w:tc>
          <w:tcPr>
            <w:tcW w:w="485"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c>
          <w:tcPr>
            <w:tcW w:w="407"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529"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0,6</w:t>
            </w:r>
          </w:p>
        </w:tc>
        <w:tc>
          <w:tcPr>
            <w:tcW w:w="584"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0,3</w:t>
            </w:r>
          </w:p>
        </w:tc>
        <w:tc>
          <w:tcPr>
            <w:tcW w:w="324"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r>
      <w:tr w:rsidR="00F548F7" w:rsidRPr="008004A6" w:rsidTr="00F548F7">
        <w:trPr>
          <w:trHeight w:val="300"/>
        </w:trPr>
        <w:tc>
          <w:tcPr>
            <w:tcW w:w="926"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Královéhradecký</w:t>
            </w:r>
          </w:p>
        </w:tc>
        <w:tc>
          <w:tcPr>
            <w:tcW w:w="340" w:type="pct"/>
            <w:tcBorders>
              <w:top w:val="nil"/>
              <w:left w:val="nil"/>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71,0</w:t>
            </w:r>
          </w:p>
        </w:tc>
        <w:tc>
          <w:tcPr>
            <w:tcW w:w="512"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523"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w:t>
            </w:r>
          </w:p>
        </w:tc>
        <w:tc>
          <w:tcPr>
            <w:tcW w:w="368"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85"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07"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529"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c>
          <w:tcPr>
            <w:tcW w:w="584"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324"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r>
      <w:tr w:rsidR="00F548F7" w:rsidRPr="008004A6" w:rsidTr="00F548F7">
        <w:trPr>
          <w:trHeight w:val="300"/>
        </w:trPr>
        <w:tc>
          <w:tcPr>
            <w:tcW w:w="926"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Pardubický</w:t>
            </w:r>
          </w:p>
        </w:tc>
        <w:tc>
          <w:tcPr>
            <w:tcW w:w="340" w:type="pct"/>
            <w:tcBorders>
              <w:top w:val="nil"/>
              <w:left w:val="nil"/>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70,8</w:t>
            </w:r>
          </w:p>
        </w:tc>
        <w:tc>
          <w:tcPr>
            <w:tcW w:w="512"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0,9</w:t>
            </w:r>
          </w:p>
        </w:tc>
        <w:tc>
          <w:tcPr>
            <w:tcW w:w="523"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0,9</w:t>
            </w:r>
          </w:p>
        </w:tc>
        <w:tc>
          <w:tcPr>
            <w:tcW w:w="368"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85"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07"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529"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0,3</w:t>
            </w:r>
          </w:p>
        </w:tc>
        <w:tc>
          <w:tcPr>
            <w:tcW w:w="584"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324"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r>
      <w:tr w:rsidR="00F548F7" w:rsidRPr="008004A6" w:rsidTr="00F548F7">
        <w:trPr>
          <w:trHeight w:val="300"/>
        </w:trPr>
        <w:tc>
          <w:tcPr>
            <w:tcW w:w="926"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Vysočina</w:t>
            </w:r>
          </w:p>
        </w:tc>
        <w:tc>
          <w:tcPr>
            <w:tcW w:w="340" w:type="pct"/>
            <w:tcBorders>
              <w:top w:val="nil"/>
              <w:left w:val="nil"/>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65,4</w:t>
            </w:r>
          </w:p>
        </w:tc>
        <w:tc>
          <w:tcPr>
            <w:tcW w:w="512"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7,0</w:t>
            </w:r>
          </w:p>
        </w:tc>
        <w:tc>
          <w:tcPr>
            <w:tcW w:w="523"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0,6</w:t>
            </w:r>
          </w:p>
        </w:tc>
        <w:tc>
          <w:tcPr>
            <w:tcW w:w="368"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485"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407"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529"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584"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324"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r>
      <w:tr w:rsidR="00F548F7" w:rsidRPr="008004A6" w:rsidTr="00F548F7">
        <w:trPr>
          <w:trHeight w:val="300"/>
        </w:trPr>
        <w:tc>
          <w:tcPr>
            <w:tcW w:w="926"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Jihomoravský</w:t>
            </w:r>
          </w:p>
        </w:tc>
        <w:tc>
          <w:tcPr>
            <w:tcW w:w="340" w:type="pct"/>
            <w:tcBorders>
              <w:top w:val="nil"/>
              <w:left w:val="nil"/>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48,0</w:t>
            </w:r>
          </w:p>
        </w:tc>
        <w:tc>
          <w:tcPr>
            <w:tcW w:w="512"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21,9</w:t>
            </w:r>
          </w:p>
        </w:tc>
        <w:tc>
          <w:tcPr>
            <w:tcW w:w="523"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1,2</w:t>
            </w:r>
          </w:p>
        </w:tc>
        <w:tc>
          <w:tcPr>
            <w:tcW w:w="368"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85"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407"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529"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c>
          <w:tcPr>
            <w:tcW w:w="584"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324"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r>
      <w:tr w:rsidR="00F548F7" w:rsidRPr="008004A6" w:rsidTr="00F548F7">
        <w:trPr>
          <w:trHeight w:val="300"/>
        </w:trPr>
        <w:tc>
          <w:tcPr>
            <w:tcW w:w="926"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Olomoucký</w:t>
            </w:r>
          </w:p>
        </w:tc>
        <w:tc>
          <w:tcPr>
            <w:tcW w:w="340" w:type="pct"/>
            <w:tcBorders>
              <w:top w:val="nil"/>
              <w:left w:val="nil"/>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58,1</w:t>
            </w:r>
          </w:p>
        </w:tc>
        <w:tc>
          <w:tcPr>
            <w:tcW w:w="512"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12,1</w:t>
            </w:r>
          </w:p>
        </w:tc>
        <w:tc>
          <w:tcPr>
            <w:tcW w:w="523"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1,2</w:t>
            </w:r>
          </w:p>
        </w:tc>
        <w:tc>
          <w:tcPr>
            <w:tcW w:w="368"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85"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07"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529"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584"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324"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r>
      <w:tr w:rsidR="00F548F7" w:rsidRPr="008004A6" w:rsidTr="00F548F7">
        <w:trPr>
          <w:trHeight w:val="300"/>
        </w:trPr>
        <w:tc>
          <w:tcPr>
            <w:tcW w:w="926"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Zlínský</w:t>
            </w:r>
          </w:p>
        </w:tc>
        <w:tc>
          <w:tcPr>
            <w:tcW w:w="340" w:type="pct"/>
            <w:tcBorders>
              <w:top w:val="nil"/>
              <w:left w:val="nil"/>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54,9</w:t>
            </w:r>
          </w:p>
        </w:tc>
        <w:tc>
          <w:tcPr>
            <w:tcW w:w="512"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16,4</w:t>
            </w:r>
          </w:p>
        </w:tc>
        <w:tc>
          <w:tcPr>
            <w:tcW w:w="523"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w:t>
            </w:r>
          </w:p>
        </w:tc>
        <w:tc>
          <w:tcPr>
            <w:tcW w:w="368"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85"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407"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529"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584" w:type="pct"/>
            <w:tcBorders>
              <w:top w:val="nil"/>
              <w:left w:val="single" w:sz="4" w:space="0" w:color="auto"/>
              <w:bottom w:val="nil"/>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324" w:type="pct"/>
            <w:tcBorders>
              <w:top w:val="nil"/>
              <w:left w:val="single" w:sz="4" w:space="0" w:color="auto"/>
              <w:bottom w:val="nil"/>
              <w:right w:val="single" w:sz="4" w:space="0" w:color="auto"/>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r>
      <w:tr w:rsidR="00F548F7" w:rsidRPr="008004A6" w:rsidTr="00F548F7">
        <w:trPr>
          <w:trHeight w:val="300"/>
        </w:trPr>
        <w:tc>
          <w:tcPr>
            <w:tcW w:w="926" w:type="pct"/>
            <w:tcBorders>
              <w:top w:val="nil"/>
              <w:left w:val="single" w:sz="4" w:space="0" w:color="auto"/>
              <w:bottom w:val="single" w:sz="4" w:space="0" w:color="auto"/>
              <w:right w:val="single" w:sz="4" w:space="0" w:color="auto"/>
            </w:tcBorders>
            <w:shd w:val="clear" w:color="auto" w:fill="auto"/>
            <w:vAlign w:val="bottom"/>
            <w:hideMark/>
          </w:tcPr>
          <w:p w:rsidR="00F548F7" w:rsidRPr="008004A6" w:rsidRDefault="00F548F7" w:rsidP="00F548F7">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Moravskoslezský</w:t>
            </w:r>
          </w:p>
        </w:tc>
        <w:tc>
          <w:tcPr>
            <w:tcW w:w="340" w:type="pct"/>
            <w:tcBorders>
              <w:top w:val="nil"/>
              <w:left w:val="nil"/>
              <w:bottom w:val="single" w:sz="4" w:space="0" w:color="auto"/>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63,5</w:t>
            </w:r>
          </w:p>
        </w:tc>
        <w:tc>
          <w:tcPr>
            <w:tcW w:w="512" w:type="pct"/>
            <w:tcBorders>
              <w:top w:val="nil"/>
              <w:left w:val="single" w:sz="4" w:space="0" w:color="auto"/>
              <w:bottom w:val="single" w:sz="4" w:space="0" w:color="auto"/>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3,8</w:t>
            </w:r>
          </w:p>
        </w:tc>
        <w:tc>
          <w:tcPr>
            <w:tcW w:w="523" w:type="pct"/>
            <w:tcBorders>
              <w:top w:val="nil"/>
              <w:left w:val="single" w:sz="4" w:space="0" w:color="auto"/>
              <w:bottom w:val="single" w:sz="4" w:space="0" w:color="auto"/>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2,2</w:t>
            </w:r>
          </w:p>
        </w:tc>
        <w:tc>
          <w:tcPr>
            <w:tcW w:w="368" w:type="pct"/>
            <w:tcBorders>
              <w:top w:val="nil"/>
              <w:left w:val="single" w:sz="4" w:space="0" w:color="auto"/>
              <w:bottom w:val="single" w:sz="4" w:space="0" w:color="auto"/>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2,3</w:t>
            </w:r>
          </w:p>
        </w:tc>
        <w:tc>
          <w:tcPr>
            <w:tcW w:w="485" w:type="pct"/>
            <w:tcBorders>
              <w:top w:val="nil"/>
              <w:left w:val="single" w:sz="4" w:space="0" w:color="auto"/>
              <w:bottom w:val="single" w:sz="4" w:space="0" w:color="auto"/>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07" w:type="pct"/>
            <w:tcBorders>
              <w:top w:val="nil"/>
              <w:left w:val="single" w:sz="4" w:space="0" w:color="auto"/>
              <w:bottom w:val="single" w:sz="4" w:space="0" w:color="auto"/>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529" w:type="pct"/>
            <w:tcBorders>
              <w:top w:val="nil"/>
              <w:left w:val="single" w:sz="4" w:space="0" w:color="auto"/>
              <w:bottom w:val="single" w:sz="4" w:space="0" w:color="auto"/>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584" w:type="pct"/>
            <w:tcBorders>
              <w:top w:val="nil"/>
              <w:left w:val="single" w:sz="4" w:space="0" w:color="auto"/>
              <w:bottom w:val="single" w:sz="4" w:space="0" w:color="auto"/>
              <w:right w:val="nil"/>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F548F7" w:rsidRPr="008004A6" w:rsidRDefault="00F548F7" w:rsidP="00F548F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r>
    </w:tbl>
    <w:p w:rsidR="00272266" w:rsidRPr="008004A6" w:rsidRDefault="00272266" w:rsidP="00877FEB"/>
    <w:p w:rsidR="005C5680" w:rsidRDefault="005C5680" w:rsidP="00877FEB">
      <w:r>
        <w:t xml:space="preserve">Zatímco osoby s českou národností jsou v jednotlivých krajích České republiky </w:t>
      </w:r>
      <w:r w:rsidR="00CF2E1E">
        <w:t>rozmístěny relativně rovnoměrně, Moravané a Slezané se koncentrovali především na území Moravy a Slezska. Osoby s národností německou žily nejčastěji při severozápadní hranici České republiky (kraj Karlovarský a Ústecký), osoby s národností polskou žily nejčastěji v kraji Moravskoslezském</w:t>
      </w:r>
      <w:r w:rsidR="004F74A4">
        <w:t xml:space="preserve"> (téměř tři čtvrtiny)</w:t>
      </w:r>
      <w:r w:rsidR="00CF2E1E">
        <w:t>. Ukrajinci, Vietnamci a Rusové se koncentrovali především v Praze, kde je vyšší nabídka pracovních příležitostí.</w:t>
      </w:r>
    </w:p>
    <w:p w:rsidR="00372291" w:rsidRDefault="00372291" w:rsidP="00877FEB"/>
    <w:p w:rsidR="00FC4034" w:rsidRDefault="00FC4034" w:rsidP="00FC4034">
      <w:r w:rsidRPr="008004A6">
        <w:t>K okresům, které měly nejrůznorodější národnostní strukturu, patřil</w:t>
      </w:r>
      <w:r>
        <w:t>y</w:t>
      </w:r>
      <w:r w:rsidRPr="008004A6">
        <w:t xml:space="preserve"> </w:t>
      </w:r>
      <w:proofErr w:type="spellStart"/>
      <w:r w:rsidRPr="008004A6">
        <w:t>Frýdek</w:t>
      </w:r>
      <w:proofErr w:type="spellEnd"/>
      <w:r w:rsidRPr="008004A6">
        <w:t xml:space="preserve">-Místek a Bruntál, ve kterých podíl obyvatel s jinou národností než českou, moravskou, slezskou nebo jejich kombinacemi (v případě dvojí </w:t>
      </w:r>
      <w:r>
        <w:t>národnosti</w:t>
      </w:r>
      <w:r w:rsidRPr="008004A6">
        <w:t xml:space="preserve">) tvořil </w:t>
      </w:r>
      <w:r>
        <w:t>více</w:t>
      </w:r>
      <w:r w:rsidRPr="008004A6">
        <w:t xml:space="preserve"> než 10 % (10,7 %, resp. 10,1 % z obyvatel daného okresu). Mezi další okresy s vyššími podíly jiných národností patřil</w:t>
      </w:r>
      <w:r>
        <w:t>y</w:t>
      </w:r>
      <w:r w:rsidRPr="008004A6">
        <w:t xml:space="preserve"> Tachov (8,4 %), Karlovy Vary (7,8 %), Ostrava-město (7,7 %) a Cheb (7,3 %). Ve </w:t>
      </w:r>
      <w:proofErr w:type="spellStart"/>
      <w:r w:rsidRPr="008004A6">
        <w:t>Frýdku</w:t>
      </w:r>
      <w:proofErr w:type="spellEnd"/>
      <w:r w:rsidRPr="008004A6">
        <w:t xml:space="preserve">-Místku a Bruntálu </w:t>
      </w:r>
      <w:r w:rsidR="00322F77">
        <w:t>měly</w:t>
      </w:r>
      <w:r w:rsidRPr="008004A6">
        <w:t xml:space="preserve"> vysoký podíl na obyvatelstvu </w:t>
      </w:r>
      <w:r>
        <w:t xml:space="preserve">osoby </w:t>
      </w:r>
      <w:r w:rsidRPr="008004A6">
        <w:t xml:space="preserve">s národností polskou (5,2 %, resp. 6,5 %), méně již pak s národností slovenskou (3,6 %, resp. 2,0 %). V okresech západních Čech s vyšším podílem </w:t>
      </w:r>
      <w:r>
        <w:t>osob</w:t>
      </w:r>
      <w:r w:rsidRPr="008004A6">
        <w:t xml:space="preserve"> s národností jinou než českou, moravskou a slezskou (Tachov, Karlovy Vary, Cheb) měli nejvyšší zastoupení Vietnamci a Slováci (Vietnamci měli podíl od 0,9 % do 2,4 % obyvatel daného okresu, Slováci dosáhli podíl</w:t>
      </w:r>
      <w:r>
        <w:t>u</w:t>
      </w:r>
      <w:r w:rsidRPr="008004A6">
        <w:t xml:space="preserve"> od 2,0 % do 2,6</w:t>
      </w:r>
      <w:r>
        <w:t> </w:t>
      </w:r>
      <w:r w:rsidRPr="008004A6">
        <w:t xml:space="preserve">% obyvatel okresu). </w:t>
      </w:r>
    </w:p>
    <w:p w:rsidR="00FC4034" w:rsidRPr="008004A6" w:rsidRDefault="00FC4034" w:rsidP="00FC4034"/>
    <w:p w:rsidR="00FC4034" w:rsidRPr="008004A6" w:rsidRDefault="00FC4034" w:rsidP="00FC4034">
      <w:r>
        <w:lastRenderedPageBreak/>
        <w:t>Osoby</w:t>
      </w:r>
      <w:r w:rsidRPr="008004A6">
        <w:t xml:space="preserve"> </w:t>
      </w:r>
      <w:r>
        <w:t>se slovenskou národností měly</w:t>
      </w:r>
      <w:r w:rsidRPr="008004A6">
        <w:t xml:space="preserve"> nejvyšší podíl v okresech Karviná (3,6 % z obyvatel okresu), Jeseník (2,9 %</w:t>
      </w:r>
      <w:r w:rsidR="00322F77">
        <w:t>)</w:t>
      </w:r>
      <w:r w:rsidRPr="008004A6">
        <w:t xml:space="preserve"> a Sokolov (2,8 %). Poláci dosáhli nejvyššího podílu v okresech </w:t>
      </w:r>
      <w:proofErr w:type="spellStart"/>
      <w:r w:rsidRPr="008004A6">
        <w:t>Frýdek</w:t>
      </w:r>
      <w:proofErr w:type="spellEnd"/>
      <w:r w:rsidRPr="008004A6">
        <w:t>-Místek (6,5 %) a Karviná (5,2 %). Nejvyšší podíl Němců byl v okresu Sokolov (2,3 %). Vietnamci měli nejvyšší podíl v okresu Cheb (2,4 %). Ostatní národnosti měly podíl na obyvatelstvu okresu okolo 1 % nebo méně.</w:t>
      </w:r>
    </w:p>
    <w:p w:rsidR="00CE5709" w:rsidRPr="008004A6" w:rsidRDefault="003D02C9" w:rsidP="00877FEB">
      <w:r w:rsidRPr="008004A6">
        <w:t xml:space="preserve">  </w:t>
      </w:r>
    </w:p>
    <w:p w:rsidR="00CE5709" w:rsidRPr="008004A6" w:rsidRDefault="00B10A22" w:rsidP="00CE5709">
      <w:pPr>
        <w:rPr>
          <w:b/>
        </w:rPr>
      </w:pPr>
      <w:r>
        <w:rPr>
          <w:b/>
        </w:rPr>
        <w:t>Územní rozložení vybraných národností podle</w:t>
      </w:r>
      <w:r w:rsidR="00CE5709" w:rsidRPr="008004A6">
        <w:rPr>
          <w:b/>
        </w:rPr>
        <w:t xml:space="preserve"> kraj</w:t>
      </w:r>
      <w:r>
        <w:rPr>
          <w:b/>
        </w:rPr>
        <w:t>ů</w:t>
      </w:r>
      <w:r w:rsidR="00CE5709" w:rsidRPr="008004A6">
        <w:rPr>
          <w:b/>
        </w:rPr>
        <w:t xml:space="preserve"> České republiky k 26.</w:t>
      </w:r>
      <w:r w:rsidR="008D4857">
        <w:rPr>
          <w:b/>
        </w:rPr>
        <w:t xml:space="preserve"> </w:t>
      </w:r>
      <w:r w:rsidR="00CE5709" w:rsidRPr="008004A6">
        <w:rPr>
          <w:b/>
        </w:rPr>
        <w:t>3.</w:t>
      </w:r>
      <w:r w:rsidR="008D4857">
        <w:rPr>
          <w:b/>
        </w:rPr>
        <w:t xml:space="preserve"> </w:t>
      </w:r>
      <w:r w:rsidR="00CE5709" w:rsidRPr="008004A6">
        <w:rPr>
          <w:b/>
        </w:rPr>
        <w:t>2011 (v %)</w:t>
      </w:r>
    </w:p>
    <w:tbl>
      <w:tblPr>
        <w:tblW w:w="5072" w:type="pct"/>
        <w:tblCellMar>
          <w:left w:w="70" w:type="dxa"/>
          <w:right w:w="70" w:type="dxa"/>
        </w:tblCellMar>
        <w:tblLook w:val="04A0"/>
      </w:tblPr>
      <w:tblGrid>
        <w:gridCol w:w="1439"/>
        <w:gridCol w:w="689"/>
        <w:gridCol w:w="870"/>
        <w:gridCol w:w="891"/>
        <w:gridCol w:w="719"/>
        <w:gridCol w:w="821"/>
        <w:gridCol w:w="796"/>
        <w:gridCol w:w="900"/>
        <w:gridCol w:w="998"/>
        <w:gridCol w:w="645"/>
      </w:tblGrid>
      <w:tr w:rsidR="004F6C31" w:rsidRPr="008004A6" w:rsidTr="00CE5709">
        <w:trPr>
          <w:trHeight w:val="300"/>
        </w:trPr>
        <w:tc>
          <w:tcPr>
            <w:tcW w:w="8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6C31" w:rsidRPr="008004A6" w:rsidRDefault="004F6C31" w:rsidP="004F6C31">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Kraj</w:t>
            </w:r>
          </w:p>
        </w:tc>
        <w:tc>
          <w:tcPr>
            <w:tcW w:w="4179" w:type="pct"/>
            <w:gridSpan w:val="9"/>
            <w:tcBorders>
              <w:top w:val="single" w:sz="4" w:space="0" w:color="auto"/>
              <w:left w:val="nil"/>
              <w:bottom w:val="single" w:sz="4" w:space="0" w:color="auto"/>
              <w:right w:val="single" w:sz="4" w:space="0" w:color="000000"/>
            </w:tcBorders>
            <w:shd w:val="clear" w:color="auto" w:fill="auto"/>
            <w:vAlign w:val="center"/>
            <w:hideMark/>
          </w:tcPr>
          <w:p w:rsidR="004F6C31" w:rsidRPr="008004A6" w:rsidRDefault="00607F94" w:rsidP="004F6C31">
            <w:pPr>
              <w:spacing w:line="240" w:lineRule="auto"/>
              <w:jc w:val="center"/>
              <w:rPr>
                <w:rFonts w:eastAsia="Times New Roman" w:cs="Arial"/>
                <w:color w:val="000000"/>
                <w:szCs w:val="20"/>
                <w:lang w:eastAsia="cs-CZ"/>
              </w:rPr>
            </w:pPr>
            <w:r>
              <w:rPr>
                <w:rFonts w:eastAsia="Times New Roman" w:cs="Arial"/>
                <w:color w:val="000000"/>
                <w:szCs w:val="20"/>
                <w:lang w:eastAsia="cs-CZ"/>
              </w:rPr>
              <w:t>N</w:t>
            </w:r>
            <w:r w:rsidR="004F6C31" w:rsidRPr="008004A6">
              <w:rPr>
                <w:rFonts w:eastAsia="Times New Roman" w:cs="Arial"/>
                <w:color w:val="000000"/>
                <w:szCs w:val="20"/>
                <w:lang w:eastAsia="cs-CZ"/>
              </w:rPr>
              <w:t>árodnost</w:t>
            </w:r>
          </w:p>
        </w:tc>
      </w:tr>
      <w:tr w:rsidR="004F6C31" w:rsidRPr="008004A6" w:rsidTr="00CE5709">
        <w:trPr>
          <w:trHeight w:val="300"/>
        </w:trPr>
        <w:tc>
          <w:tcPr>
            <w:tcW w:w="821" w:type="pct"/>
            <w:vMerge/>
            <w:tcBorders>
              <w:top w:val="single" w:sz="4" w:space="0" w:color="auto"/>
              <w:left w:val="single" w:sz="4" w:space="0" w:color="auto"/>
              <w:bottom w:val="single" w:sz="4" w:space="0" w:color="000000"/>
              <w:right w:val="single" w:sz="4" w:space="0" w:color="auto"/>
            </w:tcBorders>
            <w:vAlign w:val="center"/>
            <w:hideMark/>
          </w:tcPr>
          <w:p w:rsidR="004F6C31" w:rsidRPr="008004A6" w:rsidRDefault="004F6C31" w:rsidP="004F6C31">
            <w:pPr>
              <w:spacing w:line="240" w:lineRule="auto"/>
              <w:jc w:val="left"/>
              <w:rPr>
                <w:rFonts w:eastAsia="Times New Roman" w:cs="Arial"/>
                <w:color w:val="000000"/>
                <w:szCs w:val="20"/>
                <w:lang w:eastAsia="cs-CZ"/>
              </w:rPr>
            </w:pPr>
          </w:p>
        </w:tc>
        <w:tc>
          <w:tcPr>
            <w:tcW w:w="393" w:type="pct"/>
            <w:tcBorders>
              <w:top w:val="nil"/>
              <w:left w:val="nil"/>
              <w:bottom w:val="single" w:sz="4" w:space="0" w:color="auto"/>
              <w:right w:val="nil"/>
            </w:tcBorders>
            <w:shd w:val="clear" w:color="auto" w:fill="auto"/>
            <w:vAlign w:val="center"/>
            <w:hideMark/>
          </w:tcPr>
          <w:p w:rsidR="004F6C31" w:rsidRPr="008004A6" w:rsidRDefault="004F6C31" w:rsidP="004F6C31">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česká</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4F6C31" w:rsidRPr="008004A6" w:rsidRDefault="004F6C31" w:rsidP="004F6C31">
            <w:pPr>
              <w:spacing w:line="240" w:lineRule="auto"/>
              <w:jc w:val="center"/>
              <w:rPr>
                <w:rFonts w:eastAsia="Times New Roman" w:cs="Arial"/>
                <w:color w:val="000000"/>
                <w:szCs w:val="20"/>
                <w:lang w:eastAsia="cs-CZ"/>
              </w:rPr>
            </w:pPr>
            <w:proofErr w:type="spellStart"/>
            <w:r w:rsidRPr="008004A6">
              <w:rPr>
                <w:rFonts w:eastAsia="Times New Roman" w:cs="Arial"/>
                <w:color w:val="000000"/>
                <w:szCs w:val="20"/>
                <w:lang w:eastAsia="cs-CZ"/>
              </w:rPr>
              <w:t>morav</w:t>
            </w:r>
            <w:proofErr w:type="spellEnd"/>
            <w:r w:rsidRPr="008004A6">
              <w:rPr>
                <w:rFonts w:eastAsia="Times New Roman" w:cs="Arial"/>
                <w:color w:val="000000"/>
                <w:szCs w:val="20"/>
                <w:lang w:eastAsia="cs-CZ"/>
              </w:rPr>
              <w:t>-ská</w:t>
            </w:r>
          </w:p>
        </w:tc>
        <w:tc>
          <w:tcPr>
            <w:tcW w:w="508" w:type="pct"/>
            <w:tcBorders>
              <w:top w:val="nil"/>
              <w:left w:val="nil"/>
              <w:bottom w:val="single" w:sz="4" w:space="0" w:color="auto"/>
              <w:right w:val="nil"/>
            </w:tcBorders>
            <w:shd w:val="clear" w:color="auto" w:fill="auto"/>
            <w:vAlign w:val="center"/>
            <w:hideMark/>
          </w:tcPr>
          <w:p w:rsidR="004F6C31" w:rsidRPr="008004A6" w:rsidRDefault="004F6C31" w:rsidP="004F6C31">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sloven-ská</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4F6C31" w:rsidRPr="008004A6" w:rsidRDefault="004F6C31" w:rsidP="004F6C31">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polská</w:t>
            </w:r>
          </w:p>
        </w:tc>
        <w:tc>
          <w:tcPr>
            <w:tcW w:w="468" w:type="pct"/>
            <w:tcBorders>
              <w:top w:val="nil"/>
              <w:left w:val="nil"/>
              <w:bottom w:val="single" w:sz="4" w:space="0" w:color="auto"/>
              <w:right w:val="single" w:sz="4" w:space="0" w:color="auto"/>
            </w:tcBorders>
            <w:shd w:val="clear" w:color="auto" w:fill="auto"/>
            <w:vAlign w:val="center"/>
            <w:hideMark/>
          </w:tcPr>
          <w:p w:rsidR="004F6C31" w:rsidRPr="008004A6" w:rsidRDefault="004F6C31" w:rsidP="004F6C31">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němec-</w:t>
            </w:r>
            <w:proofErr w:type="spellStart"/>
            <w:r w:rsidRPr="008004A6">
              <w:rPr>
                <w:rFonts w:eastAsia="Times New Roman" w:cs="Arial"/>
                <w:color w:val="000000"/>
                <w:szCs w:val="20"/>
                <w:lang w:eastAsia="cs-CZ"/>
              </w:rPr>
              <w:t>ká</w:t>
            </w:r>
            <w:proofErr w:type="spellEnd"/>
          </w:p>
        </w:tc>
        <w:tc>
          <w:tcPr>
            <w:tcW w:w="454" w:type="pct"/>
            <w:tcBorders>
              <w:top w:val="nil"/>
              <w:left w:val="nil"/>
              <w:bottom w:val="single" w:sz="4" w:space="0" w:color="auto"/>
              <w:right w:val="single" w:sz="4" w:space="0" w:color="auto"/>
            </w:tcBorders>
            <w:shd w:val="clear" w:color="auto" w:fill="auto"/>
            <w:vAlign w:val="center"/>
            <w:hideMark/>
          </w:tcPr>
          <w:p w:rsidR="004F6C31" w:rsidRPr="008004A6" w:rsidRDefault="004F6C31" w:rsidP="004F6C31">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romská</w:t>
            </w:r>
          </w:p>
        </w:tc>
        <w:tc>
          <w:tcPr>
            <w:tcW w:w="513" w:type="pct"/>
            <w:tcBorders>
              <w:top w:val="nil"/>
              <w:left w:val="nil"/>
              <w:bottom w:val="single" w:sz="4" w:space="0" w:color="auto"/>
              <w:right w:val="nil"/>
            </w:tcBorders>
            <w:shd w:val="clear" w:color="auto" w:fill="auto"/>
            <w:vAlign w:val="center"/>
            <w:hideMark/>
          </w:tcPr>
          <w:p w:rsidR="004F6C31" w:rsidRPr="008004A6" w:rsidRDefault="004F6C31" w:rsidP="004F6C31">
            <w:pPr>
              <w:spacing w:line="240" w:lineRule="auto"/>
              <w:jc w:val="center"/>
              <w:rPr>
                <w:rFonts w:eastAsia="Times New Roman" w:cs="Arial"/>
                <w:color w:val="000000"/>
                <w:szCs w:val="20"/>
                <w:lang w:eastAsia="cs-CZ"/>
              </w:rPr>
            </w:pPr>
            <w:proofErr w:type="spellStart"/>
            <w:r w:rsidRPr="008004A6">
              <w:rPr>
                <w:rFonts w:eastAsia="Times New Roman" w:cs="Arial"/>
                <w:color w:val="000000"/>
                <w:szCs w:val="20"/>
                <w:lang w:eastAsia="cs-CZ"/>
              </w:rPr>
              <w:t>ukrajin</w:t>
            </w:r>
            <w:proofErr w:type="spellEnd"/>
            <w:r w:rsidRPr="008004A6">
              <w:rPr>
                <w:rFonts w:eastAsia="Times New Roman" w:cs="Arial"/>
                <w:color w:val="000000"/>
                <w:szCs w:val="20"/>
                <w:lang w:eastAsia="cs-CZ"/>
              </w:rPr>
              <w:t>-ská</w:t>
            </w:r>
          </w:p>
        </w:tc>
        <w:tc>
          <w:tcPr>
            <w:tcW w:w="569" w:type="pct"/>
            <w:tcBorders>
              <w:top w:val="nil"/>
              <w:left w:val="single" w:sz="4" w:space="0" w:color="auto"/>
              <w:bottom w:val="single" w:sz="4" w:space="0" w:color="auto"/>
              <w:right w:val="single" w:sz="4" w:space="0" w:color="auto"/>
            </w:tcBorders>
            <w:shd w:val="clear" w:color="auto" w:fill="auto"/>
            <w:vAlign w:val="center"/>
            <w:hideMark/>
          </w:tcPr>
          <w:p w:rsidR="004F6C31" w:rsidRPr="008004A6" w:rsidRDefault="004F6C31" w:rsidP="004F6C31">
            <w:pPr>
              <w:spacing w:line="240" w:lineRule="auto"/>
              <w:jc w:val="center"/>
              <w:rPr>
                <w:rFonts w:eastAsia="Times New Roman" w:cs="Arial"/>
                <w:color w:val="000000"/>
                <w:szCs w:val="20"/>
                <w:lang w:eastAsia="cs-CZ"/>
              </w:rPr>
            </w:pPr>
            <w:proofErr w:type="spellStart"/>
            <w:r w:rsidRPr="008004A6">
              <w:rPr>
                <w:rFonts w:eastAsia="Times New Roman" w:cs="Arial"/>
                <w:color w:val="000000"/>
                <w:szCs w:val="20"/>
                <w:lang w:eastAsia="cs-CZ"/>
              </w:rPr>
              <w:t>vietnam</w:t>
            </w:r>
            <w:proofErr w:type="spellEnd"/>
            <w:r w:rsidRPr="008004A6">
              <w:rPr>
                <w:rFonts w:eastAsia="Times New Roman" w:cs="Arial"/>
                <w:color w:val="000000"/>
                <w:szCs w:val="20"/>
                <w:lang w:eastAsia="cs-CZ"/>
              </w:rPr>
              <w:t>-ská</w:t>
            </w:r>
          </w:p>
        </w:tc>
        <w:tc>
          <w:tcPr>
            <w:tcW w:w="367" w:type="pct"/>
            <w:tcBorders>
              <w:top w:val="nil"/>
              <w:left w:val="nil"/>
              <w:bottom w:val="single" w:sz="4" w:space="0" w:color="auto"/>
              <w:right w:val="single" w:sz="4" w:space="0" w:color="auto"/>
            </w:tcBorders>
            <w:shd w:val="clear" w:color="auto" w:fill="auto"/>
            <w:vAlign w:val="center"/>
            <w:hideMark/>
          </w:tcPr>
          <w:p w:rsidR="004F6C31" w:rsidRPr="008004A6" w:rsidRDefault="004F6C31" w:rsidP="004F6C31">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ruská</w:t>
            </w:r>
          </w:p>
        </w:tc>
      </w:tr>
      <w:tr w:rsidR="004F6C31" w:rsidRPr="008004A6" w:rsidTr="00CE5709">
        <w:trPr>
          <w:trHeight w:val="300"/>
        </w:trPr>
        <w:tc>
          <w:tcPr>
            <w:tcW w:w="821" w:type="pct"/>
            <w:tcBorders>
              <w:top w:val="nil"/>
              <w:left w:val="single" w:sz="4" w:space="0" w:color="auto"/>
              <w:bottom w:val="nil"/>
              <w:right w:val="single" w:sz="4" w:space="0" w:color="auto"/>
            </w:tcBorders>
            <w:shd w:val="clear" w:color="auto" w:fill="auto"/>
            <w:vAlign w:val="bottom"/>
            <w:hideMark/>
          </w:tcPr>
          <w:p w:rsidR="004F6C31" w:rsidRPr="008004A6" w:rsidRDefault="004F6C31" w:rsidP="004F6C31">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Celkem</w:t>
            </w:r>
          </w:p>
        </w:tc>
        <w:tc>
          <w:tcPr>
            <w:tcW w:w="39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100,0</w:t>
            </w:r>
          </w:p>
        </w:tc>
        <w:tc>
          <w:tcPr>
            <w:tcW w:w="496" w:type="pct"/>
            <w:tcBorders>
              <w:top w:val="nil"/>
              <w:left w:val="single" w:sz="4" w:space="0" w:color="auto"/>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100,0</w:t>
            </w:r>
          </w:p>
        </w:tc>
        <w:tc>
          <w:tcPr>
            <w:tcW w:w="508" w:type="pct"/>
            <w:tcBorders>
              <w:top w:val="nil"/>
              <w:left w:val="single" w:sz="4" w:space="0" w:color="auto"/>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100,0</w:t>
            </w:r>
          </w:p>
        </w:tc>
        <w:tc>
          <w:tcPr>
            <w:tcW w:w="410" w:type="pct"/>
            <w:tcBorders>
              <w:top w:val="nil"/>
              <w:left w:val="single" w:sz="4" w:space="0" w:color="auto"/>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100,0</w:t>
            </w:r>
          </w:p>
        </w:tc>
        <w:tc>
          <w:tcPr>
            <w:tcW w:w="468" w:type="pct"/>
            <w:tcBorders>
              <w:top w:val="nil"/>
              <w:left w:val="single" w:sz="4" w:space="0" w:color="auto"/>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100,0</w:t>
            </w:r>
          </w:p>
        </w:tc>
        <w:tc>
          <w:tcPr>
            <w:tcW w:w="454" w:type="pct"/>
            <w:tcBorders>
              <w:top w:val="nil"/>
              <w:left w:val="single" w:sz="4" w:space="0" w:color="auto"/>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100,0</w:t>
            </w:r>
          </w:p>
        </w:tc>
        <w:tc>
          <w:tcPr>
            <w:tcW w:w="513" w:type="pct"/>
            <w:tcBorders>
              <w:top w:val="nil"/>
              <w:left w:val="single" w:sz="4" w:space="0" w:color="auto"/>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100,0</w:t>
            </w:r>
          </w:p>
        </w:tc>
        <w:tc>
          <w:tcPr>
            <w:tcW w:w="569" w:type="pct"/>
            <w:tcBorders>
              <w:top w:val="nil"/>
              <w:left w:val="single" w:sz="4" w:space="0" w:color="auto"/>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100,0</w:t>
            </w:r>
          </w:p>
        </w:tc>
        <w:tc>
          <w:tcPr>
            <w:tcW w:w="367"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100,0</w:t>
            </w:r>
          </w:p>
        </w:tc>
      </w:tr>
      <w:tr w:rsidR="004F6C31" w:rsidRPr="008004A6" w:rsidTr="00CE5709">
        <w:trPr>
          <w:trHeight w:val="300"/>
        </w:trPr>
        <w:tc>
          <w:tcPr>
            <w:tcW w:w="821" w:type="pct"/>
            <w:tcBorders>
              <w:top w:val="nil"/>
              <w:left w:val="single" w:sz="4" w:space="0" w:color="auto"/>
              <w:bottom w:val="nil"/>
              <w:right w:val="single" w:sz="4" w:space="0" w:color="auto"/>
            </w:tcBorders>
            <w:shd w:val="clear" w:color="auto" w:fill="auto"/>
            <w:vAlign w:val="bottom"/>
            <w:hideMark/>
          </w:tcPr>
          <w:p w:rsidR="004F6C31" w:rsidRPr="008004A6" w:rsidRDefault="004F6C31" w:rsidP="004F6C31">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z toho:</w:t>
            </w:r>
          </w:p>
        </w:tc>
        <w:tc>
          <w:tcPr>
            <w:tcW w:w="393" w:type="pct"/>
            <w:tcBorders>
              <w:top w:val="nil"/>
              <w:left w:val="nil"/>
              <w:bottom w:val="nil"/>
              <w:right w:val="nil"/>
            </w:tcBorders>
            <w:shd w:val="clear" w:color="auto" w:fill="auto"/>
            <w:noWrap/>
            <w:vAlign w:val="center"/>
            <w:hideMark/>
          </w:tcPr>
          <w:p w:rsidR="004F6C31" w:rsidRPr="008004A6" w:rsidRDefault="004F6C31" w:rsidP="00661925">
            <w:pPr>
              <w:spacing w:line="240" w:lineRule="auto"/>
              <w:jc w:val="center"/>
              <w:rPr>
                <w:rFonts w:ascii="Calibri" w:eastAsia="Times New Roman" w:hAnsi="Calibri"/>
                <w:color w:val="000000"/>
                <w:sz w:val="22"/>
                <w:lang w:eastAsia="cs-CZ"/>
              </w:rPr>
            </w:pPr>
          </w:p>
        </w:tc>
        <w:tc>
          <w:tcPr>
            <w:tcW w:w="496" w:type="pct"/>
            <w:tcBorders>
              <w:top w:val="nil"/>
              <w:left w:val="single" w:sz="4" w:space="0" w:color="auto"/>
              <w:bottom w:val="nil"/>
              <w:right w:val="single" w:sz="4" w:space="0" w:color="auto"/>
            </w:tcBorders>
            <w:shd w:val="clear" w:color="auto" w:fill="auto"/>
            <w:noWrap/>
            <w:vAlign w:val="center"/>
            <w:hideMark/>
          </w:tcPr>
          <w:p w:rsidR="004F6C31" w:rsidRPr="008004A6" w:rsidRDefault="004F6C31" w:rsidP="00661925">
            <w:pPr>
              <w:spacing w:line="240" w:lineRule="auto"/>
              <w:jc w:val="center"/>
              <w:rPr>
                <w:rFonts w:ascii="Calibri" w:eastAsia="Times New Roman" w:hAnsi="Calibri"/>
                <w:color w:val="000000"/>
                <w:sz w:val="22"/>
                <w:lang w:eastAsia="cs-CZ"/>
              </w:rPr>
            </w:pPr>
          </w:p>
        </w:tc>
        <w:tc>
          <w:tcPr>
            <w:tcW w:w="508" w:type="pct"/>
            <w:tcBorders>
              <w:top w:val="nil"/>
              <w:left w:val="nil"/>
              <w:bottom w:val="nil"/>
              <w:right w:val="nil"/>
            </w:tcBorders>
            <w:shd w:val="clear" w:color="auto" w:fill="auto"/>
            <w:noWrap/>
            <w:vAlign w:val="center"/>
            <w:hideMark/>
          </w:tcPr>
          <w:p w:rsidR="004F6C31" w:rsidRPr="008004A6" w:rsidRDefault="004F6C31" w:rsidP="00661925">
            <w:pPr>
              <w:spacing w:line="240" w:lineRule="auto"/>
              <w:jc w:val="center"/>
              <w:rPr>
                <w:rFonts w:ascii="Calibri" w:eastAsia="Times New Roman" w:hAnsi="Calibri"/>
                <w:color w:val="000000"/>
                <w:sz w:val="22"/>
                <w:lang w:eastAsia="cs-CZ"/>
              </w:rPr>
            </w:pPr>
          </w:p>
        </w:tc>
        <w:tc>
          <w:tcPr>
            <w:tcW w:w="410" w:type="pct"/>
            <w:tcBorders>
              <w:top w:val="nil"/>
              <w:left w:val="single" w:sz="4" w:space="0" w:color="auto"/>
              <w:bottom w:val="nil"/>
              <w:right w:val="single" w:sz="4" w:space="0" w:color="auto"/>
            </w:tcBorders>
            <w:shd w:val="clear" w:color="auto" w:fill="auto"/>
            <w:noWrap/>
            <w:vAlign w:val="center"/>
            <w:hideMark/>
          </w:tcPr>
          <w:p w:rsidR="004F6C31" w:rsidRPr="008004A6" w:rsidRDefault="004F6C31" w:rsidP="00661925">
            <w:pPr>
              <w:spacing w:line="240" w:lineRule="auto"/>
              <w:jc w:val="center"/>
              <w:rPr>
                <w:rFonts w:ascii="Calibri" w:eastAsia="Times New Roman" w:hAnsi="Calibri"/>
                <w:color w:val="000000"/>
                <w:sz w:val="22"/>
                <w:lang w:eastAsia="cs-CZ"/>
              </w:rPr>
            </w:pPr>
          </w:p>
        </w:tc>
        <w:tc>
          <w:tcPr>
            <w:tcW w:w="468" w:type="pct"/>
            <w:tcBorders>
              <w:top w:val="nil"/>
              <w:left w:val="nil"/>
              <w:bottom w:val="nil"/>
              <w:right w:val="nil"/>
            </w:tcBorders>
            <w:shd w:val="clear" w:color="auto" w:fill="auto"/>
            <w:noWrap/>
            <w:vAlign w:val="center"/>
            <w:hideMark/>
          </w:tcPr>
          <w:p w:rsidR="004F6C31" w:rsidRPr="008004A6" w:rsidRDefault="004F6C31" w:rsidP="00661925">
            <w:pPr>
              <w:spacing w:line="240" w:lineRule="auto"/>
              <w:jc w:val="center"/>
              <w:rPr>
                <w:rFonts w:ascii="Calibri" w:eastAsia="Times New Roman" w:hAnsi="Calibri"/>
                <w:color w:val="000000"/>
                <w:sz w:val="22"/>
                <w:lang w:eastAsia="cs-CZ"/>
              </w:rPr>
            </w:pPr>
          </w:p>
        </w:tc>
        <w:tc>
          <w:tcPr>
            <w:tcW w:w="454" w:type="pct"/>
            <w:tcBorders>
              <w:top w:val="nil"/>
              <w:left w:val="single" w:sz="4" w:space="0" w:color="auto"/>
              <w:bottom w:val="nil"/>
              <w:right w:val="single" w:sz="4" w:space="0" w:color="auto"/>
            </w:tcBorders>
            <w:shd w:val="clear" w:color="auto" w:fill="auto"/>
            <w:noWrap/>
            <w:vAlign w:val="center"/>
            <w:hideMark/>
          </w:tcPr>
          <w:p w:rsidR="004F6C31" w:rsidRPr="008004A6" w:rsidRDefault="004F6C31" w:rsidP="00661925">
            <w:pPr>
              <w:spacing w:line="240" w:lineRule="auto"/>
              <w:jc w:val="center"/>
              <w:rPr>
                <w:rFonts w:ascii="Calibri" w:eastAsia="Times New Roman" w:hAnsi="Calibri"/>
                <w:color w:val="000000"/>
                <w:sz w:val="22"/>
                <w:lang w:eastAsia="cs-CZ"/>
              </w:rPr>
            </w:pPr>
          </w:p>
        </w:tc>
        <w:tc>
          <w:tcPr>
            <w:tcW w:w="513" w:type="pct"/>
            <w:tcBorders>
              <w:top w:val="nil"/>
              <w:left w:val="nil"/>
              <w:bottom w:val="nil"/>
              <w:right w:val="nil"/>
            </w:tcBorders>
            <w:shd w:val="clear" w:color="auto" w:fill="auto"/>
            <w:noWrap/>
            <w:vAlign w:val="center"/>
            <w:hideMark/>
          </w:tcPr>
          <w:p w:rsidR="004F6C31" w:rsidRPr="008004A6" w:rsidRDefault="004F6C31" w:rsidP="00661925">
            <w:pPr>
              <w:spacing w:line="240" w:lineRule="auto"/>
              <w:jc w:val="center"/>
              <w:rPr>
                <w:rFonts w:ascii="Calibri" w:eastAsia="Times New Roman" w:hAnsi="Calibri"/>
                <w:color w:val="000000"/>
                <w:sz w:val="22"/>
                <w:lang w:eastAsia="cs-CZ"/>
              </w:rPr>
            </w:pPr>
          </w:p>
        </w:tc>
        <w:tc>
          <w:tcPr>
            <w:tcW w:w="569" w:type="pct"/>
            <w:tcBorders>
              <w:top w:val="nil"/>
              <w:left w:val="single" w:sz="4" w:space="0" w:color="auto"/>
              <w:bottom w:val="nil"/>
              <w:right w:val="single" w:sz="4" w:space="0" w:color="auto"/>
            </w:tcBorders>
            <w:shd w:val="clear" w:color="auto" w:fill="auto"/>
            <w:noWrap/>
            <w:vAlign w:val="center"/>
            <w:hideMark/>
          </w:tcPr>
          <w:p w:rsidR="004F6C31" w:rsidRPr="008004A6" w:rsidRDefault="004F6C31" w:rsidP="00661925">
            <w:pPr>
              <w:spacing w:line="240" w:lineRule="auto"/>
              <w:jc w:val="center"/>
              <w:rPr>
                <w:rFonts w:ascii="Calibri" w:eastAsia="Times New Roman" w:hAnsi="Calibri"/>
                <w:color w:val="000000"/>
                <w:sz w:val="22"/>
                <w:lang w:eastAsia="cs-CZ"/>
              </w:rPr>
            </w:pPr>
          </w:p>
        </w:tc>
        <w:tc>
          <w:tcPr>
            <w:tcW w:w="367" w:type="pct"/>
            <w:tcBorders>
              <w:top w:val="nil"/>
              <w:left w:val="nil"/>
              <w:bottom w:val="nil"/>
              <w:right w:val="single" w:sz="4" w:space="0" w:color="auto"/>
            </w:tcBorders>
            <w:shd w:val="clear" w:color="auto" w:fill="auto"/>
            <w:noWrap/>
            <w:vAlign w:val="center"/>
            <w:hideMark/>
          </w:tcPr>
          <w:p w:rsidR="004F6C31" w:rsidRPr="008004A6" w:rsidRDefault="004F6C31" w:rsidP="00661925">
            <w:pPr>
              <w:spacing w:line="240" w:lineRule="auto"/>
              <w:jc w:val="center"/>
              <w:rPr>
                <w:rFonts w:ascii="Calibri" w:eastAsia="Times New Roman" w:hAnsi="Calibri"/>
                <w:color w:val="000000"/>
                <w:sz w:val="22"/>
                <w:lang w:eastAsia="cs-CZ"/>
              </w:rPr>
            </w:pPr>
          </w:p>
        </w:tc>
      </w:tr>
      <w:tr w:rsidR="004F6C31" w:rsidRPr="008004A6" w:rsidTr="00CE5709">
        <w:trPr>
          <w:trHeight w:val="300"/>
        </w:trPr>
        <w:tc>
          <w:tcPr>
            <w:tcW w:w="821"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4F6C31">
            <w:pPr>
              <w:spacing w:line="240" w:lineRule="auto"/>
              <w:ind w:firstLineChars="71" w:firstLine="142"/>
              <w:jc w:val="left"/>
              <w:rPr>
                <w:rFonts w:eastAsia="Times New Roman" w:cs="Arial"/>
                <w:color w:val="000000"/>
                <w:szCs w:val="20"/>
                <w:lang w:eastAsia="cs-CZ"/>
              </w:rPr>
            </w:pPr>
            <w:r w:rsidRPr="008004A6">
              <w:rPr>
                <w:rFonts w:eastAsia="Times New Roman" w:cs="Arial"/>
                <w:color w:val="000000"/>
                <w:szCs w:val="20"/>
                <w:lang w:eastAsia="cs-CZ"/>
              </w:rPr>
              <w:t>Praha</w:t>
            </w:r>
          </w:p>
        </w:tc>
        <w:tc>
          <w:tcPr>
            <w:tcW w:w="39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12,2</w:t>
            </w:r>
          </w:p>
        </w:tc>
        <w:tc>
          <w:tcPr>
            <w:tcW w:w="496"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0,7</w:t>
            </w:r>
          </w:p>
        </w:tc>
        <w:tc>
          <w:tcPr>
            <w:tcW w:w="50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15,7</w:t>
            </w:r>
          </w:p>
        </w:tc>
        <w:tc>
          <w:tcPr>
            <w:tcW w:w="410"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4,4</w:t>
            </w:r>
          </w:p>
        </w:tc>
        <w:tc>
          <w:tcPr>
            <w:tcW w:w="46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6,8</w:t>
            </w:r>
          </w:p>
        </w:tc>
        <w:tc>
          <w:tcPr>
            <w:tcW w:w="454"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7,2</w:t>
            </w:r>
          </w:p>
        </w:tc>
        <w:tc>
          <w:tcPr>
            <w:tcW w:w="51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40,0</w:t>
            </w:r>
          </w:p>
        </w:tc>
        <w:tc>
          <w:tcPr>
            <w:tcW w:w="569"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21,3</w:t>
            </w:r>
          </w:p>
        </w:tc>
        <w:tc>
          <w:tcPr>
            <w:tcW w:w="367" w:type="pct"/>
            <w:tcBorders>
              <w:top w:val="nil"/>
              <w:left w:val="nil"/>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52,7</w:t>
            </w:r>
          </w:p>
        </w:tc>
      </w:tr>
      <w:tr w:rsidR="004F6C31" w:rsidRPr="008004A6" w:rsidTr="00CE5709">
        <w:trPr>
          <w:trHeight w:val="300"/>
        </w:trPr>
        <w:tc>
          <w:tcPr>
            <w:tcW w:w="821"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4F6C31">
            <w:pPr>
              <w:spacing w:line="240" w:lineRule="auto"/>
              <w:ind w:left="142"/>
              <w:jc w:val="left"/>
              <w:rPr>
                <w:rFonts w:eastAsia="Times New Roman" w:cs="Arial"/>
                <w:color w:val="000000"/>
                <w:szCs w:val="20"/>
                <w:lang w:eastAsia="cs-CZ"/>
              </w:rPr>
            </w:pPr>
            <w:proofErr w:type="spellStart"/>
            <w:r w:rsidRPr="008004A6">
              <w:rPr>
                <w:rFonts w:eastAsia="Times New Roman" w:cs="Arial"/>
                <w:color w:val="000000"/>
                <w:szCs w:val="20"/>
                <w:lang w:eastAsia="cs-CZ"/>
              </w:rPr>
              <w:t>Středočes</w:t>
            </w:r>
            <w:proofErr w:type="spellEnd"/>
            <w:r w:rsidRPr="008004A6">
              <w:rPr>
                <w:rFonts w:eastAsia="Times New Roman" w:cs="Arial"/>
                <w:color w:val="000000"/>
                <w:szCs w:val="20"/>
                <w:lang w:eastAsia="cs-CZ"/>
              </w:rPr>
              <w:t>-</w:t>
            </w:r>
            <w:proofErr w:type="spellStart"/>
            <w:r w:rsidRPr="008004A6">
              <w:rPr>
                <w:rFonts w:eastAsia="Times New Roman" w:cs="Arial"/>
                <w:color w:val="000000"/>
                <w:szCs w:val="20"/>
                <w:lang w:eastAsia="cs-CZ"/>
              </w:rPr>
              <w:t>ký</w:t>
            </w:r>
            <w:proofErr w:type="spellEnd"/>
          </w:p>
        </w:tc>
        <w:tc>
          <w:tcPr>
            <w:tcW w:w="39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13,4</w:t>
            </w:r>
          </w:p>
        </w:tc>
        <w:tc>
          <w:tcPr>
            <w:tcW w:w="496"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0,3</w:t>
            </w:r>
          </w:p>
        </w:tc>
        <w:tc>
          <w:tcPr>
            <w:tcW w:w="50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11,9</w:t>
            </w:r>
          </w:p>
        </w:tc>
        <w:tc>
          <w:tcPr>
            <w:tcW w:w="410"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4,9</w:t>
            </w:r>
          </w:p>
        </w:tc>
        <w:tc>
          <w:tcPr>
            <w:tcW w:w="46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4,4</w:t>
            </w:r>
          </w:p>
        </w:tc>
        <w:tc>
          <w:tcPr>
            <w:tcW w:w="454"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7,6</w:t>
            </w:r>
          </w:p>
        </w:tc>
        <w:tc>
          <w:tcPr>
            <w:tcW w:w="51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14,1</w:t>
            </w:r>
          </w:p>
        </w:tc>
        <w:tc>
          <w:tcPr>
            <w:tcW w:w="569"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9,1</w:t>
            </w:r>
          </w:p>
        </w:tc>
        <w:tc>
          <w:tcPr>
            <w:tcW w:w="367" w:type="pct"/>
            <w:tcBorders>
              <w:top w:val="nil"/>
              <w:left w:val="nil"/>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13,6</w:t>
            </w:r>
          </w:p>
        </w:tc>
      </w:tr>
      <w:tr w:rsidR="004F6C31" w:rsidRPr="008004A6" w:rsidTr="00CE5709">
        <w:trPr>
          <w:trHeight w:val="300"/>
        </w:trPr>
        <w:tc>
          <w:tcPr>
            <w:tcW w:w="821"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4F6C31">
            <w:pPr>
              <w:spacing w:line="240" w:lineRule="auto"/>
              <w:ind w:firstLineChars="71" w:firstLine="142"/>
              <w:jc w:val="left"/>
              <w:rPr>
                <w:rFonts w:eastAsia="Times New Roman" w:cs="Arial"/>
                <w:color w:val="000000"/>
                <w:szCs w:val="20"/>
                <w:lang w:eastAsia="cs-CZ"/>
              </w:rPr>
            </w:pPr>
            <w:r w:rsidRPr="008004A6">
              <w:rPr>
                <w:rFonts w:eastAsia="Times New Roman" w:cs="Arial"/>
                <w:color w:val="000000"/>
                <w:szCs w:val="20"/>
                <w:lang w:eastAsia="cs-CZ"/>
              </w:rPr>
              <w:t>Jihočeský</w:t>
            </w:r>
          </w:p>
        </w:tc>
        <w:tc>
          <w:tcPr>
            <w:tcW w:w="39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6,8</w:t>
            </w:r>
          </w:p>
        </w:tc>
        <w:tc>
          <w:tcPr>
            <w:tcW w:w="496"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0,2</w:t>
            </w:r>
          </w:p>
        </w:tc>
        <w:tc>
          <w:tcPr>
            <w:tcW w:w="50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4,5</w:t>
            </w:r>
          </w:p>
        </w:tc>
        <w:tc>
          <w:tcPr>
            <w:tcW w:w="410"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0,9</w:t>
            </w:r>
          </w:p>
        </w:tc>
        <w:tc>
          <w:tcPr>
            <w:tcW w:w="46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3,8</w:t>
            </w:r>
          </w:p>
        </w:tc>
        <w:tc>
          <w:tcPr>
            <w:tcW w:w="454"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5,2</w:t>
            </w:r>
          </w:p>
        </w:tc>
        <w:tc>
          <w:tcPr>
            <w:tcW w:w="51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4,0</w:t>
            </w:r>
          </w:p>
        </w:tc>
        <w:tc>
          <w:tcPr>
            <w:tcW w:w="569"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4,9</w:t>
            </w:r>
          </w:p>
        </w:tc>
        <w:tc>
          <w:tcPr>
            <w:tcW w:w="367" w:type="pct"/>
            <w:tcBorders>
              <w:top w:val="nil"/>
              <w:left w:val="nil"/>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2,3</w:t>
            </w:r>
          </w:p>
        </w:tc>
      </w:tr>
      <w:tr w:rsidR="004F6C31" w:rsidRPr="008004A6" w:rsidTr="00CE5709">
        <w:trPr>
          <w:trHeight w:val="300"/>
        </w:trPr>
        <w:tc>
          <w:tcPr>
            <w:tcW w:w="821"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4F6C31">
            <w:pPr>
              <w:spacing w:line="240" w:lineRule="auto"/>
              <w:ind w:firstLineChars="71" w:firstLine="142"/>
              <w:jc w:val="left"/>
              <w:rPr>
                <w:rFonts w:eastAsia="Times New Roman" w:cs="Arial"/>
                <w:color w:val="000000"/>
                <w:szCs w:val="20"/>
                <w:lang w:eastAsia="cs-CZ"/>
              </w:rPr>
            </w:pPr>
            <w:r w:rsidRPr="008004A6">
              <w:rPr>
                <w:rFonts w:eastAsia="Times New Roman" w:cs="Arial"/>
                <w:color w:val="000000"/>
                <w:szCs w:val="20"/>
                <w:lang w:eastAsia="cs-CZ"/>
              </w:rPr>
              <w:t>Plzeňský</w:t>
            </w:r>
          </w:p>
        </w:tc>
        <w:tc>
          <w:tcPr>
            <w:tcW w:w="39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6,0</w:t>
            </w:r>
          </w:p>
        </w:tc>
        <w:tc>
          <w:tcPr>
            <w:tcW w:w="496"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0,1</w:t>
            </w:r>
          </w:p>
        </w:tc>
        <w:tc>
          <w:tcPr>
            <w:tcW w:w="50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5,4</w:t>
            </w:r>
          </w:p>
        </w:tc>
        <w:tc>
          <w:tcPr>
            <w:tcW w:w="410"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1,3</w:t>
            </w:r>
          </w:p>
        </w:tc>
        <w:tc>
          <w:tcPr>
            <w:tcW w:w="46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5,9</w:t>
            </w:r>
          </w:p>
        </w:tc>
        <w:tc>
          <w:tcPr>
            <w:tcW w:w="454"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4,2</w:t>
            </w:r>
          </w:p>
        </w:tc>
        <w:tc>
          <w:tcPr>
            <w:tcW w:w="51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6,5</w:t>
            </w:r>
          </w:p>
        </w:tc>
        <w:tc>
          <w:tcPr>
            <w:tcW w:w="569"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9,0</w:t>
            </w:r>
          </w:p>
        </w:tc>
        <w:tc>
          <w:tcPr>
            <w:tcW w:w="367" w:type="pct"/>
            <w:tcBorders>
              <w:top w:val="nil"/>
              <w:left w:val="nil"/>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1,7</w:t>
            </w:r>
          </w:p>
        </w:tc>
      </w:tr>
      <w:tr w:rsidR="004F6C31" w:rsidRPr="008004A6" w:rsidTr="00CE5709">
        <w:trPr>
          <w:trHeight w:val="300"/>
        </w:trPr>
        <w:tc>
          <w:tcPr>
            <w:tcW w:w="821"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4F6C31">
            <w:pPr>
              <w:spacing w:line="240" w:lineRule="auto"/>
              <w:ind w:firstLineChars="71" w:firstLine="142"/>
              <w:jc w:val="left"/>
              <w:rPr>
                <w:rFonts w:eastAsia="Times New Roman" w:cs="Arial"/>
                <w:color w:val="000000"/>
                <w:szCs w:val="20"/>
                <w:lang w:eastAsia="cs-CZ"/>
              </w:rPr>
            </w:pPr>
            <w:r w:rsidRPr="008004A6">
              <w:rPr>
                <w:rFonts w:eastAsia="Times New Roman" w:cs="Arial"/>
                <w:color w:val="000000"/>
                <w:szCs w:val="20"/>
                <w:lang w:eastAsia="cs-CZ"/>
              </w:rPr>
              <w:t>Karlovarský</w:t>
            </w:r>
          </w:p>
        </w:tc>
        <w:tc>
          <w:tcPr>
            <w:tcW w:w="39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2,8</w:t>
            </w:r>
          </w:p>
        </w:tc>
        <w:tc>
          <w:tcPr>
            <w:tcW w:w="496"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0,1</w:t>
            </w:r>
          </w:p>
        </w:tc>
        <w:tc>
          <w:tcPr>
            <w:tcW w:w="50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4,9</w:t>
            </w:r>
          </w:p>
        </w:tc>
        <w:tc>
          <w:tcPr>
            <w:tcW w:w="410"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0,6</w:t>
            </w:r>
          </w:p>
        </w:tc>
        <w:tc>
          <w:tcPr>
            <w:tcW w:w="46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23,7</w:t>
            </w:r>
          </w:p>
        </w:tc>
        <w:tc>
          <w:tcPr>
            <w:tcW w:w="454"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4,1</w:t>
            </w:r>
          </w:p>
        </w:tc>
        <w:tc>
          <w:tcPr>
            <w:tcW w:w="51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2,6</w:t>
            </w:r>
          </w:p>
        </w:tc>
        <w:tc>
          <w:tcPr>
            <w:tcW w:w="569"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12,1</w:t>
            </w:r>
          </w:p>
        </w:tc>
        <w:tc>
          <w:tcPr>
            <w:tcW w:w="367" w:type="pct"/>
            <w:tcBorders>
              <w:top w:val="nil"/>
              <w:left w:val="nil"/>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6,2</w:t>
            </w:r>
          </w:p>
        </w:tc>
      </w:tr>
      <w:tr w:rsidR="004F6C31" w:rsidRPr="008004A6" w:rsidTr="00CE5709">
        <w:trPr>
          <w:trHeight w:val="300"/>
        </w:trPr>
        <w:tc>
          <w:tcPr>
            <w:tcW w:w="821"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4F6C31">
            <w:pPr>
              <w:spacing w:line="240" w:lineRule="auto"/>
              <w:ind w:firstLineChars="71" w:firstLine="142"/>
              <w:jc w:val="left"/>
              <w:rPr>
                <w:rFonts w:eastAsia="Times New Roman" w:cs="Arial"/>
                <w:color w:val="000000"/>
                <w:szCs w:val="20"/>
                <w:lang w:eastAsia="cs-CZ"/>
              </w:rPr>
            </w:pPr>
            <w:r w:rsidRPr="008004A6">
              <w:rPr>
                <w:rFonts w:eastAsia="Times New Roman" w:cs="Arial"/>
                <w:color w:val="000000"/>
                <w:szCs w:val="20"/>
                <w:lang w:eastAsia="cs-CZ"/>
              </w:rPr>
              <w:t>Ústecký</w:t>
            </w:r>
          </w:p>
        </w:tc>
        <w:tc>
          <w:tcPr>
            <w:tcW w:w="39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8,2</w:t>
            </w:r>
          </w:p>
        </w:tc>
        <w:tc>
          <w:tcPr>
            <w:tcW w:w="496"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0,1</w:t>
            </w:r>
          </w:p>
        </w:tc>
        <w:tc>
          <w:tcPr>
            <w:tcW w:w="50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8,2</w:t>
            </w:r>
          </w:p>
        </w:tc>
        <w:tc>
          <w:tcPr>
            <w:tcW w:w="410"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2,8</w:t>
            </w:r>
          </w:p>
        </w:tc>
        <w:tc>
          <w:tcPr>
            <w:tcW w:w="46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22,5</w:t>
            </w:r>
          </w:p>
        </w:tc>
        <w:tc>
          <w:tcPr>
            <w:tcW w:w="454"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24,3</w:t>
            </w:r>
          </w:p>
        </w:tc>
        <w:tc>
          <w:tcPr>
            <w:tcW w:w="51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5,4</w:t>
            </w:r>
          </w:p>
        </w:tc>
        <w:tc>
          <w:tcPr>
            <w:tcW w:w="569"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14,1</w:t>
            </w:r>
          </w:p>
        </w:tc>
        <w:tc>
          <w:tcPr>
            <w:tcW w:w="367" w:type="pct"/>
            <w:tcBorders>
              <w:top w:val="nil"/>
              <w:left w:val="nil"/>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7,3</w:t>
            </w:r>
          </w:p>
        </w:tc>
      </w:tr>
      <w:tr w:rsidR="004F6C31" w:rsidRPr="008004A6" w:rsidTr="00CE5709">
        <w:trPr>
          <w:trHeight w:val="300"/>
        </w:trPr>
        <w:tc>
          <w:tcPr>
            <w:tcW w:w="821"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4F6C31">
            <w:pPr>
              <w:spacing w:line="240" w:lineRule="auto"/>
              <w:ind w:firstLineChars="71" w:firstLine="142"/>
              <w:jc w:val="left"/>
              <w:rPr>
                <w:rFonts w:eastAsia="Times New Roman" w:cs="Arial"/>
                <w:color w:val="000000"/>
                <w:szCs w:val="20"/>
                <w:lang w:eastAsia="cs-CZ"/>
              </w:rPr>
            </w:pPr>
            <w:r w:rsidRPr="008004A6">
              <w:rPr>
                <w:rFonts w:eastAsia="Times New Roman" w:cs="Arial"/>
                <w:color w:val="000000"/>
                <w:szCs w:val="20"/>
                <w:lang w:eastAsia="cs-CZ"/>
              </w:rPr>
              <w:t>Liberecký</w:t>
            </w:r>
          </w:p>
        </w:tc>
        <w:tc>
          <w:tcPr>
            <w:tcW w:w="39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4,5</w:t>
            </w:r>
          </w:p>
        </w:tc>
        <w:tc>
          <w:tcPr>
            <w:tcW w:w="496"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0,1</w:t>
            </w:r>
          </w:p>
        </w:tc>
        <w:tc>
          <w:tcPr>
            <w:tcW w:w="50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4,1</w:t>
            </w:r>
          </w:p>
        </w:tc>
        <w:tc>
          <w:tcPr>
            <w:tcW w:w="410"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3,5</w:t>
            </w:r>
          </w:p>
        </w:tc>
        <w:tc>
          <w:tcPr>
            <w:tcW w:w="46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9,5</w:t>
            </w:r>
          </w:p>
        </w:tc>
        <w:tc>
          <w:tcPr>
            <w:tcW w:w="454"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5,7</w:t>
            </w:r>
          </w:p>
        </w:tc>
        <w:tc>
          <w:tcPr>
            <w:tcW w:w="51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4,8</w:t>
            </w:r>
          </w:p>
        </w:tc>
        <w:tc>
          <w:tcPr>
            <w:tcW w:w="569"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3,7</w:t>
            </w:r>
          </w:p>
        </w:tc>
        <w:tc>
          <w:tcPr>
            <w:tcW w:w="367" w:type="pct"/>
            <w:tcBorders>
              <w:top w:val="nil"/>
              <w:left w:val="nil"/>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2,3</w:t>
            </w:r>
          </w:p>
        </w:tc>
      </w:tr>
      <w:tr w:rsidR="004F6C31" w:rsidRPr="008004A6" w:rsidTr="00CE5709">
        <w:trPr>
          <w:trHeight w:val="300"/>
        </w:trPr>
        <w:tc>
          <w:tcPr>
            <w:tcW w:w="821"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4F6C31">
            <w:pPr>
              <w:spacing w:line="240" w:lineRule="auto"/>
              <w:ind w:left="142"/>
              <w:jc w:val="left"/>
              <w:rPr>
                <w:rFonts w:eastAsia="Times New Roman" w:cs="Arial"/>
                <w:color w:val="000000"/>
                <w:szCs w:val="20"/>
                <w:lang w:eastAsia="cs-CZ"/>
              </w:rPr>
            </w:pPr>
            <w:proofErr w:type="spellStart"/>
            <w:r w:rsidRPr="008004A6">
              <w:rPr>
                <w:rFonts w:eastAsia="Times New Roman" w:cs="Arial"/>
                <w:color w:val="000000"/>
                <w:szCs w:val="20"/>
                <w:lang w:eastAsia="cs-CZ"/>
              </w:rPr>
              <w:t>Královéhra</w:t>
            </w:r>
            <w:proofErr w:type="spellEnd"/>
            <w:r w:rsidRPr="008004A6">
              <w:rPr>
                <w:rFonts w:eastAsia="Times New Roman" w:cs="Arial"/>
                <w:color w:val="000000"/>
                <w:szCs w:val="20"/>
                <w:lang w:eastAsia="cs-CZ"/>
              </w:rPr>
              <w:t xml:space="preserve">-                                                               </w:t>
            </w:r>
            <w:proofErr w:type="spellStart"/>
            <w:r w:rsidRPr="008004A6">
              <w:rPr>
                <w:rFonts w:eastAsia="Times New Roman" w:cs="Arial"/>
                <w:color w:val="000000"/>
                <w:szCs w:val="20"/>
                <w:lang w:eastAsia="cs-CZ"/>
              </w:rPr>
              <w:t>decký</w:t>
            </w:r>
            <w:proofErr w:type="spellEnd"/>
          </w:p>
        </w:tc>
        <w:tc>
          <w:tcPr>
            <w:tcW w:w="39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5,8</w:t>
            </w:r>
          </w:p>
        </w:tc>
        <w:tc>
          <w:tcPr>
            <w:tcW w:w="496"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0,1</w:t>
            </w:r>
          </w:p>
        </w:tc>
        <w:tc>
          <w:tcPr>
            <w:tcW w:w="50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3,8</w:t>
            </w:r>
          </w:p>
        </w:tc>
        <w:tc>
          <w:tcPr>
            <w:tcW w:w="410"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3,2</w:t>
            </w:r>
          </w:p>
        </w:tc>
        <w:tc>
          <w:tcPr>
            <w:tcW w:w="46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6,8</w:t>
            </w:r>
          </w:p>
        </w:tc>
        <w:tc>
          <w:tcPr>
            <w:tcW w:w="454"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6,6</w:t>
            </w:r>
          </w:p>
        </w:tc>
        <w:tc>
          <w:tcPr>
            <w:tcW w:w="51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3,9</w:t>
            </w:r>
          </w:p>
        </w:tc>
        <w:tc>
          <w:tcPr>
            <w:tcW w:w="569"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3,0</w:t>
            </w:r>
          </w:p>
        </w:tc>
        <w:tc>
          <w:tcPr>
            <w:tcW w:w="367" w:type="pct"/>
            <w:tcBorders>
              <w:top w:val="nil"/>
              <w:left w:val="nil"/>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1,6</w:t>
            </w:r>
          </w:p>
        </w:tc>
      </w:tr>
      <w:tr w:rsidR="004F6C31" w:rsidRPr="008004A6" w:rsidTr="00CE5709">
        <w:trPr>
          <w:trHeight w:val="300"/>
        </w:trPr>
        <w:tc>
          <w:tcPr>
            <w:tcW w:w="821"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4F6C31">
            <w:pPr>
              <w:spacing w:line="240" w:lineRule="auto"/>
              <w:ind w:firstLineChars="71" w:firstLine="142"/>
              <w:jc w:val="left"/>
              <w:rPr>
                <w:rFonts w:eastAsia="Times New Roman" w:cs="Arial"/>
                <w:color w:val="000000"/>
                <w:szCs w:val="20"/>
                <w:lang w:eastAsia="cs-CZ"/>
              </w:rPr>
            </w:pPr>
            <w:r w:rsidRPr="008004A6">
              <w:rPr>
                <w:rFonts w:eastAsia="Times New Roman" w:cs="Arial"/>
                <w:color w:val="000000"/>
                <w:szCs w:val="20"/>
                <w:lang w:eastAsia="cs-CZ"/>
              </w:rPr>
              <w:t>Pardubický</w:t>
            </w:r>
          </w:p>
        </w:tc>
        <w:tc>
          <w:tcPr>
            <w:tcW w:w="39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5,4</w:t>
            </w:r>
          </w:p>
        </w:tc>
        <w:tc>
          <w:tcPr>
            <w:tcW w:w="496"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0,9</w:t>
            </w:r>
          </w:p>
        </w:tc>
        <w:tc>
          <w:tcPr>
            <w:tcW w:w="50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3,3</w:t>
            </w:r>
          </w:p>
        </w:tc>
        <w:tc>
          <w:tcPr>
            <w:tcW w:w="410"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1,6</w:t>
            </w:r>
          </w:p>
        </w:tc>
        <w:tc>
          <w:tcPr>
            <w:tcW w:w="46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1,5</w:t>
            </w:r>
          </w:p>
        </w:tc>
        <w:tc>
          <w:tcPr>
            <w:tcW w:w="454"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3,4</w:t>
            </w:r>
          </w:p>
        </w:tc>
        <w:tc>
          <w:tcPr>
            <w:tcW w:w="51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3,0</w:t>
            </w:r>
          </w:p>
        </w:tc>
        <w:tc>
          <w:tcPr>
            <w:tcW w:w="569"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2,8</w:t>
            </w:r>
          </w:p>
        </w:tc>
        <w:tc>
          <w:tcPr>
            <w:tcW w:w="367" w:type="pct"/>
            <w:tcBorders>
              <w:top w:val="nil"/>
              <w:left w:val="nil"/>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1,2</w:t>
            </w:r>
          </w:p>
        </w:tc>
      </w:tr>
      <w:tr w:rsidR="004F6C31" w:rsidRPr="008004A6" w:rsidTr="00CE5709">
        <w:trPr>
          <w:trHeight w:val="300"/>
        </w:trPr>
        <w:tc>
          <w:tcPr>
            <w:tcW w:w="821"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4F6C31">
            <w:pPr>
              <w:spacing w:line="240" w:lineRule="auto"/>
              <w:ind w:firstLineChars="71" w:firstLine="142"/>
              <w:jc w:val="left"/>
              <w:rPr>
                <w:rFonts w:eastAsia="Times New Roman" w:cs="Arial"/>
                <w:color w:val="000000"/>
                <w:szCs w:val="20"/>
                <w:lang w:eastAsia="cs-CZ"/>
              </w:rPr>
            </w:pPr>
            <w:r w:rsidRPr="008004A6">
              <w:rPr>
                <w:rFonts w:eastAsia="Times New Roman" w:cs="Arial"/>
                <w:color w:val="000000"/>
                <w:szCs w:val="20"/>
                <w:lang w:eastAsia="cs-CZ"/>
              </w:rPr>
              <w:t>Vysočina</w:t>
            </w:r>
          </w:p>
        </w:tc>
        <w:tc>
          <w:tcPr>
            <w:tcW w:w="39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4,9</w:t>
            </w:r>
          </w:p>
        </w:tc>
        <w:tc>
          <w:tcPr>
            <w:tcW w:w="496"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6,8</w:t>
            </w:r>
          </w:p>
        </w:tc>
        <w:tc>
          <w:tcPr>
            <w:tcW w:w="50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2,0</w:t>
            </w:r>
          </w:p>
        </w:tc>
        <w:tc>
          <w:tcPr>
            <w:tcW w:w="410"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0,5</w:t>
            </w:r>
          </w:p>
        </w:tc>
        <w:tc>
          <w:tcPr>
            <w:tcW w:w="46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1,1</w:t>
            </w:r>
          </w:p>
        </w:tc>
        <w:tc>
          <w:tcPr>
            <w:tcW w:w="454"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2,6</w:t>
            </w:r>
          </w:p>
        </w:tc>
        <w:tc>
          <w:tcPr>
            <w:tcW w:w="51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2,1</w:t>
            </w:r>
          </w:p>
        </w:tc>
        <w:tc>
          <w:tcPr>
            <w:tcW w:w="569"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1,8</w:t>
            </w:r>
          </w:p>
        </w:tc>
        <w:tc>
          <w:tcPr>
            <w:tcW w:w="367" w:type="pct"/>
            <w:tcBorders>
              <w:top w:val="nil"/>
              <w:left w:val="nil"/>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0,9</w:t>
            </w:r>
          </w:p>
        </w:tc>
      </w:tr>
      <w:tr w:rsidR="004F6C31" w:rsidRPr="008004A6" w:rsidTr="00CE5709">
        <w:trPr>
          <w:trHeight w:val="300"/>
        </w:trPr>
        <w:tc>
          <w:tcPr>
            <w:tcW w:w="821"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4F6C31">
            <w:pPr>
              <w:spacing w:line="240" w:lineRule="auto"/>
              <w:ind w:leftChars="71" w:left="142"/>
              <w:jc w:val="left"/>
              <w:rPr>
                <w:rFonts w:eastAsia="Times New Roman" w:cs="Arial"/>
                <w:color w:val="000000"/>
                <w:szCs w:val="20"/>
                <w:lang w:eastAsia="cs-CZ"/>
              </w:rPr>
            </w:pPr>
            <w:proofErr w:type="spellStart"/>
            <w:r w:rsidRPr="008004A6">
              <w:rPr>
                <w:rFonts w:eastAsia="Times New Roman" w:cs="Arial"/>
                <w:color w:val="000000"/>
                <w:szCs w:val="20"/>
                <w:lang w:eastAsia="cs-CZ"/>
              </w:rPr>
              <w:t>Jihomorav</w:t>
            </w:r>
            <w:proofErr w:type="spellEnd"/>
            <w:r w:rsidRPr="008004A6">
              <w:rPr>
                <w:rFonts w:eastAsia="Times New Roman" w:cs="Arial"/>
                <w:color w:val="000000"/>
                <w:szCs w:val="20"/>
                <w:lang w:eastAsia="cs-CZ"/>
              </w:rPr>
              <w:t>-</w:t>
            </w:r>
            <w:proofErr w:type="spellStart"/>
            <w:r w:rsidRPr="008004A6">
              <w:rPr>
                <w:rFonts w:eastAsia="Times New Roman" w:cs="Arial"/>
                <w:color w:val="000000"/>
                <w:szCs w:val="20"/>
                <w:lang w:eastAsia="cs-CZ"/>
              </w:rPr>
              <w:t>ský</w:t>
            </w:r>
            <w:proofErr w:type="spellEnd"/>
          </w:p>
        </w:tc>
        <w:tc>
          <w:tcPr>
            <w:tcW w:w="39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8,3</w:t>
            </w:r>
          </w:p>
        </w:tc>
        <w:tc>
          <w:tcPr>
            <w:tcW w:w="496"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48,8</w:t>
            </w:r>
          </w:p>
        </w:tc>
        <w:tc>
          <w:tcPr>
            <w:tcW w:w="50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9,6</w:t>
            </w:r>
          </w:p>
        </w:tc>
        <w:tc>
          <w:tcPr>
            <w:tcW w:w="410"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2,0</w:t>
            </w:r>
          </w:p>
        </w:tc>
        <w:tc>
          <w:tcPr>
            <w:tcW w:w="46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2,4</w:t>
            </w:r>
          </w:p>
        </w:tc>
        <w:tc>
          <w:tcPr>
            <w:tcW w:w="454"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6,0</w:t>
            </w:r>
          </w:p>
        </w:tc>
        <w:tc>
          <w:tcPr>
            <w:tcW w:w="51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9,4</w:t>
            </w:r>
          </w:p>
        </w:tc>
        <w:tc>
          <w:tcPr>
            <w:tcW w:w="569"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8,1</w:t>
            </w:r>
          </w:p>
        </w:tc>
        <w:tc>
          <w:tcPr>
            <w:tcW w:w="367" w:type="pct"/>
            <w:tcBorders>
              <w:top w:val="nil"/>
              <w:left w:val="nil"/>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5,0</w:t>
            </w:r>
          </w:p>
        </w:tc>
      </w:tr>
      <w:tr w:rsidR="004F6C31" w:rsidRPr="008004A6" w:rsidTr="00CE5709">
        <w:trPr>
          <w:trHeight w:val="300"/>
        </w:trPr>
        <w:tc>
          <w:tcPr>
            <w:tcW w:w="821"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4F6C31">
            <w:pPr>
              <w:spacing w:line="240" w:lineRule="auto"/>
              <w:ind w:firstLineChars="71" w:firstLine="142"/>
              <w:jc w:val="left"/>
              <w:rPr>
                <w:rFonts w:eastAsia="Times New Roman" w:cs="Arial"/>
                <w:color w:val="000000"/>
                <w:szCs w:val="20"/>
                <w:lang w:eastAsia="cs-CZ"/>
              </w:rPr>
            </w:pPr>
            <w:r w:rsidRPr="008004A6">
              <w:rPr>
                <w:rFonts w:eastAsia="Times New Roman" w:cs="Arial"/>
                <w:color w:val="000000"/>
                <w:szCs w:val="20"/>
                <w:lang w:eastAsia="cs-CZ"/>
              </w:rPr>
              <w:t>Olomoucký</w:t>
            </w:r>
          </w:p>
        </w:tc>
        <w:tc>
          <w:tcPr>
            <w:tcW w:w="39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5,4</w:t>
            </w:r>
          </w:p>
        </w:tc>
        <w:tc>
          <w:tcPr>
            <w:tcW w:w="496"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14,6</w:t>
            </w:r>
          </w:p>
        </w:tc>
        <w:tc>
          <w:tcPr>
            <w:tcW w:w="50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5,0</w:t>
            </w:r>
          </w:p>
        </w:tc>
        <w:tc>
          <w:tcPr>
            <w:tcW w:w="410"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1,5</w:t>
            </w:r>
          </w:p>
        </w:tc>
        <w:tc>
          <w:tcPr>
            <w:tcW w:w="46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4,6</w:t>
            </w:r>
          </w:p>
        </w:tc>
        <w:tc>
          <w:tcPr>
            <w:tcW w:w="454"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7,1</w:t>
            </w:r>
          </w:p>
        </w:tc>
        <w:tc>
          <w:tcPr>
            <w:tcW w:w="51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1,8</w:t>
            </w:r>
          </w:p>
        </w:tc>
        <w:tc>
          <w:tcPr>
            <w:tcW w:w="569"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2,0</w:t>
            </w:r>
          </w:p>
        </w:tc>
        <w:tc>
          <w:tcPr>
            <w:tcW w:w="367" w:type="pct"/>
            <w:tcBorders>
              <w:top w:val="nil"/>
              <w:left w:val="nil"/>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1,4</w:t>
            </w:r>
          </w:p>
        </w:tc>
      </w:tr>
      <w:tr w:rsidR="004F6C31" w:rsidRPr="008004A6" w:rsidTr="00CE5709">
        <w:trPr>
          <w:trHeight w:val="300"/>
        </w:trPr>
        <w:tc>
          <w:tcPr>
            <w:tcW w:w="821"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4F6C31">
            <w:pPr>
              <w:spacing w:line="240" w:lineRule="auto"/>
              <w:ind w:firstLineChars="71" w:firstLine="142"/>
              <w:jc w:val="left"/>
              <w:rPr>
                <w:rFonts w:eastAsia="Times New Roman" w:cs="Arial"/>
                <w:color w:val="000000"/>
                <w:szCs w:val="20"/>
                <w:lang w:eastAsia="cs-CZ"/>
              </w:rPr>
            </w:pPr>
            <w:r w:rsidRPr="008004A6">
              <w:rPr>
                <w:rFonts w:eastAsia="Times New Roman" w:cs="Arial"/>
                <w:color w:val="000000"/>
                <w:szCs w:val="20"/>
                <w:lang w:eastAsia="cs-CZ"/>
              </w:rPr>
              <w:t>Zlínský</w:t>
            </w:r>
          </w:p>
        </w:tc>
        <w:tc>
          <w:tcPr>
            <w:tcW w:w="39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4,7</w:t>
            </w:r>
          </w:p>
        </w:tc>
        <w:tc>
          <w:tcPr>
            <w:tcW w:w="496"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18,3</w:t>
            </w:r>
          </w:p>
        </w:tc>
        <w:tc>
          <w:tcPr>
            <w:tcW w:w="50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3,9</w:t>
            </w:r>
          </w:p>
        </w:tc>
        <w:tc>
          <w:tcPr>
            <w:tcW w:w="410"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0,8</w:t>
            </w:r>
          </w:p>
        </w:tc>
        <w:tc>
          <w:tcPr>
            <w:tcW w:w="468"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0,7</w:t>
            </w:r>
          </w:p>
        </w:tc>
        <w:tc>
          <w:tcPr>
            <w:tcW w:w="454"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2,6</w:t>
            </w:r>
          </w:p>
        </w:tc>
        <w:tc>
          <w:tcPr>
            <w:tcW w:w="513" w:type="pct"/>
            <w:tcBorders>
              <w:top w:val="nil"/>
              <w:left w:val="nil"/>
              <w:bottom w:val="nil"/>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1,1</w:t>
            </w:r>
          </w:p>
        </w:tc>
        <w:tc>
          <w:tcPr>
            <w:tcW w:w="569" w:type="pct"/>
            <w:tcBorders>
              <w:top w:val="nil"/>
              <w:left w:val="single" w:sz="4" w:space="0" w:color="auto"/>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1,7</w:t>
            </w:r>
          </w:p>
        </w:tc>
        <w:tc>
          <w:tcPr>
            <w:tcW w:w="367" w:type="pct"/>
            <w:tcBorders>
              <w:top w:val="nil"/>
              <w:left w:val="nil"/>
              <w:bottom w:val="nil"/>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1,1</w:t>
            </w:r>
          </w:p>
        </w:tc>
      </w:tr>
      <w:tr w:rsidR="004F6C31" w:rsidRPr="008004A6" w:rsidTr="00CE5709">
        <w:trPr>
          <w:trHeight w:val="285"/>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4F6C31" w:rsidRPr="008004A6" w:rsidRDefault="004F6C31" w:rsidP="004F6C31">
            <w:pPr>
              <w:spacing w:line="240" w:lineRule="auto"/>
              <w:ind w:left="142"/>
              <w:jc w:val="left"/>
              <w:rPr>
                <w:rFonts w:eastAsia="Times New Roman" w:cs="Arial"/>
                <w:color w:val="000000"/>
                <w:szCs w:val="20"/>
                <w:lang w:eastAsia="cs-CZ"/>
              </w:rPr>
            </w:pPr>
            <w:r w:rsidRPr="008004A6">
              <w:rPr>
                <w:rFonts w:eastAsia="Times New Roman" w:cs="Arial"/>
                <w:color w:val="000000"/>
                <w:szCs w:val="20"/>
                <w:lang w:eastAsia="cs-CZ"/>
              </w:rPr>
              <w:t>Moravsko-slezský</w:t>
            </w:r>
          </w:p>
        </w:tc>
        <w:tc>
          <w:tcPr>
            <w:tcW w:w="393" w:type="pct"/>
            <w:tcBorders>
              <w:top w:val="nil"/>
              <w:left w:val="nil"/>
              <w:bottom w:val="single" w:sz="4" w:space="0" w:color="auto"/>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11,4</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8,9</w:t>
            </w:r>
          </w:p>
        </w:tc>
        <w:tc>
          <w:tcPr>
            <w:tcW w:w="508" w:type="pct"/>
            <w:tcBorders>
              <w:top w:val="nil"/>
              <w:left w:val="nil"/>
              <w:bottom w:val="single" w:sz="4" w:space="0" w:color="auto"/>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17,7</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72,0</w:t>
            </w:r>
          </w:p>
        </w:tc>
        <w:tc>
          <w:tcPr>
            <w:tcW w:w="468" w:type="pct"/>
            <w:tcBorders>
              <w:top w:val="nil"/>
              <w:left w:val="nil"/>
              <w:bottom w:val="single" w:sz="4" w:space="0" w:color="auto"/>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6,2</w:t>
            </w:r>
          </w:p>
        </w:tc>
        <w:tc>
          <w:tcPr>
            <w:tcW w:w="454" w:type="pct"/>
            <w:tcBorders>
              <w:top w:val="nil"/>
              <w:left w:val="single" w:sz="4" w:space="0" w:color="auto"/>
              <w:bottom w:val="single" w:sz="4" w:space="0" w:color="auto"/>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13,5</w:t>
            </w:r>
          </w:p>
        </w:tc>
        <w:tc>
          <w:tcPr>
            <w:tcW w:w="513" w:type="pct"/>
            <w:tcBorders>
              <w:top w:val="nil"/>
              <w:left w:val="nil"/>
              <w:bottom w:val="single" w:sz="4" w:space="0" w:color="auto"/>
              <w:right w:val="nil"/>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1,3</w:t>
            </w:r>
          </w:p>
        </w:tc>
        <w:tc>
          <w:tcPr>
            <w:tcW w:w="569" w:type="pct"/>
            <w:tcBorders>
              <w:top w:val="nil"/>
              <w:left w:val="single" w:sz="4" w:space="0" w:color="auto"/>
              <w:bottom w:val="single" w:sz="4" w:space="0" w:color="auto"/>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6,4</w:t>
            </w:r>
          </w:p>
        </w:tc>
        <w:tc>
          <w:tcPr>
            <w:tcW w:w="367" w:type="pct"/>
            <w:tcBorders>
              <w:top w:val="nil"/>
              <w:left w:val="nil"/>
              <w:bottom w:val="single" w:sz="4" w:space="0" w:color="auto"/>
              <w:right w:val="single" w:sz="4" w:space="0" w:color="auto"/>
            </w:tcBorders>
            <w:shd w:val="clear" w:color="auto" w:fill="auto"/>
            <w:vAlign w:val="center"/>
            <w:hideMark/>
          </w:tcPr>
          <w:p w:rsidR="004F6C31" w:rsidRPr="008004A6" w:rsidRDefault="004F6C31" w:rsidP="00661925">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2,7</w:t>
            </w:r>
          </w:p>
        </w:tc>
      </w:tr>
    </w:tbl>
    <w:p w:rsidR="005B49C5" w:rsidRPr="008004A6" w:rsidRDefault="005B49C5" w:rsidP="00877FEB"/>
    <w:p w:rsidR="00CC7BB6" w:rsidRDefault="00BE347D" w:rsidP="00CC7BB6">
      <w:r w:rsidRPr="008004A6">
        <w:t>Národnostní struktura obyvatel podle velikostní skupiny obce vykazuje mírnou tendenci k vyšší heterogenitě spojen</w:t>
      </w:r>
      <w:r w:rsidR="00CE63BF" w:rsidRPr="008004A6">
        <w:t>é</w:t>
      </w:r>
      <w:r w:rsidRPr="008004A6">
        <w:t xml:space="preserve"> s vyšším počtem obyvatel v obcích. </w:t>
      </w:r>
      <w:r w:rsidR="00724B15" w:rsidRPr="008004A6">
        <w:t>U národností tradičně žijících na území České republiky (polská a německá) se také projev</w:t>
      </w:r>
      <w:r w:rsidR="00607F94">
        <w:t>il</w:t>
      </w:r>
      <w:r w:rsidR="00724B15" w:rsidRPr="008004A6">
        <w:t xml:space="preserve"> vliv lokalizace, tj. koncentrace těchto menšin na konkrétní území. Ostatní národnosti </w:t>
      </w:r>
      <w:r w:rsidR="00607F94">
        <w:t>byly</w:t>
      </w:r>
      <w:r w:rsidR="00724B15" w:rsidRPr="008004A6">
        <w:t xml:space="preserve"> četněji zastoupeny ve větších městech, resp. v aglomeracích, kde jsou soustředěny pracovní příležitosti. </w:t>
      </w:r>
      <w:r w:rsidR="004F157F" w:rsidRPr="008004A6">
        <w:t>Podíl nezjištěné národnosti podle velikostní skupiny obce se pohyb</w:t>
      </w:r>
      <w:r w:rsidR="00AA083B">
        <w:t>oval</w:t>
      </w:r>
      <w:r w:rsidR="004F157F" w:rsidRPr="008004A6">
        <w:t xml:space="preserve"> od 24 do 27</w:t>
      </w:r>
      <w:r w:rsidR="00ED4E1D">
        <w:t> </w:t>
      </w:r>
      <w:r w:rsidR="004F157F" w:rsidRPr="008004A6">
        <w:t xml:space="preserve">%. </w:t>
      </w:r>
      <w:r w:rsidR="00724B15" w:rsidRPr="008004A6">
        <w:t xml:space="preserve"> </w:t>
      </w:r>
    </w:p>
    <w:p w:rsidR="00CC7BB6" w:rsidRDefault="00CC7BB6" w:rsidP="00CC7BB6"/>
    <w:p w:rsidR="00372291" w:rsidRDefault="00CC7BB6" w:rsidP="00CC7BB6">
      <w:r>
        <w:t>P</w:t>
      </w:r>
      <w:r w:rsidR="00372291" w:rsidRPr="008004A6">
        <w:t xml:space="preserve">odíl české, moravské a slezské národnosti (včetně jejich kombinací) </w:t>
      </w:r>
      <w:r w:rsidR="00372291">
        <w:t>byl</w:t>
      </w:r>
      <w:r w:rsidR="00372291" w:rsidRPr="008004A6">
        <w:t xml:space="preserve"> ve všech velikostních skupinách obcí vyšší než 70 %. Výjimku tvoř</w:t>
      </w:r>
      <w:r w:rsidR="00372291">
        <w:t>ily</w:t>
      </w:r>
      <w:r w:rsidR="00372291" w:rsidRPr="008004A6">
        <w:t xml:space="preserve"> obce s více než 100 tisíci obyvateli, u nichž</w:t>
      </w:r>
      <w:r w:rsidR="00372291">
        <w:t xml:space="preserve"> byl </w:t>
      </w:r>
      <w:r w:rsidR="00372291" w:rsidRPr="008004A6">
        <w:t>podíl</w:t>
      </w:r>
      <w:r w:rsidR="00372291">
        <w:t xml:space="preserve"> osob s českou, moravskou a slezskou národností nižší</w:t>
      </w:r>
      <w:r w:rsidR="00372291" w:rsidRPr="008004A6">
        <w:t xml:space="preserve"> </w:t>
      </w:r>
      <w:r w:rsidR="00372291">
        <w:t>(</w:t>
      </w:r>
      <w:r w:rsidR="00372291" w:rsidRPr="008004A6">
        <w:t>67,8 %</w:t>
      </w:r>
      <w:r w:rsidR="00372291">
        <w:t>)</w:t>
      </w:r>
      <w:r w:rsidR="00372291" w:rsidRPr="008004A6">
        <w:t>. Podíl všech ostatních národností se pohyb</w:t>
      </w:r>
      <w:r w:rsidR="00372291">
        <w:t>oval</w:t>
      </w:r>
      <w:r w:rsidR="00372291" w:rsidRPr="008004A6">
        <w:t xml:space="preserve"> od 1,8 % v případě nejmenších obcí do 6,4 % v případě obcí největších. </w:t>
      </w:r>
      <w:r w:rsidR="00372291">
        <w:t>R</w:t>
      </w:r>
      <w:r w:rsidR="00372291" w:rsidRPr="008004A6">
        <w:t>ůst podílu ostatních národností spolu s </w:t>
      </w:r>
      <w:r w:rsidR="00372291">
        <w:t>velikostí</w:t>
      </w:r>
      <w:r w:rsidR="00372291" w:rsidRPr="008004A6">
        <w:t xml:space="preserve"> obcí </w:t>
      </w:r>
      <w:r w:rsidR="00372291">
        <w:t>byl</w:t>
      </w:r>
      <w:r w:rsidR="00372291" w:rsidRPr="008004A6">
        <w:t xml:space="preserve"> rovnoměrný. </w:t>
      </w:r>
      <w:r w:rsidR="00372291">
        <w:t xml:space="preserve">Podíl osob </w:t>
      </w:r>
      <w:r w:rsidR="00372291">
        <w:lastRenderedPageBreak/>
        <w:t>s nezjištěnou národností se pohyboval v jednotlivých velikostních skupinách obcí mezi 24 a 27 %.</w:t>
      </w:r>
    </w:p>
    <w:p w:rsidR="00372291" w:rsidRPr="008004A6" w:rsidRDefault="00372291" w:rsidP="00877FEB"/>
    <w:p w:rsidR="00111A15" w:rsidRPr="008004A6" w:rsidRDefault="00111A15" w:rsidP="00877FEB">
      <w:pPr>
        <w:rPr>
          <w:b/>
        </w:rPr>
      </w:pPr>
      <w:r w:rsidRPr="008004A6">
        <w:rPr>
          <w:b/>
        </w:rPr>
        <w:t xml:space="preserve">Národnostní struktura obyvatel </w:t>
      </w:r>
      <w:r w:rsidR="006C4B00">
        <w:rPr>
          <w:b/>
        </w:rPr>
        <w:t>v jednotlivých</w:t>
      </w:r>
      <w:r w:rsidR="006C4B00" w:rsidRPr="008004A6">
        <w:rPr>
          <w:b/>
        </w:rPr>
        <w:t xml:space="preserve"> </w:t>
      </w:r>
      <w:r w:rsidRPr="008004A6">
        <w:rPr>
          <w:b/>
        </w:rPr>
        <w:t>velikostní</w:t>
      </w:r>
      <w:r w:rsidR="006C4B00">
        <w:rPr>
          <w:b/>
        </w:rPr>
        <w:t>ch</w:t>
      </w:r>
      <w:r w:rsidRPr="008004A6">
        <w:rPr>
          <w:b/>
        </w:rPr>
        <w:t xml:space="preserve"> skupin</w:t>
      </w:r>
      <w:r w:rsidR="006C4B00">
        <w:rPr>
          <w:b/>
        </w:rPr>
        <w:t>ách</w:t>
      </w:r>
      <w:r w:rsidRPr="008004A6">
        <w:rPr>
          <w:b/>
        </w:rPr>
        <w:t xml:space="preserve"> obc</w:t>
      </w:r>
      <w:r w:rsidR="006C4B00">
        <w:rPr>
          <w:b/>
        </w:rPr>
        <w:t>í</w:t>
      </w:r>
      <w:r w:rsidR="003001C1" w:rsidRPr="008004A6">
        <w:rPr>
          <w:b/>
        </w:rPr>
        <w:t xml:space="preserve"> k 26.</w:t>
      </w:r>
      <w:r w:rsidR="006C4B00">
        <w:rPr>
          <w:b/>
        </w:rPr>
        <w:t xml:space="preserve"> </w:t>
      </w:r>
      <w:r w:rsidR="003001C1" w:rsidRPr="008004A6">
        <w:rPr>
          <w:b/>
        </w:rPr>
        <w:t>3.</w:t>
      </w:r>
      <w:r w:rsidR="006C4B00">
        <w:rPr>
          <w:b/>
        </w:rPr>
        <w:t xml:space="preserve"> </w:t>
      </w:r>
      <w:r w:rsidR="003001C1" w:rsidRPr="008004A6">
        <w:rPr>
          <w:b/>
        </w:rPr>
        <w:t>2011</w:t>
      </w:r>
      <w:r w:rsidR="00B10A22">
        <w:rPr>
          <w:b/>
        </w:rPr>
        <w:t xml:space="preserve"> (v %)</w:t>
      </w:r>
    </w:p>
    <w:tbl>
      <w:tblPr>
        <w:tblW w:w="5000" w:type="pct"/>
        <w:tblLayout w:type="fixed"/>
        <w:tblCellMar>
          <w:left w:w="70" w:type="dxa"/>
          <w:right w:w="70" w:type="dxa"/>
        </w:tblCellMar>
        <w:tblLook w:val="04A0"/>
      </w:tblPr>
      <w:tblGrid>
        <w:gridCol w:w="1346"/>
        <w:gridCol w:w="708"/>
        <w:gridCol w:w="851"/>
        <w:gridCol w:w="851"/>
        <w:gridCol w:w="709"/>
        <w:gridCol w:w="849"/>
        <w:gridCol w:w="851"/>
        <w:gridCol w:w="851"/>
        <w:gridCol w:w="852"/>
        <w:gridCol w:w="776"/>
      </w:tblGrid>
      <w:tr w:rsidR="00C0415C" w:rsidRPr="008004A6" w:rsidTr="00C0415C">
        <w:trPr>
          <w:trHeight w:val="300"/>
        </w:trPr>
        <w:tc>
          <w:tcPr>
            <w:tcW w:w="7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415C" w:rsidRPr="008004A6" w:rsidRDefault="00C0415C" w:rsidP="00C0415C">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Velikostní skupina obce</w:t>
            </w:r>
          </w:p>
        </w:tc>
        <w:tc>
          <w:tcPr>
            <w:tcW w:w="4221" w:type="pct"/>
            <w:gridSpan w:val="9"/>
            <w:tcBorders>
              <w:top w:val="single" w:sz="4" w:space="0" w:color="auto"/>
              <w:left w:val="nil"/>
              <w:bottom w:val="single" w:sz="4" w:space="0" w:color="auto"/>
              <w:right w:val="single" w:sz="4" w:space="0" w:color="000000"/>
            </w:tcBorders>
            <w:shd w:val="clear" w:color="auto" w:fill="auto"/>
            <w:vAlign w:val="center"/>
            <w:hideMark/>
          </w:tcPr>
          <w:p w:rsidR="00C0415C" w:rsidRPr="008004A6" w:rsidRDefault="002E0474" w:rsidP="00B10A22">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 xml:space="preserve">Z celkového počtu obyvatel </w:t>
            </w:r>
            <w:r w:rsidR="00C0415C" w:rsidRPr="008004A6">
              <w:rPr>
                <w:rFonts w:eastAsia="Times New Roman" w:cs="Arial"/>
                <w:color w:val="000000"/>
                <w:szCs w:val="20"/>
                <w:lang w:eastAsia="cs-CZ"/>
              </w:rPr>
              <w:t>národnost</w:t>
            </w:r>
            <w:r w:rsidR="00B10A22">
              <w:rPr>
                <w:rFonts w:eastAsia="Times New Roman" w:cs="Arial"/>
                <w:color w:val="000000"/>
                <w:szCs w:val="20"/>
                <w:lang w:eastAsia="cs-CZ"/>
              </w:rPr>
              <w:t xml:space="preserve"> </w:t>
            </w:r>
          </w:p>
        </w:tc>
      </w:tr>
      <w:tr w:rsidR="00C0415C" w:rsidRPr="008004A6" w:rsidTr="00C0415C">
        <w:trPr>
          <w:trHeight w:val="510"/>
        </w:trPr>
        <w:tc>
          <w:tcPr>
            <w:tcW w:w="779" w:type="pct"/>
            <w:vMerge/>
            <w:tcBorders>
              <w:top w:val="single" w:sz="4" w:space="0" w:color="auto"/>
              <w:left w:val="single" w:sz="4" w:space="0" w:color="auto"/>
              <w:bottom w:val="single" w:sz="4" w:space="0" w:color="000000"/>
              <w:right w:val="single" w:sz="4" w:space="0" w:color="auto"/>
            </w:tcBorders>
            <w:vAlign w:val="center"/>
            <w:hideMark/>
          </w:tcPr>
          <w:p w:rsidR="00C0415C" w:rsidRPr="008004A6" w:rsidRDefault="00C0415C" w:rsidP="00C0415C">
            <w:pPr>
              <w:spacing w:line="240" w:lineRule="auto"/>
              <w:jc w:val="left"/>
              <w:rPr>
                <w:rFonts w:eastAsia="Times New Roman" w:cs="Arial"/>
                <w:color w:val="000000"/>
                <w:szCs w:val="20"/>
                <w:lang w:eastAsia="cs-CZ"/>
              </w:rPr>
            </w:pPr>
          </w:p>
        </w:tc>
        <w:tc>
          <w:tcPr>
            <w:tcW w:w="410" w:type="pct"/>
            <w:tcBorders>
              <w:top w:val="nil"/>
              <w:left w:val="nil"/>
              <w:bottom w:val="single" w:sz="4" w:space="0" w:color="auto"/>
              <w:right w:val="nil"/>
            </w:tcBorders>
            <w:shd w:val="clear" w:color="auto" w:fill="auto"/>
            <w:vAlign w:val="center"/>
            <w:hideMark/>
          </w:tcPr>
          <w:p w:rsidR="00C0415C" w:rsidRPr="008004A6" w:rsidRDefault="00C0415C" w:rsidP="00C0415C">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česká</w:t>
            </w: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C0415C" w:rsidRPr="008004A6" w:rsidRDefault="00C0415C" w:rsidP="00C0415C">
            <w:pPr>
              <w:spacing w:line="240" w:lineRule="auto"/>
              <w:jc w:val="center"/>
              <w:rPr>
                <w:rFonts w:eastAsia="Times New Roman" w:cs="Arial"/>
                <w:color w:val="000000"/>
                <w:szCs w:val="20"/>
                <w:lang w:eastAsia="cs-CZ"/>
              </w:rPr>
            </w:pPr>
            <w:proofErr w:type="spellStart"/>
            <w:r w:rsidRPr="008004A6">
              <w:rPr>
                <w:rFonts w:eastAsia="Times New Roman" w:cs="Arial"/>
                <w:color w:val="000000"/>
                <w:szCs w:val="20"/>
                <w:lang w:eastAsia="cs-CZ"/>
              </w:rPr>
              <w:t>morav</w:t>
            </w:r>
            <w:proofErr w:type="spellEnd"/>
            <w:r w:rsidRPr="008004A6">
              <w:rPr>
                <w:rFonts w:eastAsia="Times New Roman" w:cs="Arial"/>
                <w:color w:val="000000"/>
                <w:szCs w:val="20"/>
                <w:lang w:eastAsia="cs-CZ"/>
              </w:rPr>
              <w:t>- ská</w:t>
            </w:r>
          </w:p>
        </w:tc>
        <w:tc>
          <w:tcPr>
            <w:tcW w:w="492" w:type="pct"/>
            <w:tcBorders>
              <w:top w:val="nil"/>
              <w:left w:val="nil"/>
              <w:bottom w:val="single" w:sz="4" w:space="0" w:color="auto"/>
              <w:right w:val="nil"/>
            </w:tcBorders>
            <w:shd w:val="clear" w:color="auto" w:fill="auto"/>
            <w:vAlign w:val="center"/>
            <w:hideMark/>
          </w:tcPr>
          <w:p w:rsidR="00C0415C" w:rsidRPr="008004A6" w:rsidRDefault="00C0415C" w:rsidP="00C0415C">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sloven- ská</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C0415C" w:rsidRPr="008004A6" w:rsidRDefault="00C0415C" w:rsidP="00E1735D">
            <w:pPr>
              <w:spacing w:line="240" w:lineRule="auto"/>
              <w:jc w:val="center"/>
              <w:rPr>
                <w:rFonts w:eastAsia="Times New Roman" w:cs="Arial"/>
                <w:color w:val="000000"/>
                <w:szCs w:val="20"/>
                <w:lang w:eastAsia="cs-CZ"/>
              </w:rPr>
            </w:pPr>
            <w:proofErr w:type="spellStart"/>
            <w:r w:rsidRPr="008004A6">
              <w:rPr>
                <w:rFonts w:eastAsia="Times New Roman" w:cs="Arial"/>
                <w:color w:val="000000"/>
                <w:szCs w:val="20"/>
                <w:lang w:eastAsia="cs-CZ"/>
              </w:rPr>
              <w:t>pol</w:t>
            </w:r>
            <w:proofErr w:type="spellEnd"/>
            <w:r w:rsidRPr="008004A6">
              <w:rPr>
                <w:rFonts w:eastAsia="Times New Roman" w:cs="Arial"/>
                <w:color w:val="000000"/>
                <w:szCs w:val="20"/>
                <w:lang w:eastAsia="cs-CZ"/>
              </w:rPr>
              <w:t>-</w:t>
            </w:r>
            <w:r w:rsidR="00E1735D" w:rsidRPr="008004A6">
              <w:rPr>
                <w:rFonts w:eastAsia="Times New Roman" w:cs="Arial"/>
                <w:color w:val="000000"/>
                <w:szCs w:val="20"/>
                <w:lang w:eastAsia="cs-CZ"/>
              </w:rPr>
              <w:t>s</w:t>
            </w:r>
            <w:r w:rsidRPr="008004A6">
              <w:rPr>
                <w:rFonts w:eastAsia="Times New Roman" w:cs="Arial"/>
                <w:color w:val="000000"/>
                <w:szCs w:val="20"/>
                <w:lang w:eastAsia="cs-CZ"/>
              </w:rPr>
              <w:t>ká</w:t>
            </w:r>
          </w:p>
        </w:tc>
        <w:tc>
          <w:tcPr>
            <w:tcW w:w="491" w:type="pct"/>
            <w:tcBorders>
              <w:top w:val="nil"/>
              <w:left w:val="nil"/>
              <w:bottom w:val="single" w:sz="4" w:space="0" w:color="auto"/>
              <w:right w:val="nil"/>
            </w:tcBorders>
            <w:shd w:val="clear" w:color="auto" w:fill="auto"/>
            <w:vAlign w:val="center"/>
            <w:hideMark/>
          </w:tcPr>
          <w:p w:rsidR="00C0415C" w:rsidRPr="008004A6" w:rsidRDefault="00C0415C" w:rsidP="00C0415C">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 xml:space="preserve">němec- </w:t>
            </w:r>
            <w:proofErr w:type="spellStart"/>
            <w:r w:rsidRPr="008004A6">
              <w:rPr>
                <w:rFonts w:eastAsia="Times New Roman" w:cs="Arial"/>
                <w:color w:val="000000"/>
                <w:szCs w:val="20"/>
                <w:lang w:eastAsia="cs-CZ"/>
              </w:rPr>
              <w:t>ká</w:t>
            </w:r>
            <w:proofErr w:type="spellEnd"/>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C0415C" w:rsidRPr="008004A6" w:rsidRDefault="00C0415C" w:rsidP="00C0415C">
            <w:pPr>
              <w:spacing w:line="240" w:lineRule="auto"/>
              <w:jc w:val="center"/>
              <w:rPr>
                <w:rFonts w:eastAsia="Times New Roman" w:cs="Arial"/>
                <w:color w:val="000000"/>
                <w:szCs w:val="20"/>
                <w:lang w:eastAsia="cs-CZ"/>
              </w:rPr>
            </w:pPr>
            <w:proofErr w:type="spellStart"/>
            <w:r w:rsidRPr="008004A6">
              <w:rPr>
                <w:rFonts w:eastAsia="Times New Roman" w:cs="Arial"/>
                <w:color w:val="000000"/>
                <w:szCs w:val="20"/>
                <w:lang w:eastAsia="cs-CZ"/>
              </w:rPr>
              <w:t>rom</w:t>
            </w:r>
            <w:proofErr w:type="spellEnd"/>
            <w:r w:rsidRPr="008004A6">
              <w:rPr>
                <w:rFonts w:eastAsia="Times New Roman" w:cs="Arial"/>
                <w:color w:val="000000"/>
                <w:szCs w:val="20"/>
                <w:lang w:eastAsia="cs-CZ"/>
              </w:rPr>
              <w:t>-ská</w:t>
            </w:r>
          </w:p>
        </w:tc>
        <w:tc>
          <w:tcPr>
            <w:tcW w:w="492" w:type="pct"/>
            <w:tcBorders>
              <w:top w:val="nil"/>
              <w:left w:val="nil"/>
              <w:bottom w:val="single" w:sz="4" w:space="0" w:color="auto"/>
              <w:right w:val="nil"/>
            </w:tcBorders>
            <w:shd w:val="clear" w:color="auto" w:fill="auto"/>
            <w:vAlign w:val="center"/>
            <w:hideMark/>
          </w:tcPr>
          <w:p w:rsidR="00C0415C" w:rsidRPr="008004A6" w:rsidRDefault="00C0415C" w:rsidP="00C0415C">
            <w:pPr>
              <w:spacing w:line="240" w:lineRule="auto"/>
              <w:jc w:val="center"/>
              <w:rPr>
                <w:rFonts w:eastAsia="Times New Roman" w:cs="Arial"/>
                <w:color w:val="000000"/>
                <w:szCs w:val="20"/>
                <w:lang w:eastAsia="cs-CZ"/>
              </w:rPr>
            </w:pPr>
            <w:proofErr w:type="spellStart"/>
            <w:r w:rsidRPr="008004A6">
              <w:rPr>
                <w:rFonts w:eastAsia="Times New Roman" w:cs="Arial"/>
                <w:color w:val="000000"/>
                <w:szCs w:val="20"/>
                <w:lang w:eastAsia="cs-CZ"/>
              </w:rPr>
              <w:t>ukra</w:t>
            </w:r>
            <w:proofErr w:type="spellEnd"/>
            <w:r w:rsidRPr="008004A6">
              <w:rPr>
                <w:rFonts w:eastAsia="Times New Roman" w:cs="Arial"/>
                <w:color w:val="000000"/>
                <w:szCs w:val="20"/>
                <w:lang w:eastAsia="cs-CZ"/>
              </w:rPr>
              <w:t>-</w:t>
            </w:r>
            <w:proofErr w:type="spellStart"/>
            <w:r w:rsidRPr="008004A6">
              <w:rPr>
                <w:rFonts w:eastAsia="Times New Roman" w:cs="Arial"/>
                <w:color w:val="000000"/>
                <w:szCs w:val="20"/>
                <w:lang w:eastAsia="cs-CZ"/>
              </w:rPr>
              <w:t>jinská</w:t>
            </w:r>
            <w:proofErr w:type="spellEnd"/>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C0415C" w:rsidRPr="008004A6" w:rsidRDefault="00C0415C" w:rsidP="00C0415C">
            <w:pPr>
              <w:spacing w:line="240" w:lineRule="auto"/>
              <w:jc w:val="center"/>
              <w:rPr>
                <w:rFonts w:eastAsia="Times New Roman" w:cs="Arial"/>
                <w:color w:val="000000"/>
                <w:szCs w:val="20"/>
                <w:lang w:eastAsia="cs-CZ"/>
              </w:rPr>
            </w:pPr>
            <w:proofErr w:type="spellStart"/>
            <w:r w:rsidRPr="008004A6">
              <w:rPr>
                <w:rFonts w:eastAsia="Times New Roman" w:cs="Arial"/>
                <w:color w:val="000000"/>
                <w:szCs w:val="20"/>
                <w:lang w:eastAsia="cs-CZ"/>
              </w:rPr>
              <w:t>viet</w:t>
            </w:r>
            <w:proofErr w:type="spellEnd"/>
            <w:r w:rsidRPr="008004A6">
              <w:rPr>
                <w:rFonts w:eastAsia="Times New Roman" w:cs="Arial"/>
                <w:color w:val="000000"/>
                <w:szCs w:val="20"/>
                <w:lang w:eastAsia="cs-CZ"/>
              </w:rPr>
              <w:t>-</w:t>
            </w:r>
            <w:proofErr w:type="spellStart"/>
            <w:r w:rsidRPr="008004A6">
              <w:rPr>
                <w:rFonts w:eastAsia="Times New Roman" w:cs="Arial"/>
                <w:color w:val="000000"/>
                <w:szCs w:val="20"/>
                <w:lang w:eastAsia="cs-CZ"/>
              </w:rPr>
              <w:t>namská</w:t>
            </w:r>
            <w:proofErr w:type="spellEnd"/>
          </w:p>
        </w:tc>
        <w:tc>
          <w:tcPr>
            <w:tcW w:w="449" w:type="pct"/>
            <w:tcBorders>
              <w:top w:val="nil"/>
              <w:left w:val="nil"/>
              <w:bottom w:val="single" w:sz="4" w:space="0" w:color="auto"/>
              <w:right w:val="single" w:sz="4" w:space="0" w:color="auto"/>
            </w:tcBorders>
            <w:shd w:val="clear" w:color="auto" w:fill="auto"/>
            <w:vAlign w:val="center"/>
            <w:hideMark/>
          </w:tcPr>
          <w:p w:rsidR="00C0415C" w:rsidRPr="008004A6" w:rsidRDefault="00C0415C" w:rsidP="00C0415C">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ruská</w:t>
            </w:r>
          </w:p>
        </w:tc>
      </w:tr>
      <w:tr w:rsidR="00C0415C" w:rsidRPr="008004A6" w:rsidTr="00C0415C">
        <w:trPr>
          <w:trHeight w:val="300"/>
        </w:trPr>
        <w:tc>
          <w:tcPr>
            <w:tcW w:w="779"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1-199</w:t>
            </w:r>
          </w:p>
        </w:tc>
        <w:tc>
          <w:tcPr>
            <w:tcW w:w="410"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66,1</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4,7</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0,8</w:t>
            </w:r>
          </w:p>
        </w:tc>
        <w:tc>
          <w:tcPr>
            <w:tcW w:w="410"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91"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93"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449" w:type="pct"/>
            <w:tcBorders>
              <w:top w:val="nil"/>
              <w:left w:val="nil"/>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r>
      <w:tr w:rsidR="00C0415C" w:rsidRPr="008004A6" w:rsidTr="00C0415C">
        <w:trPr>
          <w:trHeight w:val="300"/>
        </w:trPr>
        <w:tc>
          <w:tcPr>
            <w:tcW w:w="779"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200-499</w:t>
            </w:r>
          </w:p>
        </w:tc>
        <w:tc>
          <w:tcPr>
            <w:tcW w:w="410"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64,8</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5,3</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0,9</w:t>
            </w:r>
          </w:p>
        </w:tc>
        <w:tc>
          <w:tcPr>
            <w:tcW w:w="410"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91"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0,3</w:t>
            </w:r>
          </w:p>
        </w:tc>
        <w:tc>
          <w:tcPr>
            <w:tcW w:w="493"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49" w:type="pct"/>
            <w:tcBorders>
              <w:top w:val="nil"/>
              <w:left w:val="nil"/>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r>
      <w:tr w:rsidR="00C0415C" w:rsidRPr="008004A6" w:rsidTr="00C0415C">
        <w:trPr>
          <w:trHeight w:val="300"/>
        </w:trPr>
        <w:tc>
          <w:tcPr>
            <w:tcW w:w="779"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500-999</w:t>
            </w:r>
          </w:p>
        </w:tc>
        <w:tc>
          <w:tcPr>
            <w:tcW w:w="410"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63,4</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7,0</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w:t>
            </w:r>
          </w:p>
        </w:tc>
        <w:tc>
          <w:tcPr>
            <w:tcW w:w="410"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91"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0,3</w:t>
            </w:r>
          </w:p>
        </w:tc>
        <w:tc>
          <w:tcPr>
            <w:tcW w:w="493"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49" w:type="pct"/>
            <w:tcBorders>
              <w:top w:val="nil"/>
              <w:left w:val="nil"/>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r>
      <w:tr w:rsidR="00C0415C" w:rsidRPr="008004A6" w:rsidTr="00C0415C">
        <w:trPr>
          <w:trHeight w:val="300"/>
        </w:trPr>
        <w:tc>
          <w:tcPr>
            <w:tcW w:w="779"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1000-1999</w:t>
            </w:r>
          </w:p>
        </w:tc>
        <w:tc>
          <w:tcPr>
            <w:tcW w:w="410"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63,0</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6,8</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w:t>
            </w:r>
          </w:p>
        </w:tc>
        <w:tc>
          <w:tcPr>
            <w:tcW w:w="410"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c>
          <w:tcPr>
            <w:tcW w:w="491"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0,3</w:t>
            </w:r>
          </w:p>
        </w:tc>
        <w:tc>
          <w:tcPr>
            <w:tcW w:w="493"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49" w:type="pct"/>
            <w:tcBorders>
              <w:top w:val="nil"/>
              <w:left w:val="nil"/>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r>
      <w:tr w:rsidR="00C0415C" w:rsidRPr="008004A6" w:rsidTr="00C0415C">
        <w:trPr>
          <w:trHeight w:val="300"/>
        </w:trPr>
        <w:tc>
          <w:tcPr>
            <w:tcW w:w="779"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2000-4999</w:t>
            </w:r>
          </w:p>
        </w:tc>
        <w:tc>
          <w:tcPr>
            <w:tcW w:w="410"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63,1</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6,7</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1,2</w:t>
            </w:r>
          </w:p>
        </w:tc>
        <w:tc>
          <w:tcPr>
            <w:tcW w:w="410"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0,5</w:t>
            </w:r>
          </w:p>
        </w:tc>
        <w:tc>
          <w:tcPr>
            <w:tcW w:w="491"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0,3</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0,3</w:t>
            </w:r>
          </w:p>
        </w:tc>
        <w:tc>
          <w:tcPr>
            <w:tcW w:w="493"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49" w:type="pct"/>
            <w:tcBorders>
              <w:top w:val="nil"/>
              <w:left w:val="nil"/>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r>
      <w:tr w:rsidR="00C0415C" w:rsidRPr="008004A6" w:rsidTr="00C0415C">
        <w:trPr>
          <w:trHeight w:val="300"/>
        </w:trPr>
        <w:tc>
          <w:tcPr>
            <w:tcW w:w="779"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5000-9999</w:t>
            </w:r>
          </w:p>
        </w:tc>
        <w:tc>
          <w:tcPr>
            <w:tcW w:w="410"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65,6</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4,9</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1,3</w:t>
            </w:r>
          </w:p>
        </w:tc>
        <w:tc>
          <w:tcPr>
            <w:tcW w:w="410"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0,5</w:t>
            </w:r>
          </w:p>
        </w:tc>
        <w:tc>
          <w:tcPr>
            <w:tcW w:w="491"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0,3</w:t>
            </w:r>
          </w:p>
        </w:tc>
        <w:tc>
          <w:tcPr>
            <w:tcW w:w="493"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0,3</w:t>
            </w:r>
          </w:p>
        </w:tc>
        <w:tc>
          <w:tcPr>
            <w:tcW w:w="449" w:type="pct"/>
            <w:tcBorders>
              <w:top w:val="nil"/>
              <w:left w:val="nil"/>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r>
      <w:tr w:rsidR="00C0415C" w:rsidRPr="008004A6" w:rsidTr="00C0415C">
        <w:trPr>
          <w:trHeight w:val="300"/>
        </w:trPr>
        <w:tc>
          <w:tcPr>
            <w:tcW w:w="779"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10000-19999</w:t>
            </w:r>
          </w:p>
        </w:tc>
        <w:tc>
          <w:tcPr>
            <w:tcW w:w="410"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66,8</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3,4</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1,4</w:t>
            </w:r>
          </w:p>
        </w:tc>
        <w:tc>
          <w:tcPr>
            <w:tcW w:w="410"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91"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c>
          <w:tcPr>
            <w:tcW w:w="493"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0,3</w:t>
            </w:r>
          </w:p>
        </w:tc>
        <w:tc>
          <w:tcPr>
            <w:tcW w:w="449" w:type="pct"/>
            <w:tcBorders>
              <w:top w:val="nil"/>
              <w:left w:val="nil"/>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r>
      <w:tr w:rsidR="00C0415C" w:rsidRPr="008004A6" w:rsidTr="00C0415C">
        <w:trPr>
          <w:trHeight w:val="300"/>
        </w:trPr>
        <w:tc>
          <w:tcPr>
            <w:tcW w:w="779"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20000-49999</w:t>
            </w:r>
          </w:p>
        </w:tc>
        <w:tc>
          <w:tcPr>
            <w:tcW w:w="410"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64,2</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5,2</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1,6</w:t>
            </w:r>
          </w:p>
        </w:tc>
        <w:tc>
          <w:tcPr>
            <w:tcW w:w="410"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0,8</w:t>
            </w:r>
          </w:p>
        </w:tc>
        <w:tc>
          <w:tcPr>
            <w:tcW w:w="491"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0,3</w:t>
            </w:r>
          </w:p>
        </w:tc>
        <w:tc>
          <w:tcPr>
            <w:tcW w:w="493"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0,5</w:t>
            </w:r>
          </w:p>
        </w:tc>
        <w:tc>
          <w:tcPr>
            <w:tcW w:w="449" w:type="pct"/>
            <w:tcBorders>
              <w:top w:val="nil"/>
              <w:left w:val="nil"/>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r>
      <w:tr w:rsidR="00C0415C" w:rsidRPr="008004A6" w:rsidTr="00C0415C">
        <w:trPr>
          <w:trHeight w:val="300"/>
        </w:trPr>
        <w:tc>
          <w:tcPr>
            <w:tcW w:w="779"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50000-99999</w:t>
            </w:r>
          </w:p>
        </w:tc>
        <w:tc>
          <w:tcPr>
            <w:tcW w:w="410"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68,0</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2,1</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1,9</w:t>
            </w:r>
          </w:p>
        </w:tc>
        <w:tc>
          <w:tcPr>
            <w:tcW w:w="410"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0,7</w:t>
            </w:r>
          </w:p>
        </w:tc>
        <w:tc>
          <w:tcPr>
            <w:tcW w:w="491"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92"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92" w:type="pct"/>
            <w:tcBorders>
              <w:top w:val="nil"/>
              <w:left w:val="nil"/>
              <w:bottom w:val="nil"/>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c>
          <w:tcPr>
            <w:tcW w:w="493" w:type="pct"/>
            <w:tcBorders>
              <w:top w:val="nil"/>
              <w:left w:val="single" w:sz="4" w:space="0" w:color="auto"/>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49" w:type="pct"/>
            <w:tcBorders>
              <w:top w:val="nil"/>
              <w:left w:val="nil"/>
              <w:bottom w:val="nil"/>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r>
      <w:tr w:rsidR="00C0415C" w:rsidRPr="008004A6" w:rsidTr="00C0415C">
        <w:trPr>
          <w:trHeight w:val="300"/>
        </w:trPr>
        <w:tc>
          <w:tcPr>
            <w:tcW w:w="779" w:type="pct"/>
            <w:tcBorders>
              <w:top w:val="nil"/>
              <w:left w:val="single" w:sz="4" w:space="0" w:color="auto"/>
              <w:bottom w:val="single" w:sz="4" w:space="0" w:color="auto"/>
              <w:right w:val="single" w:sz="4" w:space="0" w:color="auto"/>
            </w:tcBorders>
            <w:shd w:val="clear" w:color="auto" w:fill="auto"/>
            <w:vAlign w:val="center"/>
            <w:hideMark/>
          </w:tcPr>
          <w:p w:rsidR="00C0415C" w:rsidRPr="008004A6" w:rsidRDefault="00C0415C" w:rsidP="00C0415C">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100000+</w:t>
            </w:r>
          </w:p>
        </w:tc>
        <w:tc>
          <w:tcPr>
            <w:tcW w:w="410" w:type="pct"/>
            <w:tcBorders>
              <w:top w:val="nil"/>
              <w:left w:val="nil"/>
              <w:bottom w:val="single" w:sz="4" w:space="0" w:color="auto"/>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62,7</w:t>
            </w: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4,2</w:t>
            </w:r>
          </w:p>
        </w:tc>
        <w:tc>
          <w:tcPr>
            <w:tcW w:w="492" w:type="pct"/>
            <w:tcBorders>
              <w:top w:val="nil"/>
              <w:left w:val="nil"/>
              <w:bottom w:val="single" w:sz="4" w:space="0" w:color="auto"/>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1,8</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91" w:type="pct"/>
            <w:tcBorders>
              <w:top w:val="nil"/>
              <w:left w:val="nil"/>
              <w:bottom w:val="single" w:sz="4" w:space="0" w:color="auto"/>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0,0</w:t>
            </w:r>
          </w:p>
        </w:tc>
        <w:tc>
          <w:tcPr>
            <w:tcW w:w="492" w:type="pct"/>
            <w:tcBorders>
              <w:top w:val="nil"/>
              <w:left w:val="nil"/>
              <w:bottom w:val="single" w:sz="4" w:space="0" w:color="auto"/>
              <w:right w:val="nil"/>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1,2</w:t>
            </w: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c>
          <w:tcPr>
            <w:tcW w:w="449" w:type="pct"/>
            <w:tcBorders>
              <w:top w:val="nil"/>
              <w:left w:val="nil"/>
              <w:bottom w:val="single" w:sz="4" w:space="0" w:color="auto"/>
              <w:right w:val="single" w:sz="4" w:space="0" w:color="auto"/>
            </w:tcBorders>
            <w:shd w:val="clear" w:color="auto" w:fill="auto"/>
            <w:vAlign w:val="center"/>
            <w:hideMark/>
          </w:tcPr>
          <w:p w:rsidR="00C0415C" w:rsidRPr="008004A6" w:rsidRDefault="00C0415C" w:rsidP="00C0415C">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0,5</w:t>
            </w:r>
          </w:p>
        </w:tc>
      </w:tr>
    </w:tbl>
    <w:p w:rsidR="00C0415C" w:rsidRPr="008004A6" w:rsidRDefault="00C0415C" w:rsidP="00877FEB"/>
    <w:p w:rsidR="004F157F" w:rsidRPr="008004A6" w:rsidRDefault="00677809" w:rsidP="00877FEB">
      <w:r>
        <w:t>U</w:t>
      </w:r>
      <w:r w:rsidR="00B6099D" w:rsidRPr="008004A6">
        <w:t xml:space="preserve"> Rusů, Ukrajinců, Vietnamců a Slováků </w:t>
      </w:r>
      <w:r>
        <w:t xml:space="preserve">se </w:t>
      </w:r>
      <w:r w:rsidR="00B6099D" w:rsidRPr="008004A6">
        <w:t>projev</w:t>
      </w:r>
      <w:r>
        <w:t>ila</w:t>
      </w:r>
      <w:r w:rsidR="00B6099D" w:rsidRPr="008004A6">
        <w:t xml:space="preserve"> tendence žít spíše ve velkých městech nad 100 tisíc obyvatel</w:t>
      </w:r>
      <w:r w:rsidR="006F3768" w:rsidRPr="008004A6">
        <w:t xml:space="preserve"> </w:t>
      </w:r>
      <w:r w:rsidR="00B6099D" w:rsidRPr="008004A6">
        <w:t xml:space="preserve">(podíly ve výše vyjmenovaném pořadí: 59,3 %, 53,2 %, 35,1 %, 28,6 %). </w:t>
      </w:r>
      <w:r w:rsidR="003D3D49" w:rsidRPr="008004A6">
        <w:t>Ne</w:t>
      </w:r>
      <w:r>
        <w:t>jvíce</w:t>
      </w:r>
      <w:r w:rsidR="003D3D49" w:rsidRPr="008004A6">
        <w:t xml:space="preserve"> Poláků (28,6 %) ži</w:t>
      </w:r>
      <w:r>
        <w:t>lo</w:t>
      </w:r>
      <w:r w:rsidR="00D3279C">
        <w:t xml:space="preserve"> v obcích do </w:t>
      </w:r>
      <w:r w:rsidR="003D3D49" w:rsidRPr="008004A6">
        <w:t>50 tisíc obyvatel, Němci ži</w:t>
      </w:r>
      <w:r>
        <w:t>li</w:t>
      </w:r>
      <w:r w:rsidR="003D3D49" w:rsidRPr="008004A6">
        <w:t xml:space="preserve"> nejčastěji v obcích do 5 tisíc obyvatel (16,7 %) a do 50 tisíc obyvatel (16,1 %). Romové m</w:t>
      </w:r>
      <w:r>
        <w:t>ěli</w:t>
      </w:r>
      <w:r w:rsidR="003D3D49" w:rsidRPr="008004A6">
        <w:t xml:space="preserve"> nejvyšší za</w:t>
      </w:r>
      <w:r w:rsidR="001E4106">
        <w:t xml:space="preserve">stoupení (okolo 20 %) v obcích </w:t>
      </w:r>
      <w:r w:rsidR="003D3D49" w:rsidRPr="008004A6">
        <w:t>o</w:t>
      </w:r>
      <w:r w:rsidR="001E4106">
        <w:t>d</w:t>
      </w:r>
      <w:r w:rsidR="003D3D49" w:rsidRPr="008004A6">
        <w:t xml:space="preserve"> 20 </w:t>
      </w:r>
      <w:r w:rsidR="001E4106">
        <w:t>do 100 tisíc obyvatel</w:t>
      </w:r>
      <w:r w:rsidR="003D3D49" w:rsidRPr="008004A6">
        <w:t>.</w:t>
      </w:r>
    </w:p>
    <w:p w:rsidR="00BD2A65" w:rsidRPr="008004A6" w:rsidRDefault="00BD2A65" w:rsidP="00877FEB"/>
    <w:p w:rsidR="00BD2A65" w:rsidRPr="008004A6" w:rsidRDefault="006C4B00" w:rsidP="00ED4E1D">
      <w:pPr>
        <w:keepNext/>
        <w:keepLines/>
        <w:rPr>
          <w:b/>
        </w:rPr>
      </w:pPr>
      <w:r>
        <w:rPr>
          <w:b/>
        </w:rPr>
        <w:t>Vybrané n</w:t>
      </w:r>
      <w:r w:rsidRPr="008004A6">
        <w:rPr>
          <w:b/>
        </w:rPr>
        <w:t>árodnost</w:t>
      </w:r>
      <w:r>
        <w:rPr>
          <w:b/>
        </w:rPr>
        <w:t>i</w:t>
      </w:r>
      <w:r w:rsidRPr="008004A6">
        <w:rPr>
          <w:b/>
        </w:rPr>
        <w:t xml:space="preserve"> </w:t>
      </w:r>
      <w:r w:rsidR="00BD2A65" w:rsidRPr="008004A6">
        <w:rPr>
          <w:b/>
        </w:rPr>
        <w:t>podle velikostní skupiny obce</w:t>
      </w:r>
      <w:r w:rsidR="003001C1" w:rsidRPr="008004A6">
        <w:rPr>
          <w:b/>
        </w:rPr>
        <w:t xml:space="preserve"> k 26.</w:t>
      </w:r>
      <w:r>
        <w:rPr>
          <w:b/>
        </w:rPr>
        <w:t xml:space="preserve"> </w:t>
      </w:r>
      <w:r w:rsidR="003001C1" w:rsidRPr="008004A6">
        <w:rPr>
          <w:b/>
        </w:rPr>
        <w:t>3.</w:t>
      </w:r>
      <w:r>
        <w:rPr>
          <w:b/>
        </w:rPr>
        <w:t xml:space="preserve"> </w:t>
      </w:r>
      <w:r w:rsidR="003001C1" w:rsidRPr="008004A6">
        <w:rPr>
          <w:b/>
        </w:rPr>
        <w:t>2011</w:t>
      </w:r>
    </w:p>
    <w:p w:rsidR="00BD2A65" w:rsidRPr="008004A6" w:rsidRDefault="00494639" w:rsidP="00ED4E1D">
      <w:pPr>
        <w:keepNext/>
        <w:keepLines/>
        <w:rPr>
          <w:lang w:eastAsia="cs-CZ"/>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pt;height:21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">
            <v:imagedata r:id="rId8" o:title=""/>
            <o:lock v:ext="edit" aspectratio="f"/>
          </v:shape>
        </w:pict>
      </w:r>
    </w:p>
    <w:p w:rsidR="0039157B" w:rsidRDefault="00372291" w:rsidP="00372291">
      <w:pPr>
        <w:keepNext/>
        <w:keepLines/>
        <w:rPr>
          <w:b/>
        </w:rPr>
      </w:pPr>
      <w:r>
        <w:rPr>
          <w:lang w:eastAsia="cs-CZ"/>
        </w:rPr>
        <w:br w:type="page"/>
      </w:r>
      <w:r w:rsidR="00677809">
        <w:rPr>
          <w:b/>
        </w:rPr>
        <w:lastRenderedPageBreak/>
        <w:t>5</w:t>
      </w:r>
      <w:r w:rsidR="0039157B">
        <w:rPr>
          <w:b/>
        </w:rPr>
        <w:t>.</w:t>
      </w:r>
      <w:r w:rsidR="0039157B">
        <w:rPr>
          <w:b/>
        </w:rPr>
        <w:tab/>
        <w:t>Národnostní struktura obyvatel podle státního občanství</w:t>
      </w:r>
      <w:r w:rsidR="00F47AA0">
        <w:rPr>
          <w:b/>
        </w:rPr>
        <w:t xml:space="preserve"> a místa narození</w:t>
      </w:r>
    </w:p>
    <w:p w:rsidR="0039157B" w:rsidRDefault="00A413C8" w:rsidP="00A413C8">
      <w:r>
        <w:t xml:space="preserve">Ze srovnání národnosti a státního občanství vyplývá, že </w:t>
      </w:r>
      <w:r w:rsidR="002A022C">
        <w:t>osoby</w:t>
      </w:r>
      <w:r>
        <w:t xml:space="preserve"> s tradičními národnostmi většinou deklaroval</w:t>
      </w:r>
      <w:r w:rsidR="002A022C">
        <w:t>y</w:t>
      </w:r>
      <w:r>
        <w:t xml:space="preserve"> české občanství. U </w:t>
      </w:r>
      <w:r w:rsidR="002A022C">
        <w:t>obyvatel</w:t>
      </w:r>
      <w:r>
        <w:t xml:space="preserve"> národnosti české, moravské a slezské </w:t>
      </w:r>
      <w:r w:rsidR="004237C3">
        <w:t>se</w:t>
      </w:r>
      <w:r w:rsidR="00F47AA0">
        <w:t xml:space="preserve"> podíl osob s českým státním občanstvím </w:t>
      </w:r>
      <w:r w:rsidR="004237C3">
        <w:t>blížil 100</w:t>
      </w:r>
      <w:r w:rsidR="00F47AA0">
        <w:t xml:space="preserve"> %</w:t>
      </w:r>
      <w:r w:rsidR="003F186F">
        <w:t xml:space="preserve"> (resp. 99,8 % a</w:t>
      </w:r>
      <w:r w:rsidR="004237C3">
        <w:t xml:space="preserve"> 99,9 %, u Slezanů </w:t>
      </w:r>
      <w:r w:rsidR="003F186F">
        <w:t>podíl činil 98,5 %)</w:t>
      </w:r>
      <w:r w:rsidR="00F47AA0">
        <w:t>. Osoby s národností romskou deklaroval</w:t>
      </w:r>
      <w:r w:rsidR="002A022C">
        <w:t>y</w:t>
      </w:r>
      <w:r w:rsidR="00F47AA0">
        <w:t xml:space="preserve"> české občanství v 95,9 % p</w:t>
      </w:r>
      <w:r w:rsidR="002A022C">
        <w:t>řípadů, v dalších 2,4 % označily</w:t>
      </w:r>
      <w:r w:rsidR="00F47AA0">
        <w:t xml:space="preserve"> slovenské státní občanství. U o</w:t>
      </w:r>
      <w:r w:rsidR="002A022C">
        <w:t>byvatel</w:t>
      </w:r>
      <w:r w:rsidR="00F47AA0">
        <w:t xml:space="preserve"> se slovenskou národností byl podíl osob s českým občanstvím 62,6 %, se slovenským občanstvím pak 30,9 %. Osoby s </w:t>
      </w:r>
      <w:r w:rsidR="003F186F">
        <w:t>národností polskou deklarovaly</w:t>
      </w:r>
      <w:r w:rsidR="00F47AA0">
        <w:t xml:space="preserve"> ze 71,8 % české státní občanství, </w:t>
      </w:r>
      <w:r w:rsidR="003F186F">
        <w:t>s polským</w:t>
      </w:r>
      <w:r w:rsidR="00F47AA0">
        <w:t xml:space="preserve"> občanství</w:t>
      </w:r>
      <w:r w:rsidR="003F186F">
        <w:t>m</w:t>
      </w:r>
      <w:r w:rsidR="00F47AA0">
        <w:t xml:space="preserve"> </w:t>
      </w:r>
      <w:r w:rsidR="003F186F">
        <w:t>jich bylo</w:t>
      </w:r>
      <w:r w:rsidR="00F47AA0">
        <w:t xml:space="preserve"> 23,8 %. </w:t>
      </w:r>
      <w:r w:rsidR="002A022C">
        <w:t>Obyvatelé</w:t>
      </w:r>
      <w:r w:rsidR="00F47AA0">
        <w:t xml:space="preserve"> s národností německou </w:t>
      </w:r>
      <w:r w:rsidR="003F186F">
        <w:t>deklarovali</w:t>
      </w:r>
      <w:r w:rsidR="00F47AA0">
        <w:t xml:space="preserve"> české státní občanství </w:t>
      </w:r>
      <w:r w:rsidR="002A022C">
        <w:t>v</w:t>
      </w:r>
      <w:r w:rsidR="00F47AA0">
        <w:t> 82,6 %</w:t>
      </w:r>
      <w:r w:rsidR="002A022C">
        <w:t xml:space="preserve"> případů</w:t>
      </w:r>
      <w:r w:rsidR="00F47AA0">
        <w:t xml:space="preserve">, německé občanství </w:t>
      </w:r>
      <w:r w:rsidR="002A022C">
        <w:t>v</w:t>
      </w:r>
      <w:r w:rsidR="00F47AA0">
        <w:t xml:space="preserve"> 12,7 %. </w:t>
      </w:r>
    </w:p>
    <w:p w:rsidR="00A94394" w:rsidRDefault="00A94394" w:rsidP="00A413C8"/>
    <w:p w:rsidR="00A94394" w:rsidRPr="00A94394" w:rsidRDefault="004B2A5F" w:rsidP="00ED4E1D">
      <w:pPr>
        <w:keepNext/>
        <w:keepLines/>
        <w:rPr>
          <w:b/>
        </w:rPr>
      </w:pPr>
      <w:r>
        <w:rPr>
          <w:b/>
        </w:rPr>
        <w:t>Vybrané národnosti</w:t>
      </w:r>
      <w:r w:rsidR="00A94394">
        <w:rPr>
          <w:b/>
        </w:rPr>
        <w:t xml:space="preserve"> podle státního občanství k 26.</w:t>
      </w:r>
      <w:r w:rsidR="00ED4E1D">
        <w:rPr>
          <w:b/>
        </w:rPr>
        <w:t xml:space="preserve"> </w:t>
      </w:r>
      <w:r w:rsidR="00A94394">
        <w:rPr>
          <w:b/>
        </w:rPr>
        <w:t>3.</w:t>
      </w:r>
      <w:r w:rsidR="00ED4E1D">
        <w:rPr>
          <w:b/>
        </w:rPr>
        <w:t xml:space="preserve"> </w:t>
      </w:r>
      <w:r w:rsidR="00A94394">
        <w:rPr>
          <w:b/>
        </w:rPr>
        <w:t>2011 (v %)</w:t>
      </w:r>
    </w:p>
    <w:p w:rsidR="00A94394" w:rsidRDefault="00494639" w:rsidP="00ED4E1D">
      <w:pPr>
        <w:keepNext/>
        <w:keepLines/>
      </w:pPr>
      <w:r>
        <w:rPr>
          <w:noProof/>
          <w:lang w:eastAsia="cs-CZ"/>
        </w:rPr>
        <w:pict>
          <v:shape id="Graf 1" o:spid="_x0000_i1026" type="#_x0000_t75" style="width:425.65pt;height:225.8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">
            <v:imagedata r:id="rId9" o:title=""/>
            <o:lock v:ext="edit" aspectratio="f"/>
          </v:shape>
        </w:pict>
      </w:r>
    </w:p>
    <w:p w:rsidR="00F47AA0" w:rsidRDefault="00F47AA0" w:rsidP="00ED4E1D">
      <w:pPr>
        <w:keepNext/>
        <w:keepLines/>
      </w:pPr>
    </w:p>
    <w:p w:rsidR="00F47AA0" w:rsidRPr="00A413C8" w:rsidRDefault="00F47AA0" w:rsidP="00A413C8">
      <w:r>
        <w:t>U národností ukrajinské, vietnamské a ruské převaž</w:t>
      </w:r>
      <w:r w:rsidR="00EC3050">
        <w:t>ovalo jiné než české</w:t>
      </w:r>
      <w:r>
        <w:t xml:space="preserve"> státní občanství</w:t>
      </w:r>
      <w:r w:rsidR="00EC3050">
        <w:t>. Osoby s</w:t>
      </w:r>
      <w:r w:rsidR="00AA083B">
        <w:t> národností ukrajinskou označily</w:t>
      </w:r>
      <w:r w:rsidR="00EC3050">
        <w:t xml:space="preserve"> v 74,5 % případů občanství ukrajinské, v dalších 5,5 % případů občanství české; podíl nezjištěných odpovědí činil 18,9 %. Občané s národností vietnamskou deklarovali vietnamské státní občanství v 71,9 % případů, české občanství v 2,8</w:t>
      </w:r>
      <w:r w:rsidR="00E31CD2">
        <w:t> </w:t>
      </w:r>
      <w:r w:rsidR="00EC3050">
        <w:t xml:space="preserve">%, podíl nezjištěných odpovědí byl stejně jako u národnosti ukrajinské vysoký (24,8 %). </w:t>
      </w:r>
      <w:r w:rsidR="00AE003B">
        <w:t>Osoby s národností ruskou označ</w:t>
      </w:r>
      <w:r w:rsidR="00AA083B">
        <w:t>ily</w:t>
      </w:r>
      <w:r w:rsidR="00AE003B">
        <w:t xml:space="preserve"> </w:t>
      </w:r>
      <w:r w:rsidR="00AA784A">
        <w:t>ruské občanství v 60,2 % případů, české občanství v 12,4</w:t>
      </w:r>
      <w:r w:rsidR="00E31CD2">
        <w:t> </w:t>
      </w:r>
      <w:r w:rsidR="00AA784A">
        <w:t xml:space="preserve">% případů, a ukrajinské občanství v dalších 9 %. </w:t>
      </w:r>
    </w:p>
    <w:p w:rsidR="0039157B" w:rsidRDefault="0039157B" w:rsidP="00B31C08">
      <w:pPr>
        <w:ind w:left="567" w:hanging="567"/>
        <w:rPr>
          <w:b/>
        </w:rPr>
      </w:pPr>
    </w:p>
    <w:p w:rsidR="001B0CB8" w:rsidRPr="00CF4D15" w:rsidRDefault="00CF4D15" w:rsidP="00CF4D15">
      <w:r>
        <w:t xml:space="preserve">Srovnání národnosti a země narození poukazuje na jejich silnou provázanost: osoby národnosti české, moravské a slezské se narodily v České republice v téměř 99 % případů. </w:t>
      </w:r>
      <w:r w:rsidR="00FD125E">
        <w:t xml:space="preserve">Romové se narodili v České republice v 80,9 % případů, na Slovensku pak v  17,9 %. </w:t>
      </w:r>
      <w:r>
        <w:t xml:space="preserve">Osoby s národností polskou měly Českou republiku jako místo narození v 67,2 %, </w:t>
      </w:r>
      <w:r w:rsidR="00FD125E">
        <w:t>Polsko pak v  30,8 % případů. Osoby s národností německou se narodily v České republice v 81,0 %, ve Spolkové republice Německo pak v 13,6 % případů. Nízký podíl narozených v České republice m</w:t>
      </w:r>
      <w:r w:rsidR="00A94394">
        <w:t>ěly</w:t>
      </w:r>
      <w:r w:rsidR="00FD125E">
        <w:t xml:space="preserve"> osoby </w:t>
      </w:r>
      <w:r w:rsidR="00FD125E">
        <w:lastRenderedPageBreak/>
        <w:t>s národností ukrajinskou a ruskou – do 7 %. Jako zemi narození deklarovaly Ukrajinu (87,3 %), resp. Rusko (67,3 %). Necelých 10 % osob s národností ruskou</w:t>
      </w:r>
      <w:r w:rsidR="001832BA">
        <w:t xml:space="preserve"> uvedlo, že</w:t>
      </w:r>
      <w:r w:rsidR="00FD125E">
        <w:t xml:space="preserve"> se narodilo na Ukrajině. Osoby s n</w:t>
      </w:r>
      <w:r w:rsidR="003837FA">
        <w:t>árodností vietnamskou označily</w:t>
      </w:r>
      <w:r w:rsidR="00FD125E">
        <w:t xml:space="preserve"> Českou republiku jako místo narození v 18,2 % případů, Vietnamskou socialistickou republiku deklaroval</w:t>
      </w:r>
      <w:r w:rsidR="003837FA">
        <w:t>y</w:t>
      </w:r>
      <w:r w:rsidR="00FD125E">
        <w:t xml:space="preserve"> v 75,1 % případů. </w:t>
      </w:r>
      <w:r w:rsidR="001832BA">
        <w:t xml:space="preserve">Tyto údaje dokumentují specifičnost vietnamské komunity, která žije na území naší republiky již minimálně jednu generaci a je pro ni typické, že je tvořena převážně celými rodinami, ve kterých žije nemalé procento dětí narozených </w:t>
      </w:r>
      <w:r w:rsidR="00137BC3">
        <w:t xml:space="preserve">již </w:t>
      </w:r>
      <w:r w:rsidR="001832BA">
        <w:t xml:space="preserve">v České republice. </w:t>
      </w:r>
    </w:p>
    <w:p w:rsidR="001B0CB8" w:rsidRDefault="001B0CB8" w:rsidP="00B31C08">
      <w:pPr>
        <w:ind w:left="567" w:hanging="567"/>
        <w:rPr>
          <w:b/>
        </w:rPr>
      </w:pPr>
    </w:p>
    <w:p w:rsidR="00A801FE" w:rsidRDefault="00A801FE" w:rsidP="00B31C08">
      <w:pPr>
        <w:ind w:left="567" w:hanging="567"/>
        <w:rPr>
          <w:b/>
        </w:rPr>
      </w:pPr>
    </w:p>
    <w:p w:rsidR="00376BCF" w:rsidRPr="008004A6" w:rsidRDefault="0039157B" w:rsidP="00B31C08">
      <w:pPr>
        <w:ind w:left="567" w:hanging="567"/>
        <w:rPr>
          <w:b/>
        </w:rPr>
      </w:pPr>
      <w:r>
        <w:rPr>
          <w:b/>
        </w:rPr>
        <w:t>7</w:t>
      </w:r>
      <w:r w:rsidR="00B31C08" w:rsidRPr="008004A6">
        <w:rPr>
          <w:b/>
        </w:rPr>
        <w:t xml:space="preserve">. </w:t>
      </w:r>
      <w:r w:rsidR="00B31C08" w:rsidRPr="008004A6">
        <w:rPr>
          <w:b/>
        </w:rPr>
        <w:tab/>
      </w:r>
      <w:r w:rsidR="008A2047" w:rsidRPr="008004A6">
        <w:rPr>
          <w:b/>
        </w:rPr>
        <w:t xml:space="preserve">Národnostní struktura obyvatel podle </w:t>
      </w:r>
      <w:r w:rsidR="00827342" w:rsidRPr="008004A6">
        <w:rPr>
          <w:b/>
        </w:rPr>
        <w:t xml:space="preserve">pohlaví, </w:t>
      </w:r>
      <w:r w:rsidR="008A2047" w:rsidRPr="008004A6">
        <w:rPr>
          <w:b/>
        </w:rPr>
        <w:t>věku a rodinného stavu</w:t>
      </w:r>
    </w:p>
    <w:p w:rsidR="00B31C08" w:rsidRPr="008004A6" w:rsidRDefault="00B31C08" w:rsidP="00B31C08">
      <w:pPr>
        <w:ind w:left="567" w:hanging="567"/>
        <w:rPr>
          <w:b/>
        </w:rPr>
      </w:pPr>
    </w:p>
    <w:p w:rsidR="00610531" w:rsidRPr="008004A6" w:rsidRDefault="00610531" w:rsidP="00610531">
      <w:r w:rsidRPr="008004A6">
        <w:t xml:space="preserve">V celé populaci České republiky </w:t>
      </w:r>
      <w:r w:rsidR="00A94394">
        <w:t>byly</w:t>
      </w:r>
      <w:r w:rsidRPr="008004A6">
        <w:t xml:space="preserve"> o něco více zastoupeny ženy (51 %), vzájemný poměr mužů a žen se však podle věku </w:t>
      </w:r>
      <w:r w:rsidR="00A94394">
        <w:t>odlišoval</w:t>
      </w:r>
      <w:r w:rsidRPr="008004A6">
        <w:t xml:space="preserve">. Mezi dětmi </w:t>
      </w:r>
      <w:r w:rsidR="00A94394">
        <w:t>jsou</w:t>
      </w:r>
      <w:r w:rsidRPr="008004A6">
        <w:t xml:space="preserve"> více zastoupeni chlapci, kterých se rodí více než dívek a jejich převaha přetrvává zhruba do věku 5</w:t>
      </w:r>
      <w:r w:rsidR="00BD1E31" w:rsidRPr="008004A6">
        <w:t>5</w:t>
      </w:r>
      <w:r w:rsidRPr="008004A6">
        <w:t xml:space="preserve"> let. Poté je již více žen – jejich podíl s věkem vlivem vyšší úmrtnosti mužů narůstá.</w:t>
      </w:r>
      <w:r w:rsidR="00005F28">
        <w:t xml:space="preserve"> Podobným způsobem ovlivňovala věková struktura jednotlivé národnostní menšiny, důležité byly ale i jiné faktory – např. váha cizinců ve skupině osob s konkrétní národností a důvody jejich pobytu v České republice.  </w:t>
      </w:r>
    </w:p>
    <w:p w:rsidR="00610531" w:rsidRPr="008004A6" w:rsidRDefault="00610531" w:rsidP="00610531"/>
    <w:p w:rsidR="00E838E4" w:rsidRDefault="0055389C" w:rsidP="00610531">
      <w:r w:rsidRPr="008004A6">
        <w:t xml:space="preserve">Relace mužů a žen byla v jednotlivých národnostních skupinách </w:t>
      </w:r>
      <w:r w:rsidR="00137BC3">
        <w:t>rozdílná, avšak pomalu se vyrovnává</w:t>
      </w:r>
      <w:r w:rsidRPr="008004A6">
        <w:t>. V úhrnu za celou Českou republiku připadalo na 100 mužů 104 žen</w:t>
      </w:r>
      <w:r w:rsidR="00F54DCD" w:rsidRPr="008004A6">
        <w:t xml:space="preserve"> (v roce 2001 to bylo 105 žen na 100 mužů)</w:t>
      </w:r>
      <w:r w:rsidRPr="008004A6">
        <w:t xml:space="preserve">, ale u národnosti ruské </w:t>
      </w:r>
      <w:r w:rsidR="00A94394">
        <w:t xml:space="preserve">připadalo </w:t>
      </w:r>
      <w:r w:rsidRPr="008004A6">
        <w:t>153</w:t>
      </w:r>
      <w:r w:rsidR="00F54DCD" w:rsidRPr="008004A6">
        <w:t xml:space="preserve"> žen na 100 mužů (v roce 2001 167 žen)</w:t>
      </w:r>
      <w:r w:rsidRPr="008004A6">
        <w:t xml:space="preserve"> a u národnosti polské </w:t>
      </w:r>
      <w:r w:rsidR="00A94394">
        <w:t xml:space="preserve">připadalo </w:t>
      </w:r>
      <w:r w:rsidRPr="008004A6">
        <w:t>134</w:t>
      </w:r>
      <w:r w:rsidR="00F54DCD" w:rsidRPr="008004A6">
        <w:t xml:space="preserve"> žen na 100 mužů (v roce 2001 141 žen)</w:t>
      </w:r>
      <w:r w:rsidRPr="008004A6">
        <w:t xml:space="preserve">. Naopak např. u národnosti </w:t>
      </w:r>
      <w:r w:rsidR="00E8487D" w:rsidRPr="008004A6">
        <w:t xml:space="preserve">vietnamské </w:t>
      </w:r>
      <w:r w:rsidR="00A94394">
        <w:t xml:space="preserve">bylo </w:t>
      </w:r>
      <w:r w:rsidR="00E8487D" w:rsidRPr="008004A6">
        <w:t>jen 76 žen</w:t>
      </w:r>
      <w:r w:rsidR="00F54DCD" w:rsidRPr="008004A6">
        <w:t xml:space="preserve"> na 100 mužů (v roce 2001</w:t>
      </w:r>
      <w:r w:rsidR="00005F28">
        <w:t xml:space="preserve"> to bylo</w:t>
      </w:r>
      <w:r w:rsidR="00F54DCD" w:rsidRPr="008004A6">
        <w:t xml:space="preserve"> 62 žen)</w:t>
      </w:r>
      <w:r w:rsidR="00E8487D" w:rsidRPr="008004A6">
        <w:t>.</w:t>
      </w:r>
      <w:r w:rsidR="00903F2E" w:rsidRPr="008004A6">
        <w:t xml:space="preserve"> </w:t>
      </w:r>
    </w:p>
    <w:p w:rsidR="003910A2" w:rsidRPr="008004A6" w:rsidRDefault="003910A2" w:rsidP="00610531"/>
    <w:p w:rsidR="00610531" w:rsidRPr="008004A6" w:rsidRDefault="00307760" w:rsidP="00D90299">
      <w:pPr>
        <w:keepNext/>
        <w:rPr>
          <w:b/>
        </w:rPr>
      </w:pPr>
      <w:r w:rsidRPr="008004A6">
        <w:rPr>
          <w:b/>
        </w:rPr>
        <w:t>Věková struktura obyvatel České republiky podle pohlaví</w:t>
      </w:r>
      <w:r w:rsidR="003001C1" w:rsidRPr="008004A6">
        <w:rPr>
          <w:b/>
        </w:rPr>
        <w:t xml:space="preserve"> k 26.</w:t>
      </w:r>
      <w:r w:rsidR="00A801FE">
        <w:rPr>
          <w:b/>
        </w:rPr>
        <w:t xml:space="preserve"> </w:t>
      </w:r>
      <w:r w:rsidR="003001C1" w:rsidRPr="008004A6">
        <w:rPr>
          <w:b/>
        </w:rPr>
        <w:t>3.</w:t>
      </w:r>
      <w:r w:rsidR="00A801FE">
        <w:rPr>
          <w:b/>
        </w:rPr>
        <w:t xml:space="preserve"> </w:t>
      </w:r>
      <w:r w:rsidR="003001C1" w:rsidRPr="008004A6">
        <w:rPr>
          <w:b/>
        </w:rPr>
        <w:t>2011</w:t>
      </w:r>
    </w:p>
    <w:p w:rsidR="00610531" w:rsidRPr="008004A6" w:rsidRDefault="00494639" w:rsidP="00D90299">
      <w:pPr>
        <w:keepNext/>
        <w:ind w:left="567" w:hanging="567"/>
        <w:rPr>
          <w:b/>
        </w:rPr>
      </w:pPr>
      <w:r w:rsidRPr="006B4C2E">
        <w:rPr>
          <w:b/>
          <w:lang w:eastAsia="cs-CZ"/>
        </w:rPr>
        <w:pict>
          <v:shape id="Graf 2" o:spid="_x0000_i1027" type="#_x0000_t75" style="width:361.75pt;height:21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r9Pd2wAAAAUBAAAPAAAAZHJzL2Rvd25y&#10;ZXYueG1sTI7LTsMwEEX3SPyDNZXYUacJjxLiVAiJHV20tGLrxtMkajwOttOGfj1DN7AZ6epenTnF&#10;YrSdOKIPrSMFs2kCAqlypqVawebj7XYOIkRNRneOUME3BliU11eFzo070QqP61gLhlDItYImxj6X&#10;MlQNWh2mrkfibu+81ZGjr6Xx+sRw28k0SR6k1S3xh0b3+NpgdVgPVkGy+sLlYevP5+x9eBr3y895&#10;z3rqZjK+PIOIOMa/MfzqszqU7LRzA5kgOmbw7nK5e0zTexA7BXdZloEsC/nfvvw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">
            <v:imagedata r:id="rId10" o:title=""/>
            <o:lock v:ext="edit" aspectratio="f"/>
          </v:shape>
        </w:pict>
      </w:r>
    </w:p>
    <w:p w:rsidR="00610531" w:rsidRPr="008004A6" w:rsidRDefault="00610531" w:rsidP="004E24F6"/>
    <w:p w:rsidR="00D90299" w:rsidRDefault="00D90299" w:rsidP="00D90299">
      <w:r w:rsidRPr="008004A6">
        <w:lastRenderedPageBreak/>
        <w:t xml:space="preserve">Obyvatelstvo České republiky dlouhodobě stárne. Vliv na demografický vývoj společnosti má úroveň plodnosti, která po roce 1989 zaznamenala významný pokles, naopak naděje dožití se zvýšila. Nerovnoměrný populační vývoj je důsledkem významných historických, společenských či politických událostí, jako jsou války, hospodářská krize, </w:t>
      </w:r>
      <w:proofErr w:type="spellStart"/>
      <w:r w:rsidRPr="008004A6">
        <w:t>pronatalitní</w:t>
      </w:r>
      <w:proofErr w:type="spellEnd"/>
      <w:r w:rsidRPr="008004A6">
        <w:t xml:space="preserve"> opatření, legalizace umělých přerušení těhotenství apod. V 90. letech minulého století měl na vývoj věkového složení největší vliv pokles porodnosti v jejich první polovině a následná stagnace počtů narozených. V</w:t>
      </w:r>
      <w:r w:rsidR="00EC5404">
        <w:t>elikost populace dětí se tak sni</w:t>
      </w:r>
      <w:r w:rsidRPr="008004A6">
        <w:t>ž</w:t>
      </w:r>
      <w:r w:rsidR="00EC5404">
        <w:t>uje:</w:t>
      </w:r>
      <w:r w:rsidRPr="008004A6">
        <w:t xml:space="preserve"> jejich podíl poklesl z 16,2 % (v roce 2001)</w:t>
      </w:r>
      <w:r w:rsidR="00EC5404">
        <w:t xml:space="preserve"> na</w:t>
      </w:r>
      <w:r w:rsidRPr="008004A6">
        <w:t xml:space="preserve"> 14,3 %</w:t>
      </w:r>
      <w:r w:rsidR="00EC5404">
        <w:t xml:space="preserve"> v roce 2011</w:t>
      </w:r>
      <w:r w:rsidRPr="008004A6">
        <w:t xml:space="preserve">. Kvůli početně slabým populačním ročníkům narozeným v 90. letech </w:t>
      </w:r>
      <w:r w:rsidR="00D40657">
        <w:t xml:space="preserve">a zvyšování naděje dožití </w:t>
      </w:r>
      <w:r w:rsidRPr="008004A6">
        <w:t>se zv</w:t>
      </w:r>
      <w:r w:rsidR="00EC5404">
        <w:t>ýšilo</w:t>
      </w:r>
      <w:r w:rsidRPr="008004A6">
        <w:t xml:space="preserve"> zastoupení seniorů v populaci a zv</w:t>
      </w:r>
      <w:r w:rsidR="00D44D22">
        <w:t>ý</w:t>
      </w:r>
      <w:r w:rsidRPr="008004A6">
        <w:t>š</w:t>
      </w:r>
      <w:r w:rsidR="00EC5404">
        <w:t>il</w:t>
      </w:r>
      <w:r w:rsidRPr="008004A6">
        <w:t xml:space="preserve"> se i průměrný věk obyvatel. </w:t>
      </w:r>
    </w:p>
    <w:p w:rsidR="004654DC" w:rsidRDefault="004654DC" w:rsidP="00D90299"/>
    <w:p w:rsidR="00D44D22" w:rsidRPr="008004A6" w:rsidRDefault="00C454FD" w:rsidP="00D44D22">
      <w:pPr>
        <w:rPr>
          <w:lang w:eastAsia="cs-CZ"/>
        </w:rPr>
      </w:pPr>
      <w:r>
        <w:t xml:space="preserve">Tento vývoj se ukazuje především u osob s českou, moravskou a slezskou národností. </w:t>
      </w:r>
      <w:r w:rsidR="00D44D22" w:rsidRPr="008004A6">
        <w:rPr>
          <w:lang w:eastAsia="cs-CZ"/>
        </w:rPr>
        <w:t xml:space="preserve">U tradičních národnostních menšin má na jejich stárnutí pravděpodobně vliv asimilace a tedy i nižší počet mladších obyvatel, kteří se k národnosti hlásí. </w:t>
      </w:r>
      <w:r w:rsidR="00D44D22" w:rsidRPr="00C61A6C">
        <w:rPr>
          <w:lang w:eastAsia="cs-CZ"/>
        </w:rPr>
        <w:t>U národností hledajících na území České republiky pracovní uplatnění se projevuje odkládání rodičovství do pozdějšího věku a s tím spojený menší podíl d</w:t>
      </w:r>
      <w:r w:rsidR="00C61A6C" w:rsidRPr="00C61A6C">
        <w:rPr>
          <w:lang w:eastAsia="cs-CZ"/>
        </w:rPr>
        <w:t>ětí v populaci, případně také vy</w:t>
      </w:r>
      <w:r w:rsidR="00D44D22" w:rsidRPr="00C61A6C">
        <w:rPr>
          <w:lang w:eastAsia="cs-CZ"/>
        </w:rPr>
        <w:t xml:space="preserve">jíždění </w:t>
      </w:r>
      <w:r w:rsidR="00C61A6C" w:rsidRPr="00C61A6C">
        <w:rPr>
          <w:lang w:eastAsia="cs-CZ"/>
        </w:rPr>
        <w:t xml:space="preserve">cizinců </w:t>
      </w:r>
      <w:r w:rsidR="00900F54" w:rsidRPr="00C61A6C">
        <w:rPr>
          <w:lang w:eastAsia="cs-CZ"/>
        </w:rPr>
        <w:t>za prací bez dětí (rozdělování rodin).</w:t>
      </w:r>
      <w:r w:rsidR="00900F54">
        <w:rPr>
          <w:lang w:eastAsia="cs-CZ"/>
        </w:rPr>
        <w:t xml:space="preserve"> </w:t>
      </w:r>
      <w:r w:rsidR="00D44D22" w:rsidRPr="008004A6">
        <w:rPr>
          <w:lang w:eastAsia="cs-CZ"/>
        </w:rPr>
        <w:t xml:space="preserve"> </w:t>
      </w:r>
    </w:p>
    <w:p w:rsidR="00D90299" w:rsidRPr="008004A6" w:rsidRDefault="00D90299" w:rsidP="004E24F6">
      <w:pPr>
        <w:rPr>
          <w:b/>
        </w:rPr>
      </w:pPr>
    </w:p>
    <w:p w:rsidR="00E65EF4" w:rsidRPr="008004A6" w:rsidRDefault="00E65EF4" w:rsidP="008A2047">
      <w:pPr>
        <w:rPr>
          <w:b/>
          <w:lang w:eastAsia="cs-CZ"/>
        </w:rPr>
      </w:pPr>
      <w:r w:rsidRPr="008004A6">
        <w:rPr>
          <w:b/>
          <w:lang w:eastAsia="cs-CZ"/>
        </w:rPr>
        <w:t>Věková struktura vybraných národnostních skupin obyvatel v letech 2001 a 2011</w:t>
      </w:r>
    </w:p>
    <w:tbl>
      <w:tblPr>
        <w:tblW w:w="4956" w:type="pct"/>
        <w:tblLayout w:type="fixed"/>
        <w:tblCellMar>
          <w:left w:w="70" w:type="dxa"/>
          <w:right w:w="70" w:type="dxa"/>
        </w:tblCellMar>
        <w:tblLook w:val="04A0"/>
      </w:tblPr>
      <w:tblGrid>
        <w:gridCol w:w="1485"/>
        <w:gridCol w:w="852"/>
        <w:gridCol w:w="852"/>
        <w:gridCol w:w="848"/>
        <w:gridCol w:w="990"/>
        <w:gridCol w:w="852"/>
        <w:gridCol w:w="852"/>
        <w:gridCol w:w="859"/>
        <w:gridCol w:w="978"/>
      </w:tblGrid>
      <w:tr w:rsidR="00C13413" w:rsidRPr="008004A6" w:rsidTr="00364E73">
        <w:trPr>
          <w:trHeight w:val="300"/>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3413" w:rsidRPr="008004A6" w:rsidRDefault="00C13413" w:rsidP="000C3CAB">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Národnost</w:t>
            </w:r>
          </w:p>
        </w:tc>
        <w:tc>
          <w:tcPr>
            <w:tcW w:w="2067"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13413" w:rsidRPr="008004A6" w:rsidRDefault="00C13413" w:rsidP="000C3CAB">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2001</w:t>
            </w:r>
          </w:p>
        </w:tc>
        <w:tc>
          <w:tcPr>
            <w:tcW w:w="206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13413" w:rsidRPr="008004A6" w:rsidRDefault="00C13413" w:rsidP="000C3CAB">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2011</w:t>
            </w:r>
          </w:p>
        </w:tc>
      </w:tr>
      <w:tr w:rsidR="00FC3BFB" w:rsidRPr="008004A6" w:rsidTr="00364E73">
        <w:trPr>
          <w:trHeight w:val="300"/>
        </w:trPr>
        <w:tc>
          <w:tcPr>
            <w:tcW w:w="867" w:type="pct"/>
            <w:vMerge/>
            <w:tcBorders>
              <w:top w:val="single" w:sz="4" w:space="0" w:color="auto"/>
              <w:left w:val="single" w:sz="4" w:space="0" w:color="auto"/>
              <w:bottom w:val="single" w:sz="4" w:space="0" w:color="000000"/>
              <w:right w:val="single" w:sz="4" w:space="0" w:color="auto"/>
            </w:tcBorders>
            <w:vAlign w:val="center"/>
            <w:hideMark/>
          </w:tcPr>
          <w:p w:rsidR="00C13413" w:rsidRPr="008004A6" w:rsidRDefault="00C13413" w:rsidP="000C3CAB">
            <w:pPr>
              <w:spacing w:line="240" w:lineRule="auto"/>
              <w:jc w:val="left"/>
              <w:rPr>
                <w:rFonts w:eastAsia="Times New Roman" w:cs="Arial"/>
                <w:color w:val="000000"/>
                <w:szCs w:val="20"/>
                <w:lang w:eastAsia="cs-CZ"/>
              </w:rPr>
            </w:pPr>
          </w:p>
        </w:tc>
        <w:tc>
          <w:tcPr>
            <w:tcW w:w="1489"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13413" w:rsidRPr="008004A6" w:rsidRDefault="00C13413" w:rsidP="000C3CAB">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podíl věkové skupiny (%)</w:t>
            </w:r>
          </w:p>
        </w:tc>
        <w:tc>
          <w:tcPr>
            <w:tcW w:w="578" w:type="pct"/>
            <w:vMerge w:val="restart"/>
            <w:tcBorders>
              <w:top w:val="nil"/>
              <w:left w:val="single" w:sz="4" w:space="0" w:color="auto"/>
              <w:bottom w:val="single" w:sz="4" w:space="0" w:color="000000"/>
              <w:right w:val="single" w:sz="4" w:space="0" w:color="auto"/>
            </w:tcBorders>
            <w:shd w:val="clear" w:color="auto" w:fill="auto"/>
            <w:vAlign w:val="center"/>
            <w:hideMark/>
          </w:tcPr>
          <w:p w:rsidR="00C13413" w:rsidRPr="008004A6" w:rsidRDefault="00C13413" w:rsidP="000C3CAB">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index stáří 65+</w:t>
            </w:r>
          </w:p>
        </w:tc>
        <w:tc>
          <w:tcPr>
            <w:tcW w:w="149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13413" w:rsidRPr="008004A6" w:rsidRDefault="00C13413" w:rsidP="000C3CAB">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podíl věkové skupiny* (%)</w:t>
            </w:r>
          </w:p>
        </w:tc>
        <w:tc>
          <w:tcPr>
            <w:tcW w:w="572" w:type="pct"/>
            <w:vMerge w:val="restart"/>
            <w:tcBorders>
              <w:top w:val="nil"/>
              <w:left w:val="single" w:sz="4" w:space="0" w:color="auto"/>
              <w:bottom w:val="nil"/>
              <w:right w:val="single" w:sz="4" w:space="0" w:color="auto"/>
            </w:tcBorders>
            <w:shd w:val="clear" w:color="auto" w:fill="auto"/>
            <w:vAlign w:val="center"/>
            <w:hideMark/>
          </w:tcPr>
          <w:p w:rsidR="00C13413" w:rsidRPr="008004A6" w:rsidRDefault="00C13413" w:rsidP="000C3CAB">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index stáří 65+</w:t>
            </w:r>
          </w:p>
        </w:tc>
      </w:tr>
      <w:tr w:rsidR="00FC3BFB" w:rsidRPr="008004A6" w:rsidTr="00364E73">
        <w:trPr>
          <w:trHeight w:val="306"/>
        </w:trPr>
        <w:tc>
          <w:tcPr>
            <w:tcW w:w="867" w:type="pct"/>
            <w:vMerge/>
            <w:tcBorders>
              <w:top w:val="single" w:sz="4" w:space="0" w:color="auto"/>
              <w:left w:val="single" w:sz="4" w:space="0" w:color="auto"/>
              <w:bottom w:val="single" w:sz="4" w:space="0" w:color="000000"/>
              <w:right w:val="single" w:sz="4" w:space="0" w:color="auto"/>
            </w:tcBorders>
            <w:vAlign w:val="center"/>
            <w:hideMark/>
          </w:tcPr>
          <w:p w:rsidR="00C13413" w:rsidRPr="008004A6" w:rsidRDefault="00C13413" w:rsidP="000C3CAB">
            <w:pPr>
              <w:spacing w:line="240" w:lineRule="auto"/>
              <w:jc w:val="left"/>
              <w:rPr>
                <w:rFonts w:eastAsia="Times New Roman" w:cs="Arial"/>
                <w:color w:val="000000"/>
                <w:szCs w:val="20"/>
                <w:lang w:eastAsia="cs-CZ"/>
              </w:rPr>
            </w:pPr>
          </w:p>
        </w:tc>
        <w:tc>
          <w:tcPr>
            <w:tcW w:w="497" w:type="pct"/>
            <w:tcBorders>
              <w:top w:val="nil"/>
              <w:left w:val="nil"/>
              <w:bottom w:val="single" w:sz="4" w:space="0" w:color="auto"/>
              <w:right w:val="nil"/>
            </w:tcBorders>
            <w:shd w:val="clear" w:color="auto" w:fill="auto"/>
            <w:noWrap/>
            <w:vAlign w:val="center"/>
            <w:hideMark/>
          </w:tcPr>
          <w:p w:rsidR="00C13413" w:rsidRPr="008004A6" w:rsidRDefault="00C13413" w:rsidP="000C3CAB">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0-14</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C13413" w:rsidRPr="008004A6" w:rsidRDefault="00C13413" w:rsidP="000C3CAB">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15-64</w:t>
            </w:r>
          </w:p>
        </w:tc>
        <w:tc>
          <w:tcPr>
            <w:tcW w:w="495" w:type="pct"/>
            <w:tcBorders>
              <w:top w:val="nil"/>
              <w:left w:val="nil"/>
              <w:bottom w:val="single" w:sz="4" w:space="0" w:color="auto"/>
              <w:right w:val="single" w:sz="4" w:space="0" w:color="auto"/>
            </w:tcBorders>
            <w:shd w:val="clear" w:color="auto" w:fill="auto"/>
            <w:noWrap/>
            <w:vAlign w:val="center"/>
            <w:hideMark/>
          </w:tcPr>
          <w:p w:rsidR="00C13413" w:rsidRPr="008004A6" w:rsidRDefault="00C13413" w:rsidP="000C3CAB">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65+</w:t>
            </w:r>
          </w:p>
        </w:tc>
        <w:tc>
          <w:tcPr>
            <w:tcW w:w="578" w:type="pct"/>
            <w:vMerge/>
            <w:tcBorders>
              <w:top w:val="nil"/>
              <w:left w:val="single" w:sz="4" w:space="0" w:color="auto"/>
              <w:bottom w:val="single" w:sz="4" w:space="0" w:color="000000"/>
              <w:right w:val="single" w:sz="4" w:space="0" w:color="auto"/>
            </w:tcBorders>
            <w:vAlign w:val="center"/>
            <w:hideMark/>
          </w:tcPr>
          <w:p w:rsidR="00C13413" w:rsidRPr="008004A6" w:rsidRDefault="00C13413" w:rsidP="000C3CAB">
            <w:pPr>
              <w:spacing w:line="240" w:lineRule="auto"/>
              <w:jc w:val="center"/>
              <w:rPr>
                <w:rFonts w:eastAsia="Times New Roman" w:cs="Arial"/>
                <w:color w:val="000000"/>
                <w:szCs w:val="20"/>
                <w:lang w:eastAsia="cs-CZ"/>
              </w:rPr>
            </w:pPr>
          </w:p>
        </w:tc>
        <w:tc>
          <w:tcPr>
            <w:tcW w:w="497" w:type="pct"/>
            <w:tcBorders>
              <w:top w:val="nil"/>
              <w:left w:val="nil"/>
              <w:bottom w:val="single" w:sz="4" w:space="0" w:color="auto"/>
              <w:right w:val="nil"/>
            </w:tcBorders>
            <w:shd w:val="clear" w:color="auto" w:fill="auto"/>
            <w:noWrap/>
            <w:vAlign w:val="center"/>
            <w:hideMark/>
          </w:tcPr>
          <w:p w:rsidR="00C13413" w:rsidRPr="008004A6" w:rsidRDefault="00C13413" w:rsidP="000C3CAB">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0-14</w:t>
            </w:r>
          </w:p>
        </w:tc>
        <w:tc>
          <w:tcPr>
            <w:tcW w:w="49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15-64</w:t>
            </w:r>
          </w:p>
        </w:tc>
        <w:tc>
          <w:tcPr>
            <w:tcW w:w="500"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65+</w:t>
            </w:r>
          </w:p>
        </w:tc>
        <w:tc>
          <w:tcPr>
            <w:tcW w:w="572" w:type="pct"/>
            <w:vMerge/>
            <w:tcBorders>
              <w:top w:val="nil"/>
              <w:left w:val="single" w:sz="4" w:space="0" w:color="auto"/>
              <w:bottom w:val="nil"/>
              <w:right w:val="single" w:sz="4" w:space="0" w:color="auto"/>
            </w:tcBorders>
            <w:vAlign w:val="center"/>
            <w:hideMark/>
          </w:tcPr>
          <w:p w:rsidR="00C13413" w:rsidRPr="008004A6" w:rsidRDefault="00C13413" w:rsidP="000C3CAB">
            <w:pPr>
              <w:spacing w:line="240" w:lineRule="auto"/>
              <w:jc w:val="center"/>
              <w:rPr>
                <w:rFonts w:eastAsia="Times New Roman" w:cs="Arial"/>
                <w:color w:val="000000"/>
                <w:szCs w:val="20"/>
                <w:lang w:eastAsia="cs-CZ"/>
              </w:rPr>
            </w:pPr>
          </w:p>
        </w:tc>
      </w:tr>
      <w:tr w:rsidR="00FC3BFB" w:rsidRPr="008004A6" w:rsidTr="00364E73">
        <w:trPr>
          <w:trHeight w:val="300"/>
        </w:trPr>
        <w:tc>
          <w:tcPr>
            <w:tcW w:w="86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česká</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16,6</w:t>
            </w:r>
          </w:p>
        </w:tc>
        <w:tc>
          <w:tcPr>
            <w:tcW w:w="49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69,7</w:t>
            </w:r>
          </w:p>
        </w:tc>
        <w:tc>
          <w:tcPr>
            <w:tcW w:w="495"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13,7</w:t>
            </w:r>
          </w:p>
        </w:tc>
        <w:tc>
          <w:tcPr>
            <w:tcW w:w="578"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82,5</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14,1</w:t>
            </w:r>
          </w:p>
        </w:tc>
        <w:tc>
          <w:tcPr>
            <w:tcW w:w="497" w:type="pct"/>
            <w:tcBorders>
              <w:top w:val="single" w:sz="4" w:space="0" w:color="auto"/>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68,5</w:t>
            </w:r>
          </w:p>
        </w:tc>
        <w:tc>
          <w:tcPr>
            <w:tcW w:w="500" w:type="pct"/>
            <w:tcBorders>
              <w:top w:val="single" w:sz="4" w:space="0" w:color="auto"/>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17,4</w:t>
            </w:r>
          </w:p>
        </w:tc>
        <w:tc>
          <w:tcPr>
            <w:tcW w:w="572" w:type="pct"/>
            <w:tcBorders>
              <w:top w:val="single" w:sz="4" w:space="0" w:color="auto"/>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123,8</w:t>
            </w:r>
          </w:p>
        </w:tc>
      </w:tr>
      <w:tr w:rsidR="00FC3BFB" w:rsidRPr="008004A6" w:rsidTr="00364E73">
        <w:trPr>
          <w:trHeight w:val="300"/>
        </w:trPr>
        <w:tc>
          <w:tcPr>
            <w:tcW w:w="86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moravská</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14,6</w:t>
            </w:r>
          </w:p>
        </w:tc>
        <w:tc>
          <w:tcPr>
            <w:tcW w:w="49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72,8</w:t>
            </w:r>
          </w:p>
        </w:tc>
        <w:tc>
          <w:tcPr>
            <w:tcW w:w="495"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12,5</w:t>
            </w:r>
          </w:p>
        </w:tc>
        <w:tc>
          <w:tcPr>
            <w:tcW w:w="578"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85,6</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11,4</w:t>
            </w:r>
          </w:p>
        </w:tc>
        <w:tc>
          <w:tcPr>
            <w:tcW w:w="497" w:type="pct"/>
            <w:tcBorders>
              <w:top w:val="nil"/>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70,6</w:t>
            </w:r>
          </w:p>
        </w:tc>
        <w:tc>
          <w:tcPr>
            <w:tcW w:w="500" w:type="pct"/>
            <w:tcBorders>
              <w:top w:val="nil"/>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18,0</w:t>
            </w:r>
          </w:p>
        </w:tc>
        <w:tc>
          <w:tcPr>
            <w:tcW w:w="572"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158,2</w:t>
            </w:r>
          </w:p>
        </w:tc>
      </w:tr>
      <w:tr w:rsidR="00FC3BFB" w:rsidRPr="008004A6" w:rsidTr="00364E73">
        <w:trPr>
          <w:trHeight w:val="300"/>
        </w:trPr>
        <w:tc>
          <w:tcPr>
            <w:tcW w:w="86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slezská</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12,4</w:t>
            </w:r>
          </w:p>
        </w:tc>
        <w:tc>
          <w:tcPr>
            <w:tcW w:w="49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73,9</w:t>
            </w:r>
          </w:p>
        </w:tc>
        <w:tc>
          <w:tcPr>
            <w:tcW w:w="495"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13,7</w:t>
            </w:r>
          </w:p>
        </w:tc>
        <w:tc>
          <w:tcPr>
            <w:tcW w:w="578"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110,2</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9,4</w:t>
            </w:r>
          </w:p>
        </w:tc>
        <w:tc>
          <w:tcPr>
            <w:tcW w:w="497" w:type="pct"/>
            <w:tcBorders>
              <w:top w:val="nil"/>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78,0</w:t>
            </w:r>
          </w:p>
        </w:tc>
        <w:tc>
          <w:tcPr>
            <w:tcW w:w="500" w:type="pct"/>
            <w:tcBorders>
              <w:top w:val="nil"/>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12,5</w:t>
            </w:r>
          </w:p>
        </w:tc>
        <w:tc>
          <w:tcPr>
            <w:tcW w:w="572"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133,0</w:t>
            </w:r>
          </w:p>
        </w:tc>
      </w:tr>
      <w:tr w:rsidR="00FC3BFB" w:rsidRPr="008004A6" w:rsidTr="00364E73">
        <w:trPr>
          <w:trHeight w:val="300"/>
        </w:trPr>
        <w:tc>
          <w:tcPr>
            <w:tcW w:w="86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slovenská</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3,6</w:t>
            </w:r>
          </w:p>
        </w:tc>
        <w:tc>
          <w:tcPr>
            <w:tcW w:w="49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76,3</w:t>
            </w:r>
          </w:p>
        </w:tc>
        <w:tc>
          <w:tcPr>
            <w:tcW w:w="495"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20,1</w:t>
            </w:r>
          </w:p>
        </w:tc>
        <w:tc>
          <w:tcPr>
            <w:tcW w:w="578"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558,6</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3,1</w:t>
            </w:r>
          </w:p>
        </w:tc>
        <w:tc>
          <w:tcPr>
            <w:tcW w:w="497" w:type="pct"/>
            <w:tcBorders>
              <w:top w:val="nil"/>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74,5</w:t>
            </w:r>
          </w:p>
        </w:tc>
        <w:tc>
          <w:tcPr>
            <w:tcW w:w="500" w:type="pct"/>
            <w:tcBorders>
              <w:top w:val="nil"/>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22,4</w:t>
            </w:r>
          </w:p>
        </w:tc>
        <w:tc>
          <w:tcPr>
            <w:tcW w:w="572"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725,4</w:t>
            </w:r>
          </w:p>
        </w:tc>
      </w:tr>
      <w:tr w:rsidR="00FC3BFB" w:rsidRPr="008004A6" w:rsidTr="00364E73">
        <w:trPr>
          <w:trHeight w:val="300"/>
        </w:trPr>
        <w:tc>
          <w:tcPr>
            <w:tcW w:w="86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polská</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7,0</w:t>
            </w:r>
          </w:p>
        </w:tc>
        <w:tc>
          <w:tcPr>
            <w:tcW w:w="49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72,9</w:t>
            </w:r>
          </w:p>
        </w:tc>
        <w:tc>
          <w:tcPr>
            <w:tcW w:w="495"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20,1</w:t>
            </w:r>
          </w:p>
        </w:tc>
        <w:tc>
          <w:tcPr>
            <w:tcW w:w="578"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289,2</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6,7</w:t>
            </w:r>
          </w:p>
        </w:tc>
        <w:tc>
          <w:tcPr>
            <w:tcW w:w="497" w:type="pct"/>
            <w:tcBorders>
              <w:top w:val="nil"/>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71,0</w:t>
            </w:r>
          </w:p>
        </w:tc>
        <w:tc>
          <w:tcPr>
            <w:tcW w:w="500" w:type="pct"/>
            <w:tcBorders>
              <w:top w:val="nil"/>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22,3</w:t>
            </w:r>
          </w:p>
        </w:tc>
        <w:tc>
          <w:tcPr>
            <w:tcW w:w="572"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335,2</w:t>
            </w:r>
          </w:p>
        </w:tc>
      </w:tr>
      <w:tr w:rsidR="00FC3BFB" w:rsidRPr="008004A6" w:rsidTr="00364E73">
        <w:trPr>
          <w:trHeight w:val="300"/>
        </w:trPr>
        <w:tc>
          <w:tcPr>
            <w:tcW w:w="86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německá</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4,4</w:t>
            </w:r>
          </w:p>
        </w:tc>
        <w:tc>
          <w:tcPr>
            <w:tcW w:w="49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63,4</w:t>
            </w:r>
          </w:p>
        </w:tc>
        <w:tc>
          <w:tcPr>
            <w:tcW w:w="495"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32,2</w:t>
            </w:r>
          </w:p>
        </w:tc>
        <w:tc>
          <w:tcPr>
            <w:tcW w:w="578"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739,3</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2,5</w:t>
            </w:r>
          </w:p>
        </w:tc>
        <w:tc>
          <w:tcPr>
            <w:tcW w:w="497" w:type="pct"/>
            <w:tcBorders>
              <w:top w:val="nil"/>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50,9</w:t>
            </w:r>
          </w:p>
        </w:tc>
        <w:tc>
          <w:tcPr>
            <w:tcW w:w="500" w:type="pct"/>
            <w:tcBorders>
              <w:top w:val="nil"/>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46,6</w:t>
            </w:r>
          </w:p>
        </w:tc>
        <w:tc>
          <w:tcPr>
            <w:tcW w:w="572"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1834,0</w:t>
            </w:r>
          </w:p>
        </w:tc>
      </w:tr>
      <w:tr w:rsidR="00FC3BFB" w:rsidRPr="008004A6" w:rsidTr="00364E73">
        <w:trPr>
          <w:trHeight w:val="300"/>
        </w:trPr>
        <w:tc>
          <w:tcPr>
            <w:tcW w:w="86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romská</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30,5</w:t>
            </w:r>
          </w:p>
        </w:tc>
        <w:tc>
          <w:tcPr>
            <w:tcW w:w="49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66,2</w:t>
            </w:r>
          </w:p>
        </w:tc>
        <w:tc>
          <w:tcPr>
            <w:tcW w:w="495"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3,3</w:t>
            </w:r>
          </w:p>
        </w:tc>
        <w:tc>
          <w:tcPr>
            <w:tcW w:w="578"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10,8</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23,2</w:t>
            </w:r>
          </w:p>
        </w:tc>
        <w:tc>
          <w:tcPr>
            <w:tcW w:w="497" w:type="pct"/>
            <w:tcBorders>
              <w:top w:val="nil"/>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73,6</w:t>
            </w:r>
          </w:p>
        </w:tc>
        <w:tc>
          <w:tcPr>
            <w:tcW w:w="500" w:type="pct"/>
            <w:tcBorders>
              <w:top w:val="nil"/>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3,2</w:t>
            </w:r>
          </w:p>
        </w:tc>
        <w:tc>
          <w:tcPr>
            <w:tcW w:w="572"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13,9</w:t>
            </w:r>
          </w:p>
        </w:tc>
      </w:tr>
      <w:tr w:rsidR="00FC3BFB" w:rsidRPr="008004A6" w:rsidTr="00364E73">
        <w:trPr>
          <w:trHeight w:val="300"/>
        </w:trPr>
        <w:tc>
          <w:tcPr>
            <w:tcW w:w="86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ukrajinská</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9,5</w:t>
            </w:r>
          </w:p>
        </w:tc>
        <w:tc>
          <w:tcPr>
            <w:tcW w:w="49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80,5</w:t>
            </w:r>
          </w:p>
        </w:tc>
        <w:tc>
          <w:tcPr>
            <w:tcW w:w="495"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9,9</w:t>
            </w:r>
          </w:p>
        </w:tc>
        <w:tc>
          <w:tcPr>
            <w:tcW w:w="578"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104,2</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8,8</w:t>
            </w:r>
          </w:p>
        </w:tc>
        <w:tc>
          <w:tcPr>
            <w:tcW w:w="497" w:type="pct"/>
            <w:tcBorders>
              <w:top w:val="nil"/>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89,1</w:t>
            </w:r>
          </w:p>
        </w:tc>
        <w:tc>
          <w:tcPr>
            <w:tcW w:w="500" w:type="pct"/>
            <w:tcBorders>
              <w:top w:val="nil"/>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2,0</w:t>
            </w:r>
          </w:p>
        </w:tc>
        <w:tc>
          <w:tcPr>
            <w:tcW w:w="572"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23,2</w:t>
            </w:r>
          </w:p>
        </w:tc>
      </w:tr>
      <w:tr w:rsidR="00FC3BFB" w:rsidRPr="008004A6" w:rsidTr="00364E73">
        <w:trPr>
          <w:trHeight w:val="300"/>
        </w:trPr>
        <w:tc>
          <w:tcPr>
            <w:tcW w:w="86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vietnamská</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19,0</w:t>
            </w:r>
          </w:p>
        </w:tc>
        <w:tc>
          <w:tcPr>
            <w:tcW w:w="497"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80,6</w:t>
            </w:r>
          </w:p>
        </w:tc>
        <w:tc>
          <w:tcPr>
            <w:tcW w:w="495"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0,4</w:t>
            </w:r>
          </w:p>
        </w:tc>
        <w:tc>
          <w:tcPr>
            <w:tcW w:w="578" w:type="pct"/>
            <w:tcBorders>
              <w:top w:val="nil"/>
              <w:left w:val="nil"/>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2,1</w:t>
            </w:r>
          </w:p>
        </w:tc>
        <w:tc>
          <w:tcPr>
            <w:tcW w:w="497" w:type="pct"/>
            <w:tcBorders>
              <w:top w:val="nil"/>
              <w:left w:val="nil"/>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16,1</w:t>
            </w:r>
          </w:p>
        </w:tc>
        <w:tc>
          <w:tcPr>
            <w:tcW w:w="497" w:type="pct"/>
            <w:tcBorders>
              <w:top w:val="nil"/>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83,3</w:t>
            </w:r>
          </w:p>
        </w:tc>
        <w:tc>
          <w:tcPr>
            <w:tcW w:w="500" w:type="pct"/>
            <w:tcBorders>
              <w:top w:val="nil"/>
              <w:left w:val="single" w:sz="4" w:space="0" w:color="auto"/>
              <w:bottom w:val="nil"/>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0,5</w:t>
            </w:r>
          </w:p>
        </w:tc>
        <w:tc>
          <w:tcPr>
            <w:tcW w:w="572" w:type="pct"/>
            <w:tcBorders>
              <w:top w:val="nil"/>
              <w:left w:val="single" w:sz="4" w:space="0" w:color="auto"/>
              <w:bottom w:val="nil"/>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3,2</w:t>
            </w:r>
          </w:p>
        </w:tc>
      </w:tr>
      <w:tr w:rsidR="00FC3BFB" w:rsidRPr="008004A6" w:rsidTr="00364E73">
        <w:trPr>
          <w:trHeight w:val="300"/>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rsidR="00C13413" w:rsidRPr="008004A6" w:rsidRDefault="00C13413" w:rsidP="000C3CAB">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ruská</w:t>
            </w:r>
          </w:p>
        </w:tc>
        <w:tc>
          <w:tcPr>
            <w:tcW w:w="497" w:type="pct"/>
            <w:tcBorders>
              <w:top w:val="nil"/>
              <w:left w:val="nil"/>
              <w:bottom w:val="single" w:sz="4" w:space="0" w:color="auto"/>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14,1</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74,4</w:t>
            </w:r>
          </w:p>
        </w:tc>
        <w:tc>
          <w:tcPr>
            <w:tcW w:w="495" w:type="pct"/>
            <w:tcBorders>
              <w:top w:val="nil"/>
              <w:left w:val="nil"/>
              <w:bottom w:val="single" w:sz="4" w:space="0" w:color="auto"/>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11,5</w:t>
            </w:r>
          </w:p>
        </w:tc>
        <w:tc>
          <w:tcPr>
            <w:tcW w:w="578" w:type="pct"/>
            <w:tcBorders>
              <w:top w:val="nil"/>
              <w:left w:val="nil"/>
              <w:bottom w:val="single" w:sz="4" w:space="0" w:color="auto"/>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81,4</w:t>
            </w:r>
          </w:p>
        </w:tc>
        <w:tc>
          <w:tcPr>
            <w:tcW w:w="497" w:type="pct"/>
            <w:tcBorders>
              <w:top w:val="nil"/>
              <w:left w:val="nil"/>
              <w:bottom w:val="single" w:sz="4" w:space="0" w:color="auto"/>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10,3</w:t>
            </w:r>
          </w:p>
        </w:tc>
        <w:tc>
          <w:tcPr>
            <w:tcW w:w="497" w:type="pct"/>
            <w:tcBorders>
              <w:top w:val="nil"/>
              <w:left w:val="single" w:sz="4" w:space="0" w:color="auto"/>
              <w:bottom w:val="single" w:sz="4" w:space="0" w:color="auto"/>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81,4</w:t>
            </w:r>
          </w:p>
        </w:tc>
        <w:tc>
          <w:tcPr>
            <w:tcW w:w="500" w:type="pct"/>
            <w:tcBorders>
              <w:top w:val="nil"/>
              <w:left w:val="single" w:sz="4" w:space="0" w:color="auto"/>
              <w:bottom w:val="single" w:sz="4" w:space="0" w:color="auto"/>
              <w:right w:val="nil"/>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8,3</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C13413" w:rsidRPr="008004A6" w:rsidRDefault="00C13413" w:rsidP="000C3CAB">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80,5</w:t>
            </w:r>
          </w:p>
        </w:tc>
      </w:tr>
    </w:tbl>
    <w:p w:rsidR="000C3CAB" w:rsidRPr="00B1160D" w:rsidRDefault="00D578A1" w:rsidP="00D578A1">
      <w:pPr>
        <w:rPr>
          <w:sz w:val="18"/>
          <w:szCs w:val="18"/>
          <w:lang w:eastAsia="cs-CZ"/>
        </w:rPr>
      </w:pPr>
      <w:r w:rsidRPr="00B1160D">
        <w:rPr>
          <w:sz w:val="18"/>
          <w:szCs w:val="18"/>
          <w:lang w:eastAsia="cs-CZ"/>
        </w:rPr>
        <w:t>* bez nezjištěného věku</w:t>
      </w:r>
    </w:p>
    <w:p w:rsidR="00204904" w:rsidRPr="008004A6" w:rsidRDefault="00204904" w:rsidP="008A2047">
      <w:pPr>
        <w:rPr>
          <w:lang w:eastAsia="cs-CZ"/>
        </w:rPr>
      </w:pPr>
    </w:p>
    <w:p w:rsidR="00916E81" w:rsidRDefault="003001C1" w:rsidP="00A66565">
      <w:pPr>
        <w:rPr>
          <w:lang w:eastAsia="cs-CZ"/>
        </w:rPr>
      </w:pPr>
      <w:r w:rsidRPr="008004A6">
        <w:rPr>
          <w:lang w:eastAsia="cs-CZ"/>
        </w:rPr>
        <w:t xml:space="preserve">Index stáří vyjadřuje, kolik je v populaci obyvatel starších 65 let na 100 dětí ve věku 0-14 let. </w:t>
      </w:r>
      <w:r w:rsidR="00185CC1" w:rsidRPr="008004A6">
        <w:rPr>
          <w:lang w:eastAsia="cs-CZ"/>
        </w:rPr>
        <w:t xml:space="preserve">Je patrné, že </w:t>
      </w:r>
      <w:r w:rsidR="003206D3" w:rsidRPr="008004A6">
        <w:rPr>
          <w:lang w:eastAsia="cs-CZ"/>
        </w:rPr>
        <w:t>u všech národnostních skupin dochází ke stárnutí</w:t>
      </w:r>
      <w:r w:rsidR="00364E73" w:rsidRPr="008004A6">
        <w:rPr>
          <w:lang w:eastAsia="cs-CZ"/>
        </w:rPr>
        <w:t xml:space="preserve">. </w:t>
      </w:r>
      <w:r w:rsidR="00A66565" w:rsidRPr="008004A6">
        <w:rPr>
          <w:lang w:eastAsia="cs-CZ"/>
        </w:rPr>
        <w:t>Nejpříznivější věkovou strukturu – měřeno indexem stáří – m</w:t>
      </w:r>
      <w:r w:rsidR="004A7940" w:rsidRPr="008004A6">
        <w:rPr>
          <w:lang w:eastAsia="cs-CZ"/>
        </w:rPr>
        <w:t>ěli Vietnamci a Romové</w:t>
      </w:r>
      <w:r w:rsidR="00A66565" w:rsidRPr="008004A6">
        <w:rPr>
          <w:lang w:eastAsia="cs-CZ"/>
        </w:rPr>
        <w:t>. Romská národnost má dlouhodobě příznivou věkovou strukturu díky vyšší míře plodnosti (</w:t>
      </w:r>
      <w:r w:rsidR="004A7940" w:rsidRPr="008004A6">
        <w:rPr>
          <w:lang w:eastAsia="cs-CZ"/>
        </w:rPr>
        <w:t xml:space="preserve">v roce 2011 </w:t>
      </w:r>
      <w:r w:rsidR="00005F28">
        <w:rPr>
          <w:lang w:eastAsia="cs-CZ"/>
        </w:rPr>
        <w:t xml:space="preserve">připadlo </w:t>
      </w:r>
      <w:r w:rsidR="00A66565" w:rsidRPr="008004A6">
        <w:rPr>
          <w:lang w:eastAsia="cs-CZ"/>
        </w:rPr>
        <w:t xml:space="preserve">2,48 dítěte na </w:t>
      </w:r>
      <w:r w:rsidR="00005F28">
        <w:rPr>
          <w:lang w:eastAsia="cs-CZ"/>
        </w:rPr>
        <w:t xml:space="preserve">jednu </w:t>
      </w:r>
      <w:r w:rsidR="00D61668">
        <w:rPr>
          <w:lang w:eastAsia="cs-CZ"/>
        </w:rPr>
        <w:t>ženu starší 15 let), u vietnamské národnosti je velmi nízký podíl osob starších 65 let (méně než 1 %).</w:t>
      </w:r>
    </w:p>
    <w:p w:rsidR="00916E81" w:rsidRDefault="00916E81" w:rsidP="00A66565">
      <w:pPr>
        <w:rPr>
          <w:lang w:eastAsia="cs-CZ"/>
        </w:rPr>
      </w:pPr>
    </w:p>
    <w:p w:rsidR="00D44D22" w:rsidRPr="008004A6" w:rsidRDefault="00D44D22" w:rsidP="00D44D22">
      <w:pPr>
        <w:keepNext/>
        <w:rPr>
          <w:b/>
        </w:rPr>
      </w:pPr>
      <w:r w:rsidRPr="008004A6">
        <w:rPr>
          <w:b/>
        </w:rPr>
        <w:lastRenderedPageBreak/>
        <w:t>Věková struktura jednotlivých národností k 26.</w:t>
      </w:r>
      <w:r>
        <w:rPr>
          <w:b/>
        </w:rPr>
        <w:t xml:space="preserve"> </w:t>
      </w:r>
      <w:r w:rsidRPr="008004A6">
        <w:rPr>
          <w:b/>
        </w:rPr>
        <w:t>3.</w:t>
      </w:r>
      <w:r w:rsidR="005F5879">
        <w:rPr>
          <w:b/>
        </w:rPr>
        <w:t xml:space="preserve"> </w:t>
      </w:r>
      <w:r w:rsidRPr="008004A6">
        <w:rPr>
          <w:b/>
        </w:rPr>
        <w:t>2011 (v %)</w:t>
      </w:r>
    </w:p>
    <w:p w:rsidR="00D44D22" w:rsidRDefault="00494639" w:rsidP="00A66565">
      <w:pPr>
        <w:rPr>
          <w:lang w:eastAsia="cs-CZ"/>
        </w:rPr>
      </w:pPr>
      <w:r>
        <w:rPr>
          <w:noProof/>
          <w:lang w:eastAsia="cs-CZ"/>
        </w:rPr>
        <w:pict>
          <v:shape id="Graf 3" o:spid="_x0000_i1028" type="#_x0000_t75" style="width:345pt;height:21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">
            <v:imagedata r:id="rId11" o:title=""/>
            <o:lock v:ext="edit" aspectratio="f"/>
          </v:shape>
        </w:pict>
      </w:r>
    </w:p>
    <w:p w:rsidR="00D44D22" w:rsidRDefault="00D44D22" w:rsidP="00A66565">
      <w:pPr>
        <w:rPr>
          <w:lang w:eastAsia="cs-CZ"/>
        </w:rPr>
      </w:pPr>
    </w:p>
    <w:p w:rsidR="00A66565" w:rsidRDefault="00A66565" w:rsidP="00A66565">
      <w:pPr>
        <w:rPr>
          <w:lang w:eastAsia="cs-CZ"/>
        </w:rPr>
      </w:pPr>
      <w:r w:rsidRPr="008004A6">
        <w:rPr>
          <w:lang w:eastAsia="cs-CZ"/>
        </w:rPr>
        <w:t>Věková struktura vietnamské národnosti vypovídá o ekonomických důvodech pobytu Vietnamců na území ČR – podíl osob v produktivním věku (15-64 let) čin</w:t>
      </w:r>
      <w:r w:rsidR="004A7940" w:rsidRPr="008004A6">
        <w:rPr>
          <w:lang w:eastAsia="cs-CZ"/>
        </w:rPr>
        <w:t>il</w:t>
      </w:r>
      <w:r w:rsidRPr="008004A6">
        <w:rPr>
          <w:lang w:eastAsia="cs-CZ"/>
        </w:rPr>
        <w:t xml:space="preserve"> 8</w:t>
      </w:r>
      <w:r w:rsidR="00916E81">
        <w:rPr>
          <w:lang w:eastAsia="cs-CZ"/>
        </w:rPr>
        <w:t>3</w:t>
      </w:r>
      <w:r w:rsidRPr="008004A6">
        <w:rPr>
          <w:lang w:eastAsia="cs-CZ"/>
        </w:rPr>
        <w:t>,3 % populace</w:t>
      </w:r>
      <w:r w:rsidR="00916E81">
        <w:rPr>
          <w:lang w:eastAsia="cs-CZ"/>
        </w:rPr>
        <w:t xml:space="preserve"> se zjištěným věkem</w:t>
      </w:r>
      <w:r w:rsidRPr="008004A6">
        <w:rPr>
          <w:lang w:eastAsia="cs-CZ"/>
        </w:rPr>
        <w:t>. Zároveň m</w:t>
      </w:r>
      <w:r w:rsidR="004A7940" w:rsidRPr="008004A6">
        <w:rPr>
          <w:lang w:eastAsia="cs-CZ"/>
        </w:rPr>
        <w:t>ěli</w:t>
      </w:r>
      <w:r w:rsidRPr="008004A6">
        <w:rPr>
          <w:lang w:eastAsia="cs-CZ"/>
        </w:rPr>
        <w:t xml:space="preserve"> mírně vyšší podíl dětské složky než ostatní národnosti (1</w:t>
      </w:r>
      <w:r w:rsidR="00916E81">
        <w:rPr>
          <w:lang w:eastAsia="cs-CZ"/>
        </w:rPr>
        <w:t>6,1</w:t>
      </w:r>
      <w:r w:rsidRPr="008004A6">
        <w:rPr>
          <w:lang w:eastAsia="cs-CZ"/>
        </w:rPr>
        <w:t xml:space="preserve"> %). V řadě případů se u Vietnamců jedn</w:t>
      </w:r>
      <w:r w:rsidR="004A7940" w:rsidRPr="008004A6">
        <w:rPr>
          <w:lang w:eastAsia="cs-CZ"/>
        </w:rPr>
        <w:t>alo</w:t>
      </w:r>
      <w:r w:rsidRPr="008004A6">
        <w:rPr>
          <w:lang w:eastAsia="cs-CZ"/>
        </w:rPr>
        <w:t xml:space="preserve"> o rodiny s dětmi. Naopak, mezi nejstarší </w:t>
      </w:r>
      <w:r w:rsidR="001D635F">
        <w:rPr>
          <w:lang w:eastAsia="cs-CZ"/>
        </w:rPr>
        <w:t>obyvatele</w:t>
      </w:r>
      <w:r w:rsidRPr="008004A6">
        <w:rPr>
          <w:lang w:eastAsia="cs-CZ"/>
        </w:rPr>
        <w:t xml:space="preserve"> patř</w:t>
      </w:r>
      <w:r w:rsidR="004A7940" w:rsidRPr="008004A6">
        <w:rPr>
          <w:lang w:eastAsia="cs-CZ"/>
        </w:rPr>
        <w:t>ili</w:t>
      </w:r>
      <w:r w:rsidRPr="008004A6">
        <w:rPr>
          <w:lang w:eastAsia="cs-CZ"/>
        </w:rPr>
        <w:t xml:space="preserve"> </w:t>
      </w:r>
      <w:r w:rsidR="004A7940" w:rsidRPr="008004A6">
        <w:rPr>
          <w:lang w:eastAsia="cs-CZ"/>
        </w:rPr>
        <w:t>Něm</w:t>
      </w:r>
      <w:r w:rsidRPr="008004A6">
        <w:rPr>
          <w:lang w:eastAsia="cs-CZ"/>
        </w:rPr>
        <w:t>c</w:t>
      </w:r>
      <w:r w:rsidR="004A7940" w:rsidRPr="008004A6">
        <w:rPr>
          <w:lang w:eastAsia="cs-CZ"/>
        </w:rPr>
        <w:t>i</w:t>
      </w:r>
      <w:r w:rsidRPr="008004A6">
        <w:rPr>
          <w:lang w:eastAsia="cs-CZ"/>
        </w:rPr>
        <w:t>, z nichž osoby starší 65 let tvoř</w:t>
      </w:r>
      <w:r w:rsidR="00CC7BB6">
        <w:rPr>
          <w:lang w:eastAsia="cs-CZ"/>
        </w:rPr>
        <w:t>ily</w:t>
      </w:r>
      <w:r w:rsidRPr="008004A6">
        <w:rPr>
          <w:lang w:eastAsia="cs-CZ"/>
        </w:rPr>
        <w:t xml:space="preserve"> téměř polov</w:t>
      </w:r>
      <w:r w:rsidR="004A7940" w:rsidRPr="008004A6">
        <w:rPr>
          <w:lang w:eastAsia="cs-CZ"/>
        </w:rPr>
        <w:t>inu</w:t>
      </w:r>
      <w:r w:rsidRPr="008004A6">
        <w:rPr>
          <w:lang w:eastAsia="cs-CZ"/>
        </w:rPr>
        <w:t xml:space="preserve"> (46,</w:t>
      </w:r>
      <w:r w:rsidR="00916E81">
        <w:rPr>
          <w:lang w:eastAsia="cs-CZ"/>
        </w:rPr>
        <w:t>6</w:t>
      </w:r>
      <w:r w:rsidRPr="008004A6">
        <w:rPr>
          <w:lang w:eastAsia="cs-CZ"/>
        </w:rPr>
        <w:t xml:space="preserve"> %), dále</w:t>
      </w:r>
      <w:r w:rsidR="004A7940" w:rsidRPr="008004A6">
        <w:rPr>
          <w:lang w:eastAsia="cs-CZ"/>
        </w:rPr>
        <w:t xml:space="preserve"> pak</w:t>
      </w:r>
      <w:r w:rsidRPr="008004A6">
        <w:rPr>
          <w:lang w:eastAsia="cs-CZ"/>
        </w:rPr>
        <w:t xml:space="preserve"> osoby s národností slovenskou a polskou. U Němců, Slováků a Poláků </w:t>
      </w:r>
      <w:r w:rsidR="004A7940" w:rsidRPr="008004A6">
        <w:rPr>
          <w:lang w:eastAsia="cs-CZ"/>
        </w:rPr>
        <w:t>byl</w:t>
      </w:r>
      <w:r w:rsidRPr="008004A6">
        <w:rPr>
          <w:lang w:eastAsia="cs-CZ"/>
        </w:rPr>
        <w:t xml:space="preserve"> nízký podíl dětské složky (dle vyjmenovaného pořadí: 2,5 %, 3,1 %, resp. 6,7 %). </w:t>
      </w:r>
    </w:p>
    <w:p w:rsidR="003001C1" w:rsidRPr="008004A6" w:rsidRDefault="003001C1" w:rsidP="008A2047">
      <w:pPr>
        <w:rPr>
          <w:lang w:eastAsia="cs-CZ"/>
        </w:rPr>
      </w:pPr>
    </w:p>
    <w:p w:rsidR="00204904" w:rsidRPr="008004A6" w:rsidRDefault="004654CE" w:rsidP="008A2047">
      <w:pPr>
        <w:rPr>
          <w:lang w:eastAsia="cs-CZ"/>
        </w:rPr>
      </w:pPr>
      <w:r>
        <w:rPr>
          <w:lang w:eastAsia="cs-CZ"/>
        </w:rPr>
        <w:t>Rovněž s</w:t>
      </w:r>
      <w:r w:rsidR="00204904" w:rsidRPr="008004A6">
        <w:rPr>
          <w:lang w:eastAsia="cs-CZ"/>
        </w:rPr>
        <w:t xml:space="preserve">truktura </w:t>
      </w:r>
      <w:r>
        <w:rPr>
          <w:lang w:eastAsia="cs-CZ"/>
        </w:rPr>
        <w:t xml:space="preserve">podle </w:t>
      </w:r>
      <w:r w:rsidR="00204904" w:rsidRPr="008004A6">
        <w:rPr>
          <w:lang w:eastAsia="cs-CZ"/>
        </w:rPr>
        <w:t xml:space="preserve">rodinného stavu u jednotlivých národností je ovlivněna jejich </w:t>
      </w:r>
      <w:r w:rsidRPr="008004A6">
        <w:rPr>
          <w:lang w:eastAsia="cs-CZ"/>
        </w:rPr>
        <w:t>věkov</w:t>
      </w:r>
      <w:r>
        <w:rPr>
          <w:lang w:eastAsia="cs-CZ"/>
        </w:rPr>
        <w:t>ým</w:t>
      </w:r>
      <w:r w:rsidRPr="008004A6">
        <w:rPr>
          <w:lang w:eastAsia="cs-CZ"/>
        </w:rPr>
        <w:t xml:space="preserve"> </w:t>
      </w:r>
      <w:r>
        <w:rPr>
          <w:lang w:eastAsia="cs-CZ"/>
        </w:rPr>
        <w:t>složením</w:t>
      </w:r>
      <w:r w:rsidR="00EF243B" w:rsidRPr="008004A6">
        <w:rPr>
          <w:lang w:eastAsia="cs-CZ"/>
        </w:rPr>
        <w:t xml:space="preserve">, </w:t>
      </w:r>
      <w:r w:rsidR="002A573E" w:rsidRPr="008004A6">
        <w:rPr>
          <w:lang w:eastAsia="cs-CZ"/>
        </w:rPr>
        <w:t xml:space="preserve">mezi další vlivy patří </w:t>
      </w:r>
      <w:r w:rsidR="00EF243B" w:rsidRPr="008004A6">
        <w:rPr>
          <w:lang w:eastAsia="cs-CZ"/>
        </w:rPr>
        <w:t>mír</w:t>
      </w:r>
      <w:r w:rsidR="002A573E" w:rsidRPr="008004A6">
        <w:rPr>
          <w:lang w:eastAsia="cs-CZ"/>
        </w:rPr>
        <w:t>a</w:t>
      </w:r>
      <w:r w:rsidR="00EF243B" w:rsidRPr="008004A6">
        <w:rPr>
          <w:lang w:eastAsia="cs-CZ"/>
        </w:rPr>
        <w:t xml:space="preserve"> religiozity</w:t>
      </w:r>
      <w:r w:rsidR="002A573E" w:rsidRPr="008004A6">
        <w:rPr>
          <w:lang w:eastAsia="cs-CZ"/>
        </w:rPr>
        <w:t xml:space="preserve">, kulturní zvyklosti apod. U všech národnostních skupin platí, že největší podíl připadá na osoby vdané a ženaté. Druhou nejčetnější skupinou jsou osoby svobodné. Výjimku tvoří Romové, u nichž mají nejvyšší podíl svobodní. </w:t>
      </w:r>
    </w:p>
    <w:p w:rsidR="003769A2" w:rsidRDefault="003769A2" w:rsidP="008A2047">
      <w:pPr>
        <w:rPr>
          <w:lang w:eastAsia="cs-CZ"/>
        </w:rPr>
      </w:pPr>
    </w:p>
    <w:p w:rsidR="00B1160D" w:rsidRPr="008004A6" w:rsidRDefault="00B1160D" w:rsidP="00B1160D">
      <w:pPr>
        <w:rPr>
          <w:lang w:eastAsia="cs-CZ"/>
        </w:rPr>
      </w:pPr>
      <w:r w:rsidRPr="008004A6">
        <w:rPr>
          <w:lang w:eastAsia="cs-CZ"/>
        </w:rPr>
        <w:t>Podíl osob ženatých/vdaných v populaci jednotlivých národností i celé České republiky byl v roce 2011 nadpoloviční, výjimkou byli Romové</w:t>
      </w:r>
      <w:r>
        <w:rPr>
          <w:lang w:eastAsia="cs-CZ"/>
        </w:rPr>
        <w:t xml:space="preserve"> a Rusové</w:t>
      </w:r>
      <w:r w:rsidRPr="008004A6">
        <w:rPr>
          <w:lang w:eastAsia="cs-CZ"/>
        </w:rPr>
        <w:t xml:space="preserve">. Nejvyšší podíl </w:t>
      </w:r>
      <w:proofErr w:type="spellStart"/>
      <w:r w:rsidRPr="008004A6">
        <w:rPr>
          <w:lang w:eastAsia="cs-CZ"/>
        </w:rPr>
        <w:t>sezdaných</w:t>
      </w:r>
      <w:proofErr w:type="spellEnd"/>
      <w:r w:rsidRPr="008004A6">
        <w:rPr>
          <w:lang w:eastAsia="cs-CZ"/>
        </w:rPr>
        <w:t xml:space="preserve"> měli </w:t>
      </w:r>
      <w:r>
        <w:rPr>
          <w:lang w:eastAsia="cs-CZ"/>
        </w:rPr>
        <w:t>Ukrajinci</w:t>
      </w:r>
      <w:r w:rsidRPr="008004A6">
        <w:rPr>
          <w:lang w:eastAsia="cs-CZ"/>
        </w:rPr>
        <w:t xml:space="preserve"> (6</w:t>
      </w:r>
      <w:r>
        <w:rPr>
          <w:lang w:eastAsia="cs-CZ"/>
        </w:rPr>
        <w:t>2,0 </w:t>
      </w:r>
      <w:r w:rsidRPr="008004A6">
        <w:rPr>
          <w:lang w:eastAsia="cs-CZ"/>
        </w:rPr>
        <w:t>%), nejnižší Romové (</w:t>
      </w:r>
      <w:r>
        <w:rPr>
          <w:lang w:eastAsia="cs-CZ"/>
        </w:rPr>
        <w:t>35,4</w:t>
      </w:r>
      <w:r w:rsidRPr="008004A6">
        <w:rPr>
          <w:lang w:eastAsia="cs-CZ"/>
        </w:rPr>
        <w:t xml:space="preserve"> %). Romové měli naopak ze všech národností nejvyšší podíl osob svobodných (4</w:t>
      </w:r>
      <w:r>
        <w:rPr>
          <w:lang w:eastAsia="cs-CZ"/>
        </w:rPr>
        <w:t>9,1</w:t>
      </w:r>
      <w:r w:rsidRPr="008004A6">
        <w:rPr>
          <w:lang w:eastAsia="cs-CZ"/>
        </w:rPr>
        <w:t xml:space="preserve"> %). Nejnižší podíl svobodných měli Němci (13,</w:t>
      </w:r>
      <w:r>
        <w:rPr>
          <w:lang w:eastAsia="cs-CZ"/>
        </w:rPr>
        <w:t>3</w:t>
      </w:r>
      <w:r w:rsidRPr="008004A6">
        <w:rPr>
          <w:lang w:eastAsia="cs-CZ"/>
        </w:rPr>
        <w:t xml:space="preserve"> %) a Poláci (1</w:t>
      </w:r>
      <w:r>
        <w:rPr>
          <w:lang w:eastAsia="cs-CZ"/>
        </w:rPr>
        <w:t>7,8</w:t>
      </w:r>
      <w:r w:rsidRPr="008004A6">
        <w:rPr>
          <w:lang w:eastAsia="cs-CZ"/>
        </w:rPr>
        <w:t xml:space="preserve"> %), u kterých je tato skutečnost vysvětlitelná nízkým podílem osob v mladších věkových skupinách (15-24 let), u kterých bývá tento rodinný stav dominantní. Vyšší podíl svobodných je u Romů tradiční a bývá vysvětlován tím, že část Romů považuje právní manželství za formální a mnoho z nich žije ve svazku, který nazývají „život na víru“, což představuje tzv. faktická manželství (</w:t>
      </w:r>
      <w:proofErr w:type="spellStart"/>
      <w:r w:rsidRPr="008004A6">
        <w:rPr>
          <w:lang w:eastAsia="cs-CZ"/>
        </w:rPr>
        <w:t>nesezdaná</w:t>
      </w:r>
      <w:proofErr w:type="spellEnd"/>
      <w:r w:rsidRPr="008004A6">
        <w:rPr>
          <w:lang w:eastAsia="cs-CZ"/>
        </w:rPr>
        <w:t xml:space="preserve"> soužití)</w:t>
      </w:r>
      <w:r w:rsidRPr="008004A6">
        <w:rPr>
          <w:rStyle w:val="Znakapoznpodarou"/>
          <w:lang w:eastAsia="cs-CZ"/>
        </w:rPr>
        <w:footnoteReference w:id="2"/>
      </w:r>
      <w:r w:rsidRPr="008004A6">
        <w:rPr>
          <w:lang w:eastAsia="cs-CZ"/>
        </w:rPr>
        <w:t xml:space="preserve">. Podíly rozvedených byly u jednotlivých národnostních skupin srovnatelné. Rozdílné byly naopak podíly ovdovělých, které jsou opět významně ovlivněny věkovou strukturou jednotlivých národností: nejvyšší podíl měli </w:t>
      </w:r>
      <w:r w:rsidRPr="008004A6">
        <w:rPr>
          <w:lang w:eastAsia="cs-CZ"/>
        </w:rPr>
        <w:lastRenderedPageBreak/>
        <w:t xml:space="preserve">Němci a Poláci (19,6 %, resp. 13,4 %), kteří zároveň měli ze všech národnostních menšin největší podíl osob starších 65, resp. 75 let, u nichž bývá tento rodinný stav silně zastoupen. </w:t>
      </w:r>
    </w:p>
    <w:p w:rsidR="00B1160D" w:rsidRPr="008004A6" w:rsidRDefault="00B1160D" w:rsidP="008A2047">
      <w:pPr>
        <w:rPr>
          <w:lang w:eastAsia="cs-CZ"/>
        </w:rPr>
      </w:pPr>
    </w:p>
    <w:p w:rsidR="00E049AB" w:rsidRPr="008004A6" w:rsidRDefault="00E049AB" w:rsidP="005F5879">
      <w:pPr>
        <w:keepNext/>
        <w:rPr>
          <w:b/>
          <w:lang w:eastAsia="cs-CZ"/>
        </w:rPr>
      </w:pPr>
      <w:r w:rsidRPr="008004A6">
        <w:rPr>
          <w:b/>
          <w:lang w:eastAsia="cs-CZ"/>
        </w:rPr>
        <w:t xml:space="preserve">Obyvatelstvo </w:t>
      </w:r>
      <w:r w:rsidR="00DF2DF5" w:rsidRPr="008004A6">
        <w:rPr>
          <w:b/>
          <w:lang w:eastAsia="cs-CZ"/>
        </w:rPr>
        <w:t xml:space="preserve">starší 15 let </w:t>
      </w:r>
      <w:r w:rsidRPr="008004A6">
        <w:rPr>
          <w:b/>
          <w:lang w:eastAsia="cs-CZ"/>
        </w:rPr>
        <w:t>podle národnosti a rodinného stavu k 26.</w:t>
      </w:r>
      <w:r w:rsidR="004654CE">
        <w:rPr>
          <w:b/>
          <w:lang w:eastAsia="cs-CZ"/>
        </w:rPr>
        <w:t xml:space="preserve"> </w:t>
      </w:r>
      <w:r w:rsidRPr="008004A6">
        <w:rPr>
          <w:b/>
          <w:lang w:eastAsia="cs-CZ"/>
        </w:rPr>
        <w:t>3.</w:t>
      </w:r>
      <w:r w:rsidR="005F5879">
        <w:rPr>
          <w:b/>
          <w:lang w:eastAsia="cs-CZ"/>
        </w:rPr>
        <w:t xml:space="preserve"> </w:t>
      </w:r>
      <w:r w:rsidRPr="008004A6">
        <w:rPr>
          <w:b/>
          <w:lang w:eastAsia="cs-CZ"/>
        </w:rPr>
        <w:t>2011</w:t>
      </w:r>
    </w:p>
    <w:p w:rsidR="003769A2" w:rsidRPr="008004A6" w:rsidRDefault="00494639" w:rsidP="008A2047">
      <w:pPr>
        <w:rPr>
          <w:lang w:eastAsia="cs-CZ"/>
        </w:rPr>
      </w:pPr>
      <w:r>
        <w:rPr>
          <w:noProof/>
          <w:lang w:eastAsia="cs-CZ"/>
        </w:rPr>
        <w:pict>
          <v:shape id="_x0000_i1029" type="#_x0000_t75" style="width:361.75pt;height:21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wBOcD2wAAAAUBAAAPAAAAZHJzL2Rvd25y&#10;ZXYueG1sTI/BTsMwEETvSPyDtZW4IOo0oRRCnCqiQlyhrdSrGy9Jir2OYrdN/56FC1xGGs1q5m2x&#10;HJ0VJxxC50nBbJqAQKq96ahRsN283j2CCFGT0dYTKrhggGV5fVXo3PgzfeBpHRvBJRRyraCNsc+l&#10;DHWLToep75E4+/SD05Ht0Egz6DOXOyvTJHmQTnfEC63u8aXF+mt9dApWTbqzb93sqTrg7taMl/eQ&#10;rSqlbiZj9Qwi4hj/juEHn9GhZKa9P5IJwirgR+KvcrZIM7Z7BfdZNgdZFvI/ffkN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">
            <v:imagedata r:id="rId12" o:title=""/>
            <o:lock v:ext="edit" aspectratio="f"/>
          </v:shape>
        </w:pict>
      </w:r>
    </w:p>
    <w:p w:rsidR="0063441D" w:rsidRPr="008004A6" w:rsidRDefault="0063441D" w:rsidP="008A2047">
      <w:pPr>
        <w:rPr>
          <w:lang w:eastAsia="cs-CZ"/>
        </w:rPr>
      </w:pPr>
    </w:p>
    <w:p w:rsidR="003B112B" w:rsidRPr="008004A6" w:rsidRDefault="003B112B" w:rsidP="008A2047">
      <w:pPr>
        <w:rPr>
          <w:lang w:eastAsia="cs-CZ"/>
        </w:rPr>
      </w:pPr>
      <w:r w:rsidRPr="008004A6">
        <w:rPr>
          <w:lang w:eastAsia="cs-CZ"/>
        </w:rPr>
        <w:t xml:space="preserve">Změny struktury podle rodinného stavu proti předchozímu sčítání zachovaly </w:t>
      </w:r>
      <w:r w:rsidR="00B1160D">
        <w:rPr>
          <w:lang w:eastAsia="cs-CZ"/>
        </w:rPr>
        <w:t xml:space="preserve">výše </w:t>
      </w:r>
      <w:r w:rsidRPr="008004A6">
        <w:rPr>
          <w:lang w:eastAsia="cs-CZ"/>
        </w:rPr>
        <w:t xml:space="preserve">zmíněné tendence, pouze se mírně změnily vzájemné proporce u jednotlivých národností. Většinou platil trend snížení podílu </w:t>
      </w:r>
      <w:proofErr w:type="spellStart"/>
      <w:r w:rsidRPr="008004A6">
        <w:rPr>
          <w:lang w:eastAsia="cs-CZ"/>
        </w:rPr>
        <w:t>sezdaných</w:t>
      </w:r>
      <w:proofErr w:type="spellEnd"/>
      <w:r w:rsidRPr="008004A6">
        <w:rPr>
          <w:lang w:eastAsia="cs-CZ"/>
        </w:rPr>
        <w:t>, zvýšení podílu svobodných</w:t>
      </w:r>
      <w:r w:rsidR="003420E4">
        <w:rPr>
          <w:lang w:eastAsia="cs-CZ"/>
        </w:rPr>
        <w:t xml:space="preserve"> a</w:t>
      </w:r>
      <w:r w:rsidRPr="008004A6">
        <w:rPr>
          <w:lang w:eastAsia="cs-CZ"/>
        </w:rPr>
        <w:t xml:space="preserve"> mírného zvýšení podílu rozvedených. </w:t>
      </w:r>
    </w:p>
    <w:p w:rsidR="004563E7" w:rsidRPr="008004A6" w:rsidRDefault="00CA5DF0" w:rsidP="008A2047">
      <w:pPr>
        <w:rPr>
          <w:lang w:eastAsia="cs-CZ"/>
        </w:rPr>
      </w:pPr>
      <w:r w:rsidRPr="008004A6">
        <w:rPr>
          <w:lang w:eastAsia="cs-CZ"/>
        </w:rPr>
        <w:t xml:space="preserve"> </w:t>
      </w:r>
    </w:p>
    <w:p w:rsidR="003420E4" w:rsidRDefault="003941FE" w:rsidP="008A2047">
      <w:pPr>
        <w:rPr>
          <w:lang w:eastAsia="cs-CZ"/>
        </w:rPr>
      </w:pPr>
      <w:r w:rsidRPr="008004A6">
        <w:rPr>
          <w:lang w:eastAsia="cs-CZ"/>
        </w:rPr>
        <w:t>Věk má na rodinný stav nezanedbatelný vliv:</w:t>
      </w:r>
      <w:r w:rsidR="005F5879">
        <w:rPr>
          <w:lang w:eastAsia="cs-CZ"/>
        </w:rPr>
        <w:t xml:space="preserve"> </w:t>
      </w:r>
      <w:r w:rsidR="002334F1" w:rsidRPr="008004A6">
        <w:rPr>
          <w:lang w:eastAsia="cs-CZ"/>
        </w:rPr>
        <w:t xml:space="preserve">se zvyšujícím se věkem </w:t>
      </w:r>
      <w:r w:rsidR="00986CFD" w:rsidRPr="008004A6">
        <w:rPr>
          <w:lang w:eastAsia="cs-CZ"/>
        </w:rPr>
        <w:t xml:space="preserve">klesá podíl svobodných a naopak </w:t>
      </w:r>
      <w:r w:rsidR="002334F1" w:rsidRPr="008004A6">
        <w:rPr>
          <w:lang w:eastAsia="cs-CZ"/>
        </w:rPr>
        <w:t xml:space="preserve">stoupá podíl </w:t>
      </w:r>
      <w:proofErr w:type="spellStart"/>
      <w:r w:rsidR="002334F1" w:rsidRPr="008004A6">
        <w:rPr>
          <w:lang w:eastAsia="cs-CZ"/>
        </w:rPr>
        <w:t>sezdaných</w:t>
      </w:r>
      <w:proofErr w:type="spellEnd"/>
      <w:r w:rsidR="002334F1" w:rsidRPr="008004A6">
        <w:rPr>
          <w:lang w:eastAsia="cs-CZ"/>
        </w:rPr>
        <w:t xml:space="preserve"> </w:t>
      </w:r>
      <w:r w:rsidR="005F4F30">
        <w:rPr>
          <w:lang w:eastAsia="cs-CZ"/>
        </w:rPr>
        <w:t>a rozvedených, u osob starších 5</w:t>
      </w:r>
      <w:r w:rsidR="002334F1" w:rsidRPr="008004A6">
        <w:rPr>
          <w:lang w:eastAsia="cs-CZ"/>
        </w:rPr>
        <w:t>5</w:t>
      </w:r>
      <w:r w:rsidR="00986CFD" w:rsidRPr="008004A6">
        <w:rPr>
          <w:lang w:eastAsia="cs-CZ"/>
        </w:rPr>
        <w:t xml:space="preserve"> </w:t>
      </w:r>
      <w:r w:rsidR="007268BD">
        <w:rPr>
          <w:lang w:eastAsia="cs-CZ"/>
        </w:rPr>
        <w:t xml:space="preserve">let </w:t>
      </w:r>
      <w:r w:rsidR="00986CFD" w:rsidRPr="008004A6">
        <w:rPr>
          <w:lang w:eastAsia="cs-CZ"/>
        </w:rPr>
        <w:t xml:space="preserve">začíná narůstat podíl ovdovělých. </w:t>
      </w:r>
      <w:r w:rsidR="002334F1" w:rsidRPr="008004A6">
        <w:rPr>
          <w:lang w:eastAsia="cs-CZ"/>
        </w:rPr>
        <w:t xml:space="preserve"> </w:t>
      </w:r>
    </w:p>
    <w:p w:rsidR="003420E4" w:rsidRDefault="003420E4" w:rsidP="008A2047">
      <w:pPr>
        <w:rPr>
          <w:lang w:eastAsia="cs-CZ"/>
        </w:rPr>
      </w:pPr>
    </w:p>
    <w:p w:rsidR="00B1160D" w:rsidRDefault="007268BD" w:rsidP="008A2047">
      <w:pPr>
        <w:rPr>
          <w:lang w:eastAsia="cs-CZ"/>
        </w:rPr>
      </w:pPr>
      <w:r>
        <w:rPr>
          <w:lang w:eastAsia="cs-CZ"/>
        </w:rPr>
        <w:t>I p</w:t>
      </w:r>
      <w:r w:rsidR="003420E4">
        <w:rPr>
          <w:lang w:eastAsia="cs-CZ"/>
        </w:rPr>
        <w:t>ři vyloučení nejmladší a nejstarší věkové kategorie (</w:t>
      </w:r>
      <w:proofErr w:type="spellStart"/>
      <w:r w:rsidR="003420E4">
        <w:rPr>
          <w:lang w:eastAsia="cs-CZ"/>
        </w:rPr>
        <w:t>předproduktivní</w:t>
      </w:r>
      <w:proofErr w:type="spellEnd"/>
      <w:r w:rsidR="003420E4">
        <w:rPr>
          <w:lang w:eastAsia="cs-CZ"/>
        </w:rPr>
        <w:t xml:space="preserve"> a poproduktivní věk) </w:t>
      </w:r>
      <w:r>
        <w:rPr>
          <w:lang w:eastAsia="cs-CZ"/>
        </w:rPr>
        <w:t>zůstává</w:t>
      </w:r>
      <w:r w:rsidR="003420E4">
        <w:rPr>
          <w:lang w:eastAsia="cs-CZ"/>
        </w:rPr>
        <w:t xml:space="preserve"> složení podle rodinného stavu u vybraných národnostních menšin </w:t>
      </w:r>
      <w:r>
        <w:rPr>
          <w:lang w:eastAsia="cs-CZ"/>
        </w:rPr>
        <w:t xml:space="preserve">rozdílné, a to zejména u svobodných a </w:t>
      </w:r>
      <w:proofErr w:type="spellStart"/>
      <w:r w:rsidR="001E184B">
        <w:rPr>
          <w:lang w:eastAsia="cs-CZ"/>
        </w:rPr>
        <w:t>sezdaných</w:t>
      </w:r>
      <w:proofErr w:type="spellEnd"/>
      <w:r w:rsidR="001E184B">
        <w:rPr>
          <w:lang w:eastAsia="cs-CZ"/>
        </w:rPr>
        <w:t>. N</w:t>
      </w:r>
      <w:r>
        <w:rPr>
          <w:lang w:eastAsia="cs-CZ"/>
        </w:rPr>
        <w:t xml:space="preserve">ízký podíl svobodných </w:t>
      </w:r>
      <w:r w:rsidR="001E184B">
        <w:rPr>
          <w:lang w:eastAsia="cs-CZ"/>
        </w:rPr>
        <w:t xml:space="preserve">měli obyvatelé </w:t>
      </w:r>
      <w:r>
        <w:rPr>
          <w:lang w:eastAsia="cs-CZ"/>
        </w:rPr>
        <w:t xml:space="preserve">s národností polskou a německou (shodně 22,5 %), naopak vysoký podíl svobodných </w:t>
      </w:r>
      <w:r w:rsidR="001E184B">
        <w:rPr>
          <w:lang w:eastAsia="cs-CZ"/>
        </w:rPr>
        <w:t xml:space="preserve">měly osoby </w:t>
      </w:r>
      <w:r>
        <w:rPr>
          <w:lang w:eastAsia="cs-CZ"/>
        </w:rPr>
        <w:t>s národností romskou (51 %).</w:t>
      </w:r>
      <w:r w:rsidR="001E184B">
        <w:rPr>
          <w:lang w:eastAsia="cs-CZ"/>
        </w:rPr>
        <w:t xml:space="preserve"> Podíl ženatých a vdaných se ve většině případů pohyboval okolo 50 až 60 %, výrazně méně </w:t>
      </w:r>
      <w:proofErr w:type="spellStart"/>
      <w:r w:rsidR="001E184B">
        <w:rPr>
          <w:lang w:eastAsia="cs-CZ"/>
        </w:rPr>
        <w:t>sezdaných</w:t>
      </w:r>
      <w:proofErr w:type="spellEnd"/>
      <w:r w:rsidR="001E184B">
        <w:rPr>
          <w:lang w:eastAsia="cs-CZ"/>
        </w:rPr>
        <w:t xml:space="preserve"> m</w:t>
      </w:r>
      <w:r w:rsidR="005A1247">
        <w:rPr>
          <w:lang w:eastAsia="cs-CZ"/>
        </w:rPr>
        <w:t>ěli</w:t>
      </w:r>
      <w:r w:rsidR="001E184B">
        <w:rPr>
          <w:lang w:eastAsia="cs-CZ"/>
        </w:rPr>
        <w:t xml:space="preserve"> Romové (35,3 %). Podíl rozvedených </w:t>
      </w:r>
      <w:r w:rsidR="005A1247">
        <w:rPr>
          <w:lang w:eastAsia="cs-CZ"/>
        </w:rPr>
        <w:t>měly</w:t>
      </w:r>
      <w:r w:rsidR="001E184B">
        <w:rPr>
          <w:lang w:eastAsia="cs-CZ"/>
        </w:rPr>
        <w:t xml:space="preserve"> nejnižší osoby s národností vietnamskou, </w:t>
      </w:r>
      <w:r w:rsidR="005A1247">
        <w:rPr>
          <w:lang w:eastAsia="cs-CZ"/>
        </w:rPr>
        <w:t xml:space="preserve">u </w:t>
      </w:r>
      <w:r w:rsidR="001E184B">
        <w:rPr>
          <w:lang w:eastAsia="cs-CZ"/>
        </w:rPr>
        <w:t>ostatní</w:t>
      </w:r>
      <w:r w:rsidR="005A1247">
        <w:rPr>
          <w:lang w:eastAsia="cs-CZ"/>
        </w:rPr>
        <w:t>ch</w:t>
      </w:r>
      <w:r w:rsidR="001E184B">
        <w:rPr>
          <w:lang w:eastAsia="cs-CZ"/>
        </w:rPr>
        <w:t xml:space="preserve"> národnosti </w:t>
      </w:r>
      <w:r w:rsidR="005A1247">
        <w:rPr>
          <w:lang w:eastAsia="cs-CZ"/>
        </w:rPr>
        <w:t>byly</w:t>
      </w:r>
      <w:r w:rsidR="001E184B">
        <w:rPr>
          <w:lang w:eastAsia="cs-CZ"/>
        </w:rPr>
        <w:t xml:space="preserve"> podíly srovnatelné. Taktéž byly srovnatelné podíly ovdovělých.</w:t>
      </w:r>
    </w:p>
    <w:p w:rsidR="00986CFD" w:rsidRPr="007268BD" w:rsidRDefault="00B1160D" w:rsidP="008A2047">
      <w:pPr>
        <w:rPr>
          <w:b/>
          <w:lang w:eastAsia="cs-CZ"/>
        </w:rPr>
      </w:pPr>
      <w:r>
        <w:rPr>
          <w:lang w:eastAsia="cs-CZ"/>
        </w:rPr>
        <w:br w:type="page"/>
      </w:r>
      <w:r w:rsidR="007268BD" w:rsidRPr="007268BD">
        <w:rPr>
          <w:b/>
          <w:lang w:eastAsia="cs-CZ"/>
        </w:rPr>
        <w:lastRenderedPageBreak/>
        <w:t>O</w:t>
      </w:r>
      <w:r w:rsidR="007268BD">
        <w:rPr>
          <w:b/>
          <w:lang w:eastAsia="cs-CZ"/>
        </w:rPr>
        <w:t>byvatelstvo ve věku 15 – 64 let podle národnosti a rodinného stavu k 26. 3. 2011</w:t>
      </w:r>
    </w:p>
    <w:tbl>
      <w:tblPr>
        <w:tblW w:w="5969" w:type="dxa"/>
        <w:tblInd w:w="55" w:type="dxa"/>
        <w:tblLayout w:type="fixed"/>
        <w:tblCellMar>
          <w:left w:w="70" w:type="dxa"/>
          <w:right w:w="70" w:type="dxa"/>
        </w:tblCellMar>
        <w:tblLook w:val="04A0"/>
      </w:tblPr>
      <w:tblGrid>
        <w:gridCol w:w="1260"/>
        <w:gridCol w:w="1165"/>
        <w:gridCol w:w="1134"/>
        <w:gridCol w:w="1276"/>
        <w:gridCol w:w="1134"/>
      </w:tblGrid>
      <w:tr w:rsidR="007268BD" w:rsidRPr="007268BD" w:rsidTr="007268BD">
        <w:trPr>
          <w:trHeight w:val="255"/>
        </w:trPr>
        <w:tc>
          <w:tcPr>
            <w:tcW w:w="1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68BD" w:rsidRPr="007268BD" w:rsidRDefault="007268BD" w:rsidP="007268BD">
            <w:pPr>
              <w:spacing w:line="240" w:lineRule="auto"/>
              <w:jc w:val="left"/>
              <w:rPr>
                <w:rFonts w:eastAsia="Times New Roman" w:cs="Arial"/>
                <w:color w:val="000000"/>
                <w:szCs w:val="20"/>
                <w:lang w:eastAsia="cs-CZ"/>
              </w:rPr>
            </w:pPr>
            <w:r w:rsidRPr="007268BD">
              <w:rPr>
                <w:rFonts w:eastAsia="Times New Roman" w:cs="Arial"/>
                <w:color w:val="000000"/>
                <w:szCs w:val="20"/>
                <w:lang w:eastAsia="cs-CZ"/>
              </w:rPr>
              <w:t>Národnost</w:t>
            </w:r>
          </w:p>
        </w:tc>
        <w:tc>
          <w:tcPr>
            <w:tcW w:w="470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268BD" w:rsidRPr="007268BD" w:rsidRDefault="007268BD" w:rsidP="007268BD">
            <w:pPr>
              <w:spacing w:line="240" w:lineRule="auto"/>
              <w:jc w:val="center"/>
              <w:rPr>
                <w:rFonts w:eastAsia="Times New Roman" w:cs="Arial"/>
                <w:color w:val="000000"/>
                <w:szCs w:val="20"/>
                <w:lang w:eastAsia="cs-CZ"/>
              </w:rPr>
            </w:pPr>
            <w:r w:rsidRPr="007268BD">
              <w:rPr>
                <w:rFonts w:eastAsia="Times New Roman" w:cs="Arial"/>
                <w:color w:val="000000"/>
                <w:szCs w:val="20"/>
                <w:lang w:eastAsia="cs-CZ"/>
              </w:rPr>
              <w:t>Rodinný stav</w:t>
            </w:r>
          </w:p>
        </w:tc>
      </w:tr>
      <w:tr w:rsidR="007268BD" w:rsidRPr="007268BD" w:rsidTr="007268BD">
        <w:trPr>
          <w:trHeight w:val="510"/>
        </w:trPr>
        <w:tc>
          <w:tcPr>
            <w:tcW w:w="1260" w:type="dxa"/>
            <w:vMerge/>
            <w:tcBorders>
              <w:top w:val="single" w:sz="4" w:space="0" w:color="auto"/>
              <w:left w:val="single" w:sz="4" w:space="0" w:color="auto"/>
              <w:bottom w:val="single" w:sz="4" w:space="0" w:color="000000"/>
              <w:right w:val="single" w:sz="4" w:space="0" w:color="auto"/>
            </w:tcBorders>
            <w:vAlign w:val="center"/>
            <w:hideMark/>
          </w:tcPr>
          <w:p w:rsidR="007268BD" w:rsidRPr="007268BD" w:rsidRDefault="007268BD" w:rsidP="007268BD">
            <w:pPr>
              <w:spacing w:line="240" w:lineRule="auto"/>
              <w:jc w:val="left"/>
              <w:rPr>
                <w:rFonts w:eastAsia="Times New Roman" w:cs="Arial"/>
                <w:color w:val="000000"/>
                <w:szCs w:val="20"/>
                <w:lang w:eastAsia="cs-CZ"/>
              </w:rPr>
            </w:pPr>
          </w:p>
        </w:tc>
        <w:tc>
          <w:tcPr>
            <w:tcW w:w="1165" w:type="dxa"/>
            <w:tcBorders>
              <w:top w:val="nil"/>
              <w:left w:val="nil"/>
              <w:bottom w:val="single" w:sz="4" w:space="0" w:color="auto"/>
              <w:right w:val="nil"/>
            </w:tcBorders>
            <w:shd w:val="clear" w:color="auto" w:fill="auto"/>
            <w:vAlign w:val="center"/>
            <w:hideMark/>
          </w:tcPr>
          <w:p w:rsidR="007268BD" w:rsidRPr="007268BD" w:rsidRDefault="007268BD" w:rsidP="007268BD">
            <w:pPr>
              <w:spacing w:line="240" w:lineRule="auto"/>
              <w:jc w:val="center"/>
              <w:rPr>
                <w:rFonts w:eastAsia="Times New Roman" w:cs="Arial"/>
                <w:color w:val="000000"/>
                <w:szCs w:val="20"/>
                <w:lang w:eastAsia="cs-CZ"/>
              </w:rPr>
            </w:pPr>
            <w:r w:rsidRPr="007268BD">
              <w:rPr>
                <w:rFonts w:eastAsia="Times New Roman" w:cs="Arial"/>
                <w:color w:val="000000"/>
                <w:szCs w:val="20"/>
                <w:lang w:eastAsia="cs-CZ"/>
              </w:rPr>
              <w:t>Svobodný/  svobodná</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268BD" w:rsidRPr="007268BD" w:rsidRDefault="007268BD" w:rsidP="007268BD">
            <w:pPr>
              <w:spacing w:line="240" w:lineRule="auto"/>
              <w:jc w:val="center"/>
              <w:rPr>
                <w:rFonts w:eastAsia="Times New Roman" w:cs="Arial"/>
                <w:color w:val="000000"/>
                <w:szCs w:val="20"/>
                <w:lang w:eastAsia="cs-CZ"/>
              </w:rPr>
            </w:pPr>
            <w:r w:rsidRPr="007268BD">
              <w:rPr>
                <w:rFonts w:eastAsia="Times New Roman" w:cs="Arial"/>
                <w:color w:val="000000"/>
                <w:szCs w:val="20"/>
                <w:lang w:eastAsia="cs-CZ"/>
              </w:rPr>
              <w:t>Ženatý/     vdaná</w:t>
            </w:r>
          </w:p>
        </w:tc>
        <w:tc>
          <w:tcPr>
            <w:tcW w:w="1276" w:type="dxa"/>
            <w:tcBorders>
              <w:top w:val="nil"/>
              <w:left w:val="nil"/>
              <w:bottom w:val="single" w:sz="4" w:space="0" w:color="auto"/>
              <w:right w:val="nil"/>
            </w:tcBorders>
            <w:shd w:val="clear" w:color="auto" w:fill="auto"/>
            <w:vAlign w:val="center"/>
            <w:hideMark/>
          </w:tcPr>
          <w:p w:rsidR="007268BD" w:rsidRPr="007268BD" w:rsidRDefault="007268BD" w:rsidP="007268BD">
            <w:pPr>
              <w:spacing w:line="240" w:lineRule="auto"/>
              <w:jc w:val="center"/>
              <w:rPr>
                <w:rFonts w:eastAsia="Times New Roman" w:cs="Arial"/>
                <w:color w:val="000000"/>
                <w:szCs w:val="20"/>
                <w:lang w:eastAsia="cs-CZ"/>
              </w:rPr>
            </w:pPr>
            <w:r w:rsidRPr="007268BD">
              <w:rPr>
                <w:rFonts w:eastAsia="Times New Roman" w:cs="Arial"/>
                <w:color w:val="000000"/>
                <w:szCs w:val="20"/>
                <w:lang w:eastAsia="cs-CZ"/>
              </w:rPr>
              <w:t>Rozvedený/</w:t>
            </w:r>
            <w:r>
              <w:rPr>
                <w:rFonts w:eastAsia="Times New Roman" w:cs="Arial"/>
                <w:color w:val="000000"/>
                <w:szCs w:val="20"/>
                <w:lang w:eastAsia="cs-CZ"/>
              </w:rPr>
              <w:t xml:space="preserve"> </w:t>
            </w:r>
            <w:r w:rsidRPr="007268BD">
              <w:rPr>
                <w:rFonts w:eastAsia="Times New Roman" w:cs="Arial"/>
                <w:color w:val="000000"/>
                <w:szCs w:val="20"/>
                <w:lang w:eastAsia="cs-CZ"/>
              </w:rPr>
              <w:t>rozvedená</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268BD" w:rsidRPr="007268BD" w:rsidRDefault="007268BD" w:rsidP="007268BD">
            <w:pPr>
              <w:spacing w:line="240" w:lineRule="auto"/>
              <w:jc w:val="center"/>
              <w:rPr>
                <w:rFonts w:eastAsia="Times New Roman" w:cs="Arial"/>
                <w:color w:val="000000"/>
                <w:szCs w:val="20"/>
                <w:lang w:eastAsia="cs-CZ"/>
              </w:rPr>
            </w:pPr>
            <w:r w:rsidRPr="007268BD">
              <w:rPr>
                <w:rFonts w:eastAsia="Times New Roman" w:cs="Arial"/>
                <w:color w:val="000000"/>
                <w:szCs w:val="20"/>
                <w:lang w:eastAsia="cs-CZ"/>
              </w:rPr>
              <w:t>Vdovec/      vdova</w:t>
            </w:r>
          </w:p>
        </w:tc>
      </w:tr>
      <w:tr w:rsidR="007268BD" w:rsidRPr="007268BD" w:rsidTr="007268BD">
        <w:trPr>
          <w:trHeight w:val="255"/>
        </w:trPr>
        <w:tc>
          <w:tcPr>
            <w:tcW w:w="1260"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left"/>
              <w:rPr>
                <w:rFonts w:eastAsia="Times New Roman" w:cs="Arial"/>
                <w:color w:val="000000"/>
                <w:szCs w:val="20"/>
                <w:lang w:eastAsia="cs-CZ"/>
              </w:rPr>
            </w:pPr>
            <w:r w:rsidRPr="007268BD">
              <w:rPr>
                <w:rFonts w:eastAsia="Times New Roman" w:cs="Arial"/>
                <w:color w:val="000000"/>
                <w:szCs w:val="20"/>
                <w:lang w:eastAsia="cs-CZ"/>
              </w:rPr>
              <w:t>česká</w:t>
            </w:r>
          </w:p>
        </w:tc>
        <w:tc>
          <w:tcPr>
            <w:tcW w:w="1165"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34,8</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49,9</w:t>
            </w:r>
          </w:p>
        </w:tc>
        <w:tc>
          <w:tcPr>
            <w:tcW w:w="1276"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12,8</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2,5</w:t>
            </w:r>
          </w:p>
        </w:tc>
      </w:tr>
      <w:tr w:rsidR="007268BD" w:rsidRPr="007268BD" w:rsidTr="007268BD">
        <w:trPr>
          <w:trHeight w:val="255"/>
        </w:trPr>
        <w:tc>
          <w:tcPr>
            <w:tcW w:w="1260"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left"/>
              <w:rPr>
                <w:rFonts w:eastAsia="Times New Roman" w:cs="Arial"/>
                <w:color w:val="000000"/>
                <w:szCs w:val="20"/>
                <w:lang w:eastAsia="cs-CZ"/>
              </w:rPr>
            </w:pPr>
            <w:r w:rsidRPr="007268BD">
              <w:rPr>
                <w:rFonts w:eastAsia="Times New Roman" w:cs="Arial"/>
                <w:color w:val="000000"/>
                <w:szCs w:val="20"/>
                <w:lang w:eastAsia="cs-CZ"/>
              </w:rPr>
              <w:t>moravská</w:t>
            </w:r>
          </w:p>
        </w:tc>
        <w:tc>
          <w:tcPr>
            <w:tcW w:w="1165"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35,4</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52,5</w:t>
            </w:r>
          </w:p>
        </w:tc>
        <w:tc>
          <w:tcPr>
            <w:tcW w:w="1276"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10,0</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2,2</w:t>
            </w:r>
          </w:p>
        </w:tc>
      </w:tr>
      <w:tr w:rsidR="007268BD" w:rsidRPr="007268BD" w:rsidTr="007268BD">
        <w:trPr>
          <w:trHeight w:val="255"/>
        </w:trPr>
        <w:tc>
          <w:tcPr>
            <w:tcW w:w="1260"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left"/>
              <w:rPr>
                <w:rFonts w:eastAsia="Times New Roman" w:cs="Arial"/>
                <w:color w:val="000000"/>
                <w:szCs w:val="20"/>
                <w:lang w:eastAsia="cs-CZ"/>
              </w:rPr>
            </w:pPr>
            <w:r w:rsidRPr="007268BD">
              <w:rPr>
                <w:rFonts w:eastAsia="Times New Roman" w:cs="Arial"/>
                <w:color w:val="000000"/>
                <w:szCs w:val="20"/>
                <w:lang w:eastAsia="cs-CZ"/>
              </w:rPr>
              <w:t>slezská</w:t>
            </w:r>
          </w:p>
        </w:tc>
        <w:tc>
          <w:tcPr>
            <w:tcW w:w="1165"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41,9</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48,3</w:t>
            </w:r>
          </w:p>
        </w:tc>
        <w:tc>
          <w:tcPr>
            <w:tcW w:w="1276"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8,1</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1,7</w:t>
            </w:r>
          </w:p>
        </w:tc>
      </w:tr>
      <w:tr w:rsidR="007268BD" w:rsidRPr="007268BD" w:rsidTr="007268BD">
        <w:trPr>
          <w:trHeight w:val="255"/>
        </w:trPr>
        <w:tc>
          <w:tcPr>
            <w:tcW w:w="1260"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left"/>
              <w:rPr>
                <w:rFonts w:eastAsia="Times New Roman" w:cs="Arial"/>
                <w:color w:val="000000"/>
                <w:szCs w:val="20"/>
                <w:lang w:eastAsia="cs-CZ"/>
              </w:rPr>
            </w:pPr>
            <w:r w:rsidRPr="007268BD">
              <w:rPr>
                <w:rFonts w:eastAsia="Times New Roman" w:cs="Arial"/>
                <w:color w:val="000000"/>
                <w:szCs w:val="20"/>
                <w:lang w:eastAsia="cs-CZ"/>
              </w:rPr>
              <w:t>slovenská</w:t>
            </w:r>
          </w:p>
        </w:tc>
        <w:tc>
          <w:tcPr>
            <w:tcW w:w="1165"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29,0</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51,9</w:t>
            </w:r>
          </w:p>
        </w:tc>
        <w:tc>
          <w:tcPr>
            <w:tcW w:w="1276"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15,9</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3,2</w:t>
            </w:r>
          </w:p>
        </w:tc>
      </w:tr>
      <w:tr w:rsidR="007268BD" w:rsidRPr="007268BD" w:rsidTr="007268BD">
        <w:trPr>
          <w:trHeight w:val="255"/>
        </w:trPr>
        <w:tc>
          <w:tcPr>
            <w:tcW w:w="1260"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left"/>
              <w:rPr>
                <w:rFonts w:eastAsia="Times New Roman" w:cs="Arial"/>
                <w:color w:val="000000"/>
                <w:szCs w:val="20"/>
                <w:lang w:eastAsia="cs-CZ"/>
              </w:rPr>
            </w:pPr>
            <w:r w:rsidRPr="007268BD">
              <w:rPr>
                <w:rFonts w:eastAsia="Times New Roman" w:cs="Arial"/>
                <w:color w:val="000000"/>
                <w:szCs w:val="20"/>
                <w:lang w:eastAsia="cs-CZ"/>
              </w:rPr>
              <w:t>polská</w:t>
            </w:r>
          </w:p>
        </w:tc>
        <w:tc>
          <w:tcPr>
            <w:tcW w:w="1165"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22,5</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60,6</w:t>
            </w:r>
          </w:p>
        </w:tc>
        <w:tc>
          <w:tcPr>
            <w:tcW w:w="1276"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12,1</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4,8</w:t>
            </w:r>
          </w:p>
        </w:tc>
      </w:tr>
      <w:tr w:rsidR="007268BD" w:rsidRPr="007268BD" w:rsidTr="007268BD">
        <w:trPr>
          <w:trHeight w:val="255"/>
        </w:trPr>
        <w:tc>
          <w:tcPr>
            <w:tcW w:w="1260"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left"/>
              <w:rPr>
                <w:rFonts w:eastAsia="Times New Roman" w:cs="Arial"/>
                <w:color w:val="000000"/>
                <w:szCs w:val="20"/>
                <w:lang w:eastAsia="cs-CZ"/>
              </w:rPr>
            </w:pPr>
            <w:r w:rsidRPr="007268BD">
              <w:rPr>
                <w:rFonts w:eastAsia="Times New Roman" w:cs="Arial"/>
                <w:color w:val="000000"/>
                <w:szCs w:val="20"/>
                <w:lang w:eastAsia="cs-CZ"/>
              </w:rPr>
              <w:t>německá</w:t>
            </w:r>
          </w:p>
        </w:tc>
        <w:tc>
          <w:tcPr>
            <w:tcW w:w="1165"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22,5</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57,2</w:t>
            </w:r>
          </w:p>
        </w:tc>
        <w:tc>
          <w:tcPr>
            <w:tcW w:w="1276"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16,7</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3,6</w:t>
            </w:r>
          </w:p>
        </w:tc>
      </w:tr>
      <w:tr w:rsidR="007268BD" w:rsidRPr="007268BD" w:rsidTr="007268BD">
        <w:trPr>
          <w:trHeight w:val="255"/>
        </w:trPr>
        <w:tc>
          <w:tcPr>
            <w:tcW w:w="1260"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left"/>
              <w:rPr>
                <w:rFonts w:eastAsia="Times New Roman" w:cs="Arial"/>
                <w:color w:val="000000"/>
                <w:szCs w:val="20"/>
                <w:lang w:eastAsia="cs-CZ"/>
              </w:rPr>
            </w:pPr>
            <w:r w:rsidRPr="007268BD">
              <w:rPr>
                <w:rFonts w:eastAsia="Times New Roman" w:cs="Arial"/>
                <w:color w:val="000000"/>
                <w:szCs w:val="20"/>
                <w:lang w:eastAsia="cs-CZ"/>
              </w:rPr>
              <w:t>romská</w:t>
            </w:r>
          </w:p>
        </w:tc>
        <w:tc>
          <w:tcPr>
            <w:tcW w:w="1165"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51,0</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35,3</w:t>
            </w:r>
          </w:p>
        </w:tc>
        <w:tc>
          <w:tcPr>
            <w:tcW w:w="1276"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10,9</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2,8</w:t>
            </w:r>
          </w:p>
        </w:tc>
      </w:tr>
      <w:tr w:rsidR="007268BD" w:rsidRPr="007268BD" w:rsidTr="007268BD">
        <w:trPr>
          <w:trHeight w:val="255"/>
        </w:trPr>
        <w:tc>
          <w:tcPr>
            <w:tcW w:w="1260"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left"/>
              <w:rPr>
                <w:rFonts w:eastAsia="Times New Roman" w:cs="Arial"/>
                <w:color w:val="000000"/>
                <w:szCs w:val="20"/>
                <w:lang w:eastAsia="cs-CZ"/>
              </w:rPr>
            </w:pPr>
            <w:r w:rsidRPr="007268BD">
              <w:rPr>
                <w:rFonts w:eastAsia="Times New Roman" w:cs="Arial"/>
                <w:color w:val="000000"/>
                <w:szCs w:val="20"/>
                <w:lang w:eastAsia="cs-CZ"/>
              </w:rPr>
              <w:t>ukrajinská</w:t>
            </w:r>
          </w:p>
        </w:tc>
        <w:tc>
          <w:tcPr>
            <w:tcW w:w="1165"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23,3</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62,6</w:t>
            </w:r>
          </w:p>
        </w:tc>
        <w:tc>
          <w:tcPr>
            <w:tcW w:w="1276"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11,5</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2,6</w:t>
            </w:r>
          </w:p>
        </w:tc>
      </w:tr>
      <w:tr w:rsidR="007268BD" w:rsidRPr="007268BD" w:rsidTr="007268BD">
        <w:trPr>
          <w:trHeight w:val="255"/>
        </w:trPr>
        <w:tc>
          <w:tcPr>
            <w:tcW w:w="1260"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left"/>
              <w:rPr>
                <w:rFonts w:eastAsia="Times New Roman" w:cs="Arial"/>
                <w:color w:val="000000"/>
                <w:szCs w:val="20"/>
                <w:lang w:eastAsia="cs-CZ"/>
              </w:rPr>
            </w:pPr>
            <w:r w:rsidRPr="007268BD">
              <w:rPr>
                <w:rFonts w:eastAsia="Times New Roman" w:cs="Arial"/>
                <w:color w:val="000000"/>
                <w:szCs w:val="20"/>
                <w:lang w:eastAsia="cs-CZ"/>
              </w:rPr>
              <w:t>vietnamská</w:t>
            </w:r>
          </w:p>
        </w:tc>
        <w:tc>
          <w:tcPr>
            <w:tcW w:w="1165"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38,8</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54,8</w:t>
            </w:r>
          </w:p>
        </w:tc>
        <w:tc>
          <w:tcPr>
            <w:tcW w:w="1276" w:type="dxa"/>
            <w:tcBorders>
              <w:top w:val="nil"/>
              <w:left w:val="nil"/>
              <w:bottom w:val="nil"/>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5,7</w:t>
            </w:r>
          </w:p>
        </w:tc>
        <w:tc>
          <w:tcPr>
            <w:tcW w:w="1134" w:type="dxa"/>
            <w:tcBorders>
              <w:top w:val="nil"/>
              <w:left w:val="single" w:sz="4" w:space="0" w:color="auto"/>
              <w:bottom w:val="nil"/>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0,7</w:t>
            </w:r>
          </w:p>
        </w:tc>
      </w:tr>
      <w:tr w:rsidR="007268BD" w:rsidRPr="007268BD" w:rsidTr="007268B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7268BD" w:rsidRPr="007268BD" w:rsidRDefault="007268BD" w:rsidP="007268BD">
            <w:pPr>
              <w:spacing w:line="240" w:lineRule="auto"/>
              <w:jc w:val="left"/>
              <w:rPr>
                <w:rFonts w:eastAsia="Times New Roman" w:cs="Arial"/>
                <w:color w:val="000000"/>
                <w:szCs w:val="20"/>
                <w:lang w:eastAsia="cs-CZ"/>
              </w:rPr>
            </w:pPr>
            <w:r w:rsidRPr="007268BD">
              <w:rPr>
                <w:rFonts w:eastAsia="Times New Roman" w:cs="Arial"/>
                <w:color w:val="000000"/>
                <w:szCs w:val="20"/>
                <w:lang w:eastAsia="cs-CZ"/>
              </w:rPr>
              <w:t>ruská</w:t>
            </w:r>
          </w:p>
        </w:tc>
        <w:tc>
          <w:tcPr>
            <w:tcW w:w="1165" w:type="dxa"/>
            <w:tcBorders>
              <w:top w:val="nil"/>
              <w:left w:val="nil"/>
              <w:bottom w:val="single" w:sz="4" w:space="0" w:color="auto"/>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35,1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49,2</w:t>
            </w:r>
          </w:p>
        </w:tc>
        <w:tc>
          <w:tcPr>
            <w:tcW w:w="1276" w:type="dxa"/>
            <w:tcBorders>
              <w:top w:val="nil"/>
              <w:left w:val="nil"/>
              <w:bottom w:val="single" w:sz="4" w:space="0" w:color="auto"/>
              <w:right w:val="nil"/>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13,6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268BD" w:rsidRPr="007268BD" w:rsidRDefault="007268BD" w:rsidP="007268BD">
            <w:pPr>
              <w:spacing w:line="240" w:lineRule="auto"/>
              <w:jc w:val="right"/>
              <w:rPr>
                <w:rFonts w:eastAsia="Times New Roman" w:cs="Arial"/>
                <w:color w:val="000000"/>
                <w:szCs w:val="20"/>
                <w:lang w:eastAsia="cs-CZ"/>
              </w:rPr>
            </w:pPr>
            <w:r w:rsidRPr="007268BD">
              <w:rPr>
                <w:rFonts w:eastAsia="Times New Roman" w:cs="Arial"/>
                <w:color w:val="000000"/>
                <w:szCs w:val="20"/>
                <w:lang w:eastAsia="cs-CZ"/>
              </w:rPr>
              <w:t>2,0</w:t>
            </w:r>
          </w:p>
        </w:tc>
      </w:tr>
    </w:tbl>
    <w:p w:rsidR="007268BD" w:rsidRDefault="007268BD" w:rsidP="008A2047">
      <w:pPr>
        <w:rPr>
          <w:lang w:eastAsia="cs-CZ"/>
        </w:rPr>
      </w:pPr>
    </w:p>
    <w:p w:rsidR="007268BD" w:rsidRPr="008004A6" w:rsidRDefault="001E184B" w:rsidP="008A2047">
      <w:pPr>
        <w:rPr>
          <w:lang w:eastAsia="cs-CZ"/>
        </w:rPr>
      </w:pPr>
      <w:r>
        <w:rPr>
          <w:lang w:eastAsia="cs-CZ"/>
        </w:rPr>
        <w:t xml:space="preserve">U jednotlivých věkových kategorií se projevily mezi osobami různých národností jisté rozdíly: zatímco většina obyvatel ve věku 15 – 24 let je svobodná (97,1 %), osoby s národností ukrajinskou a vietnamskou měly podíl svobodných v tomto věku o </w:t>
      </w:r>
      <w:r w:rsidR="00334EAF">
        <w:rPr>
          <w:lang w:eastAsia="cs-CZ"/>
        </w:rPr>
        <w:t xml:space="preserve">téměř pětinu nižší (81,2 %, resp. 82,6 %). Vyšší měly naopak podíl ženatých a vdaných (17,3 %, resp. 15,2 %). </w:t>
      </w:r>
      <w:r w:rsidR="00231B77">
        <w:rPr>
          <w:lang w:eastAsia="cs-CZ"/>
        </w:rPr>
        <w:t>U následující věkové kategorie (25 – 34 let) měli Ukrajinci a Vietnamci jako jediní nadpoloviční podíl ženatých a vdaných. V dalších věkových kategoriích se podíl ženatých a vdaných významně zvyšuje i u ostatních národností, zároveň stoupá i podíl rozvedených. Po 55. roku stoupá</w:t>
      </w:r>
      <w:r w:rsidR="00103762">
        <w:rPr>
          <w:lang w:eastAsia="cs-CZ"/>
        </w:rPr>
        <w:t xml:space="preserve"> u všech obyvatel bez ohledu na národnost</w:t>
      </w:r>
      <w:r w:rsidR="00231B77">
        <w:rPr>
          <w:lang w:eastAsia="cs-CZ"/>
        </w:rPr>
        <w:t xml:space="preserve"> podíl ovdovělých</w:t>
      </w:r>
      <w:r w:rsidR="00340AEE">
        <w:rPr>
          <w:lang w:eastAsia="cs-CZ"/>
        </w:rPr>
        <w:t>.</w:t>
      </w:r>
      <w:r w:rsidR="00231B77">
        <w:rPr>
          <w:lang w:eastAsia="cs-CZ"/>
        </w:rPr>
        <w:t xml:space="preserve"> </w:t>
      </w:r>
    </w:p>
    <w:p w:rsidR="00CA5DF0" w:rsidRDefault="00CA5DF0" w:rsidP="008A2047">
      <w:pPr>
        <w:rPr>
          <w:lang w:eastAsia="cs-CZ"/>
        </w:rPr>
      </w:pPr>
    </w:p>
    <w:p w:rsidR="00520BCA" w:rsidRPr="008004A6" w:rsidRDefault="00520BCA" w:rsidP="008A2047">
      <w:pPr>
        <w:rPr>
          <w:lang w:eastAsia="cs-CZ"/>
        </w:rPr>
      </w:pPr>
    </w:p>
    <w:p w:rsidR="00CA5DF0" w:rsidRPr="008004A6" w:rsidRDefault="0039157B" w:rsidP="00BE3A4E">
      <w:pPr>
        <w:ind w:left="567" w:hanging="567"/>
        <w:rPr>
          <w:b/>
          <w:lang w:eastAsia="cs-CZ"/>
        </w:rPr>
      </w:pPr>
      <w:r>
        <w:rPr>
          <w:b/>
          <w:lang w:eastAsia="cs-CZ"/>
        </w:rPr>
        <w:t>8</w:t>
      </w:r>
      <w:r w:rsidR="00CA5DF0" w:rsidRPr="008004A6">
        <w:rPr>
          <w:b/>
          <w:lang w:eastAsia="cs-CZ"/>
        </w:rPr>
        <w:t xml:space="preserve">. </w:t>
      </w:r>
      <w:r w:rsidR="00BE3A4E" w:rsidRPr="008004A6">
        <w:rPr>
          <w:b/>
          <w:lang w:eastAsia="cs-CZ"/>
        </w:rPr>
        <w:tab/>
      </w:r>
      <w:r w:rsidR="00CA5DF0" w:rsidRPr="008004A6">
        <w:rPr>
          <w:b/>
          <w:lang w:eastAsia="cs-CZ"/>
        </w:rPr>
        <w:t>Národnostní struktura obyvatel podle náboženského vyznání</w:t>
      </w:r>
    </w:p>
    <w:p w:rsidR="00BE3A4E" w:rsidRPr="008004A6" w:rsidRDefault="003476CC" w:rsidP="00BE3A4E">
      <w:pPr>
        <w:rPr>
          <w:lang w:eastAsia="cs-CZ"/>
        </w:rPr>
      </w:pPr>
      <w:r w:rsidRPr="008004A6">
        <w:rPr>
          <w:lang w:eastAsia="cs-CZ"/>
        </w:rPr>
        <w:t xml:space="preserve">Náboženské vyznání je specifickou charakteristikou jednotlivých národností České republiky. </w:t>
      </w:r>
      <w:r w:rsidR="00B23608" w:rsidRPr="008004A6">
        <w:rPr>
          <w:lang w:eastAsia="cs-CZ"/>
        </w:rPr>
        <w:t>Patrné</w:t>
      </w:r>
      <w:r w:rsidRPr="008004A6">
        <w:rPr>
          <w:lang w:eastAsia="cs-CZ"/>
        </w:rPr>
        <w:t xml:space="preserve"> </w:t>
      </w:r>
      <w:r w:rsidR="00B23608" w:rsidRPr="008004A6">
        <w:rPr>
          <w:lang w:eastAsia="cs-CZ"/>
        </w:rPr>
        <w:t xml:space="preserve">jsou </w:t>
      </w:r>
      <w:r w:rsidRPr="008004A6">
        <w:rPr>
          <w:lang w:eastAsia="cs-CZ"/>
        </w:rPr>
        <w:t xml:space="preserve">rozdíly </w:t>
      </w:r>
      <w:r w:rsidR="00B23608" w:rsidRPr="008004A6">
        <w:rPr>
          <w:lang w:eastAsia="cs-CZ"/>
        </w:rPr>
        <w:t>nejen mezi dominantní národností českou ve srovnání s národností</w:t>
      </w:r>
      <w:r w:rsidRPr="008004A6">
        <w:rPr>
          <w:lang w:eastAsia="cs-CZ"/>
        </w:rPr>
        <w:t xml:space="preserve"> moravskou a slezskou</w:t>
      </w:r>
      <w:r w:rsidR="00B23608" w:rsidRPr="008004A6">
        <w:rPr>
          <w:lang w:eastAsia="cs-CZ"/>
        </w:rPr>
        <w:t xml:space="preserve">, ale i mezi </w:t>
      </w:r>
      <w:r w:rsidR="00C82680" w:rsidRPr="008004A6">
        <w:rPr>
          <w:lang w:eastAsia="cs-CZ"/>
        </w:rPr>
        <w:t>jednotlivými</w:t>
      </w:r>
      <w:r w:rsidR="00B23608" w:rsidRPr="008004A6">
        <w:rPr>
          <w:lang w:eastAsia="cs-CZ"/>
        </w:rPr>
        <w:t xml:space="preserve"> národnostními menšinami</w:t>
      </w:r>
      <w:r w:rsidR="00C82680" w:rsidRPr="008004A6">
        <w:rPr>
          <w:lang w:eastAsia="cs-CZ"/>
        </w:rPr>
        <w:t xml:space="preserve"> v jejich vzájemném porovnání</w:t>
      </w:r>
      <w:r w:rsidRPr="008004A6">
        <w:rPr>
          <w:lang w:eastAsia="cs-CZ"/>
        </w:rPr>
        <w:t xml:space="preserve">. Rozdíly </w:t>
      </w:r>
      <w:r w:rsidR="00C82680" w:rsidRPr="008004A6">
        <w:rPr>
          <w:lang w:eastAsia="cs-CZ"/>
        </w:rPr>
        <w:t xml:space="preserve">u tradičních národností </w:t>
      </w:r>
      <w:r w:rsidRPr="008004A6">
        <w:rPr>
          <w:lang w:eastAsia="cs-CZ"/>
        </w:rPr>
        <w:t xml:space="preserve">souvisí </w:t>
      </w:r>
      <w:r w:rsidR="00600448" w:rsidRPr="008004A6">
        <w:rPr>
          <w:lang w:eastAsia="cs-CZ"/>
        </w:rPr>
        <w:t>především</w:t>
      </w:r>
      <w:r w:rsidRPr="008004A6">
        <w:rPr>
          <w:lang w:eastAsia="cs-CZ"/>
        </w:rPr>
        <w:t xml:space="preserve"> s územním rozmístěním –</w:t>
      </w:r>
      <w:r w:rsidR="00F3137E" w:rsidRPr="008004A6">
        <w:rPr>
          <w:lang w:eastAsia="cs-CZ"/>
        </w:rPr>
        <w:t xml:space="preserve"> </w:t>
      </w:r>
      <w:r w:rsidRPr="008004A6">
        <w:rPr>
          <w:lang w:eastAsia="cs-CZ"/>
        </w:rPr>
        <w:t>míra religiozity</w:t>
      </w:r>
      <w:r w:rsidR="00F3137E" w:rsidRPr="008004A6">
        <w:rPr>
          <w:lang w:eastAsia="cs-CZ"/>
        </w:rPr>
        <w:t xml:space="preserve"> je</w:t>
      </w:r>
      <w:r w:rsidRPr="008004A6">
        <w:rPr>
          <w:lang w:eastAsia="cs-CZ"/>
        </w:rPr>
        <w:t xml:space="preserve"> výrazně vyšší </w:t>
      </w:r>
      <w:r w:rsidR="00F3137E" w:rsidRPr="008004A6">
        <w:rPr>
          <w:lang w:eastAsia="cs-CZ"/>
        </w:rPr>
        <w:t xml:space="preserve">na Moravě </w:t>
      </w:r>
      <w:r w:rsidRPr="008004A6">
        <w:rPr>
          <w:lang w:eastAsia="cs-CZ"/>
        </w:rPr>
        <w:t>než na území Čech</w:t>
      </w:r>
      <w:r w:rsidR="00600448" w:rsidRPr="008004A6">
        <w:rPr>
          <w:lang w:eastAsia="cs-CZ"/>
        </w:rPr>
        <w:t>, vliv má také demografická struktura národnostních skupin, velikost obcí, ve kterých příslušníci jednotlivých národností převážně žijí či další specifika těchto obcí</w:t>
      </w:r>
      <w:r w:rsidRPr="008004A6">
        <w:rPr>
          <w:lang w:eastAsia="cs-CZ"/>
        </w:rPr>
        <w:t xml:space="preserve">. </w:t>
      </w:r>
    </w:p>
    <w:p w:rsidR="00F3137E" w:rsidRPr="008004A6" w:rsidRDefault="00F3137E" w:rsidP="00BE3A4E">
      <w:pPr>
        <w:rPr>
          <w:lang w:eastAsia="cs-CZ"/>
        </w:rPr>
      </w:pPr>
    </w:p>
    <w:p w:rsidR="00B1160D" w:rsidRDefault="00D95EC9" w:rsidP="00BE3A4E">
      <w:pPr>
        <w:rPr>
          <w:lang w:eastAsia="cs-CZ"/>
        </w:rPr>
      </w:pPr>
      <w:r w:rsidRPr="008004A6">
        <w:rPr>
          <w:lang w:eastAsia="cs-CZ"/>
        </w:rPr>
        <w:t xml:space="preserve">Zodpovězení </w:t>
      </w:r>
      <w:r w:rsidR="00F3137E" w:rsidRPr="008004A6">
        <w:rPr>
          <w:lang w:eastAsia="cs-CZ"/>
        </w:rPr>
        <w:t>otázk</w:t>
      </w:r>
      <w:r w:rsidRPr="008004A6">
        <w:rPr>
          <w:lang w:eastAsia="cs-CZ"/>
        </w:rPr>
        <w:t>y</w:t>
      </w:r>
      <w:r w:rsidR="00F3137E" w:rsidRPr="008004A6">
        <w:rPr>
          <w:lang w:eastAsia="cs-CZ"/>
        </w:rPr>
        <w:t xml:space="preserve"> n</w:t>
      </w:r>
      <w:r w:rsidRPr="008004A6">
        <w:rPr>
          <w:lang w:eastAsia="cs-CZ"/>
        </w:rPr>
        <w:t>áboženského vyznání</w:t>
      </w:r>
      <w:r w:rsidR="00F3137E" w:rsidRPr="008004A6">
        <w:rPr>
          <w:lang w:eastAsia="cs-CZ"/>
        </w:rPr>
        <w:t xml:space="preserve"> byl</w:t>
      </w:r>
      <w:r w:rsidRPr="008004A6">
        <w:rPr>
          <w:lang w:eastAsia="cs-CZ"/>
        </w:rPr>
        <w:t>o dobrovolné</w:t>
      </w:r>
      <w:r w:rsidR="00F3137E" w:rsidRPr="008004A6">
        <w:rPr>
          <w:lang w:eastAsia="cs-CZ"/>
        </w:rPr>
        <w:t xml:space="preserve">. </w:t>
      </w:r>
      <w:r w:rsidRPr="008004A6">
        <w:rPr>
          <w:lang w:eastAsia="cs-CZ"/>
        </w:rPr>
        <w:t>Celkem na ni o</w:t>
      </w:r>
      <w:r w:rsidR="00F3137E" w:rsidRPr="008004A6">
        <w:rPr>
          <w:lang w:eastAsia="cs-CZ"/>
        </w:rPr>
        <w:t>dpověděl</w:t>
      </w:r>
      <w:r w:rsidR="004F3293" w:rsidRPr="008004A6">
        <w:rPr>
          <w:lang w:eastAsia="cs-CZ"/>
        </w:rPr>
        <w:t xml:space="preserve">a zhruba polovina </w:t>
      </w:r>
      <w:r w:rsidR="00600448" w:rsidRPr="008004A6">
        <w:rPr>
          <w:lang w:eastAsia="cs-CZ"/>
        </w:rPr>
        <w:t>občanů České republiky</w:t>
      </w:r>
      <w:r w:rsidR="004F3293" w:rsidRPr="008004A6">
        <w:rPr>
          <w:lang w:eastAsia="cs-CZ"/>
        </w:rPr>
        <w:t xml:space="preserve"> (55,3 %)</w:t>
      </w:r>
      <w:r w:rsidR="00F3137E" w:rsidRPr="008004A6">
        <w:rPr>
          <w:lang w:eastAsia="cs-CZ"/>
        </w:rPr>
        <w:t>.</w:t>
      </w:r>
      <w:r w:rsidRPr="008004A6">
        <w:rPr>
          <w:lang w:eastAsia="cs-CZ"/>
        </w:rPr>
        <w:t xml:space="preserve"> </w:t>
      </w:r>
      <w:r w:rsidR="004F3293" w:rsidRPr="008004A6">
        <w:rPr>
          <w:lang w:eastAsia="cs-CZ"/>
        </w:rPr>
        <w:t>To je oproti roku 2001 výrazný pokles, tehdy činil podíl zjištěných odpovědí 91,2 %</w:t>
      </w:r>
      <w:r w:rsidR="004F3293" w:rsidRPr="008004A6">
        <w:rPr>
          <w:vertAlign w:val="subscript"/>
          <w:lang w:eastAsia="cs-CZ"/>
        </w:rPr>
        <w:t xml:space="preserve">. </w:t>
      </w:r>
      <w:r w:rsidR="00B41373" w:rsidRPr="008004A6">
        <w:rPr>
          <w:lang w:eastAsia="cs-CZ"/>
        </w:rPr>
        <w:t xml:space="preserve">Oproti roku 2001 </w:t>
      </w:r>
      <w:r w:rsidR="002547FB">
        <w:rPr>
          <w:lang w:eastAsia="cs-CZ"/>
        </w:rPr>
        <w:t>počet</w:t>
      </w:r>
      <w:r w:rsidR="00B41373" w:rsidRPr="008004A6">
        <w:rPr>
          <w:lang w:eastAsia="cs-CZ"/>
        </w:rPr>
        <w:t xml:space="preserve"> osob, které samy sebe označily za</w:t>
      </w:r>
      <w:r w:rsidR="00FF3117">
        <w:rPr>
          <w:lang w:eastAsia="cs-CZ"/>
        </w:rPr>
        <w:t xml:space="preserve"> věřící, poklesl o více než </w:t>
      </w:r>
      <w:r w:rsidR="002547FB">
        <w:rPr>
          <w:lang w:eastAsia="cs-CZ"/>
        </w:rPr>
        <w:t>1,1 milionu</w:t>
      </w:r>
      <w:r w:rsidR="00B41373" w:rsidRPr="008004A6">
        <w:rPr>
          <w:lang w:eastAsia="cs-CZ"/>
        </w:rPr>
        <w:t xml:space="preserve">. Na druhou stranu však poklesl i </w:t>
      </w:r>
      <w:r w:rsidR="002547FB">
        <w:rPr>
          <w:lang w:eastAsia="cs-CZ"/>
        </w:rPr>
        <w:t>počet</w:t>
      </w:r>
      <w:r w:rsidR="00B41373" w:rsidRPr="008004A6">
        <w:rPr>
          <w:lang w:eastAsia="cs-CZ"/>
        </w:rPr>
        <w:t xml:space="preserve"> osob, které se označily za</w:t>
      </w:r>
      <w:r w:rsidR="00FF3117">
        <w:rPr>
          <w:lang w:eastAsia="cs-CZ"/>
        </w:rPr>
        <w:t xml:space="preserve"> nevěřící (bez náboženské víry)</w:t>
      </w:r>
      <w:r w:rsidR="00B41373" w:rsidRPr="008004A6">
        <w:rPr>
          <w:lang w:eastAsia="cs-CZ"/>
        </w:rPr>
        <w:t>.</w:t>
      </w:r>
      <w:r w:rsidR="000E6A81" w:rsidRPr="008004A6">
        <w:rPr>
          <w:lang w:eastAsia="cs-CZ"/>
        </w:rPr>
        <w:t xml:space="preserve"> </w:t>
      </w:r>
    </w:p>
    <w:p w:rsidR="00FF3117" w:rsidRPr="008004A6" w:rsidRDefault="00B1160D" w:rsidP="00FF3117">
      <w:pPr>
        <w:rPr>
          <w:b/>
          <w:lang w:eastAsia="cs-CZ"/>
        </w:rPr>
      </w:pPr>
      <w:r>
        <w:rPr>
          <w:lang w:eastAsia="cs-CZ"/>
        </w:rPr>
        <w:br w:type="page"/>
      </w:r>
      <w:r w:rsidR="00FF3117" w:rsidRPr="008004A6">
        <w:rPr>
          <w:b/>
          <w:lang w:eastAsia="cs-CZ"/>
        </w:rPr>
        <w:lastRenderedPageBreak/>
        <w:t>Obyvatelé podle náboženské víry v letech 2001 a 2011</w:t>
      </w:r>
    </w:p>
    <w:tbl>
      <w:tblPr>
        <w:tblW w:w="4827" w:type="pct"/>
        <w:jc w:val="center"/>
        <w:tblInd w:w="318" w:type="dxa"/>
        <w:tblCellMar>
          <w:left w:w="70" w:type="dxa"/>
          <w:right w:w="70" w:type="dxa"/>
        </w:tblCellMar>
        <w:tblLook w:val="04A0"/>
      </w:tblPr>
      <w:tblGrid>
        <w:gridCol w:w="3776"/>
        <w:gridCol w:w="1519"/>
        <w:gridCol w:w="781"/>
        <w:gridCol w:w="1500"/>
        <w:gridCol w:w="769"/>
      </w:tblGrid>
      <w:tr w:rsidR="00FF3117" w:rsidRPr="00FF3117" w:rsidTr="005A1247">
        <w:trPr>
          <w:trHeight w:val="255"/>
          <w:jc w:val="center"/>
        </w:trPr>
        <w:tc>
          <w:tcPr>
            <w:tcW w:w="226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3117" w:rsidRPr="00FF3117" w:rsidRDefault="00FF3117" w:rsidP="005A1247">
            <w:pPr>
              <w:spacing w:line="240" w:lineRule="auto"/>
              <w:jc w:val="left"/>
              <w:rPr>
                <w:rFonts w:eastAsia="Times New Roman" w:cs="Arial"/>
                <w:color w:val="000000"/>
                <w:szCs w:val="20"/>
                <w:lang w:eastAsia="cs-CZ"/>
              </w:rPr>
            </w:pPr>
            <w:r w:rsidRPr="00FF3117">
              <w:rPr>
                <w:rFonts w:eastAsia="Times New Roman" w:cs="Arial"/>
                <w:color w:val="000000"/>
                <w:szCs w:val="20"/>
                <w:lang w:eastAsia="cs-CZ"/>
              </w:rPr>
              <w:t>Náboženská víra</w:t>
            </w:r>
          </w:p>
        </w:tc>
        <w:tc>
          <w:tcPr>
            <w:tcW w:w="1378" w:type="pct"/>
            <w:gridSpan w:val="2"/>
            <w:tcBorders>
              <w:top w:val="single" w:sz="4" w:space="0" w:color="auto"/>
              <w:left w:val="nil"/>
              <w:bottom w:val="single" w:sz="4" w:space="0" w:color="auto"/>
              <w:right w:val="single" w:sz="4" w:space="0" w:color="auto"/>
            </w:tcBorders>
            <w:shd w:val="clear" w:color="auto" w:fill="auto"/>
            <w:noWrap/>
            <w:vAlign w:val="center"/>
            <w:hideMark/>
          </w:tcPr>
          <w:p w:rsidR="00FF3117" w:rsidRPr="00FF3117" w:rsidRDefault="00FF3117" w:rsidP="005A1247">
            <w:pPr>
              <w:spacing w:line="240" w:lineRule="auto"/>
              <w:jc w:val="center"/>
              <w:rPr>
                <w:rFonts w:eastAsia="Times New Roman" w:cs="Arial"/>
                <w:color w:val="000000"/>
                <w:szCs w:val="20"/>
                <w:lang w:eastAsia="cs-CZ"/>
              </w:rPr>
            </w:pPr>
            <w:r w:rsidRPr="00FF3117">
              <w:rPr>
                <w:rFonts w:eastAsia="Times New Roman" w:cs="Arial"/>
                <w:color w:val="000000"/>
                <w:szCs w:val="20"/>
                <w:lang w:eastAsia="cs-CZ"/>
              </w:rPr>
              <w:t>2001</w:t>
            </w:r>
          </w:p>
        </w:tc>
        <w:tc>
          <w:tcPr>
            <w:tcW w:w="136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3117" w:rsidRPr="00FF3117" w:rsidRDefault="00FF3117" w:rsidP="005A1247">
            <w:pPr>
              <w:spacing w:line="240" w:lineRule="auto"/>
              <w:jc w:val="center"/>
              <w:rPr>
                <w:rFonts w:eastAsia="Times New Roman" w:cs="Arial"/>
                <w:color w:val="000000"/>
                <w:szCs w:val="20"/>
                <w:lang w:eastAsia="cs-CZ"/>
              </w:rPr>
            </w:pPr>
            <w:r w:rsidRPr="00FF3117">
              <w:rPr>
                <w:rFonts w:eastAsia="Times New Roman" w:cs="Arial"/>
                <w:color w:val="000000"/>
                <w:szCs w:val="20"/>
                <w:lang w:eastAsia="cs-CZ"/>
              </w:rPr>
              <w:t>2011</w:t>
            </w:r>
          </w:p>
        </w:tc>
      </w:tr>
      <w:tr w:rsidR="00FF3117" w:rsidRPr="00FF3117" w:rsidTr="005A1247">
        <w:trPr>
          <w:trHeight w:val="255"/>
          <w:jc w:val="center"/>
        </w:trPr>
        <w:tc>
          <w:tcPr>
            <w:tcW w:w="2262" w:type="pct"/>
            <w:vMerge/>
            <w:tcBorders>
              <w:top w:val="single" w:sz="4" w:space="0" w:color="auto"/>
              <w:left w:val="single" w:sz="4" w:space="0" w:color="auto"/>
              <w:bottom w:val="single" w:sz="4" w:space="0" w:color="000000"/>
              <w:right w:val="single" w:sz="4" w:space="0" w:color="auto"/>
            </w:tcBorders>
            <w:vAlign w:val="center"/>
            <w:hideMark/>
          </w:tcPr>
          <w:p w:rsidR="00FF3117" w:rsidRPr="00FF3117" w:rsidRDefault="00FF3117" w:rsidP="005A1247">
            <w:pPr>
              <w:spacing w:line="240" w:lineRule="auto"/>
              <w:jc w:val="left"/>
              <w:rPr>
                <w:rFonts w:eastAsia="Times New Roman" w:cs="Arial"/>
                <w:color w:val="000000"/>
                <w:szCs w:val="20"/>
                <w:lang w:eastAsia="cs-CZ"/>
              </w:rPr>
            </w:pPr>
          </w:p>
        </w:tc>
        <w:tc>
          <w:tcPr>
            <w:tcW w:w="910" w:type="pct"/>
            <w:tcBorders>
              <w:top w:val="nil"/>
              <w:left w:val="nil"/>
              <w:bottom w:val="single" w:sz="4" w:space="0" w:color="auto"/>
              <w:right w:val="nil"/>
            </w:tcBorders>
            <w:shd w:val="clear" w:color="auto" w:fill="auto"/>
            <w:noWrap/>
            <w:vAlign w:val="center"/>
            <w:hideMark/>
          </w:tcPr>
          <w:p w:rsidR="00FF3117" w:rsidRPr="00FF3117" w:rsidRDefault="00FF3117" w:rsidP="005A1247">
            <w:pPr>
              <w:spacing w:line="240" w:lineRule="auto"/>
              <w:jc w:val="center"/>
              <w:rPr>
                <w:rFonts w:eastAsia="Times New Roman" w:cs="Arial"/>
                <w:color w:val="000000"/>
                <w:szCs w:val="20"/>
                <w:lang w:eastAsia="cs-CZ"/>
              </w:rPr>
            </w:pPr>
            <w:proofErr w:type="spellStart"/>
            <w:r w:rsidRPr="00FF3117">
              <w:rPr>
                <w:rFonts w:eastAsia="Times New Roman" w:cs="Arial"/>
                <w:color w:val="000000"/>
                <w:szCs w:val="20"/>
                <w:lang w:eastAsia="cs-CZ"/>
              </w:rPr>
              <w:t>abs</w:t>
            </w:r>
            <w:proofErr w:type="spellEnd"/>
            <w:r w:rsidRPr="00FF3117">
              <w:rPr>
                <w:rFonts w:eastAsia="Times New Roman" w:cs="Arial"/>
                <w:color w:val="000000"/>
                <w:szCs w:val="20"/>
                <w:lang w:eastAsia="cs-CZ"/>
              </w:rPr>
              <w:t>.</w:t>
            </w:r>
          </w:p>
        </w:tc>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FF3117" w:rsidRPr="00FF3117" w:rsidRDefault="00FF3117" w:rsidP="005A1247">
            <w:pPr>
              <w:spacing w:line="240" w:lineRule="auto"/>
              <w:jc w:val="center"/>
              <w:rPr>
                <w:rFonts w:eastAsia="Times New Roman" w:cs="Arial"/>
                <w:color w:val="000000"/>
                <w:szCs w:val="20"/>
                <w:lang w:eastAsia="cs-CZ"/>
              </w:rPr>
            </w:pPr>
            <w:r w:rsidRPr="00FF3117">
              <w:rPr>
                <w:rFonts w:eastAsia="Times New Roman" w:cs="Arial"/>
                <w:color w:val="000000"/>
                <w:szCs w:val="20"/>
                <w:lang w:eastAsia="cs-CZ"/>
              </w:rPr>
              <w:t>%</w:t>
            </w:r>
          </w:p>
        </w:tc>
        <w:tc>
          <w:tcPr>
            <w:tcW w:w="899" w:type="pct"/>
            <w:tcBorders>
              <w:top w:val="nil"/>
              <w:left w:val="nil"/>
              <w:bottom w:val="single" w:sz="4" w:space="0" w:color="auto"/>
              <w:right w:val="nil"/>
            </w:tcBorders>
            <w:shd w:val="clear" w:color="auto" w:fill="auto"/>
            <w:noWrap/>
            <w:vAlign w:val="center"/>
            <w:hideMark/>
          </w:tcPr>
          <w:p w:rsidR="00FF3117" w:rsidRPr="00FF3117" w:rsidRDefault="00FF3117" w:rsidP="005A1247">
            <w:pPr>
              <w:spacing w:line="240" w:lineRule="auto"/>
              <w:jc w:val="center"/>
              <w:rPr>
                <w:rFonts w:eastAsia="Times New Roman" w:cs="Arial"/>
                <w:color w:val="000000"/>
                <w:szCs w:val="20"/>
                <w:lang w:eastAsia="cs-CZ"/>
              </w:rPr>
            </w:pPr>
            <w:proofErr w:type="spellStart"/>
            <w:r w:rsidRPr="00FF3117">
              <w:rPr>
                <w:rFonts w:eastAsia="Times New Roman" w:cs="Arial"/>
                <w:color w:val="000000"/>
                <w:szCs w:val="20"/>
                <w:lang w:eastAsia="cs-CZ"/>
              </w:rPr>
              <w:t>abs</w:t>
            </w:r>
            <w:proofErr w:type="spellEnd"/>
            <w:r w:rsidRPr="00FF3117">
              <w:rPr>
                <w:rFonts w:eastAsia="Times New Roman" w:cs="Arial"/>
                <w:color w:val="000000"/>
                <w:szCs w:val="20"/>
                <w:lang w:eastAsia="cs-CZ"/>
              </w:rPr>
              <w:t>.</w:t>
            </w:r>
          </w:p>
        </w:tc>
        <w:tc>
          <w:tcPr>
            <w:tcW w:w="461" w:type="pct"/>
            <w:tcBorders>
              <w:top w:val="nil"/>
              <w:left w:val="single" w:sz="4" w:space="0" w:color="auto"/>
              <w:bottom w:val="single" w:sz="4" w:space="0" w:color="auto"/>
              <w:right w:val="single" w:sz="4" w:space="0" w:color="auto"/>
            </w:tcBorders>
            <w:shd w:val="clear" w:color="auto" w:fill="auto"/>
            <w:noWrap/>
            <w:vAlign w:val="center"/>
            <w:hideMark/>
          </w:tcPr>
          <w:p w:rsidR="00FF3117" w:rsidRPr="00FF3117" w:rsidRDefault="00FF3117" w:rsidP="005A1247">
            <w:pPr>
              <w:spacing w:line="240" w:lineRule="auto"/>
              <w:jc w:val="center"/>
              <w:rPr>
                <w:rFonts w:eastAsia="Times New Roman" w:cs="Arial"/>
                <w:color w:val="000000"/>
                <w:szCs w:val="20"/>
                <w:lang w:eastAsia="cs-CZ"/>
              </w:rPr>
            </w:pPr>
            <w:r w:rsidRPr="00FF3117">
              <w:rPr>
                <w:rFonts w:eastAsia="Times New Roman" w:cs="Arial"/>
                <w:color w:val="000000"/>
                <w:szCs w:val="20"/>
                <w:lang w:eastAsia="cs-CZ"/>
              </w:rPr>
              <w:t>%</w:t>
            </w:r>
          </w:p>
        </w:tc>
      </w:tr>
      <w:tr w:rsidR="00FF3117" w:rsidRPr="00FF3117" w:rsidTr="005A1247">
        <w:trPr>
          <w:trHeight w:val="255"/>
          <w:jc w:val="center"/>
        </w:trPr>
        <w:tc>
          <w:tcPr>
            <w:tcW w:w="2262" w:type="pct"/>
            <w:tcBorders>
              <w:top w:val="nil"/>
              <w:left w:val="single" w:sz="4" w:space="0" w:color="auto"/>
              <w:bottom w:val="nil"/>
              <w:right w:val="single" w:sz="4" w:space="0" w:color="auto"/>
            </w:tcBorders>
            <w:shd w:val="clear" w:color="auto" w:fill="auto"/>
            <w:noWrap/>
            <w:vAlign w:val="bottom"/>
            <w:hideMark/>
          </w:tcPr>
          <w:p w:rsidR="00FF3117" w:rsidRPr="00FF3117" w:rsidRDefault="00FF3117" w:rsidP="005A1247">
            <w:pPr>
              <w:spacing w:line="240" w:lineRule="auto"/>
              <w:jc w:val="left"/>
              <w:rPr>
                <w:rFonts w:eastAsia="Times New Roman" w:cs="Arial"/>
                <w:color w:val="000000"/>
                <w:szCs w:val="20"/>
                <w:lang w:eastAsia="cs-CZ"/>
              </w:rPr>
            </w:pPr>
            <w:r w:rsidRPr="00FF3117">
              <w:rPr>
                <w:rFonts w:eastAsia="Times New Roman" w:cs="Arial"/>
                <w:color w:val="000000"/>
                <w:szCs w:val="20"/>
                <w:lang w:eastAsia="cs-CZ"/>
              </w:rPr>
              <w:t>Obyvatelé celkem</w:t>
            </w:r>
          </w:p>
        </w:tc>
        <w:tc>
          <w:tcPr>
            <w:tcW w:w="910" w:type="pct"/>
            <w:tcBorders>
              <w:top w:val="nil"/>
              <w:left w:val="nil"/>
              <w:bottom w:val="nil"/>
              <w:right w:val="nil"/>
            </w:tcBorders>
            <w:shd w:val="clear" w:color="auto" w:fill="auto"/>
            <w:noWrap/>
            <w:vAlign w:val="bottom"/>
            <w:hideMark/>
          </w:tcPr>
          <w:p w:rsidR="00FF3117" w:rsidRPr="00FF3117" w:rsidRDefault="00FF3117" w:rsidP="005A1247">
            <w:pPr>
              <w:spacing w:line="240" w:lineRule="auto"/>
              <w:jc w:val="right"/>
              <w:rPr>
                <w:rFonts w:eastAsia="Times New Roman" w:cs="Arial"/>
                <w:color w:val="000000"/>
                <w:szCs w:val="20"/>
                <w:lang w:eastAsia="cs-CZ"/>
              </w:rPr>
            </w:pPr>
            <w:r w:rsidRPr="00FF3117">
              <w:rPr>
                <w:rFonts w:eastAsia="Times New Roman" w:cs="Arial"/>
                <w:color w:val="000000"/>
                <w:szCs w:val="20"/>
                <w:lang w:eastAsia="cs-CZ"/>
              </w:rPr>
              <w:t>10 230 060</w:t>
            </w:r>
          </w:p>
        </w:tc>
        <w:tc>
          <w:tcPr>
            <w:tcW w:w="468" w:type="pct"/>
            <w:tcBorders>
              <w:top w:val="nil"/>
              <w:left w:val="single" w:sz="4" w:space="0" w:color="auto"/>
              <w:bottom w:val="nil"/>
              <w:right w:val="single" w:sz="4" w:space="0" w:color="auto"/>
            </w:tcBorders>
            <w:shd w:val="clear" w:color="auto" w:fill="auto"/>
            <w:noWrap/>
            <w:vAlign w:val="bottom"/>
            <w:hideMark/>
          </w:tcPr>
          <w:p w:rsidR="00FF3117" w:rsidRPr="00FF3117" w:rsidRDefault="00FF3117" w:rsidP="005A1247">
            <w:pPr>
              <w:spacing w:line="240" w:lineRule="auto"/>
              <w:jc w:val="right"/>
              <w:rPr>
                <w:rFonts w:eastAsia="Times New Roman" w:cs="Arial"/>
                <w:color w:val="000000"/>
                <w:szCs w:val="20"/>
                <w:lang w:eastAsia="cs-CZ"/>
              </w:rPr>
            </w:pPr>
            <w:r w:rsidRPr="00FF3117">
              <w:rPr>
                <w:rFonts w:eastAsia="Times New Roman" w:cs="Arial"/>
                <w:color w:val="000000"/>
                <w:szCs w:val="20"/>
                <w:lang w:eastAsia="cs-CZ"/>
              </w:rPr>
              <w:t>100,0</w:t>
            </w:r>
          </w:p>
        </w:tc>
        <w:tc>
          <w:tcPr>
            <w:tcW w:w="899" w:type="pct"/>
            <w:tcBorders>
              <w:top w:val="nil"/>
              <w:left w:val="nil"/>
              <w:bottom w:val="nil"/>
              <w:right w:val="nil"/>
            </w:tcBorders>
            <w:shd w:val="clear" w:color="auto" w:fill="auto"/>
            <w:noWrap/>
            <w:vAlign w:val="bottom"/>
            <w:hideMark/>
          </w:tcPr>
          <w:p w:rsidR="00FF3117" w:rsidRPr="00FF3117" w:rsidRDefault="00FF3117" w:rsidP="005A1247">
            <w:pPr>
              <w:spacing w:line="240" w:lineRule="auto"/>
              <w:jc w:val="right"/>
              <w:rPr>
                <w:rFonts w:eastAsia="Times New Roman" w:cs="Arial"/>
                <w:color w:val="000000"/>
                <w:szCs w:val="20"/>
                <w:vertAlign w:val="superscript"/>
                <w:lang w:eastAsia="cs-CZ"/>
              </w:rPr>
            </w:pPr>
            <w:r w:rsidRPr="00FF3117">
              <w:rPr>
                <w:rFonts w:eastAsia="Times New Roman" w:cs="Arial"/>
                <w:color w:val="000000"/>
                <w:szCs w:val="20"/>
                <w:lang w:eastAsia="cs-CZ"/>
              </w:rPr>
              <w:t>10 436 560</w:t>
            </w:r>
            <w:r w:rsidRPr="00FF3117">
              <w:rPr>
                <w:rFonts w:eastAsia="Times New Roman" w:cs="Arial"/>
                <w:color w:val="000000"/>
                <w:szCs w:val="20"/>
                <w:vertAlign w:val="superscript"/>
                <w:lang w:eastAsia="cs-CZ"/>
              </w:rPr>
              <w:t>1)</w:t>
            </w:r>
          </w:p>
        </w:tc>
        <w:tc>
          <w:tcPr>
            <w:tcW w:w="461" w:type="pct"/>
            <w:tcBorders>
              <w:top w:val="nil"/>
              <w:left w:val="single" w:sz="4" w:space="0" w:color="auto"/>
              <w:bottom w:val="nil"/>
              <w:right w:val="single" w:sz="4" w:space="0" w:color="auto"/>
            </w:tcBorders>
            <w:shd w:val="clear" w:color="auto" w:fill="auto"/>
            <w:noWrap/>
            <w:vAlign w:val="bottom"/>
            <w:hideMark/>
          </w:tcPr>
          <w:p w:rsidR="00FF3117" w:rsidRPr="00FF3117" w:rsidRDefault="00FF3117" w:rsidP="005A1247">
            <w:pPr>
              <w:spacing w:line="240" w:lineRule="auto"/>
              <w:jc w:val="right"/>
              <w:rPr>
                <w:rFonts w:eastAsia="Times New Roman" w:cs="Arial"/>
                <w:color w:val="000000"/>
                <w:szCs w:val="20"/>
                <w:lang w:eastAsia="cs-CZ"/>
              </w:rPr>
            </w:pPr>
            <w:r w:rsidRPr="00FF3117">
              <w:rPr>
                <w:rFonts w:eastAsia="Times New Roman" w:cs="Arial"/>
                <w:color w:val="000000"/>
                <w:szCs w:val="20"/>
                <w:lang w:eastAsia="cs-CZ"/>
              </w:rPr>
              <w:t>100,0</w:t>
            </w:r>
          </w:p>
        </w:tc>
      </w:tr>
      <w:tr w:rsidR="00FF3117" w:rsidRPr="00FF3117" w:rsidTr="005A1247">
        <w:trPr>
          <w:trHeight w:val="255"/>
          <w:jc w:val="center"/>
        </w:trPr>
        <w:tc>
          <w:tcPr>
            <w:tcW w:w="2262" w:type="pct"/>
            <w:tcBorders>
              <w:top w:val="nil"/>
              <w:left w:val="single" w:sz="4" w:space="0" w:color="auto"/>
              <w:bottom w:val="nil"/>
              <w:right w:val="single" w:sz="4" w:space="0" w:color="auto"/>
            </w:tcBorders>
            <w:shd w:val="clear" w:color="auto" w:fill="auto"/>
            <w:noWrap/>
            <w:vAlign w:val="bottom"/>
            <w:hideMark/>
          </w:tcPr>
          <w:p w:rsidR="00FF3117" w:rsidRPr="00FF3117" w:rsidRDefault="00FF3117" w:rsidP="005A1247">
            <w:pPr>
              <w:spacing w:line="240" w:lineRule="auto"/>
              <w:jc w:val="left"/>
              <w:rPr>
                <w:rFonts w:eastAsia="Times New Roman" w:cs="Arial"/>
                <w:color w:val="000000"/>
                <w:szCs w:val="20"/>
                <w:lang w:eastAsia="cs-CZ"/>
              </w:rPr>
            </w:pPr>
            <w:r w:rsidRPr="00FF3117">
              <w:rPr>
                <w:rFonts w:eastAsia="Times New Roman" w:cs="Arial"/>
                <w:color w:val="000000"/>
                <w:szCs w:val="20"/>
                <w:lang w:eastAsia="cs-CZ"/>
              </w:rPr>
              <w:t>z toho:</w:t>
            </w:r>
          </w:p>
        </w:tc>
        <w:tc>
          <w:tcPr>
            <w:tcW w:w="910" w:type="pct"/>
            <w:tcBorders>
              <w:top w:val="nil"/>
              <w:left w:val="nil"/>
              <w:bottom w:val="nil"/>
              <w:right w:val="nil"/>
            </w:tcBorders>
            <w:shd w:val="clear" w:color="auto" w:fill="auto"/>
            <w:noWrap/>
            <w:vAlign w:val="bottom"/>
            <w:hideMark/>
          </w:tcPr>
          <w:p w:rsidR="00FF3117" w:rsidRPr="00FF3117" w:rsidRDefault="00FF3117" w:rsidP="005A1247">
            <w:pPr>
              <w:spacing w:line="240" w:lineRule="auto"/>
              <w:jc w:val="left"/>
              <w:rPr>
                <w:rFonts w:eastAsia="Times New Roman" w:cs="Arial"/>
                <w:color w:val="000000"/>
                <w:szCs w:val="20"/>
                <w:lang w:eastAsia="cs-CZ"/>
              </w:rPr>
            </w:pPr>
          </w:p>
        </w:tc>
        <w:tc>
          <w:tcPr>
            <w:tcW w:w="468" w:type="pct"/>
            <w:tcBorders>
              <w:top w:val="nil"/>
              <w:left w:val="single" w:sz="4" w:space="0" w:color="auto"/>
              <w:bottom w:val="nil"/>
              <w:right w:val="single" w:sz="4" w:space="0" w:color="auto"/>
            </w:tcBorders>
            <w:shd w:val="clear" w:color="auto" w:fill="auto"/>
            <w:noWrap/>
            <w:vAlign w:val="bottom"/>
            <w:hideMark/>
          </w:tcPr>
          <w:p w:rsidR="00FF3117" w:rsidRPr="00FF3117" w:rsidRDefault="00FF3117" w:rsidP="005A1247">
            <w:pPr>
              <w:spacing w:line="240" w:lineRule="auto"/>
              <w:jc w:val="left"/>
              <w:rPr>
                <w:rFonts w:eastAsia="Times New Roman" w:cs="Arial"/>
                <w:color w:val="000000"/>
                <w:szCs w:val="20"/>
                <w:lang w:eastAsia="cs-CZ"/>
              </w:rPr>
            </w:pPr>
            <w:r w:rsidRPr="00FF3117">
              <w:rPr>
                <w:rFonts w:eastAsia="Times New Roman" w:cs="Arial"/>
                <w:color w:val="000000"/>
                <w:szCs w:val="20"/>
                <w:lang w:eastAsia="cs-CZ"/>
              </w:rPr>
              <w:t> </w:t>
            </w:r>
          </w:p>
        </w:tc>
        <w:tc>
          <w:tcPr>
            <w:tcW w:w="899" w:type="pct"/>
            <w:tcBorders>
              <w:top w:val="nil"/>
              <w:left w:val="nil"/>
              <w:bottom w:val="nil"/>
              <w:right w:val="nil"/>
            </w:tcBorders>
            <w:shd w:val="clear" w:color="auto" w:fill="auto"/>
            <w:noWrap/>
            <w:vAlign w:val="bottom"/>
            <w:hideMark/>
          </w:tcPr>
          <w:p w:rsidR="00FF3117" w:rsidRPr="00FF3117" w:rsidRDefault="00FF3117" w:rsidP="005A1247">
            <w:pPr>
              <w:spacing w:line="240" w:lineRule="auto"/>
              <w:jc w:val="left"/>
              <w:rPr>
                <w:rFonts w:eastAsia="Times New Roman" w:cs="Arial"/>
                <w:color w:val="000000"/>
                <w:szCs w:val="20"/>
                <w:lang w:eastAsia="cs-CZ"/>
              </w:rPr>
            </w:pPr>
          </w:p>
        </w:tc>
        <w:tc>
          <w:tcPr>
            <w:tcW w:w="461" w:type="pct"/>
            <w:tcBorders>
              <w:top w:val="nil"/>
              <w:left w:val="single" w:sz="4" w:space="0" w:color="auto"/>
              <w:bottom w:val="nil"/>
              <w:right w:val="single" w:sz="4" w:space="0" w:color="auto"/>
            </w:tcBorders>
            <w:shd w:val="clear" w:color="auto" w:fill="auto"/>
            <w:noWrap/>
            <w:vAlign w:val="bottom"/>
            <w:hideMark/>
          </w:tcPr>
          <w:p w:rsidR="00FF3117" w:rsidRPr="00FF3117" w:rsidRDefault="00FF3117" w:rsidP="005A1247">
            <w:pPr>
              <w:spacing w:line="240" w:lineRule="auto"/>
              <w:jc w:val="left"/>
              <w:rPr>
                <w:rFonts w:eastAsia="Times New Roman" w:cs="Arial"/>
                <w:color w:val="000000"/>
                <w:szCs w:val="20"/>
                <w:lang w:eastAsia="cs-CZ"/>
              </w:rPr>
            </w:pPr>
            <w:r w:rsidRPr="00FF3117">
              <w:rPr>
                <w:rFonts w:eastAsia="Times New Roman" w:cs="Arial"/>
                <w:color w:val="000000"/>
                <w:szCs w:val="20"/>
                <w:lang w:eastAsia="cs-CZ"/>
              </w:rPr>
              <w:t> </w:t>
            </w:r>
          </w:p>
        </w:tc>
      </w:tr>
      <w:tr w:rsidR="00FF3117" w:rsidRPr="00FF3117" w:rsidTr="005A1247">
        <w:trPr>
          <w:trHeight w:val="255"/>
          <w:jc w:val="center"/>
        </w:trPr>
        <w:tc>
          <w:tcPr>
            <w:tcW w:w="2262" w:type="pct"/>
            <w:tcBorders>
              <w:top w:val="nil"/>
              <w:left w:val="single" w:sz="4" w:space="0" w:color="auto"/>
              <w:bottom w:val="nil"/>
              <w:right w:val="single" w:sz="4" w:space="0" w:color="auto"/>
            </w:tcBorders>
            <w:shd w:val="clear" w:color="auto" w:fill="auto"/>
            <w:noWrap/>
            <w:vAlign w:val="bottom"/>
            <w:hideMark/>
          </w:tcPr>
          <w:p w:rsidR="00FF3117" w:rsidRPr="00FF3117" w:rsidRDefault="00FF3117" w:rsidP="00FF3117">
            <w:pPr>
              <w:spacing w:line="240" w:lineRule="auto"/>
              <w:ind w:firstLineChars="100" w:firstLine="200"/>
              <w:jc w:val="left"/>
              <w:rPr>
                <w:rFonts w:eastAsia="Times New Roman" w:cs="Arial"/>
                <w:color w:val="000000"/>
                <w:szCs w:val="20"/>
                <w:lang w:eastAsia="cs-CZ"/>
              </w:rPr>
            </w:pPr>
            <w:r w:rsidRPr="00FF3117">
              <w:rPr>
                <w:rFonts w:eastAsia="Times New Roman" w:cs="Arial"/>
                <w:color w:val="000000"/>
                <w:szCs w:val="20"/>
                <w:lang w:eastAsia="cs-CZ"/>
              </w:rPr>
              <w:t>Věřící celkem</w:t>
            </w:r>
          </w:p>
        </w:tc>
        <w:tc>
          <w:tcPr>
            <w:tcW w:w="910" w:type="pct"/>
            <w:tcBorders>
              <w:top w:val="nil"/>
              <w:left w:val="nil"/>
              <w:bottom w:val="nil"/>
              <w:right w:val="nil"/>
            </w:tcBorders>
            <w:shd w:val="clear" w:color="auto" w:fill="auto"/>
            <w:noWrap/>
            <w:vAlign w:val="bottom"/>
            <w:hideMark/>
          </w:tcPr>
          <w:p w:rsidR="00FF3117" w:rsidRPr="00FF3117" w:rsidRDefault="00FF3117" w:rsidP="005A1247">
            <w:pPr>
              <w:spacing w:line="240" w:lineRule="auto"/>
              <w:jc w:val="right"/>
              <w:rPr>
                <w:rFonts w:eastAsia="Times New Roman" w:cs="Arial"/>
                <w:color w:val="000000"/>
                <w:szCs w:val="20"/>
                <w:lang w:eastAsia="cs-CZ"/>
              </w:rPr>
            </w:pPr>
            <w:r w:rsidRPr="00FF3117">
              <w:rPr>
                <w:rFonts w:eastAsia="Times New Roman" w:cs="Arial"/>
                <w:color w:val="000000"/>
                <w:szCs w:val="20"/>
                <w:lang w:eastAsia="cs-CZ"/>
              </w:rPr>
              <w:t>3 288 088</w:t>
            </w:r>
          </w:p>
        </w:tc>
        <w:tc>
          <w:tcPr>
            <w:tcW w:w="468" w:type="pct"/>
            <w:tcBorders>
              <w:top w:val="nil"/>
              <w:left w:val="single" w:sz="4" w:space="0" w:color="auto"/>
              <w:bottom w:val="nil"/>
              <w:right w:val="single" w:sz="4" w:space="0" w:color="auto"/>
            </w:tcBorders>
            <w:shd w:val="clear" w:color="auto" w:fill="auto"/>
            <w:noWrap/>
            <w:vAlign w:val="bottom"/>
            <w:hideMark/>
          </w:tcPr>
          <w:p w:rsidR="00FF3117" w:rsidRPr="00FF3117" w:rsidRDefault="00FF3117" w:rsidP="005A1247">
            <w:pPr>
              <w:spacing w:line="240" w:lineRule="auto"/>
              <w:jc w:val="right"/>
              <w:rPr>
                <w:rFonts w:eastAsia="Times New Roman" w:cs="Arial"/>
                <w:color w:val="000000"/>
                <w:szCs w:val="20"/>
                <w:lang w:eastAsia="cs-CZ"/>
              </w:rPr>
            </w:pPr>
            <w:r w:rsidRPr="00FF3117">
              <w:rPr>
                <w:rFonts w:eastAsia="Times New Roman" w:cs="Arial"/>
                <w:color w:val="000000"/>
                <w:szCs w:val="20"/>
                <w:lang w:eastAsia="cs-CZ"/>
              </w:rPr>
              <w:t>32,1</w:t>
            </w:r>
          </w:p>
        </w:tc>
        <w:tc>
          <w:tcPr>
            <w:tcW w:w="899" w:type="pct"/>
            <w:tcBorders>
              <w:top w:val="nil"/>
              <w:left w:val="nil"/>
              <w:bottom w:val="nil"/>
              <w:right w:val="nil"/>
            </w:tcBorders>
            <w:shd w:val="clear" w:color="auto" w:fill="auto"/>
            <w:noWrap/>
            <w:vAlign w:val="bottom"/>
            <w:hideMark/>
          </w:tcPr>
          <w:p w:rsidR="00FF3117" w:rsidRPr="00FF3117" w:rsidRDefault="00FF3117" w:rsidP="005A1247">
            <w:pPr>
              <w:spacing w:line="240" w:lineRule="auto"/>
              <w:jc w:val="right"/>
              <w:rPr>
                <w:rFonts w:eastAsia="Times New Roman" w:cs="Arial"/>
                <w:color w:val="000000"/>
                <w:szCs w:val="20"/>
                <w:lang w:eastAsia="cs-CZ"/>
              </w:rPr>
            </w:pPr>
            <w:r w:rsidRPr="00FF3117">
              <w:rPr>
                <w:rFonts w:eastAsia="Times New Roman" w:cs="Arial"/>
                <w:color w:val="000000"/>
                <w:szCs w:val="20"/>
                <w:lang w:eastAsia="cs-CZ"/>
              </w:rPr>
              <w:t>2 168 952</w:t>
            </w:r>
          </w:p>
        </w:tc>
        <w:tc>
          <w:tcPr>
            <w:tcW w:w="461" w:type="pct"/>
            <w:tcBorders>
              <w:top w:val="nil"/>
              <w:left w:val="single" w:sz="4" w:space="0" w:color="auto"/>
              <w:bottom w:val="nil"/>
              <w:right w:val="single" w:sz="4" w:space="0" w:color="auto"/>
            </w:tcBorders>
            <w:shd w:val="clear" w:color="auto" w:fill="auto"/>
            <w:noWrap/>
            <w:vAlign w:val="bottom"/>
            <w:hideMark/>
          </w:tcPr>
          <w:p w:rsidR="00FF3117" w:rsidRPr="00FF3117" w:rsidRDefault="00FF3117" w:rsidP="005A1247">
            <w:pPr>
              <w:spacing w:line="240" w:lineRule="auto"/>
              <w:jc w:val="right"/>
              <w:rPr>
                <w:rFonts w:eastAsia="Times New Roman" w:cs="Arial"/>
                <w:color w:val="000000"/>
                <w:szCs w:val="20"/>
                <w:lang w:eastAsia="cs-CZ"/>
              </w:rPr>
            </w:pPr>
            <w:r w:rsidRPr="00FF3117">
              <w:rPr>
                <w:rFonts w:eastAsia="Times New Roman" w:cs="Arial"/>
                <w:color w:val="000000"/>
                <w:szCs w:val="20"/>
                <w:lang w:eastAsia="cs-CZ"/>
              </w:rPr>
              <w:t>20,8</w:t>
            </w:r>
          </w:p>
        </w:tc>
      </w:tr>
      <w:tr w:rsidR="00FF3117" w:rsidRPr="00FF3117" w:rsidTr="005A1247">
        <w:trPr>
          <w:trHeight w:val="255"/>
          <w:jc w:val="center"/>
        </w:trPr>
        <w:tc>
          <w:tcPr>
            <w:tcW w:w="2262" w:type="pct"/>
            <w:tcBorders>
              <w:top w:val="nil"/>
              <w:left w:val="single" w:sz="4" w:space="0" w:color="auto"/>
              <w:bottom w:val="nil"/>
              <w:right w:val="single" w:sz="4" w:space="0" w:color="auto"/>
            </w:tcBorders>
            <w:shd w:val="clear" w:color="auto" w:fill="auto"/>
            <w:noWrap/>
            <w:vAlign w:val="bottom"/>
            <w:hideMark/>
          </w:tcPr>
          <w:p w:rsidR="00FF3117" w:rsidRPr="00FF3117" w:rsidRDefault="00FF3117" w:rsidP="005A1247">
            <w:pPr>
              <w:spacing w:line="240" w:lineRule="auto"/>
              <w:ind w:firstLine="142"/>
              <w:jc w:val="left"/>
              <w:rPr>
                <w:rFonts w:eastAsia="Times New Roman" w:cs="Arial"/>
                <w:color w:val="000000"/>
                <w:szCs w:val="20"/>
                <w:lang w:eastAsia="cs-CZ"/>
              </w:rPr>
            </w:pPr>
            <w:r w:rsidRPr="00FF3117">
              <w:rPr>
                <w:rFonts w:eastAsia="Times New Roman" w:cs="Arial"/>
                <w:color w:val="000000"/>
                <w:szCs w:val="20"/>
                <w:lang w:eastAsia="cs-CZ"/>
              </w:rPr>
              <w:t xml:space="preserve"> Bez náboženské víry</w:t>
            </w:r>
          </w:p>
        </w:tc>
        <w:tc>
          <w:tcPr>
            <w:tcW w:w="910" w:type="pct"/>
            <w:tcBorders>
              <w:top w:val="nil"/>
              <w:left w:val="nil"/>
              <w:bottom w:val="nil"/>
              <w:right w:val="nil"/>
            </w:tcBorders>
            <w:shd w:val="clear" w:color="auto" w:fill="auto"/>
            <w:noWrap/>
            <w:vAlign w:val="bottom"/>
            <w:hideMark/>
          </w:tcPr>
          <w:p w:rsidR="00FF3117" w:rsidRPr="00FF3117" w:rsidRDefault="00FF3117" w:rsidP="005A1247">
            <w:pPr>
              <w:spacing w:line="240" w:lineRule="auto"/>
              <w:jc w:val="right"/>
              <w:rPr>
                <w:rFonts w:eastAsia="Times New Roman" w:cs="Arial"/>
                <w:color w:val="000000"/>
                <w:szCs w:val="20"/>
                <w:lang w:eastAsia="cs-CZ"/>
              </w:rPr>
            </w:pPr>
            <w:r w:rsidRPr="00FF3117">
              <w:rPr>
                <w:rFonts w:eastAsia="Times New Roman" w:cs="Arial"/>
                <w:color w:val="000000"/>
                <w:szCs w:val="20"/>
                <w:lang w:eastAsia="cs-CZ"/>
              </w:rPr>
              <w:t>6 039 991</w:t>
            </w:r>
          </w:p>
        </w:tc>
        <w:tc>
          <w:tcPr>
            <w:tcW w:w="468" w:type="pct"/>
            <w:tcBorders>
              <w:top w:val="nil"/>
              <w:left w:val="single" w:sz="4" w:space="0" w:color="auto"/>
              <w:bottom w:val="nil"/>
              <w:right w:val="single" w:sz="4" w:space="0" w:color="auto"/>
            </w:tcBorders>
            <w:shd w:val="clear" w:color="auto" w:fill="auto"/>
            <w:noWrap/>
            <w:vAlign w:val="bottom"/>
            <w:hideMark/>
          </w:tcPr>
          <w:p w:rsidR="00FF3117" w:rsidRPr="00FF3117" w:rsidRDefault="00FF3117" w:rsidP="005A1247">
            <w:pPr>
              <w:spacing w:line="240" w:lineRule="auto"/>
              <w:jc w:val="right"/>
              <w:rPr>
                <w:rFonts w:eastAsia="Times New Roman" w:cs="Arial"/>
                <w:color w:val="000000"/>
                <w:szCs w:val="20"/>
                <w:lang w:eastAsia="cs-CZ"/>
              </w:rPr>
            </w:pPr>
            <w:r w:rsidRPr="00FF3117">
              <w:rPr>
                <w:rFonts w:eastAsia="Times New Roman" w:cs="Arial"/>
                <w:color w:val="000000"/>
                <w:szCs w:val="20"/>
                <w:lang w:eastAsia="cs-CZ"/>
              </w:rPr>
              <w:t>59,0</w:t>
            </w:r>
          </w:p>
        </w:tc>
        <w:tc>
          <w:tcPr>
            <w:tcW w:w="899" w:type="pct"/>
            <w:tcBorders>
              <w:top w:val="nil"/>
              <w:left w:val="nil"/>
              <w:bottom w:val="nil"/>
              <w:right w:val="nil"/>
            </w:tcBorders>
            <w:shd w:val="clear" w:color="auto" w:fill="auto"/>
            <w:noWrap/>
            <w:vAlign w:val="bottom"/>
            <w:hideMark/>
          </w:tcPr>
          <w:p w:rsidR="00FF3117" w:rsidRPr="00FF3117" w:rsidRDefault="00FF3117" w:rsidP="005A1247">
            <w:pPr>
              <w:spacing w:line="240" w:lineRule="auto"/>
              <w:jc w:val="right"/>
              <w:rPr>
                <w:rFonts w:eastAsia="Times New Roman" w:cs="Arial"/>
                <w:color w:val="000000"/>
                <w:szCs w:val="20"/>
                <w:lang w:eastAsia="cs-CZ"/>
              </w:rPr>
            </w:pPr>
            <w:r w:rsidRPr="00FF3117">
              <w:rPr>
                <w:rFonts w:eastAsia="Times New Roman" w:cs="Arial"/>
                <w:color w:val="000000"/>
                <w:szCs w:val="20"/>
                <w:lang w:eastAsia="cs-CZ"/>
              </w:rPr>
              <w:t>3 604 095</w:t>
            </w:r>
          </w:p>
        </w:tc>
        <w:tc>
          <w:tcPr>
            <w:tcW w:w="461" w:type="pct"/>
            <w:tcBorders>
              <w:top w:val="nil"/>
              <w:left w:val="single" w:sz="4" w:space="0" w:color="auto"/>
              <w:bottom w:val="nil"/>
              <w:right w:val="single" w:sz="4" w:space="0" w:color="auto"/>
            </w:tcBorders>
            <w:shd w:val="clear" w:color="auto" w:fill="auto"/>
            <w:noWrap/>
            <w:vAlign w:val="bottom"/>
            <w:hideMark/>
          </w:tcPr>
          <w:p w:rsidR="00FF3117" w:rsidRPr="00FF3117" w:rsidRDefault="00FF3117" w:rsidP="005A1247">
            <w:pPr>
              <w:spacing w:line="240" w:lineRule="auto"/>
              <w:jc w:val="right"/>
              <w:rPr>
                <w:rFonts w:eastAsia="Times New Roman" w:cs="Arial"/>
                <w:color w:val="000000"/>
                <w:szCs w:val="20"/>
                <w:lang w:eastAsia="cs-CZ"/>
              </w:rPr>
            </w:pPr>
            <w:r w:rsidRPr="00FF3117">
              <w:rPr>
                <w:rFonts w:eastAsia="Times New Roman" w:cs="Arial"/>
                <w:color w:val="000000"/>
                <w:szCs w:val="20"/>
                <w:lang w:eastAsia="cs-CZ"/>
              </w:rPr>
              <w:t>34,5</w:t>
            </w:r>
          </w:p>
        </w:tc>
      </w:tr>
      <w:tr w:rsidR="00FF3117" w:rsidRPr="00FF3117" w:rsidTr="005A1247">
        <w:trPr>
          <w:trHeight w:val="255"/>
          <w:jc w:val="center"/>
        </w:trPr>
        <w:tc>
          <w:tcPr>
            <w:tcW w:w="2262" w:type="pct"/>
            <w:tcBorders>
              <w:top w:val="nil"/>
              <w:left w:val="single" w:sz="4" w:space="0" w:color="auto"/>
              <w:bottom w:val="single" w:sz="4" w:space="0" w:color="auto"/>
              <w:right w:val="single" w:sz="4" w:space="0" w:color="auto"/>
            </w:tcBorders>
            <w:shd w:val="clear" w:color="auto" w:fill="auto"/>
            <w:noWrap/>
            <w:vAlign w:val="bottom"/>
            <w:hideMark/>
          </w:tcPr>
          <w:p w:rsidR="00FF3117" w:rsidRPr="00FF3117" w:rsidRDefault="00FF3117" w:rsidP="005A1247">
            <w:pPr>
              <w:spacing w:line="240" w:lineRule="auto"/>
              <w:ind w:firstLine="142"/>
              <w:jc w:val="left"/>
              <w:rPr>
                <w:rFonts w:eastAsia="Times New Roman" w:cs="Arial"/>
                <w:color w:val="000000"/>
                <w:szCs w:val="20"/>
                <w:lang w:eastAsia="cs-CZ"/>
              </w:rPr>
            </w:pPr>
            <w:r w:rsidRPr="00FF3117">
              <w:rPr>
                <w:rFonts w:eastAsia="Times New Roman" w:cs="Arial"/>
                <w:color w:val="000000"/>
                <w:szCs w:val="20"/>
                <w:lang w:eastAsia="cs-CZ"/>
              </w:rPr>
              <w:t xml:space="preserve"> Neuvedeno</w:t>
            </w:r>
          </w:p>
        </w:tc>
        <w:tc>
          <w:tcPr>
            <w:tcW w:w="910" w:type="pct"/>
            <w:tcBorders>
              <w:top w:val="nil"/>
              <w:left w:val="nil"/>
              <w:bottom w:val="single" w:sz="4" w:space="0" w:color="auto"/>
              <w:right w:val="nil"/>
            </w:tcBorders>
            <w:shd w:val="clear" w:color="auto" w:fill="auto"/>
            <w:noWrap/>
            <w:vAlign w:val="bottom"/>
            <w:hideMark/>
          </w:tcPr>
          <w:p w:rsidR="00FF3117" w:rsidRPr="00FF3117" w:rsidRDefault="00FF3117" w:rsidP="005A1247">
            <w:pPr>
              <w:spacing w:line="240" w:lineRule="auto"/>
              <w:jc w:val="right"/>
              <w:rPr>
                <w:rFonts w:eastAsia="Times New Roman" w:cs="Arial"/>
                <w:color w:val="000000"/>
                <w:szCs w:val="20"/>
                <w:lang w:eastAsia="cs-CZ"/>
              </w:rPr>
            </w:pPr>
            <w:r w:rsidRPr="00FF3117">
              <w:rPr>
                <w:rFonts w:eastAsia="Times New Roman" w:cs="Arial"/>
                <w:color w:val="000000"/>
                <w:szCs w:val="20"/>
                <w:lang w:eastAsia="cs-CZ"/>
              </w:rPr>
              <w:t>901 981</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FF3117" w:rsidRPr="00FF3117" w:rsidRDefault="00FF3117" w:rsidP="005A1247">
            <w:pPr>
              <w:spacing w:line="240" w:lineRule="auto"/>
              <w:jc w:val="right"/>
              <w:rPr>
                <w:rFonts w:eastAsia="Times New Roman" w:cs="Arial"/>
                <w:color w:val="000000"/>
                <w:szCs w:val="20"/>
                <w:lang w:eastAsia="cs-CZ"/>
              </w:rPr>
            </w:pPr>
            <w:r w:rsidRPr="00FF3117">
              <w:rPr>
                <w:rFonts w:eastAsia="Times New Roman" w:cs="Arial"/>
                <w:color w:val="000000"/>
                <w:szCs w:val="20"/>
                <w:lang w:eastAsia="cs-CZ"/>
              </w:rPr>
              <w:t>8,8</w:t>
            </w:r>
          </w:p>
        </w:tc>
        <w:tc>
          <w:tcPr>
            <w:tcW w:w="899" w:type="pct"/>
            <w:tcBorders>
              <w:top w:val="nil"/>
              <w:left w:val="nil"/>
              <w:bottom w:val="single" w:sz="4" w:space="0" w:color="auto"/>
              <w:right w:val="nil"/>
            </w:tcBorders>
            <w:shd w:val="clear" w:color="auto" w:fill="auto"/>
            <w:noWrap/>
            <w:vAlign w:val="bottom"/>
            <w:hideMark/>
          </w:tcPr>
          <w:p w:rsidR="00FF3117" w:rsidRPr="00FF3117" w:rsidRDefault="00FF3117" w:rsidP="005A1247">
            <w:pPr>
              <w:spacing w:line="240" w:lineRule="auto"/>
              <w:jc w:val="right"/>
              <w:rPr>
                <w:rFonts w:eastAsia="Times New Roman" w:cs="Arial"/>
                <w:color w:val="000000"/>
                <w:szCs w:val="20"/>
                <w:lang w:eastAsia="cs-CZ"/>
              </w:rPr>
            </w:pPr>
            <w:r w:rsidRPr="00FF3117">
              <w:rPr>
                <w:rFonts w:eastAsia="Times New Roman" w:cs="Arial"/>
                <w:color w:val="000000"/>
                <w:szCs w:val="20"/>
                <w:lang w:eastAsia="cs-CZ"/>
              </w:rPr>
              <w:t>4 662 455</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rsidR="00FF3117" w:rsidRPr="00FF3117" w:rsidRDefault="00FF3117" w:rsidP="005A1247">
            <w:pPr>
              <w:spacing w:line="240" w:lineRule="auto"/>
              <w:jc w:val="right"/>
              <w:rPr>
                <w:rFonts w:eastAsia="Times New Roman" w:cs="Arial"/>
                <w:color w:val="000000"/>
                <w:szCs w:val="20"/>
                <w:lang w:eastAsia="cs-CZ"/>
              </w:rPr>
            </w:pPr>
            <w:r w:rsidRPr="00FF3117">
              <w:rPr>
                <w:rFonts w:eastAsia="Times New Roman" w:cs="Arial"/>
                <w:color w:val="000000"/>
                <w:szCs w:val="20"/>
                <w:lang w:eastAsia="cs-CZ"/>
              </w:rPr>
              <w:t>44,7</w:t>
            </w:r>
          </w:p>
        </w:tc>
      </w:tr>
    </w:tbl>
    <w:p w:rsidR="00FF3117" w:rsidRPr="00B1160D" w:rsidRDefault="00FF3117" w:rsidP="00FF3117">
      <w:pPr>
        <w:rPr>
          <w:sz w:val="18"/>
          <w:szCs w:val="18"/>
          <w:lang w:eastAsia="cs-CZ"/>
        </w:rPr>
      </w:pPr>
      <w:r w:rsidRPr="00B1160D">
        <w:rPr>
          <w:sz w:val="18"/>
          <w:szCs w:val="18"/>
          <w:vertAlign w:val="superscript"/>
          <w:lang w:eastAsia="cs-CZ"/>
        </w:rPr>
        <w:t>1)</w:t>
      </w:r>
      <w:r w:rsidRPr="00B1160D">
        <w:rPr>
          <w:sz w:val="18"/>
          <w:szCs w:val="18"/>
          <w:lang w:eastAsia="cs-CZ"/>
        </w:rPr>
        <w:t xml:space="preserve"> Včetně ateistů nezařazených do výčtu kategorií náboženské víry (</w:t>
      </w:r>
      <w:proofErr w:type="spellStart"/>
      <w:r w:rsidRPr="00B1160D">
        <w:rPr>
          <w:sz w:val="18"/>
          <w:szCs w:val="18"/>
          <w:lang w:eastAsia="cs-CZ"/>
        </w:rPr>
        <w:t>abs</w:t>
      </w:r>
      <w:proofErr w:type="spellEnd"/>
      <w:r w:rsidRPr="00B1160D">
        <w:rPr>
          <w:sz w:val="18"/>
          <w:szCs w:val="18"/>
          <w:lang w:eastAsia="cs-CZ"/>
        </w:rPr>
        <w:t>. 1058 osob, tj. 0,01 % obyvatel České republiky).</w:t>
      </w:r>
    </w:p>
    <w:p w:rsidR="00FF3117" w:rsidRPr="008004A6" w:rsidRDefault="00FF3117" w:rsidP="00BE3A4E">
      <w:pPr>
        <w:rPr>
          <w:lang w:eastAsia="cs-CZ"/>
        </w:rPr>
      </w:pPr>
    </w:p>
    <w:p w:rsidR="00D538CD" w:rsidRDefault="000E4E8A" w:rsidP="00BE3A4E">
      <w:pPr>
        <w:rPr>
          <w:lang w:eastAsia="cs-CZ"/>
        </w:rPr>
      </w:pPr>
      <w:r w:rsidRPr="008004A6">
        <w:rPr>
          <w:lang w:eastAsia="cs-CZ"/>
        </w:rPr>
        <w:t>Česká republika je považována za jednu z </w:t>
      </w:r>
      <w:proofErr w:type="spellStart"/>
      <w:r w:rsidRPr="008004A6">
        <w:rPr>
          <w:lang w:eastAsia="cs-CZ"/>
        </w:rPr>
        <w:t>nejsekularizovanějších</w:t>
      </w:r>
      <w:proofErr w:type="spellEnd"/>
      <w:r w:rsidRPr="008004A6">
        <w:rPr>
          <w:lang w:eastAsia="cs-CZ"/>
        </w:rPr>
        <w:t xml:space="preserve"> zemí světa. Původ tohoto stavu lze spatřovat v dávné i méně dávné minulosti</w:t>
      </w:r>
      <w:r w:rsidR="000D2EB5" w:rsidRPr="008004A6">
        <w:rPr>
          <w:lang w:eastAsia="cs-CZ"/>
        </w:rPr>
        <w:t>: na konci 11. století proběhla na českém území rekatolizace obyvatelstva s vazbou na římskokatolickou církev. Na přelomu 14. a 15. století vypuklo v </w:t>
      </w:r>
      <w:r w:rsidR="007059D0" w:rsidRPr="008004A6">
        <w:rPr>
          <w:lang w:eastAsia="cs-CZ"/>
        </w:rPr>
        <w:t>Č</w:t>
      </w:r>
      <w:r w:rsidR="000D2EB5" w:rsidRPr="008004A6">
        <w:rPr>
          <w:lang w:eastAsia="cs-CZ"/>
        </w:rPr>
        <w:t>echách náboženské hnutí za obrodu církve, reprezentované zejména hu</w:t>
      </w:r>
      <w:r w:rsidR="007059D0" w:rsidRPr="008004A6">
        <w:rPr>
          <w:lang w:eastAsia="cs-CZ"/>
        </w:rPr>
        <w:t>sitským revolučním hnutím. Nábož</w:t>
      </w:r>
      <w:r w:rsidR="000D2EB5" w:rsidRPr="008004A6">
        <w:rPr>
          <w:lang w:eastAsia="cs-CZ"/>
        </w:rPr>
        <w:t xml:space="preserve">enské svobody se český lid dočkal až Rudolfovým majestátem roku 1609, avšak další snaha o reformaci církve skončila roku 1620 bitvou na Bílé hoře a doba pobělohorská znamenala opětovnou tvrdou rekatolizaci. </w:t>
      </w:r>
      <w:r w:rsidR="00015F0C" w:rsidRPr="008004A6">
        <w:rPr>
          <w:lang w:eastAsia="cs-CZ"/>
        </w:rPr>
        <w:t xml:space="preserve">Plná náboženská svoboda byla zajištěna až ústavou </w:t>
      </w:r>
      <w:r w:rsidR="002547FB">
        <w:rPr>
          <w:lang w:eastAsia="cs-CZ"/>
        </w:rPr>
        <w:t xml:space="preserve">z </w:t>
      </w:r>
      <w:r w:rsidR="00015F0C" w:rsidRPr="008004A6">
        <w:rPr>
          <w:lang w:eastAsia="cs-CZ"/>
        </w:rPr>
        <w:t xml:space="preserve">roku 1867. V 19. a 20. století spolu s modernizací, racionalizací a individualizací došlo k sekularizaci společnosti, při které význam náboženství zřetelně poklesl. Komunistický režim religiozitu dále potlačoval a nahrazoval ji ateistickou propagandou. </w:t>
      </w:r>
    </w:p>
    <w:p w:rsidR="00D538CD" w:rsidRDefault="00D538CD" w:rsidP="00BE3A4E">
      <w:pPr>
        <w:rPr>
          <w:lang w:eastAsia="cs-CZ"/>
        </w:rPr>
      </w:pPr>
    </w:p>
    <w:p w:rsidR="00163738" w:rsidRPr="008004A6" w:rsidRDefault="00015F0C" w:rsidP="00BE3A4E">
      <w:pPr>
        <w:rPr>
          <w:lang w:eastAsia="cs-CZ"/>
        </w:rPr>
      </w:pPr>
      <w:r w:rsidRPr="008004A6">
        <w:rPr>
          <w:lang w:eastAsia="cs-CZ"/>
        </w:rPr>
        <w:t xml:space="preserve">Podle </w:t>
      </w:r>
      <w:r w:rsidR="00D538CD">
        <w:rPr>
          <w:lang w:eastAsia="cs-CZ"/>
        </w:rPr>
        <w:t xml:space="preserve">D. Hamplové </w:t>
      </w:r>
      <w:r w:rsidR="00887DEC">
        <w:rPr>
          <w:rFonts w:cs="Arial"/>
          <w:lang w:eastAsia="cs-CZ"/>
        </w:rPr>
        <w:t>[Hamplová, 2001]</w:t>
      </w:r>
      <w:r w:rsidRPr="008004A6">
        <w:rPr>
          <w:lang w:eastAsia="cs-CZ"/>
        </w:rPr>
        <w:t xml:space="preserve"> </w:t>
      </w:r>
      <w:r w:rsidR="00D538CD">
        <w:rPr>
          <w:rFonts w:cs="Arial"/>
          <w:lang w:eastAsia="cs-CZ"/>
        </w:rPr>
        <w:t>nastal po roce 1948 výrazný pokles náboženské socializace a s tím související pokles praktikované religiozity a náboženského vyznání. Totalitní režimy mají sklon zasahovat do generační identity nově příchozích generací, a to skrze intenzivní indoktrinaci a vynucené členství v masových organizacích [</w:t>
      </w:r>
      <w:proofErr w:type="spellStart"/>
      <w:r w:rsidR="00D538CD">
        <w:rPr>
          <w:rFonts w:cs="Arial"/>
          <w:lang w:eastAsia="cs-CZ"/>
        </w:rPr>
        <w:t>Zrinščak</w:t>
      </w:r>
      <w:proofErr w:type="spellEnd"/>
      <w:r w:rsidR="00D538CD">
        <w:rPr>
          <w:rFonts w:cs="Arial"/>
          <w:lang w:eastAsia="cs-CZ"/>
        </w:rPr>
        <w:t xml:space="preserve">, 2004]. Přestože se komunistickému režimu náboženství nepodařilo ze života lidí zcela vykořenit, dokázal jej vytlačit z veřejné sféry. Osoby narozené ve 40. letech a dříve (tj. věkové kategorie 65 let a více), do jejichž identity komunistický režim příliš nezasáhl, vykazují silnější sklon k identifikaci s náboženskou vírou. Naopak u osob narozených a socializovaných později religiozita slábne a náboženská složka se stává více otázkou individuální volby. </w:t>
      </w:r>
      <w:r w:rsidR="00D538CD" w:rsidRPr="008004A6">
        <w:rPr>
          <w:lang w:eastAsia="cs-CZ"/>
        </w:rPr>
        <w:t>Podle současných výzkumů</w:t>
      </w:r>
      <w:r w:rsidR="00D538CD">
        <w:rPr>
          <w:lang w:eastAsia="cs-CZ"/>
        </w:rPr>
        <w:t xml:space="preserve"> </w:t>
      </w:r>
      <w:r w:rsidRPr="008004A6">
        <w:rPr>
          <w:lang w:eastAsia="cs-CZ"/>
        </w:rPr>
        <w:t>však v české společnosti i přes snižování počtů věřících nedochází</w:t>
      </w:r>
      <w:r w:rsidR="003C3AC3" w:rsidRPr="008004A6">
        <w:rPr>
          <w:lang w:eastAsia="cs-CZ"/>
        </w:rPr>
        <w:t xml:space="preserve"> k odmítání náboženství, data vypovídají spíše o nechuti a nedůvěře společnosti k církevně orga</w:t>
      </w:r>
      <w:r w:rsidR="007059D0" w:rsidRPr="008004A6">
        <w:rPr>
          <w:lang w:eastAsia="cs-CZ"/>
        </w:rPr>
        <w:t>nizovanému náboženskému životu a o privatizovaných formách náboženství.</w:t>
      </w:r>
    </w:p>
    <w:p w:rsidR="002D4D1E" w:rsidRPr="008004A6" w:rsidRDefault="002D4D1E" w:rsidP="00BE3A4E">
      <w:pPr>
        <w:rPr>
          <w:lang w:eastAsia="cs-CZ"/>
        </w:rPr>
      </w:pPr>
    </w:p>
    <w:p w:rsidR="002D35C7" w:rsidRDefault="004F11BC" w:rsidP="000E6A81">
      <w:pPr>
        <w:rPr>
          <w:lang w:eastAsia="cs-CZ"/>
        </w:rPr>
      </w:pPr>
      <w:r>
        <w:rPr>
          <w:lang w:eastAsia="cs-CZ"/>
        </w:rPr>
        <w:t xml:space="preserve">V celkové populaci </w:t>
      </w:r>
      <w:r w:rsidRPr="008004A6">
        <w:rPr>
          <w:lang w:eastAsia="cs-CZ"/>
        </w:rPr>
        <w:t xml:space="preserve">podíl osob bez </w:t>
      </w:r>
      <w:r>
        <w:rPr>
          <w:lang w:eastAsia="cs-CZ"/>
        </w:rPr>
        <w:t>víry</w:t>
      </w:r>
      <w:r w:rsidRPr="008004A6">
        <w:rPr>
          <w:lang w:eastAsia="cs-CZ"/>
        </w:rPr>
        <w:t xml:space="preserve"> </w:t>
      </w:r>
      <w:r>
        <w:rPr>
          <w:lang w:eastAsia="cs-CZ"/>
        </w:rPr>
        <w:t>vč.</w:t>
      </w:r>
      <w:r w:rsidRPr="008004A6">
        <w:rPr>
          <w:lang w:eastAsia="cs-CZ"/>
        </w:rPr>
        <w:t xml:space="preserve"> ateistů činil 34,5 %</w:t>
      </w:r>
      <w:r>
        <w:rPr>
          <w:lang w:eastAsia="cs-CZ"/>
        </w:rPr>
        <w:t xml:space="preserve">, z  jednotlivých národností </w:t>
      </w:r>
      <w:r w:rsidRPr="008004A6">
        <w:rPr>
          <w:lang w:eastAsia="cs-CZ"/>
        </w:rPr>
        <w:t>dosáhly vysokých podílů především</w:t>
      </w:r>
      <w:r w:rsidR="000E6A81" w:rsidRPr="008004A6">
        <w:rPr>
          <w:lang w:eastAsia="cs-CZ"/>
        </w:rPr>
        <w:t xml:space="preserve"> </w:t>
      </w:r>
      <w:r>
        <w:rPr>
          <w:lang w:eastAsia="cs-CZ"/>
        </w:rPr>
        <w:t>národnosti česká</w:t>
      </w:r>
      <w:r w:rsidR="000E6A81" w:rsidRPr="008004A6">
        <w:rPr>
          <w:lang w:eastAsia="cs-CZ"/>
        </w:rPr>
        <w:t xml:space="preserve"> a vietnamské (42,7 %, resp. 42,8 %</w:t>
      </w:r>
      <w:r w:rsidR="00741009" w:rsidRPr="008004A6">
        <w:rPr>
          <w:lang w:eastAsia="cs-CZ"/>
        </w:rPr>
        <w:t>;  poč</w:t>
      </w:r>
      <w:r w:rsidR="00410BD2" w:rsidRPr="008004A6">
        <w:rPr>
          <w:lang w:eastAsia="cs-CZ"/>
        </w:rPr>
        <w:t>í</w:t>
      </w:r>
      <w:r w:rsidR="00741009" w:rsidRPr="008004A6">
        <w:rPr>
          <w:lang w:eastAsia="cs-CZ"/>
        </w:rPr>
        <w:t>táno z úhrnu jednotlivých národností, včetně nezjištěných odpovědí)</w:t>
      </w:r>
      <w:r>
        <w:rPr>
          <w:lang w:eastAsia="cs-CZ"/>
        </w:rPr>
        <w:t>.</w:t>
      </w:r>
      <w:r w:rsidR="000E6A81" w:rsidRPr="008004A6">
        <w:rPr>
          <w:lang w:eastAsia="cs-CZ"/>
        </w:rPr>
        <w:t xml:space="preserve"> </w:t>
      </w:r>
      <w:r>
        <w:rPr>
          <w:lang w:eastAsia="cs-CZ"/>
        </w:rPr>
        <w:t>Stejné národnosti měly</w:t>
      </w:r>
      <w:r w:rsidRPr="008004A6">
        <w:rPr>
          <w:lang w:eastAsia="cs-CZ"/>
        </w:rPr>
        <w:t xml:space="preserve"> nejvyšší podíl </w:t>
      </w:r>
      <w:r>
        <w:rPr>
          <w:lang w:eastAsia="cs-CZ"/>
        </w:rPr>
        <w:t>osob bez víry</w:t>
      </w:r>
      <w:r w:rsidRPr="008004A6">
        <w:rPr>
          <w:lang w:eastAsia="cs-CZ"/>
        </w:rPr>
        <w:t xml:space="preserve"> </w:t>
      </w:r>
      <w:r>
        <w:rPr>
          <w:lang w:eastAsia="cs-CZ"/>
        </w:rPr>
        <w:t>i v</w:t>
      </w:r>
      <w:r w:rsidRPr="008004A6">
        <w:rPr>
          <w:lang w:eastAsia="cs-CZ"/>
        </w:rPr>
        <w:t> roce 2001 (</w:t>
      </w:r>
      <w:r>
        <w:rPr>
          <w:lang w:eastAsia="cs-CZ"/>
        </w:rPr>
        <w:t xml:space="preserve">česká - </w:t>
      </w:r>
      <w:r w:rsidRPr="008004A6">
        <w:rPr>
          <w:lang w:eastAsia="cs-CZ"/>
        </w:rPr>
        <w:t xml:space="preserve">61,2 %, </w:t>
      </w:r>
      <w:r>
        <w:rPr>
          <w:lang w:eastAsia="cs-CZ"/>
        </w:rPr>
        <w:t>vietnamská -  74,3 %). V</w:t>
      </w:r>
      <w:r w:rsidR="002749EF" w:rsidRPr="008004A6">
        <w:rPr>
          <w:lang w:eastAsia="cs-CZ"/>
        </w:rPr>
        <w:t xml:space="preserve">ýznamný pokles podílu nevěřících byl kompenzován nárůstem podílu nezjištěných odpovědí v rámci daných národnostních skupin. </w:t>
      </w:r>
    </w:p>
    <w:p w:rsidR="00D30DBD" w:rsidRPr="008004A6" w:rsidRDefault="002D35C7" w:rsidP="00BE3A4E">
      <w:pPr>
        <w:rPr>
          <w:b/>
          <w:lang w:eastAsia="cs-CZ"/>
        </w:rPr>
      </w:pPr>
      <w:r>
        <w:rPr>
          <w:lang w:eastAsia="cs-CZ"/>
        </w:rPr>
        <w:br w:type="page"/>
      </w:r>
      <w:r w:rsidR="00FF4B2E" w:rsidRPr="008004A6">
        <w:rPr>
          <w:b/>
          <w:lang w:eastAsia="cs-CZ"/>
        </w:rPr>
        <w:lastRenderedPageBreak/>
        <w:t>Obyvatelstvo podle náboženského vyznání a národnosti k </w:t>
      </w:r>
      <w:proofErr w:type="gramStart"/>
      <w:r w:rsidR="00FF4B2E" w:rsidRPr="008004A6">
        <w:rPr>
          <w:b/>
          <w:lang w:eastAsia="cs-CZ"/>
        </w:rPr>
        <w:t>26.3.2011</w:t>
      </w:r>
      <w:proofErr w:type="gramEnd"/>
    </w:p>
    <w:tbl>
      <w:tblPr>
        <w:tblW w:w="5101" w:type="pct"/>
        <w:tblLayout w:type="fixed"/>
        <w:tblCellMar>
          <w:left w:w="70" w:type="dxa"/>
          <w:right w:w="70" w:type="dxa"/>
        </w:tblCellMar>
        <w:tblLook w:val="04A0"/>
      </w:tblPr>
      <w:tblGrid>
        <w:gridCol w:w="1491"/>
        <w:gridCol w:w="1133"/>
        <w:gridCol w:w="573"/>
        <w:gridCol w:w="848"/>
        <w:gridCol w:w="594"/>
        <w:gridCol w:w="965"/>
        <w:gridCol w:w="621"/>
        <w:gridCol w:w="797"/>
        <w:gridCol w:w="453"/>
        <w:gridCol w:w="795"/>
        <w:gridCol w:w="549"/>
      </w:tblGrid>
      <w:tr w:rsidR="009E3ADF" w:rsidRPr="008004A6" w:rsidTr="00AF1B70">
        <w:trPr>
          <w:trHeight w:val="255"/>
        </w:trPr>
        <w:tc>
          <w:tcPr>
            <w:tcW w:w="845"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286947" w:rsidRPr="008004A6" w:rsidRDefault="00286947" w:rsidP="009E3ADF">
            <w:pPr>
              <w:spacing w:line="240" w:lineRule="auto"/>
              <w:ind w:right="-70"/>
              <w:jc w:val="left"/>
              <w:rPr>
                <w:rFonts w:eastAsia="Times New Roman" w:cs="Arial"/>
                <w:color w:val="000000"/>
                <w:szCs w:val="20"/>
                <w:lang w:eastAsia="cs-CZ"/>
              </w:rPr>
            </w:pPr>
            <w:r w:rsidRPr="008004A6">
              <w:rPr>
                <w:rFonts w:eastAsia="Times New Roman" w:cs="Arial"/>
                <w:color w:val="000000"/>
                <w:szCs w:val="20"/>
                <w:lang w:eastAsia="cs-CZ"/>
              </w:rPr>
              <w:t>Národnost</w:t>
            </w:r>
          </w:p>
        </w:tc>
        <w:tc>
          <w:tcPr>
            <w:tcW w:w="967"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86947" w:rsidRPr="008004A6" w:rsidRDefault="00286947" w:rsidP="0028694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Věřící celkem</w:t>
            </w:r>
          </w:p>
        </w:tc>
        <w:tc>
          <w:tcPr>
            <w:tcW w:w="3188" w:type="pct"/>
            <w:gridSpan w:val="8"/>
            <w:tcBorders>
              <w:top w:val="single" w:sz="4" w:space="0" w:color="auto"/>
              <w:left w:val="nil"/>
              <w:bottom w:val="single" w:sz="4" w:space="0" w:color="auto"/>
              <w:right w:val="single" w:sz="4" w:space="0" w:color="000000"/>
            </w:tcBorders>
            <w:shd w:val="clear" w:color="auto" w:fill="auto"/>
            <w:noWrap/>
            <w:vAlign w:val="center"/>
            <w:hideMark/>
          </w:tcPr>
          <w:p w:rsidR="00286947" w:rsidRPr="008004A6" w:rsidRDefault="00286947" w:rsidP="0028694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z toho</w:t>
            </w:r>
          </w:p>
        </w:tc>
      </w:tr>
      <w:tr w:rsidR="009E3ADF" w:rsidRPr="008004A6" w:rsidTr="00AF1B70">
        <w:trPr>
          <w:trHeight w:val="525"/>
        </w:trPr>
        <w:tc>
          <w:tcPr>
            <w:tcW w:w="845" w:type="pct"/>
            <w:vMerge/>
            <w:tcBorders>
              <w:top w:val="single" w:sz="4" w:space="0" w:color="auto"/>
              <w:left w:val="single" w:sz="4" w:space="0" w:color="auto"/>
              <w:bottom w:val="nil"/>
              <w:right w:val="single" w:sz="4" w:space="0" w:color="auto"/>
            </w:tcBorders>
            <w:vAlign w:val="center"/>
            <w:hideMark/>
          </w:tcPr>
          <w:p w:rsidR="00286947" w:rsidRPr="008004A6" w:rsidRDefault="00286947" w:rsidP="00286947">
            <w:pPr>
              <w:spacing w:line="240" w:lineRule="auto"/>
              <w:jc w:val="left"/>
              <w:rPr>
                <w:rFonts w:eastAsia="Times New Roman" w:cs="Arial"/>
                <w:color w:val="000000"/>
                <w:szCs w:val="20"/>
                <w:lang w:eastAsia="cs-CZ"/>
              </w:rPr>
            </w:pPr>
          </w:p>
        </w:tc>
        <w:tc>
          <w:tcPr>
            <w:tcW w:w="967" w:type="pct"/>
            <w:gridSpan w:val="2"/>
            <w:vMerge/>
            <w:tcBorders>
              <w:top w:val="single" w:sz="4" w:space="0" w:color="auto"/>
              <w:left w:val="single" w:sz="4" w:space="0" w:color="auto"/>
              <w:bottom w:val="single" w:sz="4" w:space="0" w:color="000000"/>
              <w:right w:val="single" w:sz="4" w:space="0" w:color="000000"/>
            </w:tcBorders>
            <w:vAlign w:val="center"/>
            <w:hideMark/>
          </w:tcPr>
          <w:p w:rsidR="00286947" w:rsidRPr="008004A6" w:rsidRDefault="00286947" w:rsidP="00286947">
            <w:pPr>
              <w:spacing w:line="240" w:lineRule="auto"/>
              <w:jc w:val="left"/>
              <w:rPr>
                <w:rFonts w:eastAsia="Times New Roman" w:cs="Arial"/>
                <w:color w:val="000000"/>
                <w:szCs w:val="20"/>
                <w:lang w:eastAsia="cs-CZ"/>
              </w:rPr>
            </w:pPr>
          </w:p>
        </w:tc>
        <w:tc>
          <w:tcPr>
            <w:tcW w:w="818" w:type="pct"/>
            <w:gridSpan w:val="2"/>
            <w:tcBorders>
              <w:top w:val="single" w:sz="4" w:space="0" w:color="auto"/>
              <w:left w:val="nil"/>
              <w:bottom w:val="single" w:sz="4" w:space="0" w:color="auto"/>
              <w:right w:val="single" w:sz="4" w:space="0" w:color="000000"/>
            </w:tcBorders>
            <w:shd w:val="clear" w:color="auto" w:fill="auto"/>
            <w:vAlign w:val="center"/>
            <w:hideMark/>
          </w:tcPr>
          <w:p w:rsidR="00286947" w:rsidRPr="008004A6" w:rsidRDefault="00286947" w:rsidP="0028694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Věřící - nehlásící se k žádné církvi</w:t>
            </w:r>
          </w:p>
        </w:tc>
        <w:tc>
          <w:tcPr>
            <w:tcW w:w="899" w:type="pct"/>
            <w:gridSpan w:val="2"/>
            <w:tcBorders>
              <w:top w:val="single" w:sz="4" w:space="0" w:color="auto"/>
              <w:left w:val="nil"/>
              <w:bottom w:val="single" w:sz="4" w:space="0" w:color="auto"/>
              <w:right w:val="single" w:sz="4" w:space="0" w:color="000000"/>
            </w:tcBorders>
            <w:shd w:val="clear" w:color="auto" w:fill="auto"/>
            <w:vAlign w:val="center"/>
            <w:hideMark/>
          </w:tcPr>
          <w:p w:rsidR="00286947" w:rsidRPr="008004A6" w:rsidRDefault="00286947" w:rsidP="0028694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Církev římskokatolická</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286947" w:rsidRPr="008004A6" w:rsidRDefault="00286947" w:rsidP="002273D0">
            <w:pPr>
              <w:spacing w:line="240" w:lineRule="auto"/>
              <w:jc w:val="center"/>
              <w:rPr>
                <w:rFonts w:eastAsia="Times New Roman" w:cs="Arial"/>
                <w:color w:val="000000"/>
                <w:szCs w:val="20"/>
                <w:lang w:eastAsia="cs-CZ"/>
              </w:rPr>
            </w:pPr>
            <w:proofErr w:type="spellStart"/>
            <w:r w:rsidRPr="008004A6">
              <w:rPr>
                <w:rFonts w:eastAsia="Times New Roman" w:cs="Arial"/>
                <w:color w:val="000000"/>
                <w:szCs w:val="20"/>
                <w:lang w:eastAsia="cs-CZ"/>
              </w:rPr>
              <w:t>Českobratr</w:t>
            </w:r>
            <w:proofErr w:type="spellEnd"/>
            <w:r w:rsidR="002273D0" w:rsidRPr="008004A6">
              <w:rPr>
                <w:rFonts w:eastAsia="Times New Roman" w:cs="Arial"/>
                <w:color w:val="000000"/>
                <w:szCs w:val="20"/>
                <w:lang w:eastAsia="cs-CZ"/>
              </w:rPr>
              <w:t>-</w:t>
            </w:r>
            <w:r w:rsidRPr="008004A6">
              <w:rPr>
                <w:rFonts w:eastAsia="Times New Roman" w:cs="Arial"/>
                <w:color w:val="000000"/>
                <w:szCs w:val="20"/>
                <w:lang w:eastAsia="cs-CZ"/>
              </w:rPr>
              <w:t>ská církev evangelická</w:t>
            </w:r>
          </w:p>
        </w:tc>
        <w:tc>
          <w:tcPr>
            <w:tcW w:w="763" w:type="pct"/>
            <w:gridSpan w:val="2"/>
            <w:tcBorders>
              <w:top w:val="single" w:sz="4" w:space="0" w:color="auto"/>
              <w:left w:val="nil"/>
              <w:bottom w:val="single" w:sz="4" w:space="0" w:color="auto"/>
              <w:right w:val="single" w:sz="4" w:space="0" w:color="000000"/>
            </w:tcBorders>
            <w:shd w:val="clear" w:color="auto" w:fill="auto"/>
            <w:vAlign w:val="center"/>
            <w:hideMark/>
          </w:tcPr>
          <w:p w:rsidR="00286947" w:rsidRPr="008004A6" w:rsidRDefault="00286947" w:rsidP="0028694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Ostatní</w:t>
            </w:r>
          </w:p>
        </w:tc>
      </w:tr>
      <w:tr w:rsidR="009E3ADF" w:rsidRPr="008004A6" w:rsidTr="00AF1B70">
        <w:trPr>
          <w:trHeight w:val="285"/>
        </w:trPr>
        <w:tc>
          <w:tcPr>
            <w:tcW w:w="845" w:type="pct"/>
            <w:vMerge/>
            <w:tcBorders>
              <w:top w:val="single" w:sz="4" w:space="0" w:color="auto"/>
              <w:left w:val="single" w:sz="4" w:space="0" w:color="auto"/>
              <w:bottom w:val="nil"/>
              <w:right w:val="single" w:sz="4" w:space="0" w:color="auto"/>
            </w:tcBorders>
            <w:vAlign w:val="center"/>
            <w:hideMark/>
          </w:tcPr>
          <w:p w:rsidR="00286947" w:rsidRPr="008004A6" w:rsidRDefault="00286947" w:rsidP="00286947">
            <w:pPr>
              <w:spacing w:line="240" w:lineRule="auto"/>
              <w:jc w:val="left"/>
              <w:rPr>
                <w:rFonts w:eastAsia="Times New Roman" w:cs="Arial"/>
                <w:color w:val="000000"/>
                <w:szCs w:val="20"/>
                <w:lang w:eastAsia="cs-CZ"/>
              </w:rPr>
            </w:pPr>
          </w:p>
        </w:tc>
        <w:tc>
          <w:tcPr>
            <w:tcW w:w="642" w:type="pct"/>
            <w:tcBorders>
              <w:top w:val="nil"/>
              <w:left w:val="nil"/>
              <w:bottom w:val="nil"/>
              <w:right w:val="nil"/>
            </w:tcBorders>
            <w:shd w:val="clear" w:color="auto" w:fill="auto"/>
            <w:noWrap/>
            <w:vAlign w:val="center"/>
            <w:hideMark/>
          </w:tcPr>
          <w:p w:rsidR="00286947" w:rsidRPr="008004A6" w:rsidRDefault="00286947" w:rsidP="009E3ADF">
            <w:pPr>
              <w:spacing w:line="240" w:lineRule="auto"/>
              <w:ind w:left="-70"/>
              <w:jc w:val="center"/>
              <w:rPr>
                <w:rFonts w:eastAsia="Times New Roman" w:cs="Arial"/>
                <w:color w:val="000000"/>
                <w:szCs w:val="20"/>
                <w:lang w:eastAsia="cs-CZ"/>
              </w:rPr>
            </w:pPr>
            <w:proofErr w:type="spellStart"/>
            <w:r w:rsidRPr="008004A6">
              <w:rPr>
                <w:rFonts w:eastAsia="Times New Roman" w:cs="Arial"/>
                <w:color w:val="000000"/>
                <w:szCs w:val="20"/>
                <w:lang w:eastAsia="cs-CZ"/>
              </w:rPr>
              <w:t>abs</w:t>
            </w:r>
            <w:proofErr w:type="spellEnd"/>
            <w:r w:rsidRPr="008004A6">
              <w:rPr>
                <w:rFonts w:eastAsia="Times New Roman" w:cs="Arial"/>
                <w:color w:val="000000"/>
                <w:szCs w:val="20"/>
                <w:lang w:eastAsia="cs-CZ"/>
              </w:rPr>
              <w:t>.</w:t>
            </w:r>
          </w:p>
        </w:tc>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286947" w:rsidRPr="008004A6" w:rsidRDefault="00286947" w:rsidP="0028694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w:t>
            </w:r>
            <w:r w:rsidRPr="008004A6">
              <w:rPr>
                <w:rFonts w:eastAsia="Times New Roman" w:cs="Arial"/>
                <w:color w:val="000000"/>
                <w:szCs w:val="20"/>
                <w:vertAlign w:val="superscript"/>
                <w:lang w:eastAsia="cs-CZ"/>
              </w:rPr>
              <w:t>1)</w:t>
            </w:r>
          </w:p>
        </w:tc>
        <w:tc>
          <w:tcPr>
            <w:tcW w:w="481" w:type="pct"/>
            <w:tcBorders>
              <w:top w:val="nil"/>
              <w:left w:val="nil"/>
              <w:bottom w:val="single" w:sz="4" w:space="0" w:color="auto"/>
              <w:right w:val="nil"/>
            </w:tcBorders>
            <w:shd w:val="clear" w:color="auto" w:fill="auto"/>
            <w:noWrap/>
            <w:vAlign w:val="center"/>
            <w:hideMark/>
          </w:tcPr>
          <w:p w:rsidR="00286947" w:rsidRPr="008004A6" w:rsidRDefault="00286947" w:rsidP="009E3ADF">
            <w:pPr>
              <w:spacing w:line="240" w:lineRule="auto"/>
              <w:ind w:left="-71"/>
              <w:jc w:val="center"/>
              <w:rPr>
                <w:rFonts w:eastAsia="Times New Roman" w:cs="Arial"/>
                <w:color w:val="000000"/>
                <w:szCs w:val="20"/>
                <w:lang w:eastAsia="cs-CZ"/>
              </w:rPr>
            </w:pPr>
            <w:proofErr w:type="spellStart"/>
            <w:r w:rsidRPr="008004A6">
              <w:rPr>
                <w:rFonts w:eastAsia="Times New Roman" w:cs="Arial"/>
                <w:color w:val="000000"/>
                <w:szCs w:val="20"/>
                <w:lang w:eastAsia="cs-CZ"/>
              </w:rPr>
              <w:t>abs</w:t>
            </w:r>
            <w:proofErr w:type="spellEnd"/>
            <w:r w:rsidRPr="008004A6">
              <w:rPr>
                <w:rFonts w:eastAsia="Times New Roman" w:cs="Arial"/>
                <w:color w:val="000000"/>
                <w:szCs w:val="20"/>
                <w:lang w:eastAsia="cs-CZ"/>
              </w:rPr>
              <w:t>.</w:t>
            </w:r>
          </w:p>
        </w:tc>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286947" w:rsidRPr="008004A6" w:rsidRDefault="00286947" w:rsidP="0028694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w:t>
            </w:r>
            <w:r w:rsidRPr="008004A6">
              <w:rPr>
                <w:rFonts w:eastAsia="Times New Roman" w:cs="Arial"/>
                <w:color w:val="000000"/>
                <w:szCs w:val="20"/>
                <w:vertAlign w:val="superscript"/>
                <w:lang w:eastAsia="cs-CZ"/>
              </w:rPr>
              <w:t>2)</w:t>
            </w:r>
          </w:p>
        </w:tc>
        <w:tc>
          <w:tcPr>
            <w:tcW w:w="547" w:type="pct"/>
            <w:tcBorders>
              <w:top w:val="nil"/>
              <w:left w:val="nil"/>
              <w:bottom w:val="single" w:sz="4" w:space="0" w:color="auto"/>
              <w:right w:val="nil"/>
            </w:tcBorders>
            <w:shd w:val="clear" w:color="auto" w:fill="auto"/>
            <w:noWrap/>
            <w:vAlign w:val="center"/>
            <w:hideMark/>
          </w:tcPr>
          <w:p w:rsidR="00286947" w:rsidRPr="008004A6" w:rsidRDefault="00286947" w:rsidP="00286947">
            <w:pPr>
              <w:spacing w:line="240" w:lineRule="auto"/>
              <w:jc w:val="center"/>
              <w:rPr>
                <w:rFonts w:eastAsia="Times New Roman" w:cs="Arial"/>
                <w:color w:val="000000"/>
                <w:szCs w:val="20"/>
                <w:lang w:eastAsia="cs-CZ"/>
              </w:rPr>
            </w:pPr>
            <w:proofErr w:type="spellStart"/>
            <w:r w:rsidRPr="008004A6">
              <w:rPr>
                <w:rFonts w:eastAsia="Times New Roman" w:cs="Arial"/>
                <w:color w:val="000000"/>
                <w:szCs w:val="20"/>
                <w:lang w:eastAsia="cs-CZ"/>
              </w:rPr>
              <w:t>abs</w:t>
            </w:r>
            <w:proofErr w:type="spellEnd"/>
            <w:r w:rsidRPr="008004A6">
              <w:rPr>
                <w:rFonts w:eastAsia="Times New Roman" w:cs="Arial"/>
                <w:color w:val="000000"/>
                <w:szCs w:val="20"/>
                <w:lang w:eastAsia="cs-CZ"/>
              </w:rPr>
              <w:t>.</w:t>
            </w:r>
          </w:p>
        </w:tc>
        <w:tc>
          <w:tcPr>
            <w:tcW w:w="352" w:type="pct"/>
            <w:tcBorders>
              <w:top w:val="nil"/>
              <w:left w:val="single" w:sz="4" w:space="0" w:color="auto"/>
              <w:bottom w:val="single" w:sz="4" w:space="0" w:color="auto"/>
              <w:right w:val="single" w:sz="4" w:space="0" w:color="auto"/>
            </w:tcBorders>
            <w:shd w:val="clear" w:color="auto" w:fill="auto"/>
            <w:noWrap/>
            <w:vAlign w:val="center"/>
            <w:hideMark/>
          </w:tcPr>
          <w:p w:rsidR="00286947" w:rsidRPr="008004A6" w:rsidRDefault="00286947" w:rsidP="0028694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w:t>
            </w:r>
            <w:r w:rsidRPr="008004A6">
              <w:rPr>
                <w:rFonts w:eastAsia="Times New Roman" w:cs="Arial"/>
                <w:color w:val="000000"/>
                <w:szCs w:val="20"/>
                <w:vertAlign w:val="superscript"/>
                <w:lang w:eastAsia="cs-CZ"/>
              </w:rPr>
              <w:t>2)</w:t>
            </w:r>
          </w:p>
        </w:tc>
        <w:tc>
          <w:tcPr>
            <w:tcW w:w="452" w:type="pct"/>
            <w:tcBorders>
              <w:top w:val="nil"/>
              <w:left w:val="nil"/>
              <w:bottom w:val="single" w:sz="4" w:space="0" w:color="auto"/>
              <w:right w:val="nil"/>
            </w:tcBorders>
            <w:shd w:val="clear" w:color="auto" w:fill="auto"/>
            <w:noWrap/>
            <w:vAlign w:val="center"/>
            <w:hideMark/>
          </w:tcPr>
          <w:p w:rsidR="00286947" w:rsidRPr="008004A6" w:rsidRDefault="00286947" w:rsidP="00286947">
            <w:pPr>
              <w:spacing w:line="240" w:lineRule="auto"/>
              <w:jc w:val="center"/>
              <w:rPr>
                <w:rFonts w:eastAsia="Times New Roman" w:cs="Arial"/>
                <w:color w:val="000000"/>
                <w:szCs w:val="20"/>
                <w:lang w:eastAsia="cs-CZ"/>
              </w:rPr>
            </w:pPr>
            <w:proofErr w:type="spellStart"/>
            <w:r w:rsidRPr="008004A6">
              <w:rPr>
                <w:rFonts w:eastAsia="Times New Roman" w:cs="Arial"/>
                <w:color w:val="000000"/>
                <w:szCs w:val="20"/>
                <w:lang w:eastAsia="cs-CZ"/>
              </w:rPr>
              <w:t>abs</w:t>
            </w:r>
            <w:proofErr w:type="spellEnd"/>
            <w:r w:rsidRPr="008004A6">
              <w:rPr>
                <w:rFonts w:eastAsia="Times New Roman" w:cs="Arial"/>
                <w:color w:val="000000"/>
                <w:szCs w:val="20"/>
                <w:lang w:eastAsia="cs-CZ"/>
              </w:rPr>
              <w:t>.</w:t>
            </w: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86947" w:rsidRPr="008004A6" w:rsidRDefault="00286947" w:rsidP="0028694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w:t>
            </w:r>
            <w:r w:rsidRPr="008004A6">
              <w:rPr>
                <w:rFonts w:eastAsia="Times New Roman" w:cs="Arial"/>
                <w:color w:val="000000"/>
                <w:szCs w:val="20"/>
                <w:vertAlign w:val="superscript"/>
                <w:lang w:eastAsia="cs-CZ"/>
              </w:rPr>
              <w:t>2)</w:t>
            </w:r>
          </w:p>
        </w:tc>
        <w:tc>
          <w:tcPr>
            <w:tcW w:w="451" w:type="pct"/>
            <w:tcBorders>
              <w:top w:val="nil"/>
              <w:left w:val="nil"/>
              <w:bottom w:val="single" w:sz="4" w:space="0" w:color="auto"/>
              <w:right w:val="nil"/>
            </w:tcBorders>
            <w:shd w:val="clear" w:color="auto" w:fill="auto"/>
            <w:noWrap/>
            <w:vAlign w:val="center"/>
            <w:hideMark/>
          </w:tcPr>
          <w:p w:rsidR="00286947" w:rsidRPr="008004A6" w:rsidRDefault="00286947" w:rsidP="009E3ADF">
            <w:pPr>
              <w:spacing w:line="240" w:lineRule="auto"/>
              <w:ind w:left="-98"/>
              <w:jc w:val="center"/>
              <w:rPr>
                <w:rFonts w:eastAsia="Times New Roman" w:cs="Arial"/>
                <w:color w:val="000000"/>
                <w:szCs w:val="20"/>
                <w:lang w:eastAsia="cs-CZ"/>
              </w:rPr>
            </w:pPr>
            <w:proofErr w:type="spellStart"/>
            <w:r w:rsidRPr="008004A6">
              <w:rPr>
                <w:rFonts w:eastAsia="Times New Roman" w:cs="Arial"/>
                <w:color w:val="000000"/>
                <w:szCs w:val="20"/>
                <w:lang w:eastAsia="cs-CZ"/>
              </w:rPr>
              <w:t>abs</w:t>
            </w:r>
            <w:proofErr w:type="spellEnd"/>
            <w:r w:rsidRPr="008004A6">
              <w:rPr>
                <w:rFonts w:eastAsia="Times New Roman" w:cs="Arial"/>
                <w:color w:val="000000"/>
                <w:szCs w:val="20"/>
                <w:lang w:eastAsia="cs-CZ"/>
              </w:rPr>
              <w:t>.</w:t>
            </w:r>
          </w:p>
        </w:tc>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286947" w:rsidRPr="008004A6" w:rsidRDefault="00286947" w:rsidP="00286947">
            <w:pPr>
              <w:spacing w:line="240" w:lineRule="auto"/>
              <w:jc w:val="center"/>
              <w:rPr>
                <w:rFonts w:eastAsia="Times New Roman" w:cs="Arial"/>
                <w:color w:val="000000"/>
                <w:szCs w:val="20"/>
                <w:lang w:eastAsia="cs-CZ"/>
              </w:rPr>
            </w:pPr>
            <w:r w:rsidRPr="008004A6">
              <w:rPr>
                <w:rFonts w:eastAsia="Times New Roman" w:cs="Arial"/>
                <w:color w:val="000000"/>
                <w:szCs w:val="20"/>
                <w:lang w:eastAsia="cs-CZ"/>
              </w:rPr>
              <w:t>%</w:t>
            </w:r>
            <w:r w:rsidRPr="008004A6">
              <w:rPr>
                <w:rFonts w:eastAsia="Times New Roman" w:cs="Arial"/>
                <w:color w:val="000000"/>
                <w:szCs w:val="20"/>
                <w:vertAlign w:val="superscript"/>
                <w:lang w:eastAsia="cs-CZ"/>
              </w:rPr>
              <w:t>2)</w:t>
            </w:r>
          </w:p>
        </w:tc>
      </w:tr>
      <w:tr w:rsidR="00AF1B70" w:rsidRPr="008004A6" w:rsidTr="00AF1B70">
        <w:trPr>
          <w:trHeight w:val="255"/>
        </w:trPr>
        <w:tc>
          <w:tcPr>
            <w:tcW w:w="845" w:type="pct"/>
            <w:tcBorders>
              <w:top w:val="single" w:sz="4" w:space="0" w:color="auto"/>
              <w:left w:val="single" w:sz="4" w:space="0" w:color="auto"/>
              <w:bottom w:val="nil"/>
              <w:right w:val="nil"/>
            </w:tcBorders>
            <w:shd w:val="clear" w:color="auto" w:fill="auto"/>
            <w:noWrap/>
            <w:vAlign w:val="center"/>
            <w:hideMark/>
          </w:tcPr>
          <w:p w:rsidR="00AF1B70" w:rsidRPr="008004A6" w:rsidRDefault="00AF1B70" w:rsidP="00286947">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Obyvatelé celkem</w:t>
            </w:r>
          </w:p>
        </w:tc>
        <w:tc>
          <w:tcPr>
            <w:tcW w:w="642" w:type="pct"/>
            <w:tcBorders>
              <w:top w:val="single" w:sz="4" w:space="0" w:color="auto"/>
              <w:left w:val="single" w:sz="4" w:space="0" w:color="auto"/>
              <w:bottom w:val="nil"/>
              <w:right w:val="single" w:sz="4" w:space="0" w:color="auto"/>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2 168 952</w:t>
            </w:r>
          </w:p>
        </w:tc>
        <w:tc>
          <w:tcPr>
            <w:tcW w:w="324" w:type="pct"/>
            <w:tcBorders>
              <w:top w:val="nil"/>
              <w:left w:val="nil"/>
              <w:bottom w:val="nil"/>
              <w:right w:val="nil"/>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20,8</w:t>
            </w:r>
          </w:p>
        </w:tc>
        <w:tc>
          <w:tcPr>
            <w:tcW w:w="48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9E3ADF">
            <w:pPr>
              <w:spacing w:line="240" w:lineRule="auto"/>
              <w:ind w:left="-71"/>
              <w:jc w:val="right"/>
              <w:rPr>
                <w:rFonts w:eastAsia="Times New Roman" w:cs="Arial"/>
                <w:color w:val="000000"/>
                <w:szCs w:val="20"/>
                <w:lang w:eastAsia="cs-CZ"/>
              </w:rPr>
            </w:pPr>
            <w:r w:rsidRPr="008004A6">
              <w:rPr>
                <w:rFonts w:eastAsia="Times New Roman" w:cs="Arial"/>
                <w:color w:val="000000"/>
                <w:szCs w:val="20"/>
                <w:lang w:eastAsia="cs-CZ"/>
              </w:rPr>
              <w:t>705 368</w:t>
            </w:r>
          </w:p>
        </w:tc>
        <w:tc>
          <w:tcPr>
            <w:tcW w:w="33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32,5</w:t>
            </w:r>
          </w:p>
        </w:tc>
        <w:tc>
          <w:tcPr>
            <w:tcW w:w="547"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9E3ADF">
            <w:pPr>
              <w:spacing w:line="240" w:lineRule="auto"/>
              <w:ind w:left="-97"/>
              <w:jc w:val="right"/>
              <w:rPr>
                <w:rFonts w:eastAsia="Times New Roman" w:cs="Arial"/>
                <w:color w:val="000000"/>
                <w:szCs w:val="20"/>
                <w:lang w:eastAsia="cs-CZ"/>
              </w:rPr>
            </w:pPr>
            <w:r w:rsidRPr="008004A6">
              <w:rPr>
                <w:rFonts w:eastAsia="Times New Roman" w:cs="Arial"/>
                <w:color w:val="000000"/>
                <w:szCs w:val="20"/>
                <w:lang w:eastAsia="cs-CZ"/>
              </w:rPr>
              <w:t>1 082 463</w:t>
            </w:r>
          </w:p>
        </w:tc>
        <w:tc>
          <w:tcPr>
            <w:tcW w:w="352"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49,9</w:t>
            </w:r>
          </w:p>
        </w:tc>
        <w:tc>
          <w:tcPr>
            <w:tcW w:w="45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9E3ADF">
            <w:pPr>
              <w:spacing w:line="240" w:lineRule="auto"/>
              <w:ind w:left="-124"/>
              <w:jc w:val="right"/>
              <w:rPr>
                <w:rFonts w:eastAsia="Times New Roman" w:cs="Arial"/>
                <w:color w:val="000000"/>
                <w:szCs w:val="20"/>
                <w:lang w:eastAsia="cs-CZ"/>
              </w:rPr>
            </w:pPr>
            <w:r w:rsidRPr="008004A6">
              <w:rPr>
                <w:rFonts w:eastAsia="Times New Roman" w:cs="Arial"/>
                <w:color w:val="000000"/>
                <w:szCs w:val="20"/>
                <w:lang w:eastAsia="cs-CZ"/>
              </w:rPr>
              <w:t>51 858</w:t>
            </w:r>
          </w:p>
        </w:tc>
        <w:tc>
          <w:tcPr>
            <w:tcW w:w="25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2,4</w:t>
            </w:r>
          </w:p>
        </w:tc>
        <w:tc>
          <w:tcPr>
            <w:tcW w:w="45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AF1B70">
            <w:pPr>
              <w:spacing w:line="240" w:lineRule="auto"/>
              <w:ind w:left="-98"/>
              <w:jc w:val="right"/>
              <w:rPr>
                <w:rFonts w:eastAsia="Times New Roman" w:cs="Arial"/>
                <w:color w:val="000000"/>
                <w:szCs w:val="20"/>
                <w:lang w:eastAsia="cs-CZ"/>
              </w:rPr>
            </w:pPr>
            <w:r w:rsidRPr="008004A6">
              <w:rPr>
                <w:rFonts w:eastAsia="Times New Roman" w:cs="Arial"/>
                <w:color w:val="000000"/>
                <w:szCs w:val="20"/>
                <w:lang w:eastAsia="cs-CZ"/>
              </w:rPr>
              <w:t>329 263</w:t>
            </w:r>
          </w:p>
        </w:tc>
        <w:tc>
          <w:tcPr>
            <w:tcW w:w="312" w:type="pct"/>
            <w:tcBorders>
              <w:top w:val="nil"/>
              <w:left w:val="nil"/>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15,2</w:t>
            </w:r>
          </w:p>
        </w:tc>
      </w:tr>
      <w:tr w:rsidR="00AF1B70" w:rsidRPr="008004A6" w:rsidTr="00AF1B70">
        <w:trPr>
          <w:trHeight w:val="255"/>
        </w:trPr>
        <w:tc>
          <w:tcPr>
            <w:tcW w:w="845" w:type="pct"/>
            <w:tcBorders>
              <w:top w:val="nil"/>
              <w:left w:val="single" w:sz="4" w:space="0" w:color="auto"/>
              <w:bottom w:val="nil"/>
              <w:right w:val="nil"/>
            </w:tcBorders>
            <w:shd w:val="clear" w:color="auto" w:fill="auto"/>
            <w:noWrap/>
            <w:vAlign w:val="center"/>
            <w:hideMark/>
          </w:tcPr>
          <w:p w:rsidR="00AF1B70" w:rsidRPr="008004A6" w:rsidRDefault="00AF1B70" w:rsidP="00286947">
            <w:pPr>
              <w:spacing w:line="240" w:lineRule="auto"/>
              <w:jc w:val="left"/>
              <w:rPr>
                <w:rFonts w:eastAsia="Times New Roman" w:cs="Arial"/>
                <w:color w:val="000000"/>
                <w:szCs w:val="20"/>
                <w:lang w:eastAsia="cs-CZ"/>
              </w:rPr>
            </w:pPr>
            <w:r w:rsidRPr="008004A6">
              <w:rPr>
                <w:rFonts w:eastAsia="Times New Roman" w:cs="Arial"/>
                <w:color w:val="000000"/>
                <w:szCs w:val="20"/>
                <w:lang w:eastAsia="cs-CZ"/>
              </w:rPr>
              <w:t>z toho:</w:t>
            </w:r>
          </w:p>
        </w:tc>
        <w:tc>
          <w:tcPr>
            <w:tcW w:w="64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 </w:t>
            </w:r>
          </w:p>
        </w:tc>
        <w:tc>
          <w:tcPr>
            <w:tcW w:w="324" w:type="pct"/>
            <w:tcBorders>
              <w:top w:val="nil"/>
              <w:left w:val="nil"/>
              <w:bottom w:val="nil"/>
              <w:right w:val="nil"/>
            </w:tcBorders>
            <w:shd w:val="clear" w:color="auto" w:fill="auto"/>
            <w:noWrap/>
            <w:vAlign w:val="center"/>
            <w:hideMark/>
          </w:tcPr>
          <w:p w:rsidR="00AF1B70" w:rsidRPr="008004A6" w:rsidRDefault="00AF1B70">
            <w:pPr>
              <w:jc w:val="right"/>
              <w:rPr>
                <w:rFonts w:cs="Arial"/>
                <w:color w:val="000000"/>
                <w:szCs w:val="20"/>
              </w:rPr>
            </w:pPr>
          </w:p>
        </w:tc>
        <w:tc>
          <w:tcPr>
            <w:tcW w:w="48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 </w:t>
            </w:r>
          </w:p>
        </w:tc>
        <w:tc>
          <w:tcPr>
            <w:tcW w:w="33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p>
        </w:tc>
        <w:tc>
          <w:tcPr>
            <w:tcW w:w="547"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 </w:t>
            </w:r>
          </w:p>
        </w:tc>
        <w:tc>
          <w:tcPr>
            <w:tcW w:w="352"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p>
        </w:tc>
        <w:tc>
          <w:tcPr>
            <w:tcW w:w="45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 </w:t>
            </w:r>
          </w:p>
        </w:tc>
        <w:tc>
          <w:tcPr>
            <w:tcW w:w="25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p>
        </w:tc>
        <w:tc>
          <w:tcPr>
            <w:tcW w:w="45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9E3AD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 </w:t>
            </w:r>
          </w:p>
        </w:tc>
        <w:tc>
          <w:tcPr>
            <w:tcW w:w="312" w:type="pct"/>
            <w:tcBorders>
              <w:top w:val="nil"/>
              <w:left w:val="nil"/>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 </w:t>
            </w:r>
          </w:p>
        </w:tc>
      </w:tr>
      <w:tr w:rsidR="00AF1B70" w:rsidRPr="008004A6" w:rsidTr="00AF1B70">
        <w:trPr>
          <w:trHeight w:val="255"/>
        </w:trPr>
        <w:tc>
          <w:tcPr>
            <w:tcW w:w="845" w:type="pct"/>
            <w:tcBorders>
              <w:top w:val="nil"/>
              <w:left w:val="single" w:sz="4" w:space="0" w:color="auto"/>
              <w:bottom w:val="nil"/>
              <w:right w:val="nil"/>
            </w:tcBorders>
            <w:shd w:val="clear" w:color="auto" w:fill="auto"/>
            <w:noWrap/>
            <w:vAlign w:val="center"/>
            <w:hideMark/>
          </w:tcPr>
          <w:p w:rsidR="00AF1B70" w:rsidRPr="008004A6" w:rsidRDefault="00AF1B70" w:rsidP="005A36A7">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česká</w:t>
            </w:r>
          </w:p>
        </w:tc>
        <w:tc>
          <w:tcPr>
            <w:tcW w:w="64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1 514 396</w:t>
            </w:r>
          </w:p>
        </w:tc>
        <w:tc>
          <w:tcPr>
            <w:tcW w:w="324" w:type="pct"/>
            <w:tcBorders>
              <w:top w:val="nil"/>
              <w:left w:val="nil"/>
              <w:bottom w:val="nil"/>
              <w:right w:val="nil"/>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22,6</w:t>
            </w:r>
          </w:p>
        </w:tc>
        <w:tc>
          <w:tcPr>
            <w:tcW w:w="48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273D0">
            <w:pPr>
              <w:spacing w:line="240" w:lineRule="auto"/>
              <w:ind w:left="-75"/>
              <w:jc w:val="right"/>
              <w:rPr>
                <w:rFonts w:eastAsia="Times New Roman" w:cs="Arial"/>
                <w:color w:val="000000"/>
                <w:szCs w:val="20"/>
                <w:lang w:eastAsia="cs-CZ"/>
              </w:rPr>
            </w:pPr>
            <w:r w:rsidRPr="008004A6">
              <w:rPr>
                <w:rFonts w:eastAsia="Times New Roman" w:cs="Arial"/>
                <w:color w:val="000000"/>
                <w:szCs w:val="20"/>
                <w:lang w:eastAsia="cs-CZ"/>
              </w:rPr>
              <w:t>510 300</w:t>
            </w:r>
          </w:p>
        </w:tc>
        <w:tc>
          <w:tcPr>
            <w:tcW w:w="33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33,7</w:t>
            </w:r>
          </w:p>
        </w:tc>
        <w:tc>
          <w:tcPr>
            <w:tcW w:w="547"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759 473</w:t>
            </w:r>
          </w:p>
        </w:tc>
        <w:tc>
          <w:tcPr>
            <w:tcW w:w="352" w:type="pct"/>
            <w:tcBorders>
              <w:top w:val="nil"/>
              <w:left w:val="nil"/>
              <w:bottom w:val="nil"/>
              <w:right w:val="nil"/>
            </w:tcBorders>
            <w:shd w:val="clear" w:color="auto" w:fill="auto"/>
            <w:noWrap/>
            <w:vAlign w:val="center"/>
            <w:hideMark/>
          </w:tcPr>
          <w:p w:rsidR="00AF1B70" w:rsidRPr="008004A6" w:rsidRDefault="000B02D8"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50,2</w:t>
            </w:r>
          </w:p>
        </w:tc>
        <w:tc>
          <w:tcPr>
            <w:tcW w:w="45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40 501</w:t>
            </w:r>
          </w:p>
        </w:tc>
        <w:tc>
          <w:tcPr>
            <w:tcW w:w="25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2,7</w:t>
            </w:r>
          </w:p>
        </w:tc>
        <w:tc>
          <w:tcPr>
            <w:tcW w:w="45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273D0">
            <w:pPr>
              <w:spacing w:line="240" w:lineRule="auto"/>
              <w:ind w:left="-101"/>
              <w:jc w:val="right"/>
              <w:rPr>
                <w:rFonts w:eastAsia="Times New Roman" w:cs="Arial"/>
                <w:color w:val="000000"/>
                <w:szCs w:val="20"/>
                <w:lang w:eastAsia="cs-CZ"/>
              </w:rPr>
            </w:pPr>
            <w:r w:rsidRPr="008004A6">
              <w:rPr>
                <w:rFonts w:eastAsia="Times New Roman" w:cs="Arial"/>
                <w:color w:val="000000"/>
                <w:szCs w:val="20"/>
                <w:lang w:eastAsia="cs-CZ"/>
              </w:rPr>
              <w:t>204 122</w:t>
            </w:r>
          </w:p>
        </w:tc>
        <w:tc>
          <w:tcPr>
            <w:tcW w:w="312" w:type="pct"/>
            <w:tcBorders>
              <w:top w:val="nil"/>
              <w:left w:val="nil"/>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13,5</w:t>
            </w:r>
          </w:p>
        </w:tc>
      </w:tr>
      <w:tr w:rsidR="00AF1B70" w:rsidRPr="008004A6" w:rsidTr="00AF1B70">
        <w:trPr>
          <w:trHeight w:val="255"/>
        </w:trPr>
        <w:tc>
          <w:tcPr>
            <w:tcW w:w="845" w:type="pct"/>
            <w:tcBorders>
              <w:top w:val="nil"/>
              <w:left w:val="single" w:sz="4" w:space="0" w:color="auto"/>
              <w:bottom w:val="nil"/>
              <w:right w:val="nil"/>
            </w:tcBorders>
            <w:shd w:val="clear" w:color="auto" w:fill="auto"/>
            <w:noWrap/>
            <w:vAlign w:val="center"/>
            <w:hideMark/>
          </w:tcPr>
          <w:p w:rsidR="00AF1B70" w:rsidRPr="008004A6" w:rsidRDefault="00AF1B70" w:rsidP="005A36A7">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moravská</w:t>
            </w:r>
          </w:p>
        </w:tc>
        <w:tc>
          <w:tcPr>
            <w:tcW w:w="64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208 321</w:t>
            </w:r>
          </w:p>
        </w:tc>
        <w:tc>
          <w:tcPr>
            <w:tcW w:w="324" w:type="pct"/>
            <w:tcBorders>
              <w:top w:val="nil"/>
              <w:left w:val="nil"/>
              <w:bottom w:val="nil"/>
              <w:right w:val="nil"/>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39,9</w:t>
            </w:r>
          </w:p>
        </w:tc>
        <w:tc>
          <w:tcPr>
            <w:tcW w:w="48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48 466</w:t>
            </w:r>
          </w:p>
        </w:tc>
        <w:tc>
          <w:tcPr>
            <w:tcW w:w="33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23,3</w:t>
            </w:r>
          </w:p>
        </w:tc>
        <w:tc>
          <w:tcPr>
            <w:tcW w:w="547"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138 972</w:t>
            </w:r>
          </w:p>
        </w:tc>
        <w:tc>
          <w:tcPr>
            <w:tcW w:w="352"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66,7</w:t>
            </w:r>
          </w:p>
        </w:tc>
        <w:tc>
          <w:tcPr>
            <w:tcW w:w="45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4 273</w:t>
            </w:r>
          </w:p>
        </w:tc>
        <w:tc>
          <w:tcPr>
            <w:tcW w:w="25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2,1</w:t>
            </w:r>
          </w:p>
        </w:tc>
        <w:tc>
          <w:tcPr>
            <w:tcW w:w="45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9E3AD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16 610</w:t>
            </w:r>
          </w:p>
        </w:tc>
        <w:tc>
          <w:tcPr>
            <w:tcW w:w="312" w:type="pct"/>
            <w:tcBorders>
              <w:top w:val="nil"/>
              <w:left w:val="nil"/>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8,0</w:t>
            </w:r>
          </w:p>
        </w:tc>
      </w:tr>
      <w:tr w:rsidR="00AF1B70" w:rsidRPr="008004A6" w:rsidTr="00AF1B70">
        <w:trPr>
          <w:trHeight w:val="255"/>
        </w:trPr>
        <w:tc>
          <w:tcPr>
            <w:tcW w:w="845" w:type="pct"/>
            <w:tcBorders>
              <w:top w:val="nil"/>
              <w:left w:val="single" w:sz="4" w:space="0" w:color="auto"/>
              <w:bottom w:val="nil"/>
              <w:right w:val="nil"/>
            </w:tcBorders>
            <w:shd w:val="clear" w:color="auto" w:fill="auto"/>
            <w:noWrap/>
            <w:vAlign w:val="center"/>
            <w:hideMark/>
          </w:tcPr>
          <w:p w:rsidR="00AF1B70" w:rsidRPr="008004A6" w:rsidRDefault="00AF1B70" w:rsidP="005A36A7">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slezská</w:t>
            </w:r>
          </w:p>
        </w:tc>
        <w:tc>
          <w:tcPr>
            <w:tcW w:w="64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5 795</w:t>
            </w:r>
          </w:p>
        </w:tc>
        <w:tc>
          <w:tcPr>
            <w:tcW w:w="324" w:type="pct"/>
            <w:tcBorders>
              <w:top w:val="nil"/>
              <w:left w:val="nil"/>
              <w:bottom w:val="nil"/>
              <w:right w:val="nil"/>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47,4</w:t>
            </w:r>
          </w:p>
        </w:tc>
        <w:tc>
          <w:tcPr>
            <w:tcW w:w="48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1 319</w:t>
            </w:r>
          </w:p>
        </w:tc>
        <w:tc>
          <w:tcPr>
            <w:tcW w:w="337" w:type="pct"/>
            <w:tcBorders>
              <w:top w:val="nil"/>
              <w:left w:val="nil"/>
              <w:bottom w:val="nil"/>
              <w:right w:val="nil"/>
            </w:tcBorders>
            <w:shd w:val="clear" w:color="auto" w:fill="auto"/>
            <w:noWrap/>
            <w:vAlign w:val="center"/>
            <w:hideMark/>
          </w:tcPr>
          <w:p w:rsidR="00AF1B70" w:rsidRPr="008004A6" w:rsidRDefault="00F363BB"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22,8</w:t>
            </w:r>
          </w:p>
        </w:tc>
        <w:tc>
          <w:tcPr>
            <w:tcW w:w="547"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3 363</w:t>
            </w:r>
          </w:p>
        </w:tc>
        <w:tc>
          <w:tcPr>
            <w:tcW w:w="352"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58,0</w:t>
            </w:r>
          </w:p>
        </w:tc>
        <w:tc>
          <w:tcPr>
            <w:tcW w:w="45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76</w:t>
            </w:r>
          </w:p>
        </w:tc>
        <w:tc>
          <w:tcPr>
            <w:tcW w:w="25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1,3</w:t>
            </w:r>
          </w:p>
        </w:tc>
        <w:tc>
          <w:tcPr>
            <w:tcW w:w="45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9E3AD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1 037</w:t>
            </w:r>
          </w:p>
        </w:tc>
        <w:tc>
          <w:tcPr>
            <w:tcW w:w="312" w:type="pct"/>
            <w:tcBorders>
              <w:top w:val="nil"/>
              <w:left w:val="nil"/>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17,9</w:t>
            </w:r>
          </w:p>
        </w:tc>
      </w:tr>
      <w:tr w:rsidR="00AF1B70" w:rsidRPr="008004A6" w:rsidTr="00AF1B70">
        <w:trPr>
          <w:trHeight w:val="255"/>
        </w:trPr>
        <w:tc>
          <w:tcPr>
            <w:tcW w:w="845" w:type="pct"/>
            <w:tcBorders>
              <w:top w:val="nil"/>
              <w:left w:val="single" w:sz="4" w:space="0" w:color="auto"/>
              <w:bottom w:val="nil"/>
              <w:right w:val="nil"/>
            </w:tcBorders>
            <w:shd w:val="clear" w:color="auto" w:fill="auto"/>
            <w:noWrap/>
            <w:vAlign w:val="center"/>
            <w:hideMark/>
          </w:tcPr>
          <w:p w:rsidR="00AF1B70" w:rsidRPr="008004A6" w:rsidRDefault="00AF1B70" w:rsidP="005A36A7">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slovenská</w:t>
            </w:r>
          </w:p>
        </w:tc>
        <w:tc>
          <w:tcPr>
            <w:tcW w:w="64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59 184</w:t>
            </w:r>
          </w:p>
        </w:tc>
        <w:tc>
          <w:tcPr>
            <w:tcW w:w="324" w:type="pct"/>
            <w:tcBorders>
              <w:top w:val="nil"/>
              <w:left w:val="nil"/>
              <w:bottom w:val="nil"/>
              <w:right w:val="nil"/>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40,2</w:t>
            </w:r>
          </w:p>
        </w:tc>
        <w:tc>
          <w:tcPr>
            <w:tcW w:w="48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15 713</w:t>
            </w:r>
          </w:p>
        </w:tc>
        <w:tc>
          <w:tcPr>
            <w:tcW w:w="33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26,5</w:t>
            </w:r>
          </w:p>
        </w:tc>
        <w:tc>
          <w:tcPr>
            <w:tcW w:w="547"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29 823</w:t>
            </w:r>
          </w:p>
        </w:tc>
        <w:tc>
          <w:tcPr>
            <w:tcW w:w="352"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50,4</w:t>
            </w:r>
          </w:p>
        </w:tc>
        <w:tc>
          <w:tcPr>
            <w:tcW w:w="45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460</w:t>
            </w:r>
          </w:p>
        </w:tc>
        <w:tc>
          <w:tcPr>
            <w:tcW w:w="25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0,8</w:t>
            </w:r>
          </w:p>
        </w:tc>
        <w:tc>
          <w:tcPr>
            <w:tcW w:w="45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9E3AD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13 188</w:t>
            </w:r>
          </w:p>
        </w:tc>
        <w:tc>
          <w:tcPr>
            <w:tcW w:w="312" w:type="pct"/>
            <w:tcBorders>
              <w:top w:val="nil"/>
              <w:left w:val="nil"/>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22,3</w:t>
            </w:r>
          </w:p>
        </w:tc>
      </w:tr>
      <w:tr w:rsidR="00AF1B70" w:rsidRPr="008004A6" w:rsidTr="00AF1B70">
        <w:trPr>
          <w:trHeight w:val="255"/>
        </w:trPr>
        <w:tc>
          <w:tcPr>
            <w:tcW w:w="845" w:type="pct"/>
            <w:tcBorders>
              <w:top w:val="nil"/>
              <w:left w:val="single" w:sz="4" w:space="0" w:color="auto"/>
              <w:bottom w:val="nil"/>
              <w:right w:val="nil"/>
            </w:tcBorders>
            <w:shd w:val="clear" w:color="auto" w:fill="auto"/>
            <w:noWrap/>
            <w:vAlign w:val="center"/>
            <w:hideMark/>
          </w:tcPr>
          <w:p w:rsidR="00AF1B70" w:rsidRPr="008004A6" w:rsidRDefault="00AF1B70" w:rsidP="005A36A7">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polská</w:t>
            </w:r>
          </w:p>
        </w:tc>
        <w:tc>
          <w:tcPr>
            <w:tcW w:w="64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23 406</w:t>
            </w:r>
          </w:p>
        </w:tc>
        <w:tc>
          <w:tcPr>
            <w:tcW w:w="324" w:type="pct"/>
            <w:tcBorders>
              <w:top w:val="nil"/>
              <w:left w:val="nil"/>
              <w:bottom w:val="nil"/>
              <w:right w:val="nil"/>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59,9</w:t>
            </w:r>
          </w:p>
        </w:tc>
        <w:tc>
          <w:tcPr>
            <w:tcW w:w="48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2 799</w:t>
            </w:r>
          </w:p>
        </w:tc>
        <w:tc>
          <w:tcPr>
            <w:tcW w:w="33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12,0</w:t>
            </w:r>
          </w:p>
        </w:tc>
        <w:tc>
          <w:tcPr>
            <w:tcW w:w="547"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12 458</w:t>
            </w:r>
          </w:p>
        </w:tc>
        <w:tc>
          <w:tcPr>
            <w:tcW w:w="352"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53,2</w:t>
            </w:r>
          </w:p>
        </w:tc>
        <w:tc>
          <w:tcPr>
            <w:tcW w:w="45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120</w:t>
            </w:r>
          </w:p>
        </w:tc>
        <w:tc>
          <w:tcPr>
            <w:tcW w:w="25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0,5</w:t>
            </w:r>
          </w:p>
        </w:tc>
        <w:tc>
          <w:tcPr>
            <w:tcW w:w="45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9E3AD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8 029</w:t>
            </w:r>
          </w:p>
        </w:tc>
        <w:tc>
          <w:tcPr>
            <w:tcW w:w="312" w:type="pct"/>
            <w:tcBorders>
              <w:top w:val="nil"/>
              <w:left w:val="nil"/>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34,3</w:t>
            </w:r>
          </w:p>
        </w:tc>
      </w:tr>
      <w:tr w:rsidR="00AF1B70" w:rsidRPr="008004A6" w:rsidTr="00AF1B70">
        <w:trPr>
          <w:trHeight w:val="255"/>
        </w:trPr>
        <w:tc>
          <w:tcPr>
            <w:tcW w:w="845" w:type="pct"/>
            <w:tcBorders>
              <w:top w:val="nil"/>
              <w:left w:val="single" w:sz="4" w:space="0" w:color="auto"/>
              <w:bottom w:val="nil"/>
              <w:right w:val="nil"/>
            </w:tcBorders>
            <w:shd w:val="clear" w:color="auto" w:fill="auto"/>
            <w:noWrap/>
            <w:vAlign w:val="center"/>
            <w:hideMark/>
          </w:tcPr>
          <w:p w:rsidR="00AF1B70" w:rsidRPr="008004A6" w:rsidRDefault="00AF1B70" w:rsidP="005A36A7">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německá</w:t>
            </w:r>
          </w:p>
        </w:tc>
        <w:tc>
          <w:tcPr>
            <w:tcW w:w="64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6 642</w:t>
            </w:r>
          </w:p>
        </w:tc>
        <w:tc>
          <w:tcPr>
            <w:tcW w:w="324" w:type="pct"/>
            <w:tcBorders>
              <w:top w:val="nil"/>
              <w:left w:val="nil"/>
              <w:bottom w:val="nil"/>
              <w:right w:val="nil"/>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35,6</w:t>
            </w:r>
          </w:p>
        </w:tc>
        <w:tc>
          <w:tcPr>
            <w:tcW w:w="48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1 641</w:t>
            </w:r>
          </w:p>
        </w:tc>
        <w:tc>
          <w:tcPr>
            <w:tcW w:w="33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24,7</w:t>
            </w:r>
          </w:p>
        </w:tc>
        <w:tc>
          <w:tcPr>
            <w:tcW w:w="547"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3 684</w:t>
            </w:r>
          </w:p>
        </w:tc>
        <w:tc>
          <w:tcPr>
            <w:tcW w:w="352"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55,5</w:t>
            </w:r>
          </w:p>
        </w:tc>
        <w:tc>
          <w:tcPr>
            <w:tcW w:w="45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150</w:t>
            </w:r>
          </w:p>
        </w:tc>
        <w:tc>
          <w:tcPr>
            <w:tcW w:w="25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2,3</w:t>
            </w:r>
          </w:p>
        </w:tc>
        <w:tc>
          <w:tcPr>
            <w:tcW w:w="45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9E3AD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1 167</w:t>
            </w:r>
          </w:p>
        </w:tc>
        <w:tc>
          <w:tcPr>
            <w:tcW w:w="312" w:type="pct"/>
            <w:tcBorders>
              <w:top w:val="nil"/>
              <w:left w:val="nil"/>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17,6</w:t>
            </w:r>
          </w:p>
        </w:tc>
      </w:tr>
      <w:tr w:rsidR="00AF1B70" w:rsidRPr="008004A6" w:rsidTr="00AF1B70">
        <w:trPr>
          <w:trHeight w:val="255"/>
        </w:trPr>
        <w:tc>
          <w:tcPr>
            <w:tcW w:w="845" w:type="pct"/>
            <w:tcBorders>
              <w:top w:val="nil"/>
              <w:left w:val="single" w:sz="4" w:space="0" w:color="auto"/>
              <w:bottom w:val="nil"/>
              <w:right w:val="nil"/>
            </w:tcBorders>
            <w:shd w:val="clear" w:color="auto" w:fill="auto"/>
            <w:noWrap/>
            <w:vAlign w:val="center"/>
            <w:hideMark/>
          </w:tcPr>
          <w:p w:rsidR="00AF1B70" w:rsidRPr="008004A6" w:rsidRDefault="00AF1B70" w:rsidP="005A36A7">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romská</w:t>
            </w:r>
          </w:p>
        </w:tc>
        <w:tc>
          <w:tcPr>
            <w:tcW w:w="64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1 803</w:t>
            </w:r>
          </w:p>
        </w:tc>
        <w:tc>
          <w:tcPr>
            <w:tcW w:w="324" w:type="pct"/>
            <w:tcBorders>
              <w:top w:val="nil"/>
              <w:left w:val="nil"/>
              <w:bottom w:val="nil"/>
              <w:right w:val="nil"/>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35,1</w:t>
            </w:r>
          </w:p>
        </w:tc>
        <w:tc>
          <w:tcPr>
            <w:tcW w:w="48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609</w:t>
            </w:r>
          </w:p>
        </w:tc>
        <w:tc>
          <w:tcPr>
            <w:tcW w:w="337" w:type="pct"/>
            <w:tcBorders>
              <w:top w:val="nil"/>
              <w:left w:val="nil"/>
              <w:bottom w:val="nil"/>
              <w:right w:val="nil"/>
            </w:tcBorders>
            <w:shd w:val="clear" w:color="auto" w:fill="auto"/>
            <w:noWrap/>
            <w:vAlign w:val="center"/>
            <w:hideMark/>
          </w:tcPr>
          <w:p w:rsidR="00AF1B70" w:rsidRPr="008004A6" w:rsidRDefault="00F363BB"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33,8</w:t>
            </w:r>
          </w:p>
        </w:tc>
        <w:tc>
          <w:tcPr>
            <w:tcW w:w="547"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352</w:t>
            </w:r>
          </w:p>
        </w:tc>
        <w:tc>
          <w:tcPr>
            <w:tcW w:w="352"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19,5</w:t>
            </w:r>
          </w:p>
        </w:tc>
        <w:tc>
          <w:tcPr>
            <w:tcW w:w="45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17</w:t>
            </w:r>
          </w:p>
        </w:tc>
        <w:tc>
          <w:tcPr>
            <w:tcW w:w="25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0,9</w:t>
            </w:r>
          </w:p>
        </w:tc>
        <w:tc>
          <w:tcPr>
            <w:tcW w:w="45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9E3AD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825</w:t>
            </w:r>
          </w:p>
        </w:tc>
        <w:tc>
          <w:tcPr>
            <w:tcW w:w="312" w:type="pct"/>
            <w:tcBorders>
              <w:top w:val="nil"/>
              <w:left w:val="nil"/>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45,8</w:t>
            </w:r>
          </w:p>
        </w:tc>
      </w:tr>
      <w:tr w:rsidR="00AF1B70" w:rsidRPr="008004A6" w:rsidTr="00AF1B70">
        <w:trPr>
          <w:trHeight w:val="255"/>
        </w:trPr>
        <w:tc>
          <w:tcPr>
            <w:tcW w:w="845" w:type="pct"/>
            <w:tcBorders>
              <w:top w:val="nil"/>
              <w:left w:val="single" w:sz="4" w:space="0" w:color="auto"/>
              <w:bottom w:val="nil"/>
              <w:right w:val="nil"/>
            </w:tcBorders>
            <w:shd w:val="clear" w:color="auto" w:fill="auto"/>
            <w:noWrap/>
            <w:vAlign w:val="center"/>
            <w:hideMark/>
          </w:tcPr>
          <w:p w:rsidR="00AF1B70" w:rsidRPr="008004A6" w:rsidRDefault="00AF1B70" w:rsidP="005A36A7">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ukrajinská</w:t>
            </w:r>
          </w:p>
        </w:tc>
        <w:tc>
          <w:tcPr>
            <w:tcW w:w="64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20 965</w:t>
            </w:r>
          </w:p>
        </w:tc>
        <w:tc>
          <w:tcPr>
            <w:tcW w:w="324" w:type="pct"/>
            <w:tcBorders>
              <w:top w:val="nil"/>
              <w:left w:val="nil"/>
              <w:bottom w:val="nil"/>
              <w:right w:val="nil"/>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39,4</w:t>
            </w:r>
          </w:p>
        </w:tc>
        <w:tc>
          <w:tcPr>
            <w:tcW w:w="48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5 563</w:t>
            </w:r>
          </w:p>
        </w:tc>
        <w:tc>
          <w:tcPr>
            <w:tcW w:w="33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26,5</w:t>
            </w:r>
          </w:p>
        </w:tc>
        <w:tc>
          <w:tcPr>
            <w:tcW w:w="547"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542</w:t>
            </w:r>
          </w:p>
        </w:tc>
        <w:tc>
          <w:tcPr>
            <w:tcW w:w="352"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2,6</w:t>
            </w:r>
          </w:p>
        </w:tc>
        <w:tc>
          <w:tcPr>
            <w:tcW w:w="45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30</w:t>
            </w:r>
          </w:p>
        </w:tc>
        <w:tc>
          <w:tcPr>
            <w:tcW w:w="25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5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9E3AD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14 830</w:t>
            </w:r>
          </w:p>
        </w:tc>
        <w:tc>
          <w:tcPr>
            <w:tcW w:w="312" w:type="pct"/>
            <w:tcBorders>
              <w:top w:val="nil"/>
              <w:left w:val="nil"/>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70,7</w:t>
            </w:r>
          </w:p>
        </w:tc>
      </w:tr>
      <w:tr w:rsidR="00AF1B70" w:rsidRPr="008004A6" w:rsidTr="00AF1B70">
        <w:trPr>
          <w:trHeight w:val="255"/>
        </w:trPr>
        <w:tc>
          <w:tcPr>
            <w:tcW w:w="845" w:type="pct"/>
            <w:tcBorders>
              <w:top w:val="nil"/>
              <w:left w:val="single" w:sz="4" w:space="0" w:color="auto"/>
              <w:bottom w:val="nil"/>
              <w:right w:val="nil"/>
            </w:tcBorders>
            <w:shd w:val="clear" w:color="auto" w:fill="auto"/>
            <w:noWrap/>
            <w:vAlign w:val="center"/>
            <w:hideMark/>
          </w:tcPr>
          <w:p w:rsidR="00AF1B70" w:rsidRPr="008004A6" w:rsidRDefault="00AF1B70" w:rsidP="005A36A7">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vietnamská</w:t>
            </w:r>
          </w:p>
        </w:tc>
        <w:tc>
          <w:tcPr>
            <w:tcW w:w="64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2 595</w:t>
            </w:r>
          </w:p>
        </w:tc>
        <w:tc>
          <w:tcPr>
            <w:tcW w:w="324" w:type="pct"/>
            <w:tcBorders>
              <w:top w:val="nil"/>
              <w:left w:val="nil"/>
              <w:bottom w:val="nil"/>
              <w:right w:val="nil"/>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8,7</w:t>
            </w:r>
          </w:p>
        </w:tc>
        <w:tc>
          <w:tcPr>
            <w:tcW w:w="48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1 554</w:t>
            </w:r>
          </w:p>
        </w:tc>
        <w:tc>
          <w:tcPr>
            <w:tcW w:w="33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59,9</w:t>
            </w:r>
          </w:p>
        </w:tc>
        <w:tc>
          <w:tcPr>
            <w:tcW w:w="547"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65</w:t>
            </w:r>
          </w:p>
        </w:tc>
        <w:tc>
          <w:tcPr>
            <w:tcW w:w="352"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2,5</w:t>
            </w:r>
          </w:p>
        </w:tc>
        <w:tc>
          <w:tcPr>
            <w:tcW w:w="45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w:t>
            </w:r>
          </w:p>
        </w:tc>
        <w:tc>
          <w:tcPr>
            <w:tcW w:w="25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0,2</w:t>
            </w:r>
          </w:p>
        </w:tc>
        <w:tc>
          <w:tcPr>
            <w:tcW w:w="45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9E3AD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971</w:t>
            </w:r>
          </w:p>
        </w:tc>
        <w:tc>
          <w:tcPr>
            <w:tcW w:w="312" w:type="pct"/>
            <w:tcBorders>
              <w:top w:val="nil"/>
              <w:left w:val="nil"/>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37,4</w:t>
            </w:r>
          </w:p>
        </w:tc>
      </w:tr>
      <w:tr w:rsidR="00AF1B70" w:rsidRPr="008004A6" w:rsidTr="00AF1B70">
        <w:trPr>
          <w:trHeight w:val="255"/>
        </w:trPr>
        <w:tc>
          <w:tcPr>
            <w:tcW w:w="845" w:type="pct"/>
            <w:tcBorders>
              <w:top w:val="nil"/>
              <w:left w:val="single" w:sz="4" w:space="0" w:color="auto"/>
              <w:bottom w:val="nil"/>
              <w:right w:val="nil"/>
            </w:tcBorders>
            <w:shd w:val="clear" w:color="auto" w:fill="auto"/>
            <w:noWrap/>
            <w:vAlign w:val="center"/>
            <w:hideMark/>
          </w:tcPr>
          <w:p w:rsidR="00AF1B70" w:rsidRPr="008004A6" w:rsidRDefault="00AF1B70" w:rsidP="005A36A7">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ruská</w:t>
            </w:r>
          </w:p>
        </w:tc>
        <w:tc>
          <w:tcPr>
            <w:tcW w:w="64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7 167</w:t>
            </w:r>
          </w:p>
        </w:tc>
        <w:tc>
          <w:tcPr>
            <w:tcW w:w="324" w:type="pct"/>
            <w:tcBorders>
              <w:top w:val="nil"/>
              <w:left w:val="nil"/>
              <w:bottom w:val="nil"/>
              <w:right w:val="nil"/>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40,1</w:t>
            </w:r>
          </w:p>
        </w:tc>
        <w:tc>
          <w:tcPr>
            <w:tcW w:w="48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2 682</w:t>
            </w:r>
          </w:p>
        </w:tc>
        <w:tc>
          <w:tcPr>
            <w:tcW w:w="337" w:type="pct"/>
            <w:tcBorders>
              <w:top w:val="nil"/>
              <w:left w:val="nil"/>
              <w:bottom w:val="nil"/>
              <w:right w:val="nil"/>
            </w:tcBorders>
            <w:shd w:val="clear" w:color="auto" w:fill="auto"/>
            <w:noWrap/>
            <w:vAlign w:val="center"/>
            <w:hideMark/>
          </w:tcPr>
          <w:p w:rsidR="00AF1B70" w:rsidRPr="008004A6" w:rsidRDefault="00F363BB"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37,4</w:t>
            </w:r>
          </w:p>
        </w:tc>
        <w:tc>
          <w:tcPr>
            <w:tcW w:w="547"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63</w:t>
            </w:r>
          </w:p>
        </w:tc>
        <w:tc>
          <w:tcPr>
            <w:tcW w:w="352"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0,9</w:t>
            </w:r>
          </w:p>
        </w:tc>
        <w:tc>
          <w:tcPr>
            <w:tcW w:w="452"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5</w:t>
            </w:r>
          </w:p>
        </w:tc>
        <w:tc>
          <w:tcPr>
            <w:tcW w:w="257" w:type="pct"/>
            <w:tcBorders>
              <w:top w:val="nil"/>
              <w:left w:val="nil"/>
              <w:bottom w:val="nil"/>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0,1</w:t>
            </w:r>
          </w:p>
        </w:tc>
        <w:tc>
          <w:tcPr>
            <w:tcW w:w="451" w:type="pct"/>
            <w:tcBorders>
              <w:top w:val="nil"/>
              <w:left w:val="single" w:sz="4" w:space="0" w:color="auto"/>
              <w:bottom w:val="nil"/>
              <w:right w:val="single" w:sz="4" w:space="0" w:color="auto"/>
            </w:tcBorders>
            <w:shd w:val="clear" w:color="auto" w:fill="auto"/>
            <w:noWrap/>
            <w:vAlign w:val="center"/>
            <w:hideMark/>
          </w:tcPr>
          <w:p w:rsidR="00AF1B70" w:rsidRPr="008004A6" w:rsidRDefault="00AF1B70" w:rsidP="009E3AD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4 417</w:t>
            </w:r>
          </w:p>
        </w:tc>
        <w:tc>
          <w:tcPr>
            <w:tcW w:w="312" w:type="pct"/>
            <w:tcBorders>
              <w:top w:val="nil"/>
              <w:left w:val="nil"/>
              <w:bottom w:val="nil"/>
              <w:right w:val="single" w:sz="4" w:space="0" w:color="auto"/>
            </w:tcBorders>
            <w:shd w:val="clear" w:color="auto" w:fill="auto"/>
            <w:noWrap/>
            <w:vAlign w:val="center"/>
            <w:hideMark/>
          </w:tcPr>
          <w:p w:rsidR="00AF1B70" w:rsidRPr="008004A6" w:rsidRDefault="00AF1B70" w:rsidP="00AF1B70">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61,6</w:t>
            </w:r>
          </w:p>
        </w:tc>
      </w:tr>
      <w:tr w:rsidR="00AF1B70" w:rsidRPr="008004A6" w:rsidTr="00AF1B70">
        <w:trPr>
          <w:trHeight w:val="255"/>
        </w:trPr>
        <w:tc>
          <w:tcPr>
            <w:tcW w:w="845" w:type="pct"/>
            <w:tcBorders>
              <w:top w:val="nil"/>
              <w:left w:val="single" w:sz="4" w:space="0" w:color="auto"/>
              <w:bottom w:val="single" w:sz="4" w:space="0" w:color="auto"/>
              <w:right w:val="nil"/>
            </w:tcBorders>
            <w:shd w:val="clear" w:color="auto" w:fill="auto"/>
            <w:noWrap/>
            <w:vAlign w:val="center"/>
            <w:hideMark/>
          </w:tcPr>
          <w:p w:rsidR="00AF1B70" w:rsidRPr="008004A6" w:rsidRDefault="00AF1B70" w:rsidP="005A36A7">
            <w:pPr>
              <w:spacing w:line="240" w:lineRule="auto"/>
              <w:ind w:firstLineChars="100" w:firstLine="200"/>
              <w:jc w:val="left"/>
              <w:rPr>
                <w:rFonts w:eastAsia="Times New Roman" w:cs="Arial"/>
                <w:color w:val="000000"/>
                <w:szCs w:val="20"/>
                <w:lang w:eastAsia="cs-CZ"/>
              </w:rPr>
            </w:pPr>
            <w:r w:rsidRPr="008004A6">
              <w:rPr>
                <w:rFonts w:eastAsia="Times New Roman" w:cs="Arial"/>
                <w:color w:val="000000"/>
                <w:szCs w:val="20"/>
                <w:lang w:eastAsia="cs-CZ"/>
              </w:rPr>
              <w:t>ostatní</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318 678</w:t>
            </w:r>
          </w:p>
        </w:tc>
        <w:tc>
          <w:tcPr>
            <w:tcW w:w="324" w:type="pct"/>
            <w:tcBorders>
              <w:top w:val="nil"/>
              <w:left w:val="nil"/>
              <w:bottom w:val="single" w:sz="4" w:space="0" w:color="auto"/>
              <w:right w:val="nil"/>
            </w:tcBorders>
            <w:shd w:val="clear" w:color="auto" w:fill="auto"/>
            <w:noWrap/>
            <w:vAlign w:val="center"/>
            <w:hideMark/>
          </w:tcPr>
          <w:p w:rsidR="00AF1B70" w:rsidRPr="008004A6" w:rsidRDefault="00AF1B70">
            <w:pPr>
              <w:jc w:val="right"/>
              <w:rPr>
                <w:rFonts w:cs="Arial"/>
                <w:color w:val="000000"/>
                <w:szCs w:val="20"/>
              </w:rPr>
            </w:pPr>
            <w:r w:rsidRPr="008004A6">
              <w:rPr>
                <w:rFonts w:cs="Arial"/>
                <w:color w:val="000000"/>
                <w:szCs w:val="20"/>
              </w:rPr>
              <w:t>11,1</w:t>
            </w:r>
          </w:p>
        </w:tc>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AF1B70" w:rsidRPr="008004A6" w:rsidRDefault="00AF1B70" w:rsidP="00BC794B">
            <w:pPr>
              <w:spacing w:line="240" w:lineRule="auto"/>
              <w:ind w:left="-75"/>
              <w:jc w:val="right"/>
              <w:rPr>
                <w:rFonts w:eastAsia="Times New Roman" w:cs="Arial"/>
                <w:color w:val="000000"/>
                <w:szCs w:val="20"/>
                <w:lang w:eastAsia="cs-CZ"/>
              </w:rPr>
            </w:pPr>
            <w:r w:rsidRPr="008004A6">
              <w:rPr>
                <w:rFonts w:eastAsia="Times New Roman" w:cs="Arial"/>
                <w:color w:val="000000"/>
                <w:szCs w:val="20"/>
                <w:lang w:eastAsia="cs-CZ"/>
              </w:rPr>
              <w:t>114 722</w:t>
            </w:r>
          </w:p>
        </w:tc>
        <w:tc>
          <w:tcPr>
            <w:tcW w:w="337" w:type="pct"/>
            <w:tcBorders>
              <w:top w:val="nil"/>
              <w:left w:val="nil"/>
              <w:bottom w:val="single" w:sz="4" w:space="0" w:color="auto"/>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36,0</w:t>
            </w:r>
          </w:p>
        </w:tc>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133 668</w:t>
            </w:r>
          </w:p>
        </w:tc>
        <w:tc>
          <w:tcPr>
            <w:tcW w:w="352" w:type="pct"/>
            <w:tcBorders>
              <w:top w:val="nil"/>
              <w:left w:val="nil"/>
              <w:bottom w:val="single" w:sz="4" w:space="0" w:color="auto"/>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41,9</w:t>
            </w:r>
          </w:p>
        </w:tc>
        <w:tc>
          <w:tcPr>
            <w:tcW w:w="452" w:type="pct"/>
            <w:tcBorders>
              <w:top w:val="nil"/>
              <w:left w:val="single" w:sz="4" w:space="0" w:color="auto"/>
              <w:bottom w:val="single" w:sz="4" w:space="0" w:color="auto"/>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6 221</w:t>
            </w:r>
          </w:p>
        </w:tc>
        <w:tc>
          <w:tcPr>
            <w:tcW w:w="257" w:type="pct"/>
            <w:tcBorders>
              <w:top w:val="nil"/>
              <w:left w:val="nil"/>
              <w:bottom w:val="single" w:sz="4" w:space="0" w:color="auto"/>
              <w:right w:val="nil"/>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2,0</w:t>
            </w:r>
          </w:p>
        </w:tc>
        <w:tc>
          <w:tcPr>
            <w:tcW w:w="451" w:type="pct"/>
            <w:tcBorders>
              <w:top w:val="nil"/>
              <w:left w:val="single" w:sz="4" w:space="0" w:color="auto"/>
              <w:bottom w:val="single" w:sz="4" w:space="0" w:color="auto"/>
              <w:right w:val="single" w:sz="4" w:space="0" w:color="auto"/>
            </w:tcBorders>
            <w:shd w:val="clear" w:color="auto" w:fill="auto"/>
            <w:noWrap/>
            <w:vAlign w:val="center"/>
            <w:hideMark/>
          </w:tcPr>
          <w:p w:rsidR="00AF1B70" w:rsidRPr="008004A6" w:rsidRDefault="00AF1B70" w:rsidP="009E3ADF">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64 067</w:t>
            </w:r>
          </w:p>
        </w:tc>
        <w:tc>
          <w:tcPr>
            <w:tcW w:w="312" w:type="pct"/>
            <w:tcBorders>
              <w:top w:val="nil"/>
              <w:left w:val="nil"/>
              <w:bottom w:val="single" w:sz="4" w:space="0" w:color="auto"/>
              <w:right w:val="single" w:sz="4" w:space="0" w:color="auto"/>
            </w:tcBorders>
            <w:shd w:val="clear" w:color="auto" w:fill="auto"/>
            <w:noWrap/>
            <w:vAlign w:val="center"/>
            <w:hideMark/>
          </w:tcPr>
          <w:p w:rsidR="00AF1B70" w:rsidRPr="008004A6" w:rsidRDefault="00AF1B70" w:rsidP="00286947">
            <w:pPr>
              <w:spacing w:line="240" w:lineRule="auto"/>
              <w:jc w:val="right"/>
              <w:rPr>
                <w:rFonts w:eastAsia="Times New Roman" w:cs="Arial"/>
                <w:color w:val="000000"/>
                <w:szCs w:val="20"/>
                <w:lang w:eastAsia="cs-CZ"/>
              </w:rPr>
            </w:pPr>
            <w:r w:rsidRPr="008004A6">
              <w:rPr>
                <w:rFonts w:eastAsia="Times New Roman" w:cs="Arial"/>
                <w:color w:val="000000"/>
                <w:szCs w:val="20"/>
                <w:lang w:eastAsia="cs-CZ"/>
              </w:rPr>
              <w:t>20,1</w:t>
            </w:r>
          </w:p>
        </w:tc>
      </w:tr>
    </w:tbl>
    <w:p w:rsidR="00BD7501" w:rsidRPr="002D35C7" w:rsidRDefault="00E92AF6" w:rsidP="001B1F84">
      <w:pPr>
        <w:rPr>
          <w:sz w:val="18"/>
          <w:szCs w:val="18"/>
          <w:lang w:eastAsia="cs-CZ"/>
        </w:rPr>
      </w:pPr>
      <w:r w:rsidRPr="002D35C7">
        <w:rPr>
          <w:sz w:val="18"/>
          <w:szCs w:val="18"/>
          <w:vertAlign w:val="superscript"/>
          <w:lang w:eastAsia="cs-CZ"/>
        </w:rPr>
        <w:t>1)</w:t>
      </w:r>
      <w:r w:rsidRPr="002D35C7">
        <w:rPr>
          <w:sz w:val="18"/>
          <w:szCs w:val="18"/>
          <w:lang w:eastAsia="cs-CZ"/>
        </w:rPr>
        <w:t xml:space="preserve"> podíl z úhrnu osob příslušné národnosti, včetně nezjištěných odpovědí</w:t>
      </w:r>
    </w:p>
    <w:p w:rsidR="001B1F84" w:rsidRPr="002D35C7" w:rsidRDefault="00E92AF6" w:rsidP="001B1F84">
      <w:pPr>
        <w:rPr>
          <w:sz w:val="18"/>
          <w:szCs w:val="18"/>
          <w:lang w:eastAsia="cs-CZ"/>
        </w:rPr>
      </w:pPr>
      <w:r w:rsidRPr="002D35C7">
        <w:rPr>
          <w:sz w:val="18"/>
          <w:szCs w:val="18"/>
          <w:vertAlign w:val="superscript"/>
          <w:lang w:eastAsia="cs-CZ"/>
        </w:rPr>
        <w:t>2)</w:t>
      </w:r>
      <w:r w:rsidRPr="002D35C7">
        <w:rPr>
          <w:sz w:val="18"/>
          <w:szCs w:val="18"/>
          <w:lang w:eastAsia="cs-CZ"/>
        </w:rPr>
        <w:t xml:space="preserve"> podíl z úhrnu věřících osob příslušné národnosti</w:t>
      </w:r>
    </w:p>
    <w:p w:rsidR="001B1F84" w:rsidRPr="008004A6" w:rsidRDefault="001B1F84" w:rsidP="00BE3A4E">
      <w:pPr>
        <w:rPr>
          <w:lang w:eastAsia="cs-CZ"/>
        </w:rPr>
      </w:pPr>
    </w:p>
    <w:p w:rsidR="004F11BC" w:rsidRDefault="004F11BC" w:rsidP="004F11BC">
      <w:pPr>
        <w:rPr>
          <w:lang w:eastAsia="cs-CZ"/>
        </w:rPr>
      </w:pPr>
      <w:r>
        <w:rPr>
          <w:lang w:eastAsia="cs-CZ"/>
        </w:rPr>
        <w:t>Podíly věřících byly tradičně nejvyšší u národnosti polské a rovněž u národnosti slezské. Srovnatelné podíly osob, které deklarovaly víru, měly národnosti moravská, slovenská, ukrajinská a ruská – všechny zhruba dvě pětiny osob, které se přihlásily k dané národnosti.</w:t>
      </w:r>
    </w:p>
    <w:p w:rsidR="004F11BC" w:rsidRDefault="004F11BC" w:rsidP="00BE3A4E">
      <w:pPr>
        <w:rPr>
          <w:lang w:eastAsia="cs-CZ"/>
        </w:rPr>
      </w:pPr>
    </w:p>
    <w:p w:rsidR="00EE1160" w:rsidRDefault="001B1F84" w:rsidP="00BE3A4E">
      <w:pPr>
        <w:rPr>
          <w:lang w:eastAsia="cs-CZ"/>
        </w:rPr>
      </w:pPr>
      <w:r w:rsidRPr="008004A6">
        <w:rPr>
          <w:lang w:eastAsia="cs-CZ"/>
        </w:rPr>
        <w:t>Velké rozdíly v podílech věřících mezi českou, moravskou a slezskou národností odpovíd</w:t>
      </w:r>
      <w:r w:rsidR="004F11BC">
        <w:rPr>
          <w:lang w:eastAsia="cs-CZ"/>
        </w:rPr>
        <w:t>aly</w:t>
      </w:r>
      <w:r w:rsidRPr="008004A6">
        <w:rPr>
          <w:lang w:eastAsia="cs-CZ"/>
        </w:rPr>
        <w:t xml:space="preserve"> </w:t>
      </w:r>
      <w:r w:rsidR="00970E7E" w:rsidRPr="008004A6">
        <w:rPr>
          <w:lang w:eastAsia="cs-CZ"/>
        </w:rPr>
        <w:t xml:space="preserve">územnímu rozložení věřících. Jeho charakteristickým znakem je vzrůst religiozity směrem ze západu na východ, resp. ze severozápadu na jihovýchod území republiky. </w:t>
      </w:r>
    </w:p>
    <w:p w:rsidR="004655BF" w:rsidRPr="008004A6" w:rsidRDefault="004655BF" w:rsidP="00BE3A4E">
      <w:pPr>
        <w:rPr>
          <w:lang w:eastAsia="cs-CZ"/>
        </w:rPr>
      </w:pPr>
    </w:p>
    <w:p w:rsidR="00887DEC" w:rsidRPr="008004A6" w:rsidRDefault="00887DEC" w:rsidP="00887DEC">
      <w:pPr>
        <w:rPr>
          <w:lang w:eastAsia="cs-CZ"/>
        </w:rPr>
      </w:pPr>
      <w:r>
        <w:rPr>
          <w:lang w:eastAsia="cs-CZ"/>
        </w:rPr>
        <w:t xml:space="preserve">Extrémně nízké podíly věřících byly u vietnamské národnosti (necelých 9 %), současně ale téměř polovina všech osob s vietnamskou národností svůj vztah k náboženské víře neuvedla vůbec. Ještě vyšší podíl neuvedených odpovědí v otázce víry měla národnost ukrajinská. Tyto disproporce spolu s nerovnoměrnými absolutními počty jednotlivých národností srovnávání podle vztahu k víře podstatným způsobem omezují. </w:t>
      </w:r>
    </w:p>
    <w:p w:rsidR="00887DEC" w:rsidRDefault="00887DEC" w:rsidP="00BE3A4E">
      <w:pPr>
        <w:rPr>
          <w:lang w:eastAsia="cs-CZ"/>
        </w:rPr>
      </w:pPr>
    </w:p>
    <w:p w:rsidR="00887DEC" w:rsidRDefault="00887DEC" w:rsidP="00887DEC">
      <w:pPr>
        <w:rPr>
          <w:lang w:eastAsia="cs-CZ"/>
        </w:rPr>
      </w:pPr>
      <w:r>
        <w:rPr>
          <w:lang w:eastAsia="cs-CZ"/>
        </w:rPr>
        <w:t xml:space="preserve">Většina národností vykázala ve skupině věřících značný podíl osob nehlásících se </w:t>
      </w:r>
      <w:r w:rsidRPr="008004A6">
        <w:rPr>
          <w:lang w:eastAsia="cs-CZ"/>
        </w:rPr>
        <w:t xml:space="preserve">k žádné církvi. </w:t>
      </w:r>
      <w:r>
        <w:rPr>
          <w:lang w:eastAsia="cs-CZ"/>
        </w:rPr>
        <w:t xml:space="preserve">Nejvyšší podíl těchto osob byl u národnosti vietnamské (tři pětiny věřících), nejnižší naopak u národnosti polské (zhruba desetina věřících). U ostatních národností se podíly věřících nehlásících se k církvi z počtu věřících pohybovaly mezi 23 – 37 %. </w:t>
      </w:r>
    </w:p>
    <w:p w:rsidR="00887DEC" w:rsidRDefault="00887DEC" w:rsidP="00BE3A4E">
      <w:pPr>
        <w:rPr>
          <w:lang w:eastAsia="cs-CZ"/>
        </w:rPr>
      </w:pPr>
    </w:p>
    <w:p w:rsidR="00887DEC" w:rsidRDefault="00887DEC" w:rsidP="00887DEC">
      <w:pPr>
        <w:rPr>
          <w:lang w:eastAsia="cs-CZ"/>
        </w:rPr>
      </w:pPr>
      <w:r>
        <w:rPr>
          <w:lang w:eastAsia="cs-CZ"/>
        </w:rPr>
        <w:t xml:space="preserve">Ve skupině </w:t>
      </w:r>
      <w:r w:rsidRPr="008004A6">
        <w:rPr>
          <w:lang w:eastAsia="cs-CZ"/>
        </w:rPr>
        <w:t xml:space="preserve">věřících měla nejsilnější pozici </w:t>
      </w:r>
      <w:r>
        <w:rPr>
          <w:lang w:eastAsia="cs-CZ"/>
        </w:rPr>
        <w:t>C</w:t>
      </w:r>
      <w:r w:rsidRPr="008004A6">
        <w:rPr>
          <w:lang w:eastAsia="cs-CZ"/>
        </w:rPr>
        <w:t xml:space="preserve">írkev římskokatolická, s velkým odstupem pak </w:t>
      </w:r>
      <w:r>
        <w:rPr>
          <w:lang w:eastAsia="cs-CZ"/>
        </w:rPr>
        <w:t xml:space="preserve">Českobratrská </w:t>
      </w:r>
      <w:r w:rsidRPr="008004A6">
        <w:rPr>
          <w:lang w:eastAsia="cs-CZ"/>
        </w:rPr>
        <w:t>církev evangelická.</w:t>
      </w:r>
      <w:r>
        <w:rPr>
          <w:lang w:eastAsia="cs-CZ"/>
        </w:rPr>
        <w:t xml:space="preserve"> Platilo to pro většinu národností, kromě ukrajinské a ruské, u kterých dominovaly pravoslavné církve. Konkrétně u</w:t>
      </w:r>
      <w:r w:rsidRPr="008004A6">
        <w:rPr>
          <w:lang w:eastAsia="cs-CZ"/>
        </w:rPr>
        <w:t xml:space="preserve"> Rusů měl</w:t>
      </w:r>
      <w:r>
        <w:rPr>
          <w:lang w:eastAsia="cs-CZ"/>
        </w:rPr>
        <w:t>y</w:t>
      </w:r>
      <w:r w:rsidRPr="008004A6">
        <w:rPr>
          <w:lang w:eastAsia="cs-CZ"/>
        </w:rPr>
        <w:t xml:space="preserve"> nejvyšší podíl z věřících Ruská </w:t>
      </w:r>
      <w:r w:rsidRPr="008004A6">
        <w:rPr>
          <w:lang w:eastAsia="cs-CZ"/>
        </w:rPr>
        <w:lastRenderedPageBreak/>
        <w:t xml:space="preserve">pravoslavná církev, </w:t>
      </w:r>
      <w:proofErr w:type="spellStart"/>
      <w:r w:rsidRPr="008004A6">
        <w:rPr>
          <w:lang w:eastAsia="cs-CZ"/>
        </w:rPr>
        <w:t>podvorje</w:t>
      </w:r>
      <w:proofErr w:type="spellEnd"/>
      <w:r w:rsidRPr="008004A6">
        <w:rPr>
          <w:lang w:eastAsia="cs-CZ"/>
        </w:rPr>
        <w:t xml:space="preserve"> patriarchy moskevského a celé R</w:t>
      </w:r>
      <w:r>
        <w:rPr>
          <w:lang w:eastAsia="cs-CZ"/>
        </w:rPr>
        <w:t xml:space="preserve">usi v České republice (29,9 %) a </w:t>
      </w:r>
      <w:r w:rsidRPr="008004A6">
        <w:rPr>
          <w:lang w:eastAsia="cs-CZ"/>
        </w:rPr>
        <w:t>Pravoslavn</w:t>
      </w:r>
      <w:r>
        <w:rPr>
          <w:lang w:eastAsia="cs-CZ"/>
        </w:rPr>
        <w:t>á</w:t>
      </w:r>
      <w:r w:rsidRPr="008004A6">
        <w:rPr>
          <w:lang w:eastAsia="cs-CZ"/>
        </w:rPr>
        <w:t xml:space="preserve"> círk</w:t>
      </w:r>
      <w:r>
        <w:rPr>
          <w:lang w:eastAsia="cs-CZ"/>
        </w:rPr>
        <w:t>e</w:t>
      </w:r>
      <w:r w:rsidRPr="008004A6">
        <w:rPr>
          <w:lang w:eastAsia="cs-CZ"/>
        </w:rPr>
        <w:t xml:space="preserve">v v českých zemích </w:t>
      </w:r>
      <w:r>
        <w:rPr>
          <w:lang w:eastAsia="cs-CZ"/>
        </w:rPr>
        <w:t>(</w:t>
      </w:r>
      <w:r w:rsidRPr="008004A6">
        <w:rPr>
          <w:lang w:eastAsia="cs-CZ"/>
        </w:rPr>
        <w:t xml:space="preserve">24,4 %). U Ukrajinců </w:t>
      </w:r>
      <w:r>
        <w:rPr>
          <w:lang w:eastAsia="cs-CZ"/>
        </w:rPr>
        <w:t>byla nejčastěji uváděna</w:t>
      </w:r>
      <w:r w:rsidRPr="008004A6">
        <w:rPr>
          <w:lang w:eastAsia="cs-CZ"/>
        </w:rPr>
        <w:t xml:space="preserve"> Pravoslavná církev v českých zemích (38,8 %), druhá </w:t>
      </w:r>
      <w:r>
        <w:rPr>
          <w:lang w:eastAsia="cs-CZ"/>
        </w:rPr>
        <w:t>nejpočetněji zastoupená</w:t>
      </w:r>
      <w:r w:rsidRPr="008004A6">
        <w:rPr>
          <w:lang w:eastAsia="cs-CZ"/>
        </w:rPr>
        <w:t xml:space="preserve"> církev byla Ruská pravoslavná církev moskevského patriarchátu (8,9 %).</w:t>
      </w:r>
    </w:p>
    <w:p w:rsidR="00887DEC" w:rsidRDefault="00887DEC" w:rsidP="00BE3A4E">
      <w:pPr>
        <w:rPr>
          <w:lang w:eastAsia="cs-CZ"/>
        </w:rPr>
      </w:pPr>
    </w:p>
    <w:p w:rsidR="002749EF" w:rsidRPr="008004A6" w:rsidRDefault="00EE1160" w:rsidP="00BE3A4E">
      <w:pPr>
        <w:rPr>
          <w:lang w:eastAsia="cs-CZ"/>
        </w:rPr>
      </w:pPr>
      <w:r w:rsidRPr="008004A6">
        <w:rPr>
          <w:lang w:eastAsia="cs-CZ"/>
        </w:rPr>
        <w:t>Z ostatních církví (kromě římskokatolické) nebo náboženských společností m</w:t>
      </w:r>
      <w:r w:rsidR="00887DEC">
        <w:rPr>
          <w:lang w:eastAsia="cs-CZ"/>
        </w:rPr>
        <w:t>ěli</w:t>
      </w:r>
      <w:r w:rsidRPr="008004A6">
        <w:rPr>
          <w:lang w:eastAsia="cs-CZ"/>
        </w:rPr>
        <w:t xml:space="preserve"> u</w:t>
      </w:r>
      <w:r w:rsidR="00BC0425" w:rsidRPr="008004A6">
        <w:rPr>
          <w:lang w:eastAsia="cs-CZ"/>
        </w:rPr>
        <w:t xml:space="preserve"> národnosti české, moravské i slezské </w:t>
      </w:r>
      <w:r w:rsidRPr="008004A6">
        <w:rPr>
          <w:lang w:eastAsia="cs-CZ"/>
        </w:rPr>
        <w:t>podíl z věřících</w:t>
      </w:r>
      <w:r w:rsidR="00BC0425" w:rsidRPr="008004A6">
        <w:rPr>
          <w:lang w:eastAsia="cs-CZ"/>
        </w:rPr>
        <w:t xml:space="preserve"> </w:t>
      </w:r>
      <w:r w:rsidRPr="008004A6">
        <w:rPr>
          <w:lang w:eastAsia="cs-CZ"/>
        </w:rPr>
        <w:t xml:space="preserve">vyšší než 1,5 % </w:t>
      </w:r>
      <w:r w:rsidR="00BC0425" w:rsidRPr="008004A6">
        <w:rPr>
          <w:lang w:eastAsia="cs-CZ"/>
        </w:rPr>
        <w:t>katolíci</w:t>
      </w:r>
      <w:r w:rsidR="00161ACD" w:rsidRPr="008004A6">
        <w:rPr>
          <w:lang w:eastAsia="cs-CZ"/>
        </w:rPr>
        <w:t xml:space="preserve"> (bez příklonu k církvi římskokatolické, řeckokatolické nebo starokatolické</w:t>
      </w:r>
      <w:r w:rsidRPr="008004A6">
        <w:rPr>
          <w:lang w:eastAsia="cs-CZ"/>
        </w:rPr>
        <w:t xml:space="preserve">) </w:t>
      </w:r>
      <w:r w:rsidR="00951546" w:rsidRPr="008004A6">
        <w:rPr>
          <w:lang w:eastAsia="cs-CZ"/>
        </w:rPr>
        <w:t>a</w:t>
      </w:r>
      <w:r w:rsidR="00161ACD" w:rsidRPr="008004A6">
        <w:rPr>
          <w:lang w:eastAsia="cs-CZ"/>
        </w:rPr>
        <w:t xml:space="preserve"> evangelíci</w:t>
      </w:r>
      <w:r w:rsidRPr="008004A6">
        <w:rPr>
          <w:lang w:eastAsia="cs-CZ"/>
        </w:rPr>
        <w:t xml:space="preserve"> </w:t>
      </w:r>
      <w:r w:rsidR="00161ACD" w:rsidRPr="008004A6">
        <w:rPr>
          <w:lang w:eastAsia="cs-CZ"/>
        </w:rPr>
        <w:t>(</w:t>
      </w:r>
      <w:r w:rsidR="00340414" w:rsidRPr="008004A6">
        <w:rPr>
          <w:lang w:eastAsia="cs-CZ"/>
        </w:rPr>
        <w:t xml:space="preserve">u Čechů a Moravanů </w:t>
      </w:r>
      <w:r w:rsidR="00161ACD" w:rsidRPr="008004A6">
        <w:rPr>
          <w:lang w:eastAsia="cs-CZ"/>
        </w:rPr>
        <w:t>Českobratrská církev evangelická</w:t>
      </w:r>
      <w:r w:rsidR="00410BD2" w:rsidRPr="008004A6">
        <w:rPr>
          <w:lang w:eastAsia="cs-CZ"/>
        </w:rPr>
        <w:t xml:space="preserve"> měla</w:t>
      </w:r>
      <w:r w:rsidR="000B02D8" w:rsidRPr="008004A6">
        <w:rPr>
          <w:lang w:eastAsia="cs-CZ"/>
        </w:rPr>
        <w:t xml:space="preserve"> podíl 2,7 %, resp. 2,1 % z věřících</w:t>
      </w:r>
      <w:r w:rsidR="00161ACD" w:rsidRPr="008004A6">
        <w:rPr>
          <w:lang w:eastAsia="cs-CZ"/>
        </w:rPr>
        <w:t>,</w:t>
      </w:r>
      <w:r w:rsidR="00340414" w:rsidRPr="008004A6">
        <w:rPr>
          <w:lang w:eastAsia="cs-CZ"/>
        </w:rPr>
        <w:t xml:space="preserve"> u Čechů dále</w:t>
      </w:r>
      <w:r w:rsidRPr="008004A6">
        <w:rPr>
          <w:lang w:eastAsia="cs-CZ"/>
        </w:rPr>
        <w:t xml:space="preserve"> Církev československá husitská</w:t>
      </w:r>
      <w:r w:rsidR="000B02D8" w:rsidRPr="008004A6">
        <w:rPr>
          <w:lang w:eastAsia="cs-CZ"/>
        </w:rPr>
        <w:t xml:space="preserve"> – 2,2 % z věřících</w:t>
      </w:r>
      <w:r w:rsidRPr="008004A6">
        <w:rPr>
          <w:lang w:eastAsia="cs-CZ"/>
        </w:rPr>
        <w:t>,</w:t>
      </w:r>
      <w:r w:rsidR="00161ACD" w:rsidRPr="008004A6">
        <w:rPr>
          <w:lang w:eastAsia="cs-CZ"/>
        </w:rPr>
        <w:t xml:space="preserve"> u Slezanů </w:t>
      </w:r>
      <w:r w:rsidR="00576522" w:rsidRPr="008004A6">
        <w:rPr>
          <w:lang w:eastAsia="cs-CZ"/>
        </w:rPr>
        <w:t xml:space="preserve">Slezská církev evangelická </w:t>
      </w:r>
      <w:proofErr w:type="gramStart"/>
      <w:r w:rsidR="00576522" w:rsidRPr="008004A6">
        <w:rPr>
          <w:lang w:eastAsia="cs-CZ"/>
        </w:rPr>
        <w:t>augsburského</w:t>
      </w:r>
      <w:proofErr w:type="gramEnd"/>
      <w:r w:rsidR="00576522" w:rsidRPr="008004A6">
        <w:rPr>
          <w:lang w:eastAsia="cs-CZ"/>
        </w:rPr>
        <w:t xml:space="preserve"> vyznání – 4,0 % z věřících a </w:t>
      </w:r>
      <w:r w:rsidR="00161ACD" w:rsidRPr="008004A6">
        <w:rPr>
          <w:lang w:eastAsia="cs-CZ"/>
        </w:rPr>
        <w:t>Evangelická církev augsburského vyznání v</w:t>
      </w:r>
      <w:r w:rsidR="00576522" w:rsidRPr="008004A6">
        <w:rPr>
          <w:lang w:eastAsia="cs-CZ"/>
        </w:rPr>
        <w:t> </w:t>
      </w:r>
      <w:r w:rsidR="00161ACD" w:rsidRPr="008004A6">
        <w:rPr>
          <w:lang w:eastAsia="cs-CZ"/>
        </w:rPr>
        <w:t>ČR</w:t>
      </w:r>
      <w:r w:rsidR="00576522" w:rsidRPr="008004A6">
        <w:rPr>
          <w:lang w:eastAsia="cs-CZ"/>
        </w:rPr>
        <w:t xml:space="preserve"> – 1,8 %</w:t>
      </w:r>
      <w:r w:rsidR="00161ACD" w:rsidRPr="008004A6">
        <w:rPr>
          <w:lang w:eastAsia="cs-CZ"/>
        </w:rPr>
        <w:t xml:space="preserve">). </w:t>
      </w:r>
    </w:p>
    <w:p w:rsidR="00970E7E" w:rsidRPr="008004A6" w:rsidRDefault="00970E7E" w:rsidP="00BE3A4E">
      <w:pPr>
        <w:rPr>
          <w:lang w:eastAsia="cs-CZ"/>
        </w:rPr>
      </w:pPr>
    </w:p>
    <w:p w:rsidR="004708A3" w:rsidRPr="008004A6" w:rsidRDefault="00970E7E" w:rsidP="004708A3">
      <w:pPr>
        <w:rPr>
          <w:lang w:eastAsia="cs-CZ"/>
        </w:rPr>
      </w:pPr>
      <w:r w:rsidRPr="008004A6">
        <w:rPr>
          <w:lang w:eastAsia="cs-CZ"/>
        </w:rPr>
        <w:t xml:space="preserve">Nejvyšší podíl věřících </w:t>
      </w:r>
      <w:r w:rsidR="00410BD2" w:rsidRPr="008004A6">
        <w:rPr>
          <w:lang w:eastAsia="cs-CZ"/>
        </w:rPr>
        <w:t>měli</w:t>
      </w:r>
      <w:r w:rsidRPr="008004A6">
        <w:rPr>
          <w:lang w:eastAsia="cs-CZ"/>
        </w:rPr>
        <w:t xml:space="preserve"> již tradičně </w:t>
      </w:r>
      <w:r w:rsidR="00410BD2" w:rsidRPr="008004A6">
        <w:rPr>
          <w:lang w:eastAsia="cs-CZ"/>
        </w:rPr>
        <w:t>P</w:t>
      </w:r>
      <w:r w:rsidRPr="008004A6">
        <w:rPr>
          <w:lang w:eastAsia="cs-CZ"/>
        </w:rPr>
        <w:t>ol</w:t>
      </w:r>
      <w:r w:rsidR="00410BD2" w:rsidRPr="008004A6">
        <w:rPr>
          <w:lang w:eastAsia="cs-CZ"/>
        </w:rPr>
        <w:t>áci</w:t>
      </w:r>
      <w:r w:rsidRPr="008004A6">
        <w:rPr>
          <w:lang w:eastAsia="cs-CZ"/>
        </w:rPr>
        <w:t xml:space="preserve"> </w:t>
      </w:r>
      <w:r w:rsidR="00013DB4" w:rsidRPr="008004A6">
        <w:rPr>
          <w:lang w:eastAsia="cs-CZ"/>
        </w:rPr>
        <w:t xml:space="preserve">(59,9 %), </w:t>
      </w:r>
      <w:r w:rsidR="00882116" w:rsidRPr="008004A6">
        <w:rPr>
          <w:lang w:eastAsia="cs-CZ"/>
        </w:rPr>
        <w:t>přestože ve srovnání s rokem 2001 zaznamenali pokles o</w:t>
      </w:r>
      <w:r w:rsidR="00882116">
        <w:rPr>
          <w:lang w:eastAsia="cs-CZ"/>
        </w:rPr>
        <w:t xml:space="preserve"> 19 procentních bodů.</w:t>
      </w:r>
      <w:r w:rsidR="004708A3" w:rsidRPr="008004A6">
        <w:rPr>
          <w:lang w:eastAsia="cs-CZ"/>
        </w:rPr>
        <w:t xml:space="preserve"> Silné zastoupení </w:t>
      </w:r>
      <w:r w:rsidR="00410BD2" w:rsidRPr="008004A6">
        <w:rPr>
          <w:lang w:eastAsia="cs-CZ"/>
        </w:rPr>
        <w:t>u nich</w:t>
      </w:r>
      <w:r w:rsidR="00B97831" w:rsidRPr="008004A6">
        <w:rPr>
          <w:lang w:eastAsia="cs-CZ"/>
        </w:rPr>
        <w:t xml:space="preserve"> m</w:t>
      </w:r>
      <w:r w:rsidR="00410BD2" w:rsidRPr="008004A6">
        <w:rPr>
          <w:lang w:eastAsia="cs-CZ"/>
        </w:rPr>
        <w:t>ěla</w:t>
      </w:r>
      <w:r w:rsidR="00B97831" w:rsidRPr="008004A6">
        <w:rPr>
          <w:lang w:eastAsia="cs-CZ"/>
        </w:rPr>
        <w:t xml:space="preserve"> </w:t>
      </w:r>
      <w:r w:rsidR="004708A3" w:rsidRPr="008004A6">
        <w:rPr>
          <w:lang w:eastAsia="cs-CZ"/>
        </w:rPr>
        <w:t xml:space="preserve">kromě římskokatolické církve </w:t>
      </w:r>
      <w:r w:rsidR="00B97831" w:rsidRPr="008004A6">
        <w:rPr>
          <w:lang w:eastAsia="cs-CZ"/>
        </w:rPr>
        <w:t>(53,2 %</w:t>
      </w:r>
      <w:r w:rsidR="00410BD2" w:rsidRPr="008004A6">
        <w:rPr>
          <w:lang w:eastAsia="cs-CZ"/>
        </w:rPr>
        <w:t xml:space="preserve"> z věřících</w:t>
      </w:r>
      <w:r w:rsidR="00B97831" w:rsidRPr="008004A6">
        <w:rPr>
          <w:lang w:eastAsia="cs-CZ"/>
        </w:rPr>
        <w:t xml:space="preserve">) </w:t>
      </w:r>
      <w:r w:rsidR="004708A3" w:rsidRPr="008004A6">
        <w:rPr>
          <w:lang w:eastAsia="cs-CZ"/>
        </w:rPr>
        <w:t xml:space="preserve">též Slezská církev evangelická </w:t>
      </w:r>
      <w:proofErr w:type="gramStart"/>
      <w:r w:rsidR="004708A3" w:rsidRPr="008004A6">
        <w:rPr>
          <w:lang w:eastAsia="cs-CZ"/>
        </w:rPr>
        <w:t>augsburského</w:t>
      </w:r>
      <w:proofErr w:type="gramEnd"/>
      <w:r w:rsidR="004708A3" w:rsidRPr="008004A6">
        <w:rPr>
          <w:lang w:eastAsia="cs-CZ"/>
        </w:rPr>
        <w:t xml:space="preserve"> vyznání (11,6 % z věřících).</w:t>
      </w:r>
      <w:r w:rsidR="00B97831" w:rsidRPr="008004A6">
        <w:rPr>
          <w:lang w:eastAsia="cs-CZ"/>
        </w:rPr>
        <w:t xml:space="preserve"> Oproti ostatním národnostem m</w:t>
      </w:r>
      <w:r w:rsidR="00410BD2" w:rsidRPr="008004A6">
        <w:rPr>
          <w:lang w:eastAsia="cs-CZ"/>
        </w:rPr>
        <w:t>ěli</w:t>
      </w:r>
      <w:r w:rsidR="00B97831" w:rsidRPr="008004A6">
        <w:rPr>
          <w:lang w:eastAsia="cs-CZ"/>
        </w:rPr>
        <w:t xml:space="preserve"> Poláci nízký podíl věřících osob nehlásících se k žádné církvi nebo náboženské společnosti. </w:t>
      </w:r>
    </w:p>
    <w:p w:rsidR="00530F1C" w:rsidRPr="008004A6" w:rsidRDefault="00530F1C" w:rsidP="004708A3">
      <w:pPr>
        <w:rPr>
          <w:lang w:eastAsia="cs-CZ"/>
        </w:rPr>
      </w:pPr>
    </w:p>
    <w:p w:rsidR="00A41512" w:rsidRPr="008004A6" w:rsidRDefault="00931083" w:rsidP="004708A3">
      <w:pPr>
        <w:rPr>
          <w:lang w:eastAsia="cs-CZ"/>
        </w:rPr>
      </w:pPr>
      <w:r w:rsidRPr="008004A6">
        <w:rPr>
          <w:lang w:eastAsia="cs-CZ"/>
        </w:rPr>
        <w:t xml:space="preserve">Velký pokles podílu věřících nastal u Romů, ve srovnání s rokem 2001 o </w:t>
      </w:r>
      <w:r w:rsidR="00207877">
        <w:rPr>
          <w:lang w:eastAsia="cs-CZ"/>
        </w:rPr>
        <w:t>18 procentních bodů, mírně se snížil i podíl osob bez víry (2 procentní body)</w:t>
      </w:r>
      <w:r w:rsidRPr="008004A6">
        <w:rPr>
          <w:lang w:eastAsia="cs-CZ"/>
        </w:rPr>
        <w:t>.</w:t>
      </w:r>
      <w:r w:rsidR="00207877">
        <w:rPr>
          <w:lang w:eastAsia="cs-CZ"/>
        </w:rPr>
        <w:t xml:space="preserve"> </w:t>
      </w:r>
      <w:r w:rsidR="00017548" w:rsidRPr="008004A6">
        <w:rPr>
          <w:lang w:eastAsia="cs-CZ"/>
        </w:rPr>
        <w:t>Významně však stoupl podíl nezjištěných odpovědí. Podíl osob bez vyznání mírně klesl, a to o 3</w:t>
      </w:r>
      <w:r w:rsidR="004655BF">
        <w:rPr>
          <w:lang w:eastAsia="cs-CZ"/>
        </w:rPr>
        <w:t xml:space="preserve"> procentní body</w:t>
      </w:r>
      <w:r w:rsidR="00017548" w:rsidRPr="008004A6">
        <w:rPr>
          <w:lang w:eastAsia="cs-CZ"/>
        </w:rPr>
        <w:t xml:space="preserve">. </w:t>
      </w:r>
      <w:r w:rsidR="00A863FE" w:rsidRPr="008004A6">
        <w:rPr>
          <w:lang w:eastAsia="cs-CZ"/>
        </w:rPr>
        <w:t xml:space="preserve">Nejvyšší podíl </w:t>
      </w:r>
      <w:r w:rsidR="00410BD2" w:rsidRPr="008004A6">
        <w:rPr>
          <w:lang w:eastAsia="cs-CZ"/>
        </w:rPr>
        <w:t>měli</w:t>
      </w:r>
      <w:r w:rsidR="00A863FE" w:rsidRPr="008004A6">
        <w:rPr>
          <w:lang w:eastAsia="cs-CZ"/>
        </w:rPr>
        <w:t xml:space="preserve"> věřící n</w:t>
      </w:r>
      <w:r w:rsidR="00845F11" w:rsidRPr="008004A6">
        <w:rPr>
          <w:lang w:eastAsia="cs-CZ"/>
        </w:rPr>
        <w:t>ehlásící se k žádné církvi (33,8</w:t>
      </w:r>
      <w:r w:rsidR="00A863FE" w:rsidRPr="008004A6">
        <w:rPr>
          <w:lang w:eastAsia="cs-CZ"/>
        </w:rPr>
        <w:t xml:space="preserve"> %) a dále římští katolíci (19,5 %).  </w:t>
      </w:r>
    </w:p>
    <w:p w:rsidR="00A41512" w:rsidRPr="008004A6" w:rsidRDefault="00A41512" w:rsidP="004708A3">
      <w:pPr>
        <w:rPr>
          <w:lang w:eastAsia="cs-CZ"/>
        </w:rPr>
      </w:pPr>
    </w:p>
    <w:p w:rsidR="00641065" w:rsidRPr="00641065" w:rsidRDefault="00641065" w:rsidP="004708A3">
      <w:pPr>
        <w:rPr>
          <w:b/>
          <w:lang w:eastAsia="cs-CZ"/>
        </w:rPr>
      </w:pPr>
      <w:r>
        <w:rPr>
          <w:b/>
          <w:lang w:eastAsia="cs-CZ"/>
        </w:rPr>
        <w:t>Obyvatelstvo podle národnosti, náboženské víry a věkové kategorie</w:t>
      </w:r>
    </w:p>
    <w:tbl>
      <w:tblPr>
        <w:tblW w:w="8600" w:type="dxa"/>
        <w:tblInd w:w="56" w:type="dxa"/>
        <w:tblCellMar>
          <w:left w:w="70" w:type="dxa"/>
          <w:right w:w="70" w:type="dxa"/>
        </w:tblCellMar>
        <w:tblLook w:val="04A0"/>
      </w:tblPr>
      <w:tblGrid>
        <w:gridCol w:w="1420"/>
        <w:gridCol w:w="690"/>
        <w:gridCol w:w="703"/>
        <w:gridCol w:w="703"/>
        <w:gridCol w:w="703"/>
        <w:gridCol w:w="703"/>
        <w:gridCol w:w="703"/>
        <w:gridCol w:w="703"/>
        <w:gridCol w:w="703"/>
        <w:gridCol w:w="689"/>
        <w:gridCol w:w="934"/>
      </w:tblGrid>
      <w:tr w:rsidR="002547FB" w:rsidRPr="002547FB" w:rsidTr="002547FB">
        <w:trPr>
          <w:trHeight w:val="300"/>
        </w:trPr>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Národnost</w:t>
            </w:r>
          </w:p>
        </w:tc>
        <w:tc>
          <w:tcPr>
            <w:tcW w:w="6300" w:type="dxa"/>
            <w:gridSpan w:val="9"/>
            <w:tcBorders>
              <w:top w:val="single" w:sz="4" w:space="0" w:color="auto"/>
              <w:left w:val="nil"/>
              <w:bottom w:val="single" w:sz="4" w:space="0" w:color="auto"/>
              <w:right w:val="nil"/>
            </w:tcBorders>
            <w:shd w:val="clear" w:color="auto" w:fill="auto"/>
            <w:noWrap/>
            <w:vAlign w:val="center"/>
            <w:hideMark/>
          </w:tcPr>
          <w:p w:rsidR="002547FB" w:rsidRPr="002547FB" w:rsidRDefault="002547FB" w:rsidP="002547FB">
            <w:pPr>
              <w:spacing w:line="240" w:lineRule="auto"/>
              <w:jc w:val="center"/>
              <w:rPr>
                <w:rFonts w:eastAsia="Times New Roman" w:cs="Arial"/>
                <w:color w:val="000000"/>
                <w:szCs w:val="20"/>
                <w:lang w:eastAsia="cs-CZ"/>
              </w:rPr>
            </w:pPr>
            <w:r w:rsidRPr="002547FB">
              <w:rPr>
                <w:rFonts w:eastAsia="Times New Roman" w:cs="Arial"/>
                <w:color w:val="000000"/>
                <w:szCs w:val="20"/>
                <w:lang w:eastAsia="cs-CZ"/>
              </w:rPr>
              <w:t>Věková kategorie</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47FB" w:rsidRPr="002547FB" w:rsidRDefault="002547FB" w:rsidP="002547FB">
            <w:pPr>
              <w:spacing w:line="240" w:lineRule="auto"/>
              <w:jc w:val="center"/>
              <w:rPr>
                <w:rFonts w:eastAsia="Times New Roman" w:cs="Arial"/>
                <w:color w:val="000000"/>
                <w:szCs w:val="20"/>
                <w:lang w:eastAsia="cs-CZ"/>
              </w:rPr>
            </w:pPr>
            <w:r w:rsidRPr="002547FB">
              <w:rPr>
                <w:rFonts w:eastAsia="Times New Roman" w:cs="Arial"/>
                <w:color w:val="000000"/>
                <w:szCs w:val="20"/>
                <w:lang w:eastAsia="cs-CZ"/>
              </w:rPr>
              <w:t>Celkem</w:t>
            </w:r>
            <w:r w:rsidRPr="002547FB">
              <w:rPr>
                <w:rFonts w:eastAsia="Times New Roman" w:cs="Arial"/>
                <w:color w:val="000000"/>
                <w:szCs w:val="20"/>
                <w:vertAlign w:val="superscript"/>
                <w:lang w:eastAsia="cs-CZ"/>
              </w:rPr>
              <w:t>1)</w:t>
            </w:r>
          </w:p>
        </w:tc>
      </w:tr>
      <w:tr w:rsidR="002547FB" w:rsidRPr="002547FB" w:rsidTr="002547FB">
        <w:trPr>
          <w:trHeight w:val="300"/>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2547FB" w:rsidRPr="002547FB" w:rsidRDefault="002547FB" w:rsidP="002547FB">
            <w:pPr>
              <w:spacing w:line="240" w:lineRule="auto"/>
              <w:jc w:val="left"/>
              <w:rPr>
                <w:rFonts w:eastAsia="Times New Roman" w:cs="Arial"/>
                <w:color w:val="000000"/>
                <w:szCs w:val="20"/>
                <w:lang w:eastAsia="cs-CZ"/>
              </w:rPr>
            </w:pPr>
          </w:p>
        </w:tc>
        <w:tc>
          <w:tcPr>
            <w:tcW w:w="690" w:type="dxa"/>
            <w:tcBorders>
              <w:top w:val="nil"/>
              <w:left w:val="nil"/>
              <w:bottom w:val="single" w:sz="4" w:space="0" w:color="auto"/>
              <w:right w:val="nil"/>
            </w:tcBorders>
            <w:shd w:val="clear" w:color="auto" w:fill="auto"/>
            <w:noWrap/>
            <w:vAlign w:val="center"/>
            <w:hideMark/>
          </w:tcPr>
          <w:p w:rsidR="002547FB" w:rsidRPr="002547FB" w:rsidRDefault="002547FB" w:rsidP="002547FB">
            <w:pPr>
              <w:spacing w:line="240" w:lineRule="auto"/>
              <w:jc w:val="center"/>
              <w:rPr>
                <w:rFonts w:eastAsia="Times New Roman" w:cs="Arial"/>
                <w:color w:val="000000"/>
                <w:szCs w:val="20"/>
                <w:lang w:eastAsia="cs-CZ"/>
              </w:rPr>
            </w:pPr>
            <w:r w:rsidRPr="002547FB">
              <w:rPr>
                <w:rFonts w:eastAsia="Times New Roman" w:cs="Arial"/>
                <w:color w:val="000000"/>
                <w:szCs w:val="20"/>
                <w:lang w:eastAsia="cs-CZ"/>
              </w:rPr>
              <w:t>0-14</w:t>
            </w:r>
          </w:p>
        </w:tc>
        <w:tc>
          <w:tcPr>
            <w:tcW w:w="703" w:type="dxa"/>
            <w:tcBorders>
              <w:top w:val="nil"/>
              <w:left w:val="single" w:sz="4" w:space="0" w:color="auto"/>
              <w:bottom w:val="nil"/>
              <w:right w:val="single" w:sz="4" w:space="0" w:color="auto"/>
            </w:tcBorders>
            <w:shd w:val="clear" w:color="auto" w:fill="auto"/>
            <w:noWrap/>
            <w:vAlign w:val="center"/>
            <w:hideMark/>
          </w:tcPr>
          <w:p w:rsidR="002547FB" w:rsidRPr="002547FB" w:rsidRDefault="002547FB" w:rsidP="002547FB">
            <w:pPr>
              <w:spacing w:line="240" w:lineRule="auto"/>
              <w:jc w:val="center"/>
              <w:rPr>
                <w:rFonts w:eastAsia="Times New Roman" w:cs="Arial"/>
                <w:color w:val="000000"/>
                <w:szCs w:val="20"/>
                <w:lang w:eastAsia="cs-CZ"/>
              </w:rPr>
            </w:pPr>
            <w:r w:rsidRPr="002547FB">
              <w:rPr>
                <w:rFonts w:eastAsia="Times New Roman" w:cs="Arial"/>
                <w:color w:val="000000"/>
                <w:szCs w:val="20"/>
                <w:lang w:eastAsia="cs-CZ"/>
              </w:rPr>
              <w:t>15-24</w:t>
            </w:r>
          </w:p>
        </w:tc>
        <w:tc>
          <w:tcPr>
            <w:tcW w:w="703" w:type="dxa"/>
            <w:tcBorders>
              <w:top w:val="nil"/>
              <w:left w:val="nil"/>
              <w:bottom w:val="single" w:sz="4" w:space="0" w:color="auto"/>
              <w:right w:val="nil"/>
            </w:tcBorders>
            <w:shd w:val="clear" w:color="auto" w:fill="auto"/>
            <w:noWrap/>
            <w:vAlign w:val="center"/>
            <w:hideMark/>
          </w:tcPr>
          <w:p w:rsidR="002547FB" w:rsidRPr="002547FB" w:rsidRDefault="002547FB" w:rsidP="002547FB">
            <w:pPr>
              <w:spacing w:line="240" w:lineRule="auto"/>
              <w:jc w:val="center"/>
              <w:rPr>
                <w:rFonts w:eastAsia="Times New Roman" w:cs="Arial"/>
                <w:color w:val="000000"/>
                <w:szCs w:val="20"/>
                <w:lang w:eastAsia="cs-CZ"/>
              </w:rPr>
            </w:pPr>
            <w:r w:rsidRPr="002547FB">
              <w:rPr>
                <w:rFonts w:eastAsia="Times New Roman" w:cs="Arial"/>
                <w:color w:val="000000"/>
                <w:szCs w:val="20"/>
                <w:lang w:eastAsia="cs-CZ"/>
              </w:rPr>
              <w:t>25-34</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547FB" w:rsidRPr="002547FB" w:rsidRDefault="002547FB" w:rsidP="002547FB">
            <w:pPr>
              <w:spacing w:line="240" w:lineRule="auto"/>
              <w:jc w:val="center"/>
              <w:rPr>
                <w:rFonts w:eastAsia="Times New Roman" w:cs="Arial"/>
                <w:color w:val="000000"/>
                <w:szCs w:val="20"/>
                <w:lang w:eastAsia="cs-CZ"/>
              </w:rPr>
            </w:pPr>
            <w:r w:rsidRPr="002547FB">
              <w:rPr>
                <w:rFonts w:eastAsia="Times New Roman" w:cs="Arial"/>
                <w:color w:val="000000"/>
                <w:szCs w:val="20"/>
                <w:lang w:eastAsia="cs-CZ"/>
              </w:rPr>
              <w:t>35-44</w:t>
            </w:r>
          </w:p>
        </w:tc>
        <w:tc>
          <w:tcPr>
            <w:tcW w:w="703" w:type="dxa"/>
            <w:tcBorders>
              <w:top w:val="nil"/>
              <w:left w:val="nil"/>
              <w:bottom w:val="single" w:sz="4" w:space="0" w:color="auto"/>
              <w:right w:val="nil"/>
            </w:tcBorders>
            <w:shd w:val="clear" w:color="auto" w:fill="auto"/>
            <w:noWrap/>
            <w:vAlign w:val="center"/>
            <w:hideMark/>
          </w:tcPr>
          <w:p w:rsidR="002547FB" w:rsidRPr="002547FB" w:rsidRDefault="002547FB" w:rsidP="002547FB">
            <w:pPr>
              <w:spacing w:line="240" w:lineRule="auto"/>
              <w:jc w:val="center"/>
              <w:rPr>
                <w:rFonts w:eastAsia="Times New Roman" w:cs="Arial"/>
                <w:color w:val="000000"/>
                <w:szCs w:val="20"/>
                <w:lang w:eastAsia="cs-CZ"/>
              </w:rPr>
            </w:pPr>
            <w:r w:rsidRPr="002547FB">
              <w:rPr>
                <w:rFonts w:eastAsia="Times New Roman" w:cs="Arial"/>
                <w:color w:val="000000"/>
                <w:szCs w:val="20"/>
                <w:lang w:eastAsia="cs-CZ"/>
              </w:rPr>
              <w:t>45-54</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547FB" w:rsidRPr="002547FB" w:rsidRDefault="002547FB" w:rsidP="002547FB">
            <w:pPr>
              <w:spacing w:line="240" w:lineRule="auto"/>
              <w:jc w:val="center"/>
              <w:rPr>
                <w:rFonts w:eastAsia="Times New Roman" w:cs="Arial"/>
                <w:color w:val="000000"/>
                <w:szCs w:val="20"/>
                <w:lang w:eastAsia="cs-CZ"/>
              </w:rPr>
            </w:pPr>
            <w:r w:rsidRPr="002547FB">
              <w:rPr>
                <w:rFonts w:eastAsia="Times New Roman" w:cs="Arial"/>
                <w:color w:val="000000"/>
                <w:szCs w:val="20"/>
                <w:lang w:eastAsia="cs-CZ"/>
              </w:rPr>
              <w:t>55-64</w:t>
            </w:r>
          </w:p>
        </w:tc>
        <w:tc>
          <w:tcPr>
            <w:tcW w:w="703" w:type="dxa"/>
            <w:tcBorders>
              <w:top w:val="nil"/>
              <w:left w:val="nil"/>
              <w:bottom w:val="single" w:sz="4" w:space="0" w:color="auto"/>
              <w:right w:val="nil"/>
            </w:tcBorders>
            <w:shd w:val="clear" w:color="auto" w:fill="auto"/>
            <w:noWrap/>
            <w:vAlign w:val="center"/>
            <w:hideMark/>
          </w:tcPr>
          <w:p w:rsidR="002547FB" w:rsidRPr="002547FB" w:rsidRDefault="002547FB" w:rsidP="002547FB">
            <w:pPr>
              <w:spacing w:line="240" w:lineRule="auto"/>
              <w:jc w:val="center"/>
              <w:rPr>
                <w:rFonts w:eastAsia="Times New Roman" w:cs="Arial"/>
                <w:color w:val="000000"/>
                <w:szCs w:val="20"/>
                <w:lang w:eastAsia="cs-CZ"/>
              </w:rPr>
            </w:pPr>
            <w:r w:rsidRPr="002547FB">
              <w:rPr>
                <w:rFonts w:eastAsia="Times New Roman" w:cs="Arial"/>
                <w:color w:val="000000"/>
                <w:szCs w:val="20"/>
                <w:lang w:eastAsia="cs-CZ"/>
              </w:rPr>
              <w:t>65-74</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2547FB" w:rsidRPr="002547FB" w:rsidRDefault="002547FB" w:rsidP="002547FB">
            <w:pPr>
              <w:spacing w:line="240" w:lineRule="auto"/>
              <w:jc w:val="center"/>
              <w:rPr>
                <w:rFonts w:eastAsia="Times New Roman" w:cs="Arial"/>
                <w:color w:val="000000"/>
                <w:szCs w:val="20"/>
                <w:lang w:eastAsia="cs-CZ"/>
              </w:rPr>
            </w:pPr>
            <w:r w:rsidRPr="002547FB">
              <w:rPr>
                <w:rFonts w:eastAsia="Times New Roman" w:cs="Arial"/>
                <w:color w:val="000000"/>
                <w:szCs w:val="20"/>
                <w:lang w:eastAsia="cs-CZ"/>
              </w:rPr>
              <w:t>75-84</w:t>
            </w:r>
          </w:p>
        </w:tc>
        <w:tc>
          <w:tcPr>
            <w:tcW w:w="689" w:type="dxa"/>
            <w:tcBorders>
              <w:top w:val="nil"/>
              <w:left w:val="nil"/>
              <w:bottom w:val="single" w:sz="4" w:space="0" w:color="auto"/>
              <w:right w:val="nil"/>
            </w:tcBorders>
            <w:shd w:val="clear" w:color="auto" w:fill="auto"/>
            <w:noWrap/>
            <w:vAlign w:val="center"/>
            <w:hideMark/>
          </w:tcPr>
          <w:p w:rsidR="002547FB" w:rsidRPr="002547FB" w:rsidRDefault="002547FB" w:rsidP="002547FB">
            <w:pPr>
              <w:spacing w:line="240" w:lineRule="auto"/>
              <w:jc w:val="center"/>
              <w:rPr>
                <w:rFonts w:eastAsia="Times New Roman" w:cs="Arial"/>
                <w:color w:val="000000"/>
                <w:szCs w:val="20"/>
                <w:lang w:eastAsia="cs-CZ"/>
              </w:rPr>
            </w:pPr>
            <w:r w:rsidRPr="002547FB">
              <w:rPr>
                <w:rFonts w:eastAsia="Times New Roman" w:cs="Arial"/>
                <w:color w:val="000000"/>
                <w:szCs w:val="20"/>
                <w:lang w:eastAsia="cs-CZ"/>
              </w:rPr>
              <w:t>85+</w:t>
            </w: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2547FB" w:rsidRPr="002547FB" w:rsidRDefault="002547FB" w:rsidP="002547FB">
            <w:pPr>
              <w:spacing w:line="240" w:lineRule="auto"/>
              <w:jc w:val="left"/>
              <w:rPr>
                <w:rFonts w:eastAsia="Times New Roman" w:cs="Arial"/>
                <w:color w:val="000000"/>
                <w:szCs w:val="20"/>
                <w:lang w:eastAsia="cs-CZ"/>
              </w:rPr>
            </w:pP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b/>
                <w:bCs/>
                <w:color w:val="000000"/>
                <w:szCs w:val="20"/>
                <w:lang w:eastAsia="cs-CZ"/>
              </w:rPr>
            </w:pPr>
            <w:r w:rsidRPr="002547FB">
              <w:rPr>
                <w:rFonts w:eastAsia="Times New Roman" w:cs="Arial"/>
                <w:b/>
                <w:bCs/>
                <w:color w:val="000000"/>
                <w:szCs w:val="20"/>
                <w:lang w:eastAsia="cs-CZ"/>
              </w:rPr>
              <w:t>ČR celkem</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z toho:</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věřící</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13,1</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15,7</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17,5</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17,9</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19,8</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22,6</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34,9</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39,6</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40,5</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20,8</w:t>
            </w:r>
          </w:p>
        </w:tc>
      </w:tr>
      <w:tr w:rsidR="002547FB" w:rsidRPr="002547FB" w:rsidTr="002547F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nevěřící</w:t>
            </w:r>
          </w:p>
        </w:tc>
        <w:tc>
          <w:tcPr>
            <w:tcW w:w="690"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37,5</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40,3</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39,2</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37,5</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36,2</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32,6</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21,8</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19,6</w:t>
            </w:r>
          </w:p>
        </w:tc>
        <w:tc>
          <w:tcPr>
            <w:tcW w:w="689"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18,7</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34,5</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b/>
                <w:bCs/>
                <w:color w:val="000000"/>
                <w:szCs w:val="20"/>
                <w:lang w:eastAsia="cs-CZ"/>
              </w:rPr>
            </w:pPr>
            <w:r w:rsidRPr="002547FB">
              <w:rPr>
                <w:rFonts w:eastAsia="Times New Roman" w:cs="Arial"/>
                <w:b/>
                <w:bCs/>
                <w:color w:val="000000"/>
                <w:szCs w:val="20"/>
                <w:lang w:eastAsia="cs-CZ"/>
              </w:rPr>
              <w:t>česká</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z toho:</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věřící</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14,4</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16,4</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19,0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19,4</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20,9</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23,5</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36,7</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42,2</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43,8</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22,6</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nevěřící</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47,5</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50,6</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50,9</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47,9</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45,0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39,0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25,3</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22,6</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21,6</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42,7</w:t>
            </w:r>
          </w:p>
        </w:tc>
      </w:tr>
      <w:tr w:rsidR="002547FB" w:rsidRPr="002547FB" w:rsidTr="002547FB">
        <w:trPr>
          <w:trHeight w:val="300"/>
        </w:trPr>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b/>
                <w:bCs/>
                <w:color w:val="000000"/>
                <w:szCs w:val="20"/>
                <w:lang w:eastAsia="cs-CZ"/>
              </w:rPr>
            </w:pPr>
            <w:r w:rsidRPr="002547FB">
              <w:rPr>
                <w:rFonts w:eastAsia="Times New Roman" w:cs="Arial"/>
                <w:b/>
                <w:bCs/>
                <w:color w:val="000000"/>
                <w:szCs w:val="20"/>
                <w:lang w:eastAsia="cs-CZ"/>
              </w:rPr>
              <w:t>moravská</w:t>
            </w:r>
          </w:p>
        </w:tc>
        <w:tc>
          <w:tcPr>
            <w:tcW w:w="690"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689"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880"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z toho:</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věřící</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32,8</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34,4</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34,8</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36,4</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38,1</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40,7</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53,8</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58,3</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59,3</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39,9</w:t>
            </w:r>
          </w:p>
        </w:tc>
      </w:tr>
      <w:tr w:rsidR="002547FB" w:rsidRPr="002547FB" w:rsidTr="002547F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nevěřící</w:t>
            </w:r>
          </w:p>
        </w:tc>
        <w:tc>
          <w:tcPr>
            <w:tcW w:w="690"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37,2</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39,4</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39,3</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35,3</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32,0</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26,5</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15,4</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12,6</w:t>
            </w:r>
          </w:p>
        </w:tc>
        <w:tc>
          <w:tcPr>
            <w:tcW w:w="689"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13,5</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30,9</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b/>
                <w:bCs/>
                <w:color w:val="000000"/>
                <w:szCs w:val="20"/>
                <w:lang w:eastAsia="cs-CZ"/>
              </w:rPr>
            </w:pPr>
            <w:r w:rsidRPr="002547FB">
              <w:rPr>
                <w:rFonts w:eastAsia="Times New Roman" w:cs="Arial"/>
                <w:b/>
                <w:bCs/>
                <w:color w:val="000000"/>
                <w:szCs w:val="20"/>
                <w:lang w:eastAsia="cs-CZ"/>
              </w:rPr>
              <w:t>slezská</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z toho:</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věřící</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45,8</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41,1</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44,1</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45,4</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50,3</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48,8</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56,7</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64,6</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71,6</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47,4</w:t>
            </w:r>
          </w:p>
        </w:tc>
      </w:tr>
      <w:tr w:rsidR="002547FB" w:rsidRPr="002547FB" w:rsidTr="002547F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lastRenderedPageBreak/>
              <w:t>nevěřící</w:t>
            </w:r>
          </w:p>
        </w:tc>
        <w:tc>
          <w:tcPr>
            <w:tcW w:w="690"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30,7</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37,9</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36,1</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29,2</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22,7</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23,0</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14,4</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8,4</w:t>
            </w:r>
          </w:p>
        </w:tc>
        <w:tc>
          <w:tcPr>
            <w:tcW w:w="689"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7,8</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28,1</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b/>
                <w:bCs/>
                <w:color w:val="000000"/>
                <w:szCs w:val="20"/>
                <w:lang w:eastAsia="cs-CZ"/>
              </w:rPr>
            </w:pPr>
            <w:r w:rsidRPr="002547FB">
              <w:rPr>
                <w:rFonts w:eastAsia="Times New Roman" w:cs="Arial"/>
                <w:b/>
                <w:bCs/>
                <w:color w:val="000000"/>
                <w:szCs w:val="20"/>
                <w:lang w:eastAsia="cs-CZ"/>
              </w:rPr>
              <w:t>slovenská</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z toho:</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věřící</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40,1</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40,7</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45,1</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38,5</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34,4</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36,2</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44,1</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46,2</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50,5</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40,2</w:t>
            </w:r>
          </w:p>
        </w:tc>
      </w:tr>
      <w:tr w:rsidR="002547FB" w:rsidRPr="002547FB" w:rsidTr="002547F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nevěřící</w:t>
            </w:r>
          </w:p>
        </w:tc>
        <w:tc>
          <w:tcPr>
            <w:tcW w:w="690"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18,2</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24,7</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23,7</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26,0</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27,1</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23,8</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16,1</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17,1</w:t>
            </w:r>
          </w:p>
        </w:tc>
        <w:tc>
          <w:tcPr>
            <w:tcW w:w="689"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15,1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22,9</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b/>
                <w:bCs/>
                <w:color w:val="000000"/>
                <w:szCs w:val="20"/>
                <w:lang w:eastAsia="cs-CZ"/>
              </w:rPr>
            </w:pPr>
            <w:r w:rsidRPr="002547FB">
              <w:rPr>
                <w:rFonts w:eastAsia="Times New Roman" w:cs="Arial"/>
                <w:b/>
                <w:bCs/>
                <w:color w:val="000000"/>
                <w:szCs w:val="20"/>
                <w:lang w:eastAsia="cs-CZ"/>
              </w:rPr>
              <w:t>polská</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z toho:</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věřící</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70,9</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65,2</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63,0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59,9</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55,9</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53,4</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61,5</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66,1</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65,7</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59,9</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nevěřící</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7,0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11,0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12,4</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11,4</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10,7</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9,8</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6,5</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4,4</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5,7</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9,4</w:t>
            </w:r>
          </w:p>
        </w:tc>
      </w:tr>
      <w:tr w:rsidR="002547FB" w:rsidRPr="002547FB" w:rsidTr="002547FB">
        <w:trPr>
          <w:trHeight w:val="300"/>
        </w:trPr>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b/>
                <w:bCs/>
                <w:color w:val="000000"/>
                <w:szCs w:val="20"/>
                <w:lang w:eastAsia="cs-CZ"/>
              </w:rPr>
            </w:pPr>
            <w:r w:rsidRPr="002547FB">
              <w:rPr>
                <w:rFonts w:eastAsia="Times New Roman" w:cs="Arial"/>
                <w:b/>
                <w:bCs/>
                <w:color w:val="000000"/>
                <w:szCs w:val="20"/>
                <w:lang w:eastAsia="cs-CZ"/>
              </w:rPr>
              <w:t>německá</w:t>
            </w:r>
          </w:p>
        </w:tc>
        <w:tc>
          <w:tcPr>
            <w:tcW w:w="690"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689"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880"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z toho:</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věřící</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29,0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28,5</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32,6</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28,9</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27,4</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29,5</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40,6</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46,6</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48,0</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35,6</w:t>
            </w:r>
          </w:p>
        </w:tc>
      </w:tr>
      <w:tr w:rsidR="002547FB" w:rsidRPr="002547FB" w:rsidTr="002547F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nevěřící</w:t>
            </w:r>
          </w:p>
        </w:tc>
        <w:tc>
          <w:tcPr>
            <w:tcW w:w="690"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33,0</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40,9</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40,0</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37,6</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36,8</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31,2</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19,1</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14,2</w:t>
            </w:r>
          </w:p>
        </w:tc>
        <w:tc>
          <w:tcPr>
            <w:tcW w:w="689"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15,7</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27,0</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b/>
                <w:bCs/>
                <w:color w:val="000000"/>
                <w:szCs w:val="20"/>
                <w:lang w:eastAsia="cs-CZ"/>
              </w:rPr>
            </w:pPr>
            <w:r w:rsidRPr="002547FB">
              <w:rPr>
                <w:rFonts w:eastAsia="Times New Roman" w:cs="Arial"/>
                <w:b/>
                <w:bCs/>
                <w:color w:val="000000"/>
                <w:szCs w:val="20"/>
                <w:lang w:eastAsia="cs-CZ"/>
              </w:rPr>
              <w:t>romská</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z toho:</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věřící</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24,6</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34,2</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43,2</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41,1</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37,2</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33,8</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42,6</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39,5</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50,0</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35,1</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nevěřící</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26,0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20,7</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20,3</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15,3</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20,6</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15,6</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12,2</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11,6</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0,0</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20,2</w:t>
            </w:r>
          </w:p>
        </w:tc>
      </w:tr>
      <w:tr w:rsidR="002547FB" w:rsidRPr="002547FB" w:rsidTr="002547FB">
        <w:trPr>
          <w:trHeight w:val="300"/>
        </w:trPr>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b/>
                <w:bCs/>
                <w:color w:val="000000"/>
                <w:szCs w:val="20"/>
                <w:lang w:eastAsia="cs-CZ"/>
              </w:rPr>
            </w:pPr>
            <w:r w:rsidRPr="002547FB">
              <w:rPr>
                <w:rFonts w:eastAsia="Times New Roman" w:cs="Arial"/>
                <w:b/>
                <w:bCs/>
                <w:color w:val="000000"/>
                <w:szCs w:val="20"/>
                <w:lang w:eastAsia="cs-CZ"/>
              </w:rPr>
              <w:t>ukrajinská</w:t>
            </w:r>
          </w:p>
        </w:tc>
        <w:tc>
          <w:tcPr>
            <w:tcW w:w="690"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689"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880"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z toho:</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věřící</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33,1</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39,1</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40,4</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41,0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38,2</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39,7</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44,7</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43,8</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39,9</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39,4</w:t>
            </w:r>
          </w:p>
        </w:tc>
      </w:tr>
      <w:tr w:rsidR="002547FB" w:rsidRPr="002547FB" w:rsidTr="002547F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nevěřící</w:t>
            </w:r>
          </w:p>
        </w:tc>
        <w:tc>
          <w:tcPr>
            <w:tcW w:w="690"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8,3</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9,9</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6,5</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7,9</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8,2</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11,7</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14,6</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19,1</w:t>
            </w:r>
          </w:p>
        </w:tc>
        <w:tc>
          <w:tcPr>
            <w:tcW w:w="689"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27,3</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8,2</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b/>
                <w:bCs/>
                <w:color w:val="000000"/>
                <w:szCs w:val="20"/>
                <w:lang w:eastAsia="cs-CZ"/>
              </w:rPr>
            </w:pPr>
            <w:r w:rsidRPr="002547FB">
              <w:rPr>
                <w:rFonts w:eastAsia="Times New Roman" w:cs="Arial"/>
                <w:b/>
                <w:bCs/>
                <w:color w:val="000000"/>
                <w:szCs w:val="20"/>
                <w:lang w:eastAsia="cs-CZ"/>
              </w:rPr>
              <w:t>vietnamská</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z toho:</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věřící</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6,9</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8,5</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7,4</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9,2</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11,6</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12,8</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14,1</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0,0</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8,7</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nevěřící</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42,2</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44,7</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44,2</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41,2</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42,5</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40,6</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41,4</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24,0</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33,3</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42,8</w:t>
            </w:r>
          </w:p>
        </w:tc>
      </w:tr>
      <w:tr w:rsidR="002547FB" w:rsidRPr="002547FB" w:rsidTr="002547FB">
        <w:trPr>
          <w:trHeight w:val="300"/>
        </w:trPr>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b/>
                <w:bCs/>
                <w:color w:val="000000"/>
                <w:szCs w:val="20"/>
                <w:lang w:eastAsia="cs-CZ"/>
              </w:rPr>
            </w:pPr>
            <w:r w:rsidRPr="002547FB">
              <w:rPr>
                <w:rFonts w:eastAsia="Times New Roman" w:cs="Arial"/>
                <w:b/>
                <w:bCs/>
                <w:color w:val="000000"/>
                <w:szCs w:val="20"/>
                <w:lang w:eastAsia="cs-CZ"/>
              </w:rPr>
              <w:t>ruská</w:t>
            </w:r>
          </w:p>
        </w:tc>
        <w:tc>
          <w:tcPr>
            <w:tcW w:w="690"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689" w:type="dxa"/>
            <w:tcBorders>
              <w:top w:val="single" w:sz="4" w:space="0" w:color="auto"/>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c>
          <w:tcPr>
            <w:tcW w:w="880" w:type="dxa"/>
            <w:tcBorders>
              <w:top w:val="single" w:sz="4" w:space="0" w:color="auto"/>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100,0</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z toho:</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left"/>
              <w:rPr>
                <w:rFonts w:eastAsia="Times New Roman" w:cs="Arial"/>
                <w:color w:val="000000"/>
                <w:szCs w:val="20"/>
                <w:lang w:eastAsia="cs-CZ"/>
              </w:rPr>
            </w:pPr>
            <w:r w:rsidRPr="002547FB">
              <w:rPr>
                <w:rFonts w:eastAsia="Times New Roman" w:cs="Arial"/>
                <w:color w:val="000000"/>
                <w:szCs w:val="20"/>
                <w:lang w:eastAsia="cs-CZ"/>
              </w:rPr>
              <w:t> </w:t>
            </w:r>
          </w:p>
        </w:tc>
      </w:tr>
      <w:tr w:rsidR="002547FB" w:rsidRPr="002547FB" w:rsidTr="002547FB">
        <w:trPr>
          <w:trHeight w:val="300"/>
        </w:trPr>
        <w:tc>
          <w:tcPr>
            <w:tcW w:w="142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věřící</w:t>
            </w:r>
          </w:p>
        </w:tc>
        <w:tc>
          <w:tcPr>
            <w:tcW w:w="690"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32,8</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42,0</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46,5</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41,8</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39,7</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37,2</w:t>
            </w:r>
          </w:p>
        </w:tc>
        <w:tc>
          <w:tcPr>
            <w:tcW w:w="703"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36,1</w:t>
            </w:r>
          </w:p>
        </w:tc>
        <w:tc>
          <w:tcPr>
            <w:tcW w:w="703"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27,4</w:t>
            </w:r>
          </w:p>
        </w:tc>
        <w:tc>
          <w:tcPr>
            <w:tcW w:w="689" w:type="dxa"/>
            <w:tcBorders>
              <w:top w:val="nil"/>
              <w:left w:val="nil"/>
              <w:bottom w:val="nil"/>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41,5</w:t>
            </w:r>
          </w:p>
        </w:tc>
        <w:tc>
          <w:tcPr>
            <w:tcW w:w="880" w:type="dxa"/>
            <w:tcBorders>
              <w:top w:val="nil"/>
              <w:left w:val="single" w:sz="4" w:space="0" w:color="auto"/>
              <w:bottom w:val="nil"/>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40,1</w:t>
            </w:r>
          </w:p>
        </w:tc>
      </w:tr>
      <w:tr w:rsidR="002547FB" w:rsidRPr="002547FB" w:rsidTr="002547F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ind w:firstLineChars="100" w:firstLine="200"/>
              <w:jc w:val="left"/>
              <w:rPr>
                <w:rFonts w:eastAsia="Times New Roman" w:cs="Arial"/>
                <w:color w:val="000000"/>
                <w:szCs w:val="20"/>
                <w:lang w:eastAsia="cs-CZ"/>
              </w:rPr>
            </w:pPr>
            <w:r w:rsidRPr="002547FB">
              <w:rPr>
                <w:rFonts w:eastAsia="Times New Roman" w:cs="Arial"/>
                <w:color w:val="000000"/>
                <w:szCs w:val="20"/>
                <w:lang w:eastAsia="cs-CZ"/>
              </w:rPr>
              <w:t>nevěřící</w:t>
            </w:r>
          </w:p>
        </w:tc>
        <w:tc>
          <w:tcPr>
            <w:tcW w:w="690"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19,7</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19,8</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18,2</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18,9</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21,7</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22,8</w:t>
            </w:r>
          </w:p>
        </w:tc>
        <w:tc>
          <w:tcPr>
            <w:tcW w:w="703"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29,5</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34,3</w:t>
            </w:r>
          </w:p>
        </w:tc>
        <w:tc>
          <w:tcPr>
            <w:tcW w:w="689" w:type="dxa"/>
            <w:tcBorders>
              <w:top w:val="nil"/>
              <w:left w:val="nil"/>
              <w:bottom w:val="single" w:sz="4" w:space="0" w:color="auto"/>
              <w:right w:val="nil"/>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29,5</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2547FB" w:rsidRPr="002547FB" w:rsidRDefault="002547FB" w:rsidP="002547FB">
            <w:pPr>
              <w:spacing w:line="240" w:lineRule="auto"/>
              <w:jc w:val="right"/>
              <w:rPr>
                <w:rFonts w:eastAsia="Times New Roman" w:cs="Arial"/>
                <w:color w:val="000000"/>
                <w:szCs w:val="20"/>
                <w:lang w:eastAsia="cs-CZ"/>
              </w:rPr>
            </w:pPr>
            <w:r w:rsidRPr="002547FB">
              <w:rPr>
                <w:rFonts w:eastAsia="Times New Roman" w:cs="Arial"/>
                <w:color w:val="000000"/>
                <w:szCs w:val="20"/>
                <w:lang w:eastAsia="cs-CZ"/>
              </w:rPr>
              <w:t>20,9</w:t>
            </w:r>
          </w:p>
        </w:tc>
      </w:tr>
    </w:tbl>
    <w:p w:rsidR="00641065" w:rsidRPr="002D35C7" w:rsidRDefault="00641065" w:rsidP="00641065">
      <w:pPr>
        <w:rPr>
          <w:sz w:val="18"/>
          <w:szCs w:val="18"/>
          <w:lang w:eastAsia="cs-CZ"/>
        </w:rPr>
      </w:pPr>
      <w:r w:rsidRPr="002D35C7">
        <w:rPr>
          <w:sz w:val="18"/>
          <w:szCs w:val="18"/>
          <w:vertAlign w:val="superscript"/>
          <w:lang w:eastAsia="cs-CZ"/>
        </w:rPr>
        <w:t>1)</w:t>
      </w:r>
      <w:r w:rsidRPr="002D35C7">
        <w:rPr>
          <w:sz w:val="18"/>
          <w:szCs w:val="18"/>
          <w:lang w:eastAsia="cs-CZ"/>
        </w:rPr>
        <w:t xml:space="preserve"> Včetně nezjištěného věku</w:t>
      </w:r>
    </w:p>
    <w:p w:rsidR="002C21C2" w:rsidRDefault="002C21C2" w:rsidP="004708A3">
      <w:pPr>
        <w:rPr>
          <w:lang w:eastAsia="cs-CZ"/>
        </w:rPr>
      </w:pPr>
    </w:p>
    <w:p w:rsidR="007F7EA2" w:rsidRDefault="00D00D08" w:rsidP="007F7EA2">
      <w:pPr>
        <w:rPr>
          <w:lang w:eastAsia="cs-CZ"/>
        </w:rPr>
      </w:pPr>
      <w:r>
        <w:rPr>
          <w:lang w:eastAsia="cs-CZ"/>
        </w:rPr>
        <w:t xml:space="preserve">Věk a pohlaví mají na religiozitu obyvatel také zřetelný vliv. U většiny národností lze spatřit tendenci ke zvyšování podílu věřících a snižování podílu nevěřících s rostoucím věkem. </w:t>
      </w:r>
      <w:r w:rsidR="007F7EA2">
        <w:rPr>
          <w:lang w:eastAsia="cs-CZ"/>
        </w:rPr>
        <w:t>Platí to především pro nejpočetnější národnost</w:t>
      </w:r>
      <w:r w:rsidR="003758A7">
        <w:rPr>
          <w:lang w:eastAsia="cs-CZ"/>
        </w:rPr>
        <w:t>i</w:t>
      </w:r>
      <w:r w:rsidR="007F7EA2">
        <w:rPr>
          <w:lang w:eastAsia="cs-CZ"/>
        </w:rPr>
        <w:t xml:space="preserve"> českou a moravskou. Rovněž u národností slovenské, polské a německé jsou nejvyšší podíly věřících v nejvyšším věku, současně ale růst podílu věřících není ve vazbě na věk zcela lineární. Věková skupina 25 – 34 let vykazuje vysoké podíly věřících, které se v následujících věkových skupinách snižují; ke změně trendu dochází až přechodem z produktivního do poproduktivního věku.</w:t>
      </w:r>
    </w:p>
    <w:p w:rsidR="005A0237" w:rsidRDefault="005A0237" w:rsidP="007F7EA2">
      <w:pPr>
        <w:rPr>
          <w:lang w:eastAsia="cs-CZ"/>
        </w:rPr>
      </w:pPr>
    </w:p>
    <w:p w:rsidR="005A0237" w:rsidRDefault="005A0237" w:rsidP="004655BF">
      <w:pPr>
        <w:keepNext/>
        <w:rPr>
          <w:b/>
          <w:lang w:eastAsia="cs-CZ"/>
        </w:rPr>
      </w:pPr>
      <w:r>
        <w:rPr>
          <w:b/>
          <w:lang w:eastAsia="cs-CZ"/>
        </w:rPr>
        <w:lastRenderedPageBreak/>
        <w:t>Podíly věřících v jednotlivých věkových skupinách a vybraných národnostech k 26. 3. 2011</w:t>
      </w:r>
    </w:p>
    <w:p w:rsidR="005A0237" w:rsidRDefault="00494639" w:rsidP="007F7EA2">
      <w:pPr>
        <w:rPr>
          <w:lang w:eastAsia="cs-CZ"/>
        </w:rPr>
      </w:pPr>
      <w:r>
        <w:rPr>
          <w:noProof/>
          <w:lang w:eastAsia="cs-CZ"/>
        </w:rPr>
        <w:pict>
          <v:shape id="Graf 4" o:spid="_x0000_i1030" type="#_x0000_t75" style="width:257.45pt;height:16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2BBvt3QAAAAUBAAAPAAAAZHJzL2Rvd25y&#10;ZXYueG1sTI9LT8MwEITvSPwHa5G4UedBKQpxKh7igEAgAoirE2/jqPE6it02/HsWLnAZaTSrmW/L&#10;9ewGsccp9J4UpIsEBFLrTU+dgve3+7NLECFqMnrwhAq+MMC6Oj4qdWH8gV5xX8dOcAmFQiuwMY6F&#10;lKG16HRY+BGJs42fnI5sp06aSR+43A0yS5IL6XRPvGD1iLcW2229cwoe0/jQ3K1uXp6zemOfku1H&#10;97lMlTo9ma+vQESc498x/OAzOlTM1PgdmSAGBfxI/FXOVlnOtlFwnudLkFUp/9NX3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">
            <v:imagedata r:id="rId13" o:title=""/>
            <o:lock v:ext="edit" aspectratio="f"/>
          </v:shape>
        </w:pict>
      </w:r>
    </w:p>
    <w:p w:rsidR="005A0237" w:rsidRDefault="005A0237" w:rsidP="007F7EA2">
      <w:pPr>
        <w:rPr>
          <w:lang w:eastAsia="cs-CZ"/>
        </w:rPr>
      </w:pPr>
    </w:p>
    <w:p w:rsidR="005A0237" w:rsidRDefault="00494639" w:rsidP="007F7EA2">
      <w:pPr>
        <w:rPr>
          <w:noProof/>
          <w:lang w:eastAsia="cs-CZ"/>
        </w:rPr>
      </w:pPr>
      <w:r>
        <w:rPr>
          <w:noProof/>
          <w:lang w:eastAsia="cs-CZ"/>
        </w:rPr>
        <w:pict>
          <v:shape id="_x0000_i1031" type="#_x0000_t75" style="width:257.45pt;height:165.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NGWXg3QAAAAUBAAAPAAAAZHJzL2Rvd25y&#10;ZXYueG1sTI/NTsMwEITvSH0HaytxQdRpw08V4lQQqdw4kEbt1Y2XJCJep7Hbpjw9Cxe4jDSa1cy3&#10;6Wq0nTjh4FtHCuazCARS5UxLtYJys75dgvBBk9GdI1RwQQ+rbHKV6sS4M73jqQi14BLyiVbQhNAn&#10;UvqqQav9zPVInH24werAdqilGfSZy20nF1H0IK1uiRca3WPeYPVZHK2Cerfeln3x9vV681L6/ODy&#10;y3LTKnU9HZ+fQAQcw98x/OAzOmTMtHdHMl50CviR8KucPS5itnsFd3F8DzJL5X/67Bs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">
            <v:imagedata r:id="rId14" o:title=""/>
            <o:lock v:ext="edit" aspectratio="f"/>
          </v:shape>
        </w:pict>
      </w:r>
    </w:p>
    <w:p w:rsidR="005A0237" w:rsidRDefault="005A0237" w:rsidP="007F7EA2">
      <w:pPr>
        <w:rPr>
          <w:noProof/>
          <w:lang w:eastAsia="cs-CZ"/>
        </w:rPr>
      </w:pPr>
    </w:p>
    <w:p w:rsidR="005A0237" w:rsidRDefault="00494639" w:rsidP="007F7EA2">
      <w:pPr>
        <w:rPr>
          <w:noProof/>
          <w:lang w:eastAsia="cs-CZ"/>
        </w:rPr>
      </w:pPr>
      <w:r>
        <w:rPr>
          <w:noProof/>
          <w:lang w:eastAsia="cs-CZ"/>
        </w:rPr>
        <w:pict>
          <v:shape id="Graf 6" o:spid="_x0000_i1032" type="#_x0000_t75" style="width:257.45pt;height:166.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21U+33AAAAAUBAAAPAAAAZHJzL2Rvd25y&#10;ZXYueG1sTI/BTsMwEETvSPyDtUjcqJMGWhTiVKgCxJEUVMHNTZY4wl6nsdOGv2fLBS4jjWY187ZY&#10;Tc6KAw6h86QgnSUgkGrfdNQqeHt9vLoFEaKmRltPqOAbA6zK87NC540/UoWHTWwFl1DItQITY59L&#10;GWqDToeZ75E4+/SD05Ht0Mpm0Ecud1bOk2Qhne6IF4zucW2w/tqMTgHWL/uHxfs6G1Oz/5DP2yq1&#10;T5VSlxfT/R2IiFP8O4YTPqNDyUw7P1IThFXAj8Rf5Ww5z9juFFxn2Q3IspD/6cs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">
            <v:imagedata r:id="rId15" o:title=""/>
            <o:lock v:ext="edit" aspectratio="f"/>
          </v:shape>
        </w:pict>
      </w:r>
    </w:p>
    <w:p w:rsidR="004655BF" w:rsidRDefault="004655BF" w:rsidP="005A0237">
      <w:pPr>
        <w:rPr>
          <w:lang w:eastAsia="cs-CZ"/>
        </w:rPr>
      </w:pPr>
    </w:p>
    <w:p w:rsidR="005A0237" w:rsidRDefault="005A0237" w:rsidP="005A0237">
      <w:pPr>
        <w:rPr>
          <w:lang w:eastAsia="cs-CZ"/>
        </w:rPr>
      </w:pPr>
      <w:r>
        <w:rPr>
          <w:lang w:eastAsia="cs-CZ"/>
        </w:rPr>
        <w:lastRenderedPageBreak/>
        <w:t>Národnosti romská, ukrajinská a ruská mají vazbu podílů věřících a věku neprůkaznou. Osoby s ruskou národností deklarovaly víru s rostoucím věkem spíše méně často, u ukrajinské národnosti podíly věřících v jednotlivých věkových skupinách kolísají.</w:t>
      </w:r>
    </w:p>
    <w:p w:rsidR="005A0237" w:rsidRDefault="005A0237" w:rsidP="00D00D08">
      <w:pPr>
        <w:rPr>
          <w:lang w:eastAsia="cs-CZ"/>
        </w:rPr>
      </w:pPr>
    </w:p>
    <w:p w:rsidR="00641065" w:rsidRDefault="00965A6D" w:rsidP="00BE3A4E">
      <w:pPr>
        <w:rPr>
          <w:lang w:eastAsia="cs-CZ"/>
        </w:rPr>
      </w:pPr>
      <w:r>
        <w:rPr>
          <w:lang w:eastAsia="cs-CZ"/>
        </w:rPr>
        <w:t>Z hlediska pohlaví mají v</w:t>
      </w:r>
      <w:r w:rsidR="008F7153">
        <w:rPr>
          <w:lang w:eastAsia="cs-CZ"/>
        </w:rPr>
        <w:t>yšší podíl věřících u všech národností</w:t>
      </w:r>
      <w:r w:rsidR="005A72CF">
        <w:rPr>
          <w:lang w:eastAsia="cs-CZ"/>
        </w:rPr>
        <w:t xml:space="preserve"> (s výjimkou národnosti romské) </w:t>
      </w:r>
      <w:r w:rsidR="008F7153">
        <w:rPr>
          <w:lang w:eastAsia="cs-CZ"/>
        </w:rPr>
        <w:t>ženy než muži, rozdíl</w:t>
      </w:r>
      <w:r w:rsidR="004E24AE">
        <w:rPr>
          <w:lang w:eastAsia="cs-CZ"/>
        </w:rPr>
        <w:t xml:space="preserve"> </w:t>
      </w:r>
      <w:r w:rsidR="007440A0">
        <w:rPr>
          <w:lang w:eastAsia="cs-CZ"/>
        </w:rPr>
        <w:t>podílů</w:t>
      </w:r>
      <w:r w:rsidR="008F7153">
        <w:rPr>
          <w:lang w:eastAsia="cs-CZ"/>
        </w:rPr>
        <w:t xml:space="preserve"> </w:t>
      </w:r>
      <w:r w:rsidR="004E24AE">
        <w:rPr>
          <w:lang w:eastAsia="cs-CZ"/>
        </w:rPr>
        <w:t>věřících dle pohlaví</w:t>
      </w:r>
      <w:r w:rsidR="008F7153">
        <w:rPr>
          <w:lang w:eastAsia="cs-CZ"/>
        </w:rPr>
        <w:t xml:space="preserve"> v rámci stejné věkové kategorie </w:t>
      </w:r>
      <w:r w:rsidR="004E24AE">
        <w:rPr>
          <w:lang w:eastAsia="cs-CZ"/>
        </w:rPr>
        <w:t>je do 7</w:t>
      </w:r>
      <w:r w:rsidR="008F7153">
        <w:rPr>
          <w:lang w:eastAsia="cs-CZ"/>
        </w:rPr>
        <w:t xml:space="preserve"> %. S rostoucím věkem narůstá i rozdíl podílů věřících (u mužů se religiozita spolu s</w:t>
      </w:r>
      <w:r>
        <w:rPr>
          <w:lang w:eastAsia="cs-CZ"/>
        </w:rPr>
        <w:t> věkem zvyšuje méně než u žen).</w:t>
      </w:r>
      <w:r w:rsidR="00326E8D">
        <w:rPr>
          <w:lang w:eastAsia="cs-CZ"/>
        </w:rPr>
        <w:t xml:space="preserve"> </w:t>
      </w:r>
    </w:p>
    <w:p w:rsidR="00D96152" w:rsidRDefault="00D96152" w:rsidP="00BE3A4E">
      <w:pPr>
        <w:rPr>
          <w:lang w:eastAsia="cs-CZ"/>
        </w:rPr>
      </w:pPr>
    </w:p>
    <w:p w:rsidR="00D96152" w:rsidRDefault="00A413C8" w:rsidP="00911E96">
      <w:pPr>
        <w:ind w:left="567" w:hanging="567"/>
        <w:rPr>
          <w:b/>
          <w:lang w:eastAsia="cs-CZ"/>
        </w:rPr>
      </w:pPr>
      <w:r>
        <w:rPr>
          <w:b/>
          <w:lang w:eastAsia="cs-CZ"/>
        </w:rPr>
        <w:t>9</w:t>
      </w:r>
      <w:r w:rsidR="00911E96">
        <w:rPr>
          <w:b/>
          <w:lang w:eastAsia="cs-CZ"/>
        </w:rPr>
        <w:t xml:space="preserve">. </w:t>
      </w:r>
      <w:r w:rsidR="00911E96">
        <w:rPr>
          <w:b/>
          <w:lang w:eastAsia="cs-CZ"/>
        </w:rPr>
        <w:tab/>
        <w:t>Národnostní struktura obyvatel podle mateřského jazyka</w:t>
      </w:r>
    </w:p>
    <w:p w:rsidR="004E6A2E" w:rsidRDefault="00911E96" w:rsidP="00911E96">
      <w:pPr>
        <w:rPr>
          <w:lang w:eastAsia="cs-CZ"/>
        </w:rPr>
      </w:pPr>
      <w:r>
        <w:rPr>
          <w:lang w:eastAsia="cs-CZ"/>
        </w:rPr>
        <w:t>Mateřský jazyk byl v SLDB 2011 definován jako jazyk, kterým se sčítanou osobou v dětství hovořila matka nebo osoby, které ji vychovaly. P</w:t>
      </w:r>
      <w:r w:rsidR="004E6A2E">
        <w:rPr>
          <w:lang w:eastAsia="cs-CZ"/>
        </w:rPr>
        <w:t>oprvé bylo oficiálně možné uvést i více jazyků</w:t>
      </w:r>
      <w:r w:rsidR="007C2EAB">
        <w:rPr>
          <w:lang w:eastAsia="cs-CZ"/>
        </w:rPr>
        <w:t>, přesto již v roce 2001 téměř 50 tisíc osob deklarovalo mateřské jazyky dva</w:t>
      </w:r>
      <w:r w:rsidR="000220B7">
        <w:rPr>
          <w:lang w:eastAsia="cs-CZ"/>
        </w:rPr>
        <w:t>.</w:t>
      </w:r>
      <w:r w:rsidR="004E6A2E">
        <w:rPr>
          <w:lang w:eastAsia="cs-CZ"/>
        </w:rPr>
        <w:t xml:space="preserve"> Poprvé byl</w:t>
      </w:r>
      <w:r w:rsidR="00470773">
        <w:rPr>
          <w:lang w:eastAsia="cs-CZ"/>
        </w:rPr>
        <w:t>a</w:t>
      </w:r>
      <w:r w:rsidR="004E6A2E">
        <w:rPr>
          <w:lang w:eastAsia="cs-CZ"/>
        </w:rPr>
        <w:t xml:space="preserve"> také </w:t>
      </w:r>
      <w:r w:rsidR="00470773">
        <w:rPr>
          <w:lang w:eastAsia="cs-CZ"/>
        </w:rPr>
        <w:t xml:space="preserve">zjišťována znaková řeč </w:t>
      </w:r>
      <w:r w:rsidR="004E6A2E">
        <w:rPr>
          <w:lang w:eastAsia="cs-CZ"/>
        </w:rPr>
        <w:t xml:space="preserve">a </w:t>
      </w:r>
      <w:r w:rsidR="00470773">
        <w:rPr>
          <w:lang w:eastAsia="cs-CZ"/>
        </w:rPr>
        <w:t xml:space="preserve">samostatně </w:t>
      </w:r>
      <w:r w:rsidR="004E6A2E">
        <w:rPr>
          <w:lang w:eastAsia="cs-CZ"/>
        </w:rPr>
        <w:t>zpracován mateřský jazyk moravský</w:t>
      </w:r>
      <w:r w:rsidR="003C67CC">
        <w:rPr>
          <w:lang w:eastAsia="cs-CZ"/>
        </w:rPr>
        <w:t>.</w:t>
      </w:r>
      <w:r w:rsidR="004E6A2E">
        <w:rPr>
          <w:lang w:eastAsia="cs-CZ"/>
        </w:rPr>
        <w:t xml:space="preserve"> </w:t>
      </w:r>
    </w:p>
    <w:p w:rsidR="0054757E" w:rsidRDefault="0054757E" w:rsidP="00911E96">
      <w:pPr>
        <w:rPr>
          <w:lang w:eastAsia="cs-CZ"/>
        </w:rPr>
      </w:pPr>
    </w:p>
    <w:p w:rsidR="00A55E08" w:rsidRDefault="0054757E" w:rsidP="00911E96">
      <w:pPr>
        <w:rPr>
          <w:lang w:eastAsia="cs-CZ"/>
        </w:rPr>
      </w:pPr>
      <w:r>
        <w:rPr>
          <w:lang w:eastAsia="cs-CZ"/>
        </w:rPr>
        <w:t>K českému jazyku jako mateřskému se přihlásilo celkem 9</w:t>
      </w:r>
      <w:r w:rsidR="00470773">
        <w:rPr>
          <w:lang w:eastAsia="cs-CZ"/>
        </w:rPr>
        <w:t xml:space="preserve"> </w:t>
      </w:r>
      <w:r>
        <w:rPr>
          <w:lang w:eastAsia="cs-CZ"/>
        </w:rPr>
        <w:t>263</w:t>
      </w:r>
      <w:r w:rsidR="00470773">
        <w:rPr>
          <w:lang w:eastAsia="cs-CZ"/>
        </w:rPr>
        <w:t xml:space="preserve"> </w:t>
      </w:r>
      <w:r>
        <w:rPr>
          <w:lang w:eastAsia="cs-CZ"/>
        </w:rPr>
        <w:t>300 obyvatel České republiky. K moravskému jazyku se přihlásilo celkem 62</w:t>
      </w:r>
      <w:r w:rsidR="00470773">
        <w:rPr>
          <w:lang w:eastAsia="cs-CZ"/>
        </w:rPr>
        <w:t xml:space="preserve"> </w:t>
      </w:r>
      <w:r>
        <w:rPr>
          <w:lang w:eastAsia="cs-CZ"/>
        </w:rPr>
        <w:t xml:space="preserve">908 osob. </w:t>
      </w:r>
    </w:p>
    <w:p w:rsidR="0054757E" w:rsidRDefault="0054757E" w:rsidP="00911E96">
      <w:pPr>
        <w:rPr>
          <w:lang w:eastAsia="cs-CZ"/>
        </w:rPr>
      </w:pPr>
    </w:p>
    <w:p w:rsidR="00A55E08" w:rsidRPr="00B54243" w:rsidRDefault="00B54243" w:rsidP="00911E96">
      <w:pPr>
        <w:rPr>
          <w:b/>
          <w:lang w:eastAsia="cs-CZ"/>
        </w:rPr>
      </w:pPr>
      <w:r>
        <w:rPr>
          <w:b/>
          <w:lang w:eastAsia="cs-CZ"/>
        </w:rPr>
        <w:t>Rozdíly mezi národností a mateřským jazykem u vybraných národností v letech 2001 a 2011</w:t>
      </w:r>
    </w:p>
    <w:tbl>
      <w:tblPr>
        <w:tblW w:w="5042" w:type="pct"/>
        <w:tblLayout w:type="fixed"/>
        <w:tblCellMar>
          <w:left w:w="70" w:type="dxa"/>
          <w:right w:w="70" w:type="dxa"/>
        </w:tblCellMar>
        <w:tblLook w:val="04A0"/>
      </w:tblPr>
      <w:tblGrid>
        <w:gridCol w:w="1350"/>
        <w:gridCol w:w="855"/>
        <w:gridCol w:w="859"/>
        <w:gridCol w:w="657"/>
        <w:gridCol w:w="744"/>
        <w:gridCol w:w="708"/>
        <w:gridCol w:w="711"/>
        <w:gridCol w:w="710"/>
        <w:gridCol w:w="711"/>
        <w:gridCol w:w="711"/>
        <w:gridCol w:w="701"/>
      </w:tblGrid>
      <w:tr w:rsidR="00356E04" w:rsidRPr="00DD06F7" w:rsidTr="001771B9">
        <w:trPr>
          <w:trHeight w:val="255"/>
        </w:trPr>
        <w:tc>
          <w:tcPr>
            <w:tcW w:w="77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56E04" w:rsidRPr="00DD06F7" w:rsidRDefault="00356E04" w:rsidP="00356E04">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 </w:t>
            </w:r>
          </w:p>
        </w:tc>
        <w:tc>
          <w:tcPr>
            <w:tcW w:w="4226" w:type="pct"/>
            <w:gridSpan w:val="10"/>
            <w:tcBorders>
              <w:top w:val="single" w:sz="4" w:space="0" w:color="auto"/>
              <w:left w:val="nil"/>
              <w:bottom w:val="single" w:sz="4" w:space="0" w:color="auto"/>
              <w:right w:val="single" w:sz="4" w:space="0" w:color="000000"/>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Národnost</w:t>
            </w:r>
          </w:p>
        </w:tc>
      </w:tr>
      <w:tr w:rsidR="00EE2F14" w:rsidRPr="00DD06F7" w:rsidTr="001771B9">
        <w:trPr>
          <w:trHeight w:val="255"/>
        </w:trPr>
        <w:tc>
          <w:tcPr>
            <w:tcW w:w="774" w:type="pct"/>
            <w:vMerge/>
            <w:tcBorders>
              <w:top w:val="single" w:sz="4" w:space="0" w:color="auto"/>
              <w:left w:val="single" w:sz="4" w:space="0" w:color="auto"/>
              <w:bottom w:val="single" w:sz="4" w:space="0" w:color="000000"/>
              <w:right w:val="single" w:sz="4" w:space="0" w:color="auto"/>
            </w:tcBorders>
            <w:vAlign w:val="center"/>
            <w:hideMark/>
          </w:tcPr>
          <w:p w:rsidR="00356E04" w:rsidRPr="00DD06F7" w:rsidRDefault="00356E04" w:rsidP="00356E04">
            <w:pPr>
              <w:spacing w:line="240" w:lineRule="auto"/>
              <w:jc w:val="left"/>
              <w:rPr>
                <w:rFonts w:eastAsia="Times New Roman" w:cs="Arial"/>
                <w:color w:val="000000"/>
                <w:szCs w:val="20"/>
                <w:lang w:eastAsia="cs-CZ"/>
              </w:rPr>
            </w:pPr>
          </w:p>
        </w:tc>
        <w:tc>
          <w:tcPr>
            <w:tcW w:w="983"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slovenská</w:t>
            </w:r>
          </w:p>
        </w:tc>
        <w:tc>
          <w:tcPr>
            <w:tcW w:w="8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polská</w:t>
            </w:r>
          </w:p>
        </w:tc>
        <w:tc>
          <w:tcPr>
            <w:tcW w:w="81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německá</w:t>
            </w:r>
          </w:p>
        </w:tc>
        <w:tc>
          <w:tcPr>
            <w:tcW w:w="81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romská</w:t>
            </w:r>
          </w:p>
        </w:tc>
        <w:tc>
          <w:tcPr>
            <w:tcW w:w="81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ruská</w:t>
            </w:r>
          </w:p>
        </w:tc>
      </w:tr>
      <w:tr w:rsidR="00EE2F14" w:rsidRPr="00DD06F7" w:rsidTr="001771B9">
        <w:trPr>
          <w:trHeight w:val="255"/>
        </w:trPr>
        <w:tc>
          <w:tcPr>
            <w:tcW w:w="774" w:type="pct"/>
            <w:vMerge/>
            <w:tcBorders>
              <w:top w:val="single" w:sz="4" w:space="0" w:color="auto"/>
              <w:left w:val="single" w:sz="4" w:space="0" w:color="auto"/>
              <w:bottom w:val="single" w:sz="4" w:space="0" w:color="000000"/>
              <w:right w:val="single" w:sz="4" w:space="0" w:color="auto"/>
            </w:tcBorders>
            <w:vAlign w:val="center"/>
            <w:hideMark/>
          </w:tcPr>
          <w:p w:rsidR="00356E04" w:rsidRPr="00DD06F7" w:rsidRDefault="00356E04" w:rsidP="00356E04">
            <w:pPr>
              <w:spacing w:line="240" w:lineRule="auto"/>
              <w:jc w:val="left"/>
              <w:rPr>
                <w:rFonts w:eastAsia="Times New Roman" w:cs="Arial"/>
                <w:color w:val="000000"/>
                <w:szCs w:val="20"/>
                <w:lang w:eastAsia="cs-CZ"/>
              </w:rPr>
            </w:pPr>
          </w:p>
        </w:tc>
        <w:tc>
          <w:tcPr>
            <w:tcW w:w="490" w:type="pct"/>
            <w:tcBorders>
              <w:top w:val="nil"/>
              <w:left w:val="nil"/>
              <w:bottom w:val="single" w:sz="4" w:space="0" w:color="auto"/>
              <w:right w:val="single" w:sz="4" w:space="0" w:color="auto"/>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2001</w:t>
            </w:r>
          </w:p>
        </w:tc>
        <w:tc>
          <w:tcPr>
            <w:tcW w:w="493" w:type="pct"/>
            <w:tcBorders>
              <w:top w:val="nil"/>
              <w:left w:val="nil"/>
              <w:bottom w:val="single" w:sz="4" w:space="0" w:color="auto"/>
              <w:right w:val="single" w:sz="4" w:space="0" w:color="auto"/>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2011</w:t>
            </w:r>
          </w:p>
        </w:tc>
        <w:tc>
          <w:tcPr>
            <w:tcW w:w="377" w:type="pct"/>
            <w:tcBorders>
              <w:top w:val="nil"/>
              <w:left w:val="nil"/>
              <w:bottom w:val="single" w:sz="4" w:space="0" w:color="auto"/>
              <w:right w:val="single" w:sz="4" w:space="0" w:color="auto"/>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2001</w:t>
            </w:r>
          </w:p>
        </w:tc>
        <w:tc>
          <w:tcPr>
            <w:tcW w:w="427" w:type="pct"/>
            <w:tcBorders>
              <w:top w:val="nil"/>
              <w:left w:val="nil"/>
              <w:bottom w:val="single" w:sz="4" w:space="0" w:color="auto"/>
              <w:right w:val="single" w:sz="4" w:space="0" w:color="auto"/>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2011</w:t>
            </w:r>
          </w:p>
        </w:tc>
        <w:tc>
          <w:tcPr>
            <w:tcW w:w="406" w:type="pct"/>
            <w:tcBorders>
              <w:top w:val="nil"/>
              <w:left w:val="nil"/>
              <w:bottom w:val="single" w:sz="4" w:space="0" w:color="auto"/>
              <w:right w:val="single" w:sz="4" w:space="0" w:color="auto"/>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2001</w:t>
            </w:r>
          </w:p>
        </w:tc>
        <w:tc>
          <w:tcPr>
            <w:tcW w:w="408" w:type="pct"/>
            <w:tcBorders>
              <w:top w:val="nil"/>
              <w:left w:val="nil"/>
              <w:bottom w:val="single" w:sz="4" w:space="0" w:color="auto"/>
              <w:right w:val="single" w:sz="4" w:space="0" w:color="auto"/>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2011</w:t>
            </w:r>
          </w:p>
        </w:tc>
        <w:tc>
          <w:tcPr>
            <w:tcW w:w="407" w:type="pct"/>
            <w:tcBorders>
              <w:top w:val="nil"/>
              <w:left w:val="nil"/>
              <w:bottom w:val="single" w:sz="4" w:space="0" w:color="auto"/>
              <w:right w:val="single" w:sz="4" w:space="0" w:color="auto"/>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2001</w:t>
            </w:r>
          </w:p>
        </w:tc>
        <w:tc>
          <w:tcPr>
            <w:tcW w:w="408" w:type="pct"/>
            <w:tcBorders>
              <w:top w:val="nil"/>
              <w:left w:val="nil"/>
              <w:bottom w:val="single" w:sz="4" w:space="0" w:color="auto"/>
              <w:right w:val="single" w:sz="4" w:space="0" w:color="auto"/>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2011</w:t>
            </w:r>
          </w:p>
        </w:tc>
        <w:tc>
          <w:tcPr>
            <w:tcW w:w="408" w:type="pct"/>
            <w:tcBorders>
              <w:top w:val="nil"/>
              <w:left w:val="nil"/>
              <w:bottom w:val="single" w:sz="4" w:space="0" w:color="auto"/>
              <w:right w:val="single" w:sz="4" w:space="0" w:color="auto"/>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2001</w:t>
            </w:r>
          </w:p>
        </w:tc>
        <w:tc>
          <w:tcPr>
            <w:tcW w:w="402" w:type="pct"/>
            <w:tcBorders>
              <w:top w:val="nil"/>
              <w:left w:val="nil"/>
              <w:bottom w:val="single" w:sz="4" w:space="0" w:color="auto"/>
              <w:right w:val="single" w:sz="4" w:space="0" w:color="auto"/>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2011</w:t>
            </w:r>
          </w:p>
        </w:tc>
      </w:tr>
      <w:tr w:rsidR="00EE2F14" w:rsidRPr="00DD06F7" w:rsidTr="001771B9">
        <w:trPr>
          <w:trHeight w:val="255"/>
        </w:trPr>
        <w:tc>
          <w:tcPr>
            <w:tcW w:w="774" w:type="pct"/>
            <w:tcBorders>
              <w:top w:val="nil"/>
              <w:left w:val="single" w:sz="4" w:space="0" w:color="auto"/>
              <w:bottom w:val="nil"/>
              <w:right w:val="single" w:sz="4" w:space="0" w:color="auto"/>
            </w:tcBorders>
            <w:shd w:val="clear" w:color="auto" w:fill="auto"/>
            <w:noWrap/>
            <w:vAlign w:val="center"/>
            <w:hideMark/>
          </w:tcPr>
          <w:p w:rsidR="00356E04" w:rsidRPr="00DD06F7" w:rsidRDefault="00356E04" w:rsidP="001771B9">
            <w:pPr>
              <w:spacing w:line="240" w:lineRule="auto"/>
              <w:ind w:right="-77"/>
              <w:jc w:val="left"/>
              <w:rPr>
                <w:rFonts w:eastAsia="Times New Roman" w:cs="Arial"/>
                <w:color w:val="000000"/>
                <w:szCs w:val="20"/>
                <w:lang w:eastAsia="cs-CZ"/>
              </w:rPr>
            </w:pPr>
            <w:r w:rsidRPr="00DD06F7">
              <w:rPr>
                <w:rFonts w:eastAsia="Times New Roman" w:cs="Arial"/>
                <w:color w:val="000000"/>
                <w:szCs w:val="20"/>
                <w:lang w:eastAsia="cs-CZ"/>
              </w:rPr>
              <w:t>Národnost</w:t>
            </w:r>
          </w:p>
        </w:tc>
        <w:tc>
          <w:tcPr>
            <w:tcW w:w="490" w:type="pct"/>
            <w:tcBorders>
              <w:top w:val="nil"/>
              <w:left w:val="nil"/>
              <w:bottom w:val="nil"/>
              <w:right w:val="nil"/>
            </w:tcBorders>
            <w:shd w:val="clear" w:color="auto" w:fill="auto"/>
            <w:noWrap/>
            <w:vAlign w:val="center"/>
            <w:hideMark/>
          </w:tcPr>
          <w:p w:rsidR="00356E04" w:rsidRPr="00DD06F7" w:rsidRDefault="00356E04" w:rsidP="001771B9">
            <w:pPr>
              <w:spacing w:line="240" w:lineRule="auto"/>
              <w:ind w:left="-71" w:right="-70"/>
              <w:jc w:val="center"/>
              <w:rPr>
                <w:rFonts w:eastAsia="Times New Roman" w:cs="Arial"/>
                <w:color w:val="000000"/>
                <w:szCs w:val="20"/>
                <w:lang w:eastAsia="cs-CZ"/>
              </w:rPr>
            </w:pPr>
            <w:r w:rsidRPr="00DD06F7">
              <w:rPr>
                <w:rFonts w:eastAsia="Times New Roman" w:cs="Arial"/>
                <w:color w:val="000000"/>
                <w:szCs w:val="20"/>
                <w:lang w:eastAsia="cs-CZ"/>
              </w:rPr>
              <w:t>193 190</w:t>
            </w:r>
          </w:p>
        </w:tc>
        <w:tc>
          <w:tcPr>
            <w:tcW w:w="493" w:type="pct"/>
            <w:tcBorders>
              <w:top w:val="nil"/>
              <w:left w:val="single" w:sz="4" w:space="0" w:color="auto"/>
              <w:bottom w:val="nil"/>
              <w:right w:val="single" w:sz="4" w:space="0" w:color="auto"/>
            </w:tcBorders>
            <w:shd w:val="clear" w:color="auto" w:fill="auto"/>
            <w:noWrap/>
            <w:vAlign w:val="center"/>
            <w:hideMark/>
          </w:tcPr>
          <w:p w:rsidR="00356E04" w:rsidRPr="00DD06F7" w:rsidRDefault="00356E04" w:rsidP="001771B9">
            <w:pPr>
              <w:spacing w:line="240" w:lineRule="auto"/>
              <w:ind w:left="-70" w:right="-70"/>
              <w:jc w:val="center"/>
              <w:rPr>
                <w:rFonts w:eastAsia="Times New Roman" w:cs="Arial"/>
                <w:color w:val="000000"/>
                <w:szCs w:val="20"/>
                <w:lang w:eastAsia="cs-CZ"/>
              </w:rPr>
            </w:pPr>
            <w:r w:rsidRPr="00DD06F7">
              <w:rPr>
                <w:rFonts w:eastAsia="Times New Roman" w:cs="Arial"/>
                <w:color w:val="000000"/>
                <w:szCs w:val="20"/>
                <w:lang w:eastAsia="cs-CZ"/>
              </w:rPr>
              <w:t>147 152</w:t>
            </w:r>
          </w:p>
        </w:tc>
        <w:tc>
          <w:tcPr>
            <w:tcW w:w="377" w:type="pct"/>
            <w:tcBorders>
              <w:top w:val="nil"/>
              <w:left w:val="nil"/>
              <w:bottom w:val="nil"/>
              <w:right w:val="nil"/>
            </w:tcBorders>
            <w:shd w:val="clear" w:color="auto" w:fill="auto"/>
            <w:noWrap/>
            <w:vAlign w:val="center"/>
            <w:hideMark/>
          </w:tcPr>
          <w:p w:rsidR="00356E04" w:rsidRPr="00DD06F7" w:rsidRDefault="00356E04" w:rsidP="001771B9">
            <w:pPr>
              <w:spacing w:line="240" w:lineRule="auto"/>
              <w:ind w:left="-70" w:right="-70"/>
              <w:jc w:val="center"/>
              <w:rPr>
                <w:rFonts w:eastAsia="Times New Roman" w:cs="Arial"/>
                <w:color w:val="000000"/>
                <w:szCs w:val="20"/>
                <w:lang w:eastAsia="cs-CZ"/>
              </w:rPr>
            </w:pPr>
            <w:r w:rsidRPr="00DD06F7">
              <w:rPr>
                <w:rFonts w:eastAsia="Times New Roman" w:cs="Arial"/>
                <w:color w:val="000000"/>
                <w:szCs w:val="20"/>
                <w:lang w:eastAsia="cs-CZ"/>
              </w:rPr>
              <w:t>51 968</w:t>
            </w:r>
          </w:p>
        </w:tc>
        <w:tc>
          <w:tcPr>
            <w:tcW w:w="427" w:type="pct"/>
            <w:tcBorders>
              <w:top w:val="nil"/>
              <w:left w:val="single" w:sz="4" w:space="0" w:color="auto"/>
              <w:bottom w:val="nil"/>
              <w:right w:val="single" w:sz="4" w:space="0" w:color="auto"/>
            </w:tcBorders>
            <w:shd w:val="clear" w:color="auto" w:fill="auto"/>
            <w:noWrap/>
            <w:vAlign w:val="center"/>
            <w:hideMark/>
          </w:tcPr>
          <w:p w:rsidR="00356E04" w:rsidRPr="00DD06F7" w:rsidRDefault="00356E04" w:rsidP="001771B9">
            <w:pPr>
              <w:spacing w:line="240" w:lineRule="auto"/>
              <w:ind w:left="-70" w:right="-70"/>
              <w:jc w:val="center"/>
              <w:rPr>
                <w:rFonts w:eastAsia="Times New Roman" w:cs="Arial"/>
                <w:color w:val="000000"/>
                <w:szCs w:val="20"/>
                <w:lang w:eastAsia="cs-CZ"/>
              </w:rPr>
            </w:pPr>
            <w:r w:rsidRPr="00DD06F7">
              <w:rPr>
                <w:rFonts w:eastAsia="Times New Roman" w:cs="Arial"/>
                <w:color w:val="000000"/>
                <w:szCs w:val="20"/>
                <w:lang w:eastAsia="cs-CZ"/>
              </w:rPr>
              <w:t>39 096</w:t>
            </w:r>
          </w:p>
        </w:tc>
        <w:tc>
          <w:tcPr>
            <w:tcW w:w="406" w:type="pct"/>
            <w:tcBorders>
              <w:top w:val="nil"/>
              <w:left w:val="nil"/>
              <w:bottom w:val="nil"/>
              <w:right w:val="nil"/>
            </w:tcBorders>
            <w:shd w:val="clear" w:color="auto" w:fill="auto"/>
            <w:noWrap/>
            <w:vAlign w:val="center"/>
            <w:hideMark/>
          </w:tcPr>
          <w:p w:rsidR="00356E04" w:rsidRPr="00DD06F7" w:rsidRDefault="00356E04" w:rsidP="001771B9">
            <w:pPr>
              <w:spacing w:line="240" w:lineRule="auto"/>
              <w:ind w:left="-70" w:right="-70"/>
              <w:jc w:val="center"/>
              <w:rPr>
                <w:rFonts w:eastAsia="Times New Roman" w:cs="Arial"/>
                <w:color w:val="000000"/>
                <w:szCs w:val="20"/>
                <w:lang w:eastAsia="cs-CZ"/>
              </w:rPr>
            </w:pPr>
            <w:r w:rsidRPr="00DD06F7">
              <w:rPr>
                <w:rFonts w:eastAsia="Times New Roman" w:cs="Arial"/>
                <w:color w:val="000000"/>
                <w:szCs w:val="20"/>
                <w:lang w:eastAsia="cs-CZ"/>
              </w:rPr>
              <w:t>39 106</w:t>
            </w:r>
          </w:p>
        </w:tc>
        <w:tc>
          <w:tcPr>
            <w:tcW w:w="408" w:type="pct"/>
            <w:tcBorders>
              <w:top w:val="nil"/>
              <w:left w:val="single" w:sz="4" w:space="0" w:color="auto"/>
              <w:bottom w:val="nil"/>
              <w:right w:val="single" w:sz="4" w:space="0" w:color="auto"/>
            </w:tcBorders>
            <w:shd w:val="clear" w:color="auto" w:fill="auto"/>
            <w:noWrap/>
            <w:vAlign w:val="center"/>
            <w:hideMark/>
          </w:tcPr>
          <w:p w:rsidR="00356E04" w:rsidRPr="00DD06F7" w:rsidRDefault="00356E04" w:rsidP="001771B9">
            <w:pPr>
              <w:spacing w:line="240" w:lineRule="auto"/>
              <w:ind w:left="-72" w:right="-70"/>
              <w:jc w:val="center"/>
              <w:rPr>
                <w:rFonts w:eastAsia="Times New Roman" w:cs="Arial"/>
                <w:color w:val="000000"/>
                <w:szCs w:val="20"/>
                <w:lang w:eastAsia="cs-CZ"/>
              </w:rPr>
            </w:pPr>
            <w:r w:rsidRPr="00DD06F7">
              <w:rPr>
                <w:rFonts w:eastAsia="Times New Roman" w:cs="Arial"/>
                <w:color w:val="000000"/>
                <w:szCs w:val="20"/>
                <w:lang w:eastAsia="cs-CZ"/>
              </w:rPr>
              <w:t>18 658</w:t>
            </w:r>
          </w:p>
        </w:tc>
        <w:tc>
          <w:tcPr>
            <w:tcW w:w="407" w:type="pct"/>
            <w:tcBorders>
              <w:top w:val="nil"/>
              <w:left w:val="nil"/>
              <w:bottom w:val="nil"/>
              <w:right w:val="nil"/>
            </w:tcBorders>
            <w:shd w:val="clear" w:color="auto" w:fill="auto"/>
            <w:noWrap/>
            <w:vAlign w:val="center"/>
            <w:hideMark/>
          </w:tcPr>
          <w:p w:rsidR="00356E04" w:rsidRPr="00DD06F7" w:rsidRDefault="00356E04" w:rsidP="001771B9">
            <w:pPr>
              <w:spacing w:line="240" w:lineRule="auto"/>
              <w:ind w:left="-72" w:right="-70"/>
              <w:jc w:val="center"/>
              <w:rPr>
                <w:rFonts w:eastAsia="Times New Roman" w:cs="Arial"/>
                <w:color w:val="000000"/>
                <w:szCs w:val="20"/>
                <w:lang w:eastAsia="cs-CZ"/>
              </w:rPr>
            </w:pPr>
            <w:r w:rsidRPr="00DD06F7">
              <w:rPr>
                <w:rFonts w:eastAsia="Times New Roman" w:cs="Arial"/>
                <w:color w:val="000000"/>
                <w:szCs w:val="20"/>
                <w:lang w:eastAsia="cs-CZ"/>
              </w:rPr>
              <w:t>11 746</w:t>
            </w:r>
          </w:p>
        </w:tc>
        <w:tc>
          <w:tcPr>
            <w:tcW w:w="408" w:type="pct"/>
            <w:tcBorders>
              <w:top w:val="nil"/>
              <w:left w:val="single" w:sz="4" w:space="0" w:color="auto"/>
              <w:bottom w:val="nil"/>
              <w:right w:val="single" w:sz="4" w:space="0" w:color="auto"/>
            </w:tcBorders>
            <w:shd w:val="clear" w:color="auto" w:fill="auto"/>
            <w:noWrap/>
            <w:vAlign w:val="center"/>
            <w:hideMark/>
          </w:tcPr>
          <w:p w:rsidR="00356E04" w:rsidRPr="00DD06F7" w:rsidRDefault="00356E04" w:rsidP="001771B9">
            <w:pPr>
              <w:spacing w:line="240" w:lineRule="auto"/>
              <w:ind w:right="-70"/>
              <w:jc w:val="center"/>
              <w:rPr>
                <w:rFonts w:eastAsia="Times New Roman" w:cs="Arial"/>
                <w:color w:val="000000"/>
                <w:szCs w:val="20"/>
                <w:lang w:eastAsia="cs-CZ"/>
              </w:rPr>
            </w:pPr>
            <w:r w:rsidRPr="00DD06F7">
              <w:rPr>
                <w:rFonts w:eastAsia="Times New Roman" w:cs="Arial"/>
                <w:color w:val="000000"/>
                <w:szCs w:val="20"/>
                <w:lang w:eastAsia="cs-CZ"/>
              </w:rPr>
              <w:t>5 135</w:t>
            </w:r>
          </w:p>
        </w:tc>
        <w:tc>
          <w:tcPr>
            <w:tcW w:w="408" w:type="pct"/>
            <w:tcBorders>
              <w:top w:val="nil"/>
              <w:left w:val="nil"/>
              <w:bottom w:val="nil"/>
              <w:right w:val="nil"/>
            </w:tcBorders>
            <w:shd w:val="clear" w:color="auto" w:fill="auto"/>
            <w:noWrap/>
            <w:vAlign w:val="center"/>
            <w:hideMark/>
          </w:tcPr>
          <w:p w:rsidR="00356E04" w:rsidRPr="00DD06F7" w:rsidRDefault="00356E04" w:rsidP="001771B9">
            <w:pPr>
              <w:spacing w:line="240" w:lineRule="auto"/>
              <w:ind w:right="-70"/>
              <w:jc w:val="center"/>
              <w:rPr>
                <w:rFonts w:eastAsia="Times New Roman" w:cs="Arial"/>
                <w:color w:val="000000"/>
                <w:szCs w:val="20"/>
                <w:lang w:eastAsia="cs-CZ"/>
              </w:rPr>
            </w:pPr>
            <w:r w:rsidRPr="00DD06F7">
              <w:rPr>
                <w:rFonts w:eastAsia="Times New Roman" w:cs="Arial"/>
                <w:color w:val="000000"/>
                <w:szCs w:val="20"/>
                <w:lang w:eastAsia="cs-CZ"/>
              </w:rPr>
              <w:t>12 369</w:t>
            </w:r>
          </w:p>
        </w:tc>
        <w:tc>
          <w:tcPr>
            <w:tcW w:w="402" w:type="pct"/>
            <w:tcBorders>
              <w:top w:val="nil"/>
              <w:left w:val="single" w:sz="4" w:space="0" w:color="auto"/>
              <w:bottom w:val="nil"/>
              <w:right w:val="single" w:sz="4" w:space="0" w:color="auto"/>
            </w:tcBorders>
            <w:shd w:val="clear" w:color="auto" w:fill="auto"/>
            <w:noWrap/>
            <w:vAlign w:val="center"/>
            <w:hideMark/>
          </w:tcPr>
          <w:p w:rsidR="00356E04" w:rsidRPr="00DD06F7" w:rsidRDefault="00356E04" w:rsidP="001771B9">
            <w:pPr>
              <w:spacing w:line="240" w:lineRule="auto"/>
              <w:ind w:right="-70"/>
              <w:jc w:val="center"/>
              <w:rPr>
                <w:rFonts w:eastAsia="Times New Roman" w:cs="Arial"/>
                <w:color w:val="000000"/>
                <w:szCs w:val="20"/>
                <w:lang w:eastAsia="cs-CZ"/>
              </w:rPr>
            </w:pPr>
            <w:r w:rsidRPr="00DD06F7">
              <w:rPr>
                <w:rFonts w:eastAsia="Times New Roman" w:cs="Arial"/>
                <w:color w:val="000000"/>
                <w:szCs w:val="20"/>
                <w:lang w:eastAsia="cs-CZ"/>
              </w:rPr>
              <w:t>17 872</w:t>
            </w:r>
          </w:p>
        </w:tc>
      </w:tr>
      <w:tr w:rsidR="00EE2F14" w:rsidRPr="00DD06F7" w:rsidTr="001771B9">
        <w:trPr>
          <w:trHeight w:val="255"/>
        </w:trPr>
        <w:tc>
          <w:tcPr>
            <w:tcW w:w="774" w:type="pct"/>
            <w:tcBorders>
              <w:top w:val="nil"/>
              <w:left w:val="single" w:sz="4" w:space="0" w:color="auto"/>
              <w:bottom w:val="nil"/>
              <w:right w:val="single" w:sz="4" w:space="0" w:color="auto"/>
            </w:tcBorders>
            <w:shd w:val="clear" w:color="auto" w:fill="auto"/>
            <w:noWrap/>
            <w:vAlign w:val="center"/>
            <w:hideMark/>
          </w:tcPr>
          <w:p w:rsidR="00356E04" w:rsidRPr="00DD06F7" w:rsidRDefault="00356E04" w:rsidP="001771B9">
            <w:pPr>
              <w:spacing w:line="240" w:lineRule="auto"/>
              <w:ind w:right="-77"/>
              <w:jc w:val="left"/>
              <w:rPr>
                <w:rFonts w:eastAsia="Times New Roman" w:cs="Arial"/>
                <w:color w:val="000000"/>
                <w:szCs w:val="20"/>
                <w:lang w:eastAsia="cs-CZ"/>
              </w:rPr>
            </w:pPr>
            <w:r w:rsidRPr="00DD06F7">
              <w:rPr>
                <w:rFonts w:eastAsia="Times New Roman" w:cs="Arial"/>
                <w:color w:val="000000"/>
                <w:szCs w:val="20"/>
                <w:lang w:eastAsia="cs-CZ"/>
              </w:rPr>
              <w:t>Mateřský jazyk</w:t>
            </w:r>
          </w:p>
        </w:tc>
        <w:tc>
          <w:tcPr>
            <w:tcW w:w="490" w:type="pct"/>
            <w:tcBorders>
              <w:top w:val="nil"/>
              <w:left w:val="nil"/>
              <w:bottom w:val="nil"/>
              <w:right w:val="nil"/>
            </w:tcBorders>
            <w:shd w:val="clear" w:color="auto" w:fill="auto"/>
            <w:noWrap/>
            <w:vAlign w:val="center"/>
            <w:hideMark/>
          </w:tcPr>
          <w:p w:rsidR="00356E04" w:rsidRPr="00DD06F7" w:rsidRDefault="00356E04" w:rsidP="001771B9">
            <w:pPr>
              <w:spacing w:line="240" w:lineRule="auto"/>
              <w:ind w:left="-71" w:right="-70"/>
              <w:jc w:val="center"/>
              <w:rPr>
                <w:rFonts w:eastAsia="Times New Roman" w:cs="Arial"/>
                <w:color w:val="000000"/>
                <w:szCs w:val="20"/>
                <w:lang w:eastAsia="cs-CZ"/>
              </w:rPr>
            </w:pPr>
            <w:r w:rsidRPr="00DD06F7">
              <w:rPr>
                <w:rFonts w:eastAsia="Times New Roman" w:cs="Arial"/>
                <w:color w:val="000000"/>
                <w:szCs w:val="20"/>
                <w:lang w:eastAsia="cs-CZ"/>
              </w:rPr>
              <w:t>208 723</w:t>
            </w:r>
          </w:p>
        </w:tc>
        <w:tc>
          <w:tcPr>
            <w:tcW w:w="493" w:type="pct"/>
            <w:tcBorders>
              <w:top w:val="nil"/>
              <w:left w:val="single" w:sz="4" w:space="0" w:color="auto"/>
              <w:bottom w:val="nil"/>
              <w:right w:val="single" w:sz="4" w:space="0" w:color="auto"/>
            </w:tcBorders>
            <w:shd w:val="clear" w:color="auto" w:fill="auto"/>
            <w:noWrap/>
            <w:vAlign w:val="center"/>
            <w:hideMark/>
          </w:tcPr>
          <w:p w:rsidR="00356E04" w:rsidRPr="00DD06F7" w:rsidRDefault="00356E04" w:rsidP="001771B9">
            <w:pPr>
              <w:spacing w:line="240" w:lineRule="auto"/>
              <w:ind w:left="-70" w:right="-70"/>
              <w:jc w:val="center"/>
              <w:rPr>
                <w:rFonts w:eastAsia="Times New Roman" w:cs="Arial"/>
                <w:color w:val="000000"/>
                <w:szCs w:val="20"/>
                <w:lang w:eastAsia="cs-CZ"/>
              </w:rPr>
            </w:pPr>
            <w:r w:rsidRPr="00DD06F7">
              <w:rPr>
                <w:rFonts w:eastAsia="Times New Roman" w:cs="Arial"/>
                <w:color w:val="000000"/>
                <w:szCs w:val="20"/>
                <w:lang w:eastAsia="cs-CZ"/>
              </w:rPr>
              <w:t>154 465</w:t>
            </w:r>
          </w:p>
        </w:tc>
        <w:tc>
          <w:tcPr>
            <w:tcW w:w="377" w:type="pct"/>
            <w:tcBorders>
              <w:top w:val="nil"/>
              <w:left w:val="nil"/>
              <w:bottom w:val="nil"/>
              <w:right w:val="nil"/>
            </w:tcBorders>
            <w:shd w:val="clear" w:color="auto" w:fill="auto"/>
            <w:noWrap/>
            <w:vAlign w:val="center"/>
            <w:hideMark/>
          </w:tcPr>
          <w:p w:rsidR="00356E04" w:rsidRPr="00DD06F7" w:rsidRDefault="00356E04" w:rsidP="001771B9">
            <w:pPr>
              <w:spacing w:line="240" w:lineRule="auto"/>
              <w:ind w:left="-70" w:right="-70"/>
              <w:jc w:val="center"/>
              <w:rPr>
                <w:rFonts w:eastAsia="Times New Roman" w:cs="Arial"/>
                <w:color w:val="000000"/>
                <w:szCs w:val="20"/>
                <w:lang w:eastAsia="cs-CZ"/>
              </w:rPr>
            </w:pPr>
            <w:r w:rsidRPr="00DD06F7">
              <w:rPr>
                <w:rFonts w:eastAsia="Times New Roman" w:cs="Arial"/>
                <w:color w:val="000000"/>
                <w:szCs w:val="20"/>
                <w:lang w:eastAsia="cs-CZ"/>
              </w:rPr>
              <w:t>50 738</w:t>
            </w:r>
          </w:p>
        </w:tc>
        <w:tc>
          <w:tcPr>
            <w:tcW w:w="427" w:type="pct"/>
            <w:tcBorders>
              <w:top w:val="nil"/>
              <w:left w:val="single" w:sz="4" w:space="0" w:color="auto"/>
              <w:bottom w:val="nil"/>
              <w:right w:val="single" w:sz="4" w:space="0" w:color="auto"/>
            </w:tcBorders>
            <w:shd w:val="clear" w:color="auto" w:fill="auto"/>
            <w:noWrap/>
            <w:vAlign w:val="center"/>
            <w:hideMark/>
          </w:tcPr>
          <w:p w:rsidR="00356E04" w:rsidRPr="00DD06F7" w:rsidRDefault="00356E04" w:rsidP="001771B9">
            <w:pPr>
              <w:spacing w:line="240" w:lineRule="auto"/>
              <w:ind w:left="-70" w:right="-70"/>
              <w:jc w:val="center"/>
              <w:rPr>
                <w:rFonts w:eastAsia="Times New Roman" w:cs="Arial"/>
                <w:color w:val="000000"/>
                <w:szCs w:val="20"/>
                <w:lang w:eastAsia="cs-CZ"/>
              </w:rPr>
            </w:pPr>
            <w:r w:rsidRPr="00DD06F7">
              <w:rPr>
                <w:rFonts w:eastAsia="Times New Roman" w:cs="Arial"/>
                <w:color w:val="000000"/>
                <w:szCs w:val="20"/>
                <w:lang w:eastAsia="cs-CZ"/>
              </w:rPr>
              <w:t>33 597</w:t>
            </w:r>
          </w:p>
        </w:tc>
        <w:tc>
          <w:tcPr>
            <w:tcW w:w="406" w:type="pct"/>
            <w:tcBorders>
              <w:top w:val="nil"/>
              <w:left w:val="nil"/>
              <w:bottom w:val="nil"/>
              <w:right w:val="nil"/>
            </w:tcBorders>
            <w:shd w:val="clear" w:color="auto" w:fill="auto"/>
            <w:noWrap/>
            <w:vAlign w:val="center"/>
            <w:hideMark/>
          </w:tcPr>
          <w:p w:rsidR="00356E04" w:rsidRPr="00DD06F7" w:rsidRDefault="00356E04" w:rsidP="001771B9">
            <w:pPr>
              <w:spacing w:line="240" w:lineRule="auto"/>
              <w:ind w:left="-70" w:right="-70"/>
              <w:jc w:val="center"/>
              <w:rPr>
                <w:rFonts w:eastAsia="Times New Roman" w:cs="Arial"/>
                <w:color w:val="000000"/>
                <w:szCs w:val="20"/>
                <w:lang w:eastAsia="cs-CZ"/>
              </w:rPr>
            </w:pPr>
            <w:r w:rsidRPr="00DD06F7">
              <w:rPr>
                <w:rFonts w:eastAsia="Times New Roman" w:cs="Arial"/>
                <w:color w:val="000000"/>
                <w:szCs w:val="20"/>
                <w:lang w:eastAsia="cs-CZ"/>
              </w:rPr>
              <w:t>41 238</w:t>
            </w:r>
          </w:p>
        </w:tc>
        <w:tc>
          <w:tcPr>
            <w:tcW w:w="408" w:type="pct"/>
            <w:tcBorders>
              <w:top w:val="nil"/>
              <w:left w:val="single" w:sz="4" w:space="0" w:color="auto"/>
              <w:bottom w:val="nil"/>
              <w:right w:val="single" w:sz="4" w:space="0" w:color="auto"/>
            </w:tcBorders>
            <w:shd w:val="clear" w:color="auto" w:fill="auto"/>
            <w:noWrap/>
            <w:vAlign w:val="center"/>
            <w:hideMark/>
          </w:tcPr>
          <w:p w:rsidR="00356E04" w:rsidRPr="00DD06F7" w:rsidRDefault="00356E04" w:rsidP="001771B9">
            <w:pPr>
              <w:spacing w:line="240" w:lineRule="auto"/>
              <w:ind w:left="-72" w:right="-70"/>
              <w:jc w:val="center"/>
              <w:rPr>
                <w:rFonts w:eastAsia="Times New Roman" w:cs="Arial"/>
                <w:color w:val="000000"/>
                <w:szCs w:val="20"/>
                <w:lang w:eastAsia="cs-CZ"/>
              </w:rPr>
            </w:pPr>
            <w:r w:rsidRPr="00DD06F7">
              <w:rPr>
                <w:rFonts w:eastAsia="Times New Roman" w:cs="Arial"/>
                <w:color w:val="000000"/>
                <w:szCs w:val="20"/>
                <w:lang w:eastAsia="cs-CZ"/>
              </w:rPr>
              <w:t>14 148</w:t>
            </w:r>
          </w:p>
        </w:tc>
        <w:tc>
          <w:tcPr>
            <w:tcW w:w="407" w:type="pct"/>
            <w:tcBorders>
              <w:top w:val="nil"/>
              <w:left w:val="nil"/>
              <w:bottom w:val="nil"/>
              <w:right w:val="nil"/>
            </w:tcBorders>
            <w:shd w:val="clear" w:color="auto" w:fill="auto"/>
            <w:noWrap/>
            <w:vAlign w:val="center"/>
            <w:hideMark/>
          </w:tcPr>
          <w:p w:rsidR="00356E04" w:rsidRPr="00DD06F7" w:rsidRDefault="00356E04" w:rsidP="001771B9">
            <w:pPr>
              <w:spacing w:line="240" w:lineRule="auto"/>
              <w:ind w:left="-72" w:right="-70"/>
              <w:jc w:val="center"/>
              <w:rPr>
                <w:rFonts w:eastAsia="Times New Roman" w:cs="Arial"/>
                <w:color w:val="000000"/>
                <w:szCs w:val="20"/>
                <w:lang w:eastAsia="cs-CZ"/>
              </w:rPr>
            </w:pPr>
            <w:r w:rsidRPr="00DD06F7">
              <w:rPr>
                <w:rFonts w:eastAsia="Times New Roman" w:cs="Arial"/>
                <w:color w:val="000000"/>
                <w:szCs w:val="20"/>
                <w:lang w:eastAsia="cs-CZ"/>
              </w:rPr>
              <w:t>23 211</w:t>
            </w:r>
          </w:p>
        </w:tc>
        <w:tc>
          <w:tcPr>
            <w:tcW w:w="408" w:type="pct"/>
            <w:tcBorders>
              <w:top w:val="nil"/>
              <w:left w:val="single" w:sz="4" w:space="0" w:color="auto"/>
              <w:bottom w:val="nil"/>
              <w:right w:val="single" w:sz="4" w:space="0" w:color="auto"/>
            </w:tcBorders>
            <w:shd w:val="clear" w:color="auto" w:fill="auto"/>
            <w:noWrap/>
            <w:vAlign w:val="center"/>
            <w:hideMark/>
          </w:tcPr>
          <w:p w:rsidR="00356E04" w:rsidRPr="00DD06F7" w:rsidRDefault="00356E04" w:rsidP="001771B9">
            <w:pPr>
              <w:spacing w:line="240" w:lineRule="auto"/>
              <w:ind w:right="-70"/>
              <w:jc w:val="center"/>
              <w:rPr>
                <w:rFonts w:eastAsia="Times New Roman" w:cs="Arial"/>
                <w:color w:val="000000"/>
                <w:szCs w:val="20"/>
                <w:lang w:eastAsia="cs-CZ"/>
              </w:rPr>
            </w:pPr>
            <w:r w:rsidRPr="00DD06F7">
              <w:rPr>
                <w:rFonts w:eastAsia="Times New Roman" w:cs="Arial"/>
                <w:color w:val="000000"/>
                <w:szCs w:val="20"/>
                <w:lang w:eastAsia="cs-CZ"/>
              </w:rPr>
              <w:t>4 919</w:t>
            </w:r>
          </w:p>
        </w:tc>
        <w:tc>
          <w:tcPr>
            <w:tcW w:w="408" w:type="pct"/>
            <w:tcBorders>
              <w:top w:val="nil"/>
              <w:left w:val="nil"/>
              <w:bottom w:val="nil"/>
              <w:right w:val="nil"/>
            </w:tcBorders>
            <w:shd w:val="clear" w:color="auto" w:fill="auto"/>
            <w:noWrap/>
            <w:vAlign w:val="center"/>
            <w:hideMark/>
          </w:tcPr>
          <w:p w:rsidR="00356E04" w:rsidRPr="00DD06F7" w:rsidRDefault="00356E04" w:rsidP="001771B9">
            <w:pPr>
              <w:spacing w:line="240" w:lineRule="auto"/>
              <w:ind w:right="-70"/>
              <w:jc w:val="center"/>
              <w:rPr>
                <w:rFonts w:eastAsia="Times New Roman" w:cs="Arial"/>
                <w:color w:val="000000"/>
                <w:szCs w:val="20"/>
                <w:lang w:eastAsia="cs-CZ"/>
              </w:rPr>
            </w:pPr>
            <w:r w:rsidRPr="00DD06F7">
              <w:rPr>
                <w:rFonts w:eastAsia="Times New Roman" w:cs="Arial"/>
                <w:color w:val="000000"/>
                <w:szCs w:val="20"/>
                <w:lang w:eastAsia="cs-CZ"/>
              </w:rPr>
              <w:t>18 746</w:t>
            </w:r>
          </w:p>
        </w:tc>
        <w:tc>
          <w:tcPr>
            <w:tcW w:w="402" w:type="pct"/>
            <w:tcBorders>
              <w:top w:val="nil"/>
              <w:left w:val="single" w:sz="4" w:space="0" w:color="auto"/>
              <w:bottom w:val="nil"/>
              <w:right w:val="single" w:sz="4" w:space="0" w:color="auto"/>
            </w:tcBorders>
            <w:shd w:val="clear" w:color="auto" w:fill="auto"/>
            <w:noWrap/>
            <w:vAlign w:val="center"/>
            <w:hideMark/>
          </w:tcPr>
          <w:p w:rsidR="00356E04" w:rsidRPr="00DD06F7" w:rsidRDefault="00356E04" w:rsidP="001771B9">
            <w:pPr>
              <w:spacing w:line="240" w:lineRule="auto"/>
              <w:ind w:right="-70"/>
              <w:jc w:val="center"/>
              <w:rPr>
                <w:rFonts w:eastAsia="Times New Roman" w:cs="Arial"/>
                <w:color w:val="000000"/>
                <w:szCs w:val="20"/>
                <w:lang w:eastAsia="cs-CZ"/>
              </w:rPr>
            </w:pPr>
            <w:r w:rsidRPr="00DD06F7">
              <w:rPr>
                <w:rFonts w:eastAsia="Times New Roman" w:cs="Arial"/>
                <w:color w:val="000000"/>
                <w:szCs w:val="20"/>
                <w:lang w:eastAsia="cs-CZ"/>
              </w:rPr>
              <w:t>31 622</w:t>
            </w:r>
          </w:p>
        </w:tc>
      </w:tr>
      <w:tr w:rsidR="00EE2F14" w:rsidRPr="00DD06F7" w:rsidTr="001771B9">
        <w:trPr>
          <w:trHeight w:val="255"/>
        </w:trPr>
        <w:tc>
          <w:tcPr>
            <w:tcW w:w="774" w:type="pct"/>
            <w:tcBorders>
              <w:top w:val="nil"/>
              <w:left w:val="single" w:sz="4" w:space="0" w:color="auto"/>
              <w:right w:val="single" w:sz="4" w:space="0" w:color="auto"/>
            </w:tcBorders>
            <w:shd w:val="clear" w:color="auto" w:fill="auto"/>
            <w:noWrap/>
            <w:vAlign w:val="center"/>
            <w:hideMark/>
          </w:tcPr>
          <w:p w:rsidR="00356E04" w:rsidRPr="00DD06F7" w:rsidRDefault="00356E04" w:rsidP="001771B9">
            <w:pPr>
              <w:spacing w:line="240" w:lineRule="auto"/>
              <w:ind w:right="-77"/>
              <w:jc w:val="left"/>
              <w:rPr>
                <w:rFonts w:eastAsia="Times New Roman" w:cs="Arial"/>
                <w:color w:val="000000"/>
                <w:szCs w:val="20"/>
                <w:lang w:eastAsia="cs-CZ"/>
              </w:rPr>
            </w:pPr>
            <w:r w:rsidRPr="00DD06F7">
              <w:rPr>
                <w:rFonts w:eastAsia="Times New Roman" w:cs="Arial"/>
                <w:color w:val="000000"/>
                <w:szCs w:val="20"/>
                <w:lang w:eastAsia="cs-CZ"/>
              </w:rPr>
              <w:t>rozdíl</w:t>
            </w:r>
          </w:p>
        </w:tc>
        <w:tc>
          <w:tcPr>
            <w:tcW w:w="490" w:type="pct"/>
            <w:tcBorders>
              <w:top w:val="nil"/>
              <w:left w:val="nil"/>
              <w:right w:val="nil"/>
            </w:tcBorders>
            <w:shd w:val="clear" w:color="auto" w:fill="auto"/>
            <w:noWrap/>
            <w:vAlign w:val="center"/>
            <w:hideMark/>
          </w:tcPr>
          <w:p w:rsidR="00356E04" w:rsidRPr="00DD06F7" w:rsidRDefault="00356E04" w:rsidP="001771B9">
            <w:pPr>
              <w:spacing w:line="240" w:lineRule="auto"/>
              <w:ind w:left="-71" w:right="-70"/>
              <w:jc w:val="center"/>
              <w:rPr>
                <w:rFonts w:eastAsia="Times New Roman" w:cs="Arial"/>
                <w:color w:val="000000"/>
                <w:szCs w:val="20"/>
                <w:lang w:eastAsia="cs-CZ"/>
              </w:rPr>
            </w:pPr>
            <w:r w:rsidRPr="00DD06F7">
              <w:rPr>
                <w:rFonts w:eastAsia="Times New Roman" w:cs="Arial"/>
                <w:color w:val="000000"/>
                <w:szCs w:val="20"/>
                <w:lang w:eastAsia="cs-CZ"/>
              </w:rPr>
              <w:t>-15 533</w:t>
            </w:r>
          </w:p>
        </w:tc>
        <w:tc>
          <w:tcPr>
            <w:tcW w:w="493" w:type="pct"/>
            <w:tcBorders>
              <w:top w:val="nil"/>
              <w:left w:val="single" w:sz="4" w:space="0" w:color="auto"/>
              <w:right w:val="single" w:sz="4" w:space="0" w:color="auto"/>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-7 313</w:t>
            </w:r>
          </w:p>
        </w:tc>
        <w:tc>
          <w:tcPr>
            <w:tcW w:w="377" w:type="pct"/>
            <w:tcBorders>
              <w:top w:val="nil"/>
              <w:left w:val="nil"/>
              <w:right w:val="nil"/>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1 230</w:t>
            </w:r>
          </w:p>
        </w:tc>
        <w:tc>
          <w:tcPr>
            <w:tcW w:w="427" w:type="pct"/>
            <w:tcBorders>
              <w:top w:val="nil"/>
              <w:left w:val="single" w:sz="4" w:space="0" w:color="auto"/>
              <w:right w:val="single" w:sz="4" w:space="0" w:color="auto"/>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5 499</w:t>
            </w:r>
          </w:p>
        </w:tc>
        <w:tc>
          <w:tcPr>
            <w:tcW w:w="406" w:type="pct"/>
            <w:tcBorders>
              <w:top w:val="nil"/>
              <w:left w:val="nil"/>
              <w:right w:val="nil"/>
            </w:tcBorders>
            <w:shd w:val="clear" w:color="auto" w:fill="auto"/>
            <w:noWrap/>
            <w:vAlign w:val="center"/>
            <w:hideMark/>
          </w:tcPr>
          <w:p w:rsidR="00356E04" w:rsidRPr="00DD06F7" w:rsidRDefault="00356E04" w:rsidP="001771B9">
            <w:pPr>
              <w:spacing w:line="240" w:lineRule="auto"/>
              <w:ind w:left="-70"/>
              <w:jc w:val="center"/>
              <w:rPr>
                <w:rFonts w:eastAsia="Times New Roman" w:cs="Arial"/>
                <w:color w:val="000000"/>
                <w:szCs w:val="20"/>
                <w:lang w:eastAsia="cs-CZ"/>
              </w:rPr>
            </w:pPr>
            <w:r w:rsidRPr="00DD06F7">
              <w:rPr>
                <w:rFonts w:eastAsia="Times New Roman" w:cs="Arial"/>
                <w:color w:val="000000"/>
                <w:szCs w:val="20"/>
                <w:lang w:eastAsia="cs-CZ"/>
              </w:rPr>
              <w:t>-2 132</w:t>
            </w:r>
          </w:p>
        </w:tc>
        <w:tc>
          <w:tcPr>
            <w:tcW w:w="408" w:type="pct"/>
            <w:tcBorders>
              <w:top w:val="nil"/>
              <w:left w:val="single" w:sz="4" w:space="0" w:color="auto"/>
              <w:right w:val="single" w:sz="4" w:space="0" w:color="auto"/>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4 510</w:t>
            </w:r>
          </w:p>
        </w:tc>
        <w:tc>
          <w:tcPr>
            <w:tcW w:w="407" w:type="pct"/>
            <w:tcBorders>
              <w:top w:val="nil"/>
              <w:left w:val="nil"/>
              <w:right w:val="nil"/>
            </w:tcBorders>
            <w:shd w:val="clear" w:color="auto" w:fill="auto"/>
            <w:noWrap/>
            <w:vAlign w:val="center"/>
            <w:hideMark/>
          </w:tcPr>
          <w:p w:rsidR="00356E04" w:rsidRPr="00DD06F7" w:rsidRDefault="00356E04" w:rsidP="001771B9">
            <w:pPr>
              <w:spacing w:line="240" w:lineRule="auto"/>
              <w:ind w:left="-72" w:right="-70"/>
              <w:jc w:val="center"/>
              <w:rPr>
                <w:rFonts w:eastAsia="Times New Roman" w:cs="Arial"/>
                <w:color w:val="000000"/>
                <w:szCs w:val="20"/>
                <w:lang w:eastAsia="cs-CZ"/>
              </w:rPr>
            </w:pPr>
            <w:r w:rsidRPr="00DD06F7">
              <w:rPr>
                <w:rFonts w:eastAsia="Times New Roman" w:cs="Arial"/>
                <w:color w:val="000000"/>
                <w:szCs w:val="20"/>
                <w:lang w:eastAsia="cs-CZ"/>
              </w:rPr>
              <w:t>-11 465</w:t>
            </w:r>
          </w:p>
        </w:tc>
        <w:tc>
          <w:tcPr>
            <w:tcW w:w="408" w:type="pct"/>
            <w:tcBorders>
              <w:top w:val="nil"/>
              <w:left w:val="single" w:sz="4" w:space="0" w:color="auto"/>
              <w:right w:val="single" w:sz="4" w:space="0" w:color="auto"/>
            </w:tcBorders>
            <w:shd w:val="clear" w:color="auto" w:fill="auto"/>
            <w:noWrap/>
            <w:vAlign w:val="center"/>
            <w:hideMark/>
          </w:tcPr>
          <w:p w:rsidR="00356E04" w:rsidRPr="00DD06F7" w:rsidRDefault="00356E04" w:rsidP="001771B9">
            <w:pPr>
              <w:spacing w:line="240" w:lineRule="auto"/>
              <w:jc w:val="center"/>
              <w:rPr>
                <w:rFonts w:eastAsia="Times New Roman" w:cs="Arial"/>
                <w:color w:val="000000"/>
                <w:szCs w:val="20"/>
                <w:lang w:eastAsia="cs-CZ"/>
              </w:rPr>
            </w:pPr>
            <w:r w:rsidRPr="00DD06F7">
              <w:rPr>
                <w:rFonts w:eastAsia="Times New Roman" w:cs="Arial"/>
                <w:color w:val="000000"/>
                <w:szCs w:val="20"/>
                <w:lang w:eastAsia="cs-CZ"/>
              </w:rPr>
              <w:t>216</w:t>
            </w:r>
          </w:p>
        </w:tc>
        <w:tc>
          <w:tcPr>
            <w:tcW w:w="408" w:type="pct"/>
            <w:tcBorders>
              <w:top w:val="nil"/>
              <w:left w:val="nil"/>
              <w:right w:val="nil"/>
            </w:tcBorders>
            <w:shd w:val="clear" w:color="auto" w:fill="auto"/>
            <w:noWrap/>
            <w:vAlign w:val="center"/>
            <w:hideMark/>
          </w:tcPr>
          <w:p w:rsidR="00356E04" w:rsidRPr="00DD06F7" w:rsidRDefault="00356E04" w:rsidP="001771B9">
            <w:pPr>
              <w:spacing w:line="240" w:lineRule="auto"/>
              <w:ind w:right="-70"/>
              <w:jc w:val="center"/>
              <w:rPr>
                <w:rFonts w:eastAsia="Times New Roman" w:cs="Arial"/>
                <w:color w:val="000000"/>
                <w:szCs w:val="20"/>
                <w:lang w:eastAsia="cs-CZ"/>
              </w:rPr>
            </w:pPr>
            <w:r w:rsidRPr="00DD06F7">
              <w:rPr>
                <w:rFonts w:eastAsia="Times New Roman" w:cs="Arial"/>
                <w:color w:val="000000"/>
                <w:szCs w:val="20"/>
                <w:lang w:eastAsia="cs-CZ"/>
              </w:rPr>
              <w:t>-6 377</w:t>
            </w:r>
          </w:p>
        </w:tc>
        <w:tc>
          <w:tcPr>
            <w:tcW w:w="402" w:type="pct"/>
            <w:tcBorders>
              <w:top w:val="nil"/>
              <w:left w:val="single" w:sz="4" w:space="0" w:color="auto"/>
              <w:right w:val="single" w:sz="4" w:space="0" w:color="auto"/>
            </w:tcBorders>
            <w:shd w:val="clear" w:color="auto" w:fill="auto"/>
            <w:noWrap/>
            <w:vAlign w:val="center"/>
            <w:hideMark/>
          </w:tcPr>
          <w:p w:rsidR="00356E04" w:rsidRPr="00DD06F7" w:rsidRDefault="00356E04" w:rsidP="001771B9">
            <w:pPr>
              <w:spacing w:line="240" w:lineRule="auto"/>
              <w:ind w:left="-73" w:right="-70"/>
              <w:jc w:val="center"/>
              <w:rPr>
                <w:rFonts w:eastAsia="Times New Roman" w:cs="Arial"/>
                <w:color w:val="000000"/>
                <w:szCs w:val="20"/>
                <w:lang w:eastAsia="cs-CZ"/>
              </w:rPr>
            </w:pPr>
            <w:r w:rsidRPr="00DD06F7">
              <w:rPr>
                <w:rFonts w:eastAsia="Times New Roman" w:cs="Arial"/>
                <w:color w:val="000000"/>
                <w:szCs w:val="20"/>
                <w:lang w:eastAsia="cs-CZ"/>
              </w:rPr>
              <w:t>-13 750</w:t>
            </w:r>
          </w:p>
        </w:tc>
      </w:tr>
      <w:tr w:rsidR="000A5807" w:rsidRPr="00DD06F7" w:rsidTr="001771B9">
        <w:trPr>
          <w:trHeight w:val="255"/>
        </w:trPr>
        <w:tc>
          <w:tcPr>
            <w:tcW w:w="774" w:type="pct"/>
            <w:tcBorders>
              <w:top w:val="nil"/>
              <w:left w:val="single" w:sz="4" w:space="0" w:color="auto"/>
              <w:right w:val="single" w:sz="4" w:space="0" w:color="auto"/>
            </w:tcBorders>
            <w:shd w:val="clear" w:color="auto" w:fill="auto"/>
            <w:noWrap/>
            <w:vAlign w:val="center"/>
            <w:hideMark/>
          </w:tcPr>
          <w:p w:rsidR="000A5807" w:rsidRPr="00DD06F7" w:rsidRDefault="000A5807" w:rsidP="001771B9">
            <w:pPr>
              <w:spacing w:line="240" w:lineRule="auto"/>
              <w:ind w:right="-77"/>
              <w:jc w:val="left"/>
              <w:rPr>
                <w:rFonts w:eastAsia="Times New Roman" w:cs="Arial"/>
                <w:color w:val="000000"/>
                <w:szCs w:val="20"/>
                <w:lang w:eastAsia="cs-CZ"/>
              </w:rPr>
            </w:pPr>
            <w:r w:rsidRPr="00DD06F7">
              <w:rPr>
                <w:rFonts w:eastAsia="Times New Roman" w:cs="Arial"/>
                <w:color w:val="000000"/>
                <w:szCs w:val="20"/>
                <w:lang w:eastAsia="cs-CZ"/>
              </w:rPr>
              <w:t xml:space="preserve">Index </w:t>
            </w:r>
            <w:r w:rsidR="008124CE" w:rsidRPr="00DD06F7">
              <w:rPr>
                <w:rFonts w:eastAsia="Times New Roman" w:cs="Arial"/>
                <w:color w:val="000000"/>
                <w:szCs w:val="20"/>
                <w:lang w:eastAsia="cs-CZ"/>
              </w:rPr>
              <w:t>2</w:t>
            </w:r>
            <w:r w:rsidRPr="00DD06F7">
              <w:rPr>
                <w:rFonts w:eastAsia="Times New Roman" w:cs="Arial"/>
                <w:color w:val="000000"/>
                <w:szCs w:val="20"/>
                <w:lang w:eastAsia="cs-CZ"/>
              </w:rPr>
              <w:t>011/2001</w:t>
            </w:r>
            <w:r w:rsidR="008124CE" w:rsidRPr="00DD06F7">
              <w:rPr>
                <w:rFonts w:eastAsia="Times New Roman" w:cs="Arial"/>
                <w:color w:val="000000"/>
                <w:szCs w:val="20"/>
                <w:lang w:eastAsia="cs-CZ"/>
              </w:rPr>
              <w:t xml:space="preserve"> </w:t>
            </w:r>
            <w:r w:rsidRPr="00DD06F7">
              <w:rPr>
                <w:rFonts w:eastAsia="Times New Roman" w:cs="Arial"/>
                <w:color w:val="000000"/>
                <w:szCs w:val="20"/>
                <w:lang w:eastAsia="cs-CZ"/>
              </w:rPr>
              <w:t xml:space="preserve"> v % </w:t>
            </w:r>
            <w:r w:rsidR="008124CE" w:rsidRPr="00DD06F7">
              <w:rPr>
                <w:rFonts w:eastAsia="Times New Roman" w:cs="Arial"/>
                <w:color w:val="000000"/>
                <w:szCs w:val="20"/>
                <w:lang w:eastAsia="cs-CZ"/>
              </w:rPr>
              <w:t>národnost</w:t>
            </w:r>
          </w:p>
        </w:tc>
        <w:tc>
          <w:tcPr>
            <w:tcW w:w="490" w:type="pct"/>
            <w:tcBorders>
              <w:top w:val="nil"/>
              <w:left w:val="nil"/>
              <w:right w:val="nil"/>
            </w:tcBorders>
            <w:shd w:val="clear" w:color="auto" w:fill="auto"/>
            <w:noWrap/>
            <w:vAlign w:val="center"/>
            <w:hideMark/>
          </w:tcPr>
          <w:p w:rsidR="000A5807" w:rsidRPr="00DD06F7" w:rsidRDefault="000A5807"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x</w:t>
            </w:r>
          </w:p>
        </w:tc>
        <w:tc>
          <w:tcPr>
            <w:tcW w:w="493" w:type="pct"/>
            <w:tcBorders>
              <w:top w:val="nil"/>
              <w:left w:val="single" w:sz="4" w:space="0" w:color="auto"/>
              <w:right w:val="single" w:sz="4" w:space="0" w:color="auto"/>
            </w:tcBorders>
            <w:shd w:val="clear" w:color="auto" w:fill="auto"/>
            <w:noWrap/>
            <w:vAlign w:val="center"/>
            <w:hideMark/>
          </w:tcPr>
          <w:p w:rsidR="000A5807" w:rsidRPr="00DD06F7" w:rsidRDefault="000A5807"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7</w:t>
            </w:r>
            <w:r w:rsidR="008124CE" w:rsidRPr="00DD06F7">
              <w:rPr>
                <w:rFonts w:eastAsia="Times New Roman" w:cs="Arial"/>
                <w:color w:val="000000"/>
                <w:szCs w:val="20"/>
                <w:lang w:eastAsia="cs-CZ"/>
              </w:rPr>
              <w:t>6</w:t>
            </w:r>
            <w:r w:rsidRPr="00DD06F7">
              <w:rPr>
                <w:rFonts w:eastAsia="Times New Roman" w:cs="Arial"/>
                <w:color w:val="000000"/>
                <w:szCs w:val="20"/>
                <w:lang w:eastAsia="cs-CZ"/>
              </w:rPr>
              <w:t>,</w:t>
            </w:r>
            <w:r w:rsidR="008124CE" w:rsidRPr="00DD06F7">
              <w:rPr>
                <w:rFonts w:eastAsia="Times New Roman" w:cs="Arial"/>
                <w:color w:val="000000"/>
                <w:szCs w:val="20"/>
                <w:lang w:eastAsia="cs-CZ"/>
              </w:rPr>
              <w:t>2</w:t>
            </w:r>
          </w:p>
        </w:tc>
        <w:tc>
          <w:tcPr>
            <w:tcW w:w="377" w:type="pct"/>
            <w:tcBorders>
              <w:top w:val="nil"/>
              <w:left w:val="nil"/>
              <w:right w:val="nil"/>
            </w:tcBorders>
            <w:shd w:val="clear" w:color="auto" w:fill="auto"/>
            <w:noWrap/>
            <w:vAlign w:val="center"/>
            <w:hideMark/>
          </w:tcPr>
          <w:p w:rsidR="000A5807" w:rsidRPr="00DD06F7" w:rsidRDefault="000A5807"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x</w:t>
            </w:r>
          </w:p>
        </w:tc>
        <w:tc>
          <w:tcPr>
            <w:tcW w:w="427" w:type="pct"/>
            <w:tcBorders>
              <w:top w:val="nil"/>
              <w:left w:val="single" w:sz="4" w:space="0" w:color="auto"/>
              <w:right w:val="single" w:sz="4" w:space="0" w:color="auto"/>
            </w:tcBorders>
            <w:shd w:val="clear" w:color="auto" w:fill="auto"/>
            <w:noWrap/>
            <w:vAlign w:val="center"/>
            <w:hideMark/>
          </w:tcPr>
          <w:p w:rsidR="000A5807"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75</w:t>
            </w:r>
            <w:r w:rsidR="000A5807" w:rsidRPr="00DD06F7">
              <w:rPr>
                <w:rFonts w:eastAsia="Times New Roman" w:cs="Arial"/>
                <w:color w:val="000000"/>
                <w:szCs w:val="20"/>
                <w:lang w:eastAsia="cs-CZ"/>
              </w:rPr>
              <w:t>,2</w:t>
            </w:r>
          </w:p>
        </w:tc>
        <w:tc>
          <w:tcPr>
            <w:tcW w:w="406" w:type="pct"/>
            <w:tcBorders>
              <w:top w:val="nil"/>
              <w:left w:val="nil"/>
              <w:right w:val="nil"/>
            </w:tcBorders>
            <w:shd w:val="clear" w:color="auto" w:fill="auto"/>
            <w:noWrap/>
            <w:vAlign w:val="center"/>
            <w:hideMark/>
          </w:tcPr>
          <w:p w:rsidR="000A5807" w:rsidRPr="00DD06F7" w:rsidRDefault="000A5807"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x</w:t>
            </w:r>
          </w:p>
        </w:tc>
        <w:tc>
          <w:tcPr>
            <w:tcW w:w="408" w:type="pct"/>
            <w:tcBorders>
              <w:top w:val="nil"/>
              <w:left w:val="single" w:sz="4" w:space="0" w:color="auto"/>
              <w:right w:val="single" w:sz="4" w:space="0" w:color="auto"/>
            </w:tcBorders>
            <w:shd w:val="clear" w:color="auto" w:fill="auto"/>
            <w:noWrap/>
            <w:vAlign w:val="center"/>
            <w:hideMark/>
          </w:tcPr>
          <w:p w:rsidR="000A5807"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47,7</w:t>
            </w:r>
          </w:p>
        </w:tc>
        <w:tc>
          <w:tcPr>
            <w:tcW w:w="407" w:type="pct"/>
            <w:tcBorders>
              <w:top w:val="nil"/>
              <w:left w:val="nil"/>
              <w:right w:val="nil"/>
            </w:tcBorders>
            <w:shd w:val="clear" w:color="auto" w:fill="auto"/>
            <w:noWrap/>
            <w:vAlign w:val="center"/>
            <w:hideMark/>
          </w:tcPr>
          <w:p w:rsidR="000A5807" w:rsidRPr="00DD06F7" w:rsidRDefault="000A5807"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x</w:t>
            </w:r>
          </w:p>
        </w:tc>
        <w:tc>
          <w:tcPr>
            <w:tcW w:w="408" w:type="pct"/>
            <w:tcBorders>
              <w:top w:val="nil"/>
              <w:left w:val="single" w:sz="4" w:space="0" w:color="auto"/>
              <w:right w:val="single" w:sz="4" w:space="0" w:color="auto"/>
            </w:tcBorders>
            <w:shd w:val="clear" w:color="auto" w:fill="auto"/>
            <w:noWrap/>
            <w:vAlign w:val="center"/>
            <w:hideMark/>
          </w:tcPr>
          <w:p w:rsidR="000A5807"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43,7</w:t>
            </w:r>
          </w:p>
        </w:tc>
        <w:tc>
          <w:tcPr>
            <w:tcW w:w="408" w:type="pct"/>
            <w:tcBorders>
              <w:top w:val="nil"/>
              <w:left w:val="nil"/>
              <w:right w:val="nil"/>
            </w:tcBorders>
            <w:shd w:val="clear" w:color="auto" w:fill="auto"/>
            <w:noWrap/>
            <w:vAlign w:val="center"/>
            <w:hideMark/>
          </w:tcPr>
          <w:p w:rsidR="000A5807" w:rsidRPr="00DD06F7" w:rsidRDefault="000A5807"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x</w:t>
            </w:r>
          </w:p>
        </w:tc>
        <w:tc>
          <w:tcPr>
            <w:tcW w:w="402" w:type="pct"/>
            <w:tcBorders>
              <w:top w:val="nil"/>
              <w:left w:val="single" w:sz="4" w:space="0" w:color="auto"/>
              <w:right w:val="single" w:sz="4" w:space="0" w:color="auto"/>
            </w:tcBorders>
            <w:shd w:val="clear" w:color="auto" w:fill="auto"/>
            <w:noWrap/>
            <w:vAlign w:val="center"/>
            <w:hideMark/>
          </w:tcPr>
          <w:p w:rsidR="000A5807"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144,5</w:t>
            </w:r>
          </w:p>
        </w:tc>
      </w:tr>
      <w:tr w:rsidR="008124CE" w:rsidRPr="00DD06F7" w:rsidTr="001771B9">
        <w:trPr>
          <w:trHeight w:val="255"/>
        </w:trPr>
        <w:tc>
          <w:tcPr>
            <w:tcW w:w="774" w:type="pct"/>
            <w:tcBorders>
              <w:top w:val="nil"/>
              <w:left w:val="single" w:sz="4" w:space="0" w:color="auto"/>
              <w:right w:val="single" w:sz="4" w:space="0" w:color="auto"/>
            </w:tcBorders>
            <w:shd w:val="clear" w:color="auto" w:fill="auto"/>
            <w:noWrap/>
            <w:vAlign w:val="center"/>
            <w:hideMark/>
          </w:tcPr>
          <w:p w:rsidR="008124CE" w:rsidRPr="00DD06F7" w:rsidRDefault="008124CE" w:rsidP="001771B9">
            <w:pPr>
              <w:spacing w:line="240" w:lineRule="auto"/>
              <w:ind w:right="-77"/>
              <w:jc w:val="left"/>
              <w:rPr>
                <w:rFonts w:eastAsia="Times New Roman" w:cs="Arial"/>
                <w:color w:val="000000"/>
                <w:szCs w:val="20"/>
                <w:lang w:eastAsia="cs-CZ"/>
              </w:rPr>
            </w:pPr>
            <w:r w:rsidRPr="00DD06F7">
              <w:rPr>
                <w:rFonts w:eastAsia="Times New Roman" w:cs="Arial"/>
                <w:color w:val="000000"/>
                <w:szCs w:val="20"/>
                <w:lang w:eastAsia="cs-CZ"/>
              </w:rPr>
              <w:t xml:space="preserve">mat. </w:t>
            </w:r>
            <w:proofErr w:type="gramStart"/>
            <w:r w:rsidRPr="00DD06F7">
              <w:rPr>
                <w:rFonts w:eastAsia="Times New Roman" w:cs="Arial"/>
                <w:color w:val="000000"/>
                <w:szCs w:val="20"/>
                <w:lang w:eastAsia="cs-CZ"/>
              </w:rPr>
              <w:t>jazyk</w:t>
            </w:r>
            <w:proofErr w:type="gramEnd"/>
          </w:p>
        </w:tc>
        <w:tc>
          <w:tcPr>
            <w:tcW w:w="490" w:type="pct"/>
            <w:tcBorders>
              <w:top w:val="nil"/>
              <w:left w:val="nil"/>
              <w:right w:val="nil"/>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x</w:t>
            </w:r>
          </w:p>
        </w:tc>
        <w:tc>
          <w:tcPr>
            <w:tcW w:w="493" w:type="pct"/>
            <w:tcBorders>
              <w:top w:val="nil"/>
              <w:left w:val="single" w:sz="4" w:space="0" w:color="auto"/>
              <w:right w:val="single" w:sz="4" w:space="0" w:color="auto"/>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74,0</w:t>
            </w:r>
          </w:p>
        </w:tc>
        <w:tc>
          <w:tcPr>
            <w:tcW w:w="377" w:type="pct"/>
            <w:tcBorders>
              <w:top w:val="nil"/>
              <w:left w:val="nil"/>
              <w:right w:val="nil"/>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x</w:t>
            </w:r>
          </w:p>
        </w:tc>
        <w:tc>
          <w:tcPr>
            <w:tcW w:w="427" w:type="pct"/>
            <w:tcBorders>
              <w:top w:val="nil"/>
              <w:left w:val="single" w:sz="4" w:space="0" w:color="auto"/>
              <w:right w:val="single" w:sz="4" w:space="0" w:color="auto"/>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66,2</w:t>
            </w:r>
          </w:p>
        </w:tc>
        <w:tc>
          <w:tcPr>
            <w:tcW w:w="406" w:type="pct"/>
            <w:tcBorders>
              <w:top w:val="nil"/>
              <w:left w:val="nil"/>
              <w:right w:val="nil"/>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x</w:t>
            </w:r>
          </w:p>
        </w:tc>
        <w:tc>
          <w:tcPr>
            <w:tcW w:w="408" w:type="pct"/>
            <w:tcBorders>
              <w:top w:val="nil"/>
              <w:left w:val="single" w:sz="4" w:space="0" w:color="auto"/>
              <w:right w:val="single" w:sz="4" w:space="0" w:color="auto"/>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34,3</w:t>
            </w:r>
          </w:p>
        </w:tc>
        <w:tc>
          <w:tcPr>
            <w:tcW w:w="407" w:type="pct"/>
            <w:tcBorders>
              <w:top w:val="nil"/>
              <w:left w:val="nil"/>
              <w:right w:val="nil"/>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x</w:t>
            </w:r>
          </w:p>
        </w:tc>
        <w:tc>
          <w:tcPr>
            <w:tcW w:w="408" w:type="pct"/>
            <w:tcBorders>
              <w:top w:val="nil"/>
              <w:left w:val="single" w:sz="4" w:space="0" w:color="auto"/>
              <w:right w:val="single" w:sz="4" w:space="0" w:color="auto"/>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21,2</w:t>
            </w:r>
          </w:p>
        </w:tc>
        <w:tc>
          <w:tcPr>
            <w:tcW w:w="408" w:type="pct"/>
            <w:tcBorders>
              <w:top w:val="nil"/>
              <w:left w:val="nil"/>
              <w:right w:val="nil"/>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x</w:t>
            </w:r>
          </w:p>
        </w:tc>
        <w:tc>
          <w:tcPr>
            <w:tcW w:w="402" w:type="pct"/>
            <w:tcBorders>
              <w:top w:val="nil"/>
              <w:left w:val="single" w:sz="4" w:space="0" w:color="auto"/>
              <w:right w:val="single" w:sz="4" w:space="0" w:color="auto"/>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168,7</w:t>
            </w:r>
          </w:p>
        </w:tc>
      </w:tr>
      <w:tr w:rsidR="008124CE" w:rsidRPr="00DD06F7" w:rsidTr="001771B9">
        <w:trPr>
          <w:trHeight w:val="255"/>
        </w:trPr>
        <w:tc>
          <w:tcPr>
            <w:tcW w:w="774" w:type="pct"/>
            <w:tcBorders>
              <w:left w:val="single" w:sz="4" w:space="0" w:color="auto"/>
              <w:bottom w:val="single" w:sz="4" w:space="0" w:color="auto"/>
              <w:right w:val="single" w:sz="4" w:space="0" w:color="auto"/>
            </w:tcBorders>
            <w:shd w:val="clear" w:color="auto" w:fill="auto"/>
            <w:noWrap/>
            <w:vAlign w:val="center"/>
            <w:hideMark/>
          </w:tcPr>
          <w:p w:rsidR="008124CE" w:rsidRPr="00DD06F7" w:rsidRDefault="008124CE" w:rsidP="001771B9">
            <w:pPr>
              <w:spacing w:line="240" w:lineRule="auto"/>
              <w:ind w:right="-77"/>
              <w:jc w:val="left"/>
              <w:rPr>
                <w:rFonts w:eastAsia="Times New Roman" w:cs="Arial"/>
                <w:color w:val="000000"/>
                <w:szCs w:val="20"/>
                <w:lang w:eastAsia="cs-CZ"/>
              </w:rPr>
            </w:pPr>
            <w:r w:rsidRPr="00DD06F7">
              <w:rPr>
                <w:rFonts w:eastAsia="Times New Roman" w:cs="Arial"/>
                <w:color w:val="000000"/>
                <w:szCs w:val="20"/>
                <w:lang w:eastAsia="cs-CZ"/>
              </w:rPr>
              <w:t xml:space="preserve">Relace </w:t>
            </w:r>
            <w:proofErr w:type="gramStart"/>
            <w:r w:rsidRPr="00DD06F7">
              <w:rPr>
                <w:rFonts w:eastAsia="Times New Roman" w:cs="Arial"/>
                <w:color w:val="000000"/>
                <w:szCs w:val="20"/>
                <w:lang w:eastAsia="cs-CZ"/>
              </w:rPr>
              <w:t>mat</w:t>
            </w:r>
            <w:proofErr w:type="gramEnd"/>
            <w:r w:rsidRPr="00DD06F7">
              <w:rPr>
                <w:rFonts w:eastAsia="Times New Roman" w:cs="Arial"/>
                <w:color w:val="000000"/>
                <w:szCs w:val="20"/>
                <w:lang w:eastAsia="cs-CZ"/>
              </w:rPr>
              <w:t>.</w:t>
            </w:r>
            <w:proofErr w:type="spellStart"/>
            <w:proofErr w:type="gramStart"/>
            <w:r w:rsidRPr="00DD06F7">
              <w:rPr>
                <w:rFonts w:eastAsia="Times New Roman" w:cs="Arial"/>
                <w:color w:val="000000"/>
                <w:szCs w:val="20"/>
                <w:lang w:eastAsia="cs-CZ"/>
              </w:rPr>
              <w:t>j</w:t>
            </w:r>
            <w:proofErr w:type="spellEnd"/>
            <w:r w:rsidRPr="00DD06F7">
              <w:rPr>
                <w:rFonts w:eastAsia="Times New Roman" w:cs="Arial"/>
                <w:color w:val="000000"/>
                <w:szCs w:val="20"/>
                <w:lang w:eastAsia="cs-CZ"/>
              </w:rPr>
              <w:t>.</w:t>
            </w:r>
            <w:proofErr w:type="gramEnd"/>
            <w:r w:rsidRPr="00DD06F7">
              <w:rPr>
                <w:rFonts w:eastAsia="Times New Roman" w:cs="Arial"/>
                <w:color w:val="000000"/>
                <w:szCs w:val="20"/>
                <w:lang w:eastAsia="cs-CZ"/>
              </w:rPr>
              <w:t>/</w:t>
            </w:r>
            <w:proofErr w:type="spellStart"/>
            <w:r w:rsidRPr="00DD06F7">
              <w:rPr>
                <w:rFonts w:eastAsia="Times New Roman" w:cs="Arial"/>
                <w:color w:val="000000"/>
                <w:szCs w:val="20"/>
                <w:lang w:eastAsia="cs-CZ"/>
              </w:rPr>
              <w:t>národn</w:t>
            </w:r>
            <w:proofErr w:type="spellEnd"/>
            <w:r w:rsidRPr="00DD06F7">
              <w:rPr>
                <w:rFonts w:eastAsia="Times New Roman" w:cs="Arial"/>
                <w:color w:val="000000"/>
                <w:szCs w:val="20"/>
                <w:lang w:eastAsia="cs-CZ"/>
              </w:rPr>
              <w:t>.</w:t>
            </w:r>
          </w:p>
        </w:tc>
        <w:tc>
          <w:tcPr>
            <w:tcW w:w="490" w:type="pct"/>
            <w:tcBorders>
              <w:left w:val="nil"/>
              <w:bottom w:val="single" w:sz="4" w:space="0" w:color="auto"/>
              <w:right w:val="nil"/>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1,08</w:t>
            </w:r>
          </w:p>
        </w:tc>
        <w:tc>
          <w:tcPr>
            <w:tcW w:w="493" w:type="pct"/>
            <w:tcBorders>
              <w:left w:val="single" w:sz="4" w:space="0" w:color="auto"/>
              <w:bottom w:val="single" w:sz="4" w:space="0" w:color="auto"/>
              <w:right w:val="single" w:sz="4" w:space="0" w:color="auto"/>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1,05</w:t>
            </w:r>
          </w:p>
        </w:tc>
        <w:tc>
          <w:tcPr>
            <w:tcW w:w="377" w:type="pct"/>
            <w:tcBorders>
              <w:left w:val="nil"/>
              <w:bottom w:val="single" w:sz="4" w:space="0" w:color="auto"/>
              <w:right w:val="nil"/>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0,98</w:t>
            </w:r>
          </w:p>
        </w:tc>
        <w:tc>
          <w:tcPr>
            <w:tcW w:w="427" w:type="pct"/>
            <w:tcBorders>
              <w:left w:val="single" w:sz="4" w:space="0" w:color="auto"/>
              <w:bottom w:val="single" w:sz="4" w:space="0" w:color="auto"/>
              <w:right w:val="single" w:sz="4" w:space="0" w:color="auto"/>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0,86</w:t>
            </w:r>
          </w:p>
        </w:tc>
        <w:tc>
          <w:tcPr>
            <w:tcW w:w="406" w:type="pct"/>
            <w:tcBorders>
              <w:left w:val="nil"/>
              <w:bottom w:val="single" w:sz="4" w:space="0" w:color="auto"/>
              <w:right w:val="nil"/>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1,05</w:t>
            </w:r>
          </w:p>
        </w:tc>
        <w:tc>
          <w:tcPr>
            <w:tcW w:w="408" w:type="pct"/>
            <w:tcBorders>
              <w:left w:val="single" w:sz="4" w:space="0" w:color="auto"/>
              <w:bottom w:val="single" w:sz="4" w:space="0" w:color="auto"/>
              <w:right w:val="single" w:sz="4" w:space="0" w:color="auto"/>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0,76</w:t>
            </w:r>
          </w:p>
        </w:tc>
        <w:tc>
          <w:tcPr>
            <w:tcW w:w="407" w:type="pct"/>
            <w:tcBorders>
              <w:left w:val="nil"/>
              <w:bottom w:val="single" w:sz="4" w:space="0" w:color="auto"/>
              <w:right w:val="nil"/>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1,98</w:t>
            </w:r>
          </w:p>
        </w:tc>
        <w:tc>
          <w:tcPr>
            <w:tcW w:w="408" w:type="pct"/>
            <w:tcBorders>
              <w:left w:val="single" w:sz="4" w:space="0" w:color="auto"/>
              <w:bottom w:val="single" w:sz="4" w:space="0" w:color="auto"/>
              <w:right w:val="single" w:sz="4" w:space="0" w:color="auto"/>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0,96</w:t>
            </w:r>
          </w:p>
        </w:tc>
        <w:tc>
          <w:tcPr>
            <w:tcW w:w="408" w:type="pct"/>
            <w:tcBorders>
              <w:left w:val="nil"/>
              <w:bottom w:val="single" w:sz="4" w:space="0" w:color="auto"/>
              <w:right w:val="nil"/>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1,52</w:t>
            </w:r>
          </w:p>
        </w:tc>
        <w:tc>
          <w:tcPr>
            <w:tcW w:w="402" w:type="pct"/>
            <w:tcBorders>
              <w:left w:val="single" w:sz="4" w:space="0" w:color="auto"/>
              <w:bottom w:val="single" w:sz="4" w:space="0" w:color="auto"/>
              <w:right w:val="single" w:sz="4" w:space="0" w:color="auto"/>
            </w:tcBorders>
            <w:shd w:val="clear" w:color="auto" w:fill="auto"/>
            <w:noWrap/>
            <w:vAlign w:val="center"/>
            <w:hideMark/>
          </w:tcPr>
          <w:p w:rsidR="008124CE" w:rsidRPr="00DD06F7" w:rsidRDefault="008124CE" w:rsidP="001771B9">
            <w:pPr>
              <w:spacing w:line="240" w:lineRule="auto"/>
              <w:jc w:val="right"/>
              <w:rPr>
                <w:rFonts w:eastAsia="Times New Roman" w:cs="Arial"/>
                <w:color w:val="000000"/>
                <w:szCs w:val="20"/>
                <w:lang w:eastAsia="cs-CZ"/>
              </w:rPr>
            </w:pPr>
            <w:r w:rsidRPr="00DD06F7">
              <w:rPr>
                <w:rFonts w:eastAsia="Times New Roman" w:cs="Arial"/>
                <w:color w:val="000000"/>
                <w:szCs w:val="20"/>
                <w:lang w:eastAsia="cs-CZ"/>
              </w:rPr>
              <w:t>1,77</w:t>
            </w:r>
          </w:p>
        </w:tc>
      </w:tr>
    </w:tbl>
    <w:p w:rsidR="00A55E08" w:rsidRDefault="00A55E08" w:rsidP="00911E96">
      <w:pPr>
        <w:rPr>
          <w:lang w:eastAsia="cs-CZ"/>
        </w:rPr>
      </w:pPr>
    </w:p>
    <w:p w:rsidR="00F71AFB" w:rsidRDefault="00F71AFB" w:rsidP="00F71AFB">
      <w:pPr>
        <w:rPr>
          <w:lang w:eastAsia="cs-CZ"/>
        </w:rPr>
      </w:pPr>
      <w:r>
        <w:rPr>
          <w:lang w:eastAsia="cs-CZ"/>
        </w:rPr>
        <w:t xml:space="preserve">Srovnávání národnosti a mateřského jazyka poukazuje </w:t>
      </w:r>
      <w:r w:rsidR="00CA6042">
        <w:rPr>
          <w:lang w:eastAsia="cs-CZ"/>
        </w:rPr>
        <w:t xml:space="preserve">zprostředkovaně </w:t>
      </w:r>
      <w:r>
        <w:rPr>
          <w:lang w:eastAsia="cs-CZ"/>
        </w:rPr>
        <w:t xml:space="preserve">na shodu či rozdílnost národnosti a </w:t>
      </w:r>
      <w:r w:rsidR="00720208" w:rsidRPr="000067F4">
        <w:rPr>
          <w:lang w:eastAsia="cs-CZ"/>
        </w:rPr>
        <w:t>předpokládaného</w:t>
      </w:r>
      <w:r>
        <w:rPr>
          <w:lang w:eastAsia="cs-CZ"/>
        </w:rPr>
        <w:t xml:space="preserve"> jazykového prostředí, v němž sčítané osoby vyrůstaly. </w:t>
      </w:r>
      <w:r w:rsidR="000067F4">
        <w:rPr>
          <w:lang w:eastAsia="cs-CZ"/>
        </w:rPr>
        <w:t>Má se za to</w:t>
      </w:r>
      <w:r>
        <w:rPr>
          <w:lang w:eastAsia="cs-CZ"/>
        </w:rPr>
        <w:t xml:space="preserve">, že v dětství existuje shoda mezi mateřským jazykem a národností. </w:t>
      </w:r>
    </w:p>
    <w:p w:rsidR="00F71AFB" w:rsidRDefault="00F71AFB" w:rsidP="00911E96">
      <w:pPr>
        <w:rPr>
          <w:lang w:eastAsia="cs-CZ"/>
        </w:rPr>
      </w:pPr>
    </w:p>
    <w:p w:rsidR="00F76A9E" w:rsidRDefault="00CA6042" w:rsidP="00911E96">
      <w:pPr>
        <w:rPr>
          <w:lang w:eastAsia="cs-CZ"/>
        </w:rPr>
      </w:pPr>
      <w:r>
        <w:rPr>
          <w:lang w:eastAsia="cs-CZ"/>
        </w:rPr>
        <w:t>Hodnotit vývoj</w:t>
      </w:r>
      <w:r w:rsidR="000A5807">
        <w:rPr>
          <w:lang w:eastAsia="cs-CZ"/>
        </w:rPr>
        <w:t xml:space="preserve"> mateřsk</w:t>
      </w:r>
      <w:r>
        <w:rPr>
          <w:lang w:eastAsia="cs-CZ"/>
        </w:rPr>
        <w:t>ého</w:t>
      </w:r>
      <w:r w:rsidR="000A5807">
        <w:rPr>
          <w:lang w:eastAsia="cs-CZ"/>
        </w:rPr>
        <w:t xml:space="preserve"> jazyk</w:t>
      </w:r>
      <w:r>
        <w:rPr>
          <w:lang w:eastAsia="cs-CZ"/>
        </w:rPr>
        <w:t>a</w:t>
      </w:r>
      <w:r w:rsidR="000A5807">
        <w:rPr>
          <w:lang w:eastAsia="cs-CZ"/>
        </w:rPr>
        <w:t xml:space="preserve"> </w:t>
      </w:r>
      <w:r w:rsidR="008F2017">
        <w:rPr>
          <w:lang w:eastAsia="cs-CZ"/>
        </w:rPr>
        <w:t xml:space="preserve">u </w:t>
      </w:r>
      <w:r w:rsidR="000A5807">
        <w:rPr>
          <w:lang w:eastAsia="cs-CZ"/>
        </w:rPr>
        <w:t xml:space="preserve">národnosti české, moravské a slezské </w:t>
      </w:r>
      <w:r w:rsidR="008F2017">
        <w:rPr>
          <w:lang w:eastAsia="cs-CZ"/>
        </w:rPr>
        <w:t xml:space="preserve">není možné, neboť zatímco v roce 2001 byla pro </w:t>
      </w:r>
      <w:r w:rsidR="00520AB3">
        <w:rPr>
          <w:lang w:eastAsia="cs-CZ"/>
        </w:rPr>
        <w:t xml:space="preserve">tyto </w:t>
      </w:r>
      <w:r w:rsidR="008F2017">
        <w:rPr>
          <w:lang w:eastAsia="cs-CZ"/>
        </w:rPr>
        <w:t>národnost</w:t>
      </w:r>
      <w:r w:rsidR="00520AB3">
        <w:rPr>
          <w:lang w:eastAsia="cs-CZ"/>
        </w:rPr>
        <w:t>i</w:t>
      </w:r>
      <w:r w:rsidR="008F2017">
        <w:rPr>
          <w:lang w:eastAsia="cs-CZ"/>
        </w:rPr>
        <w:t xml:space="preserve"> </w:t>
      </w:r>
      <w:r w:rsidR="00520AB3">
        <w:rPr>
          <w:lang w:eastAsia="cs-CZ"/>
        </w:rPr>
        <w:t xml:space="preserve">předpokládaným </w:t>
      </w:r>
      <w:r w:rsidR="008F2017">
        <w:rPr>
          <w:lang w:eastAsia="cs-CZ"/>
        </w:rPr>
        <w:t xml:space="preserve">mateřským </w:t>
      </w:r>
      <w:r w:rsidR="00520AB3">
        <w:rPr>
          <w:lang w:eastAsia="cs-CZ"/>
        </w:rPr>
        <w:t xml:space="preserve">jazykem </w:t>
      </w:r>
      <w:r w:rsidR="008F2017">
        <w:rPr>
          <w:lang w:eastAsia="cs-CZ"/>
        </w:rPr>
        <w:t xml:space="preserve">pouze čeština, v roce 2011 přibyla také moravština. </w:t>
      </w:r>
    </w:p>
    <w:p w:rsidR="000067F4" w:rsidRDefault="000067F4" w:rsidP="00911E96">
      <w:pPr>
        <w:rPr>
          <w:lang w:eastAsia="cs-CZ"/>
        </w:rPr>
      </w:pPr>
    </w:p>
    <w:p w:rsidR="001771B9" w:rsidRDefault="00994F92" w:rsidP="00911E96">
      <w:pPr>
        <w:rPr>
          <w:lang w:eastAsia="cs-CZ"/>
        </w:rPr>
      </w:pPr>
      <w:r>
        <w:rPr>
          <w:lang w:eastAsia="cs-CZ"/>
        </w:rPr>
        <w:t>Při porovnávání shody národnosti a mateřského jazyka se ukázal mezi lety 2001 a 2011 zřetelný pokles hodnot, a to jak v případě, kdy byl mateřský jazyk vztažen k národnosti, tak v případě, kdy byla národnost vztažena k mateřskému jazyku.</w:t>
      </w:r>
      <w:r w:rsidR="00D4224E">
        <w:rPr>
          <w:lang w:eastAsia="cs-CZ"/>
        </w:rPr>
        <w:t xml:space="preserve"> Ú</w:t>
      </w:r>
      <w:r w:rsidR="001B2A52">
        <w:rPr>
          <w:lang w:eastAsia="cs-CZ"/>
        </w:rPr>
        <w:t xml:space="preserve">daje o mateřském jazyku </w:t>
      </w:r>
      <w:r w:rsidR="00D4224E">
        <w:rPr>
          <w:lang w:eastAsia="cs-CZ"/>
        </w:rPr>
        <w:t xml:space="preserve">jsou </w:t>
      </w:r>
      <w:r w:rsidR="00D4224E">
        <w:rPr>
          <w:lang w:eastAsia="cs-CZ"/>
        </w:rPr>
        <w:lastRenderedPageBreak/>
        <w:t xml:space="preserve">však </w:t>
      </w:r>
      <w:r w:rsidR="001B2A52">
        <w:rPr>
          <w:lang w:eastAsia="cs-CZ"/>
        </w:rPr>
        <w:t>ovlivněny i možností zápisů dvojího jazyka</w:t>
      </w:r>
      <w:r w:rsidR="00D4224E">
        <w:rPr>
          <w:lang w:eastAsia="cs-CZ"/>
        </w:rPr>
        <w:t>:</w:t>
      </w:r>
      <w:r w:rsidR="001B2A52">
        <w:rPr>
          <w:lang w:eastAsia="cs-CZ"/>
        </w:rPr>
        <w:t xml:space="preserve"> takové volby byly v některých případech častější než volba jediného jazyka. </w:t>
      </w:r>
    </w:p>
    <w:p w:rsidR="001771B9" w:rsidRDefault="001771B9" w:rsidP="00911E96">
      <w:pPr>
        <w:rPr>
          <w:lang w:eastAsia="cs-CZ"/>
        </w:rPr>
      </w:pPr>
    </w:p>
    <w:p w:rsidR="00694CED" w:rsidRDefault="00694CED" w:rsidP="00911E96">
      <w:pPr>
        <w:rPr>
          <w:lang w:eastAsia="cs-CZ"/>
        </w:rPr>
      </w:pPr>
      <w:r>
        <w:rPr>
          <w:lang w:eastAsia="cs-CZ"/>
        </w:rPr>
        <w:t>Všechny vybrané menšinové jazyky při zahrnutí volby dvojího jazyka vykazují v období 2001 – 2011 zvýšení. Výjimečné jsou mateřské jazyky německý a romský, kde v absolutním vyjádření větší počet osob uvedl dva mateřské jazyky než jediný. Dva jazyky, z nichž jeden je německý uvedlo téměř 28 tis. osob (jediný německý 14 tis. osob), dva jazyky, z nichž jeden je romský uvedlo více než 36 tis. osob (jediný jazyk romský 5 tis. osob).</w:t>
      </w:r>
    </w:p>
    <w:p w:rsidR="001B2A52" w:rsidRDefault="00694CED" w:rsidP="00911E96">
      <w:pPr>
        <w:rPr>
          <w:lang w:eastAsia="cs-CZ"/>
        </w:rPr>
      </w:pPr>
      <w:r>
        <w:rPr>
          <w:lang w:eastAsia="cs-CZ"/>
        </w:rPr>
        <w:t xml:space="preserve"> </w:t>
      </w:r>
    </w:p>
    <w:p w:rsidR="00F71AFB" w:rsidRDefault="00F71AFB" w:rsidP="00F71AFB">
      <w:pPr>
        <w:rPr>
          <w:lang w:eastAsia="cs-CZ"/>
        </w:rPr>
      </w:pPr>
      <w:r>
        <w:rPr>
          <w:lang w:eastAsia="cs-CZ"/>
        </w:rPr>
        <w:t>Relace mezi mateřským jazykem a národností vyjadřuje míru přesunu: hodnoty větší než 1 charakterizují odklon od předpokládané původní národnosti a volbu národnosti jiné – odlišné od mateřského jazyka; hodnoty menší než 1 znamenají opak, tedy „atraktivnost“ konkrétní národnosti i pro osoby, jejichž mateřský jazyk je jiný.</w:t>
      </w:r>
    </w:p>
    <w:p w:rsidR="0041057F" w:rsidRDefault="0041057F" w:rsidP="00F71AFB">
      <w:pPr>
        <w:rPr>
          <w:lang w:eastAsia="cs-CZ"/>
        </w:rPr>
      </w:pPr>
    </w:p>
    <w:p w:rsidR="00030317" w:rsidRDefault="008E4EE0" w:rsidP="00911E96">
      <w:pPr>
        <w:rPr>
          <w:lang w:eastAsia="cs-CZ"/>
        </w:rPr>
      </w:pPr>
      <w:r>
        <w:rPr>
          <w:lang w:eastAsia="cs-CZ"/>
        </w:rPr>
        <w:t xml:space="preserve">Hodnotu vyšší než 1 </w:t>
      </w:r>
      <w:r w:rsidR="005C35E2">
        <w:rPr>
          <w:lang w:eastAsia="cs-CZ"/>
        </w:rPr>
        <w:t xml:space="preserve">v roce 2011 </w:t>
      </w:r>
      <w:r>
        <w:rPr>
          <w:lang w:eastAsia="cs-CZ"/>
        </w:rPr>
        <w:t xml:space="preserve">zaznamenaly z národností uvedených v tabulce pouze Slováci a Rusové. </w:t>
      </w:r>
      <w:r w:rsidR="00026B73">
        <w:rPr>
          <w:lang w:eastAsia="cs-CZ"/>
        </w:rPr>
        <w:t>Ostatní národnosti vykazují hodnoty nižší</w:t>
      </w:r>
      <w:r w:rsidR="00694CED">
        <w:rPr>
          <w:lang w:eastAsia="cs-CZ"/>
        </w:rPr>
        <w:t xml:space="preserve"> </w:t>
      </w:r>
      <w:r w:rsidR="0084448F">
        <w:rPr>
          <w:lang w:eastAsia="cs-CZ"/>
        </w:rPr>
        <w:t>(kvůli možnosti srovnání údaj počítán pouze z osob s jedinou národností a jedním mateřským jazykem, bez kombinací více možností).</w:t>
      </w:r>
      <w:r w:rsidR="00026B73">
        <w:rPr>
          <w:lang w:eastAsia="cs-CZ"/>
        </w:rPr>
        <w:t xml:space="preserve"> </w:t>
      </w:r>
      <w:r w:rsidR="007F17D7">
        <w:rPr>
          <w:lang w:eastAsia="cs-CZ"/>
        </w:rPr>
        <w:t>Výrazně nižší hodnota</w:t>
      </w:r>
      <w:r w:rsidR="006B4AF2">
        <w:rPr>
          <w:lang w:eastAsia="cs-CZ"/>
        </w:rPr>
        <w:t xml:space="preserve"> u národnosti romské j</w:t>
      </w:r>
      <w:r w:rsidR="007F17D7">
        <w:rPr>
          <w:lang w:eastAsia="cs-CZ"/>
        </w:rPr>
        <w:t xml:space="preserve">e </w:t>
      </w:r>
      <w:r w:rsidR="001C7336">
        <w:rPr>
          <w:lang w:eastAsia="cs-CZ"/>
        </w:rPr>
        <w:t xml:space="preserve">ovlivněna mimo jiné i počtem osob s dvojí </w:t>
      </w:r>
      <w:r w:rsidR="007F17D7">
        <w:rPr>
          <w:lang w:eastAsia="cs-CZ"/>
        </w:rPr>
        <w:t xml:space="preserve">národností </w:t>
      </w:r>
      <w:r w:rsidR="006B4AF2">
        <w:rPr>
          <w:lang w:eastAsia="cs-CZ"/>
        </w:rPr>
        <w:t>kombinující</w:t>
      </w:r>
      <w:r w:rsidR="007F17D7">
        <w:rPr>
          <w:lang w:eastAsia="cs-CZ"/>
        </w:rPr>
        <w:t>ch</w:t>
      </w:r>
      <w:r w:rsidR="006B4AF2">
        <w:rPr>
          <w:lang w:eastAsia="cs-CZ"/>
        </w:rPr>
        <w:t xml:space="preserve"> národnost romskou</w:t>
      </w:r>
      <w:r w:rsidR="007F17D7">
        <w:rPr>
          <w:lang w:eastAsia="cs-CZ"/>
        </w:rPr>
        <w:t xml:space="preserve"> s českou, moravskou a slezskou</w:t>
      </w:r>
      <w:r w:rsidR="006B4AF2">
        <w:rPr>
          <w:lang w:eastAsia="cs-CZ"/>
        </w:rPr>
        <w:t xml:space="preserve">, k </w:t>
      </w:r>
      <w:r w:rsidR="007F17D7">
        <w:rPr>
          <w:lang w:eastAsia="cs-CZ"/>
        </w:rPr>
        <w:t>nimž</w:t>
      </w:r>
      <w:r w:rsidR="006B4AF2">
        <w:rPr>
          <w:lang w:eastAsia="cs-CZ"/>
        </w:rPr>
        <w:t xml:space="preserve"> se </w:t>
      </w:r>
      <w:r w:rsidR="007F17D7">
        <w:rPr>
          <w:lang w:eastAsia="cs-CZ"/>
        </w:rPr>
        <w:t xml:space="preserve">dohromady </w:t>
      </w:r>
      <w:r w:rsidR="006B4AF2">
        <w:rPr>
          <w:lang w:eastAsia="cs-CZ"/>
        </w:rPr>
        <w:t>p</w:t>
      </w:r>
      <w:r w:rsidR="007C2EAB">
        <w:rPr>
          <w:lang w:eastAsia="cs-CZ"/>
        </w:rPr>
        <w:t xml:space="preserve">řihlásilo více než 7 tisíc osob, a také vysokým počtem osob, které za svou mateřštinu označilo jazyk romský a </w:t>
      </w:r>
      <w:r w:rsidR="006B6F9E">
        <w:rPr>
          <w:lang w:eastAsia="cs-CZ"/>
        </w:rPr>
        <w:t>český (více než 33 tisíc osob).</w:t>
      </w:r>
      <w:r w:rsidR="007C2EAB">
        <w:rPr>
          <w:lang w:eastAsia="cs-CZ"/>
        </w:rPr>
        <w:t xml:space="preserve"> </w:t>
      </w:r>
      <w:r w:rsidR="006B4AF2">
        <w:rPr>
          <w:lang w:eastAsia="cs-CZ"/>
        </w:rPr>
        <w:t xml:space="preserve"> </w:t>
      </w:r>
    </w:p>
    <w:p w:rsidR="0084448F" w:rsidRDefault="0084448F" w:rsidP="00911E96">
      <w:pPr>
        <w:rPr>
          <w:lang w:eastAsia="cs-CZ"/>
        </w:rPr>
      </w:pPr>
    </w:p>
    <w:p w:rsidR="002F1B18" w:rsidRPr="002F1B18" w:rsidRDefault="002F1B18" w:rsidP="00911E96">
      <w:pPr>
        <w:rPr>
          <w:b/>
          <w:lang w:eastAsia="cs-CZ"/>
        </w:rPr>
      </w:pPr>
      <w:r>
        <w:rPr>
          <w:b/>
          <w:lang w:eastAsia="cs-CZ"/>
        </w:rPr>
        <w:t xml:space="preserve">Shoda národnosti a mateřského jazyka v letech 2001 a 2011 </w:t>
      </w:r>
    </w:p>
    <w:tbl>
      <w:tblPr>
        <w:tblW w:w="7441" w:type="dxa"/>
        <w:tblInd w:w="57" w:type="dxa"/>
        <w:tblCellMar>
          <w:left w:w="70" w:type="dxa"/>
          <w:right w:w="70" w:type="dxa"/>
        </w:tblCellMar>
        <w:tblLook w:val="04A0"/>
      </w:tblPr>
      <w:tblGrid>
        <w:gridCol w:w="1880"/>
        <w:gridCol w:w="1143"/>
        <w:gridCol w:w="1143"/>
        <w:gridCol w:w="635"/>
        <w:gridCol w:w="1033"/>
        <w:gridCol w:w="1033"/>
        <w:gridCol w:w="574"/>
      </w:tblGrid>
      <w:tr w:rsidR="002F1B18" w:rsidRPr="002F1B18" w:rsidTr="002F1B18">
        <w:trPr>
          <w:trHeight w:val="255"/>
        </w:trPr>
        <w:tc>
          <w:tcPr>
            <w:tcW w:w="1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1B18" w:rsidRPr="002F1B18" w:rsidRDefault="002F1B18" w:rsidP="002F1B18">
            <w:pPr>
              <w:spacing w:line="240" w:lineRule="auto"/>
              <w:jc w:val="left"/>
              <w:rPr>
                <w:rFonts w:eastAsia="Times New Roman" w:cs="Arial"/>
                <w:color w:val="000000"/>
                <w:szCs w:val="20"/>
                <w:lang w:eastAsia="cs-CZ"/>
              </w:rPr>
            </w:pPr>
            <w:r w:rsidRPr="002F1B18">
              <w:rPr>
                <w:rFonts w:eastAsia="Times New Roman" w:cs="Arial"/>
                <w:color w:val="000000"/>
                <w:szCs w:val="20"/>
                <w:lang w:eastAsia="cs-CZ"/>
              </w:rPr>
              <w:t>Národnost</w:t>
            </w:r>
          </w:p>
        </w:tc>
        <w:tc>
          <w:tcPr>
            <w:tcW w:w="292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1B18" w:rsidRPr="002F1B18" w:rsidRDefault="002F1B18" w:rsidP="002F1B18">
            <w:pPr>
              <w:spacing w:line="240" w:lineRule="auto"/>
              <w:jc w:val="center"/>
              <w:rPr>
                <w:rFonts w:eastAsia="Times New Roman" w:cs="Arial"/>
                <w:color w:val="000000"/>
                <w:szCs w:val="20"/>
                <w:lang w:eastAsia="cs-CZ"/>
              </w:rPr>
            </w:pPr>
            <w:r w:rsidRPr="002F1B18">
              <w:rPr>
                <w:rFonts w:eastAsia="Times New Roman" w:cs="Arial"/>
                <w:color w:val="000000"/>
                <w:szCs w:val="20"/>
                <w:lang w:eastAsia="cs-CZ"/>
              </w:rPr>
              <w:t>2001</w:t>
            </w:r>
          </w:p>
        </w:tc>
        <w:tc>
          <w:tcPr>
            <w:tcW w:w="2640" w:type="dxa"/>
            <w:gridSpan w:val="3"/>
            <w:tcBorders>
              <w:top w:val="single" w:sz="4" w:space="0" w:color="auto"/>
              <w:left w:val="nil"/>
              <w:bottom w:val="nil"/>
              <w:right w:val="single" w:sz="4" w:space="0" w:color="000000"/>
            </w:tcBorders>
            <w:shd w:val="clear" w:color="auto" w:fill="auto"/>
            <w:noWrap/>
            <w:vAlign w:val="center"/>
            <w:hideMark/>
          </w:tcPr>
          <w:p w:rsidR="002F1B18" w:rsidRPr="002F1B18" w:rsidRDefault="002F1B18" w:rsidP="002F1B18">
            <w:pPr>
              <w:spacing w:line="240" w:lineRule="auto"/>
              <w:jc w:val="center"/>
              <w:rPr>
                <w:rFonts w:eastAsia="Times New Roman" w:cs="Arial"/>
                <w:color w:val="000000"/>
                <w:szCs w:val="20"/>
                <w:lang w:eastAsia="cs-CZ"/>
              </w:rPr>
            </w:pPr>
            <w:r w:rsidRPr="002F1B18">
              <w:rPr>
                <w:rFonts w:eastAsia="Times New Roman" w:cs="Arial"/>
                <w:color w:val="000000"/>
                <w:szCs w:val="20"/>
                <w:lang w:eastAsia="cs-CZ"/>
              </w:rPr>
              <w:t>2011</w:t>
            </w:r>
          </w:p>
        </w:tc>
      </w:tr>
      <w:tr w:rsidR="002F1B18" w:rsidRPr="002F1B18" w:rsidTr="002F1B18">
        <w:trPr>
          <w:trHeight w:val="480"/>
        </w:trPr>
        <w:tc>
          <w:tcPr>
            <w:tcW w:w="1880" w:type="dxa"/>
            <w:vMerge/>
            <w:tcBorders>
              <w:top w:val="single" w:sz="4" w:space="0" w:color="auto"/>
              <w:left w:val="single" w:sz="4" w:space="0" w:color="auto"/>
              <w:bottom w:val="single" w:sz="4" w:space="0" w:color="000000"/>
              <w:right w:val="single" w:sz="4" w:space="0" w:color="auto"/>
            </w:tcBorders>
            <w:vAlign w:val="center"/>
            <w:hideMark/>
          </w:tcPr>
          <w:p w:rsidR="002F1B18" w:rsidRPr="002F1B18" w:rsidRDefault="002F1B18" w:rsidP="002F1B18">
            <w:pPr>
              <w:spacing w:line="240" w:lineRule="auto"/>
              <w:jc w:val="left"/>
              <w:rPr>
                <w:rFonts w:eastAsia="Times New Roman" w:cs="Arial"/>
                <w:color w:val="000000"/>
                <w:szCs w:val="20"/>
                <w:lang w:eastAsia="cs-CZ"/>
              </w:rPr>
            </w:pPr>
          </w:p>
        </w:tc>
        <w:tc>
          <w:tcPr>
            <w:tcW w:w="11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1B18" w:rsidRPr="002F1B18" w:rsidRDefault="002F1B18" w:rsidP="002F1B18">
            <w:pPr>
              <w:spacing w:line="240" w:lineRule="auto"/>
              <w:jc w:val="center"/>
              <w:rPr>
                <w:rFonts w:eastAsia="Times New Roman" w:cs="Arial"/>
                <w:color w:val="000000"/>
                <w:szCs w:val="20"/>
                <w:lang w:eastAsia="cs-CZ"/>
              </w:rPr>
            </w:pPr>
            <w:r w:rsidRPr="002F1B18">
              <w:rPr>
                <w:rFonts w:eastAsia="Times New Roman" w:cs="Arial"/>
                <w:color w:val="000000"/>
                <w:szCs w:val="20"/>
                <w:lang w:eastAsia="cs-CZ"/>
              </w:rPr>
              <w:t>celkem</w:t>
            </w:r>
          </w:p>
        </w:tc>
        <w:tc>
          <w:tcPr>
            <w:tcW w:w="1778" w:type="dxa"/>
            <w:gridSpan w:val="2"/>
            <w:tcBorders>
              <w:top w:val="single" w:sz="4" w:space="0" w:color="auto"/>
              <w:left w:val="nil"/>
              <w:bottom w:val="single" w:sz="4" w:space="0" w:color="auto"/>
              <w:right w:val="single" w:sz="4" w:space="0" w:color="000000"/>
            </w:tcBorders>
            <w:shd w:val="clear" w:color="auto" w:fill="auto"/>
            <w:vAlign w:val="center"/>
            <w:hideMark/>
          </w:tcPr>
          <w:p w:rsidR="002F1B18" w:rsidRPr="002F1B18" w:rsidRDefault="002F1B18" w:rsidP="002F1B18">
            <w:pPr>
              <w:spacing w:line="240" w:lineRule="auto"/>
              <w:jc w:val="center"/>
              <w:rPr>
                <w:rFonts w:eastAsia="Times New Roman" w:cs="Arial"/>
                <w:color w:val="000000"/>
                <w:szCs w:val="20"/>
                <w:lang w:eastAsia="cs-CZ"/>
              </w:rPr>
            </w:pPr>
            <w:r w:rsidRPr="002F1B18">
              <w:rPr>
                <w:rFonts w:eastAsia="Times New Roman" w:cs="Arial"/>
                <w:color w:val="000000"/>
                <w:szCs w:val="20"/>
                <w:lang w:eastAsia="cs-CZ"/>
              </w:rPr>
              <w:t xml:space="preserve">z toho shoda s mat. </w:t>
            </w:r>
            <w:proofErr w:type="gramStart"/>
            <w:r w:rsidRPr="002F1B18">
              <w:rPr>
                <w:rFonts w:eastAsia="Times New Roman" w:cs="Arial"/>
                <w:color w:val="000000"/>
                <w:szCs w:val="20"/>
                <w:lang w:eastAsia="cs-CZ"/>
              </w:rPr>
              <w:t>jazykem</w:t>
            </w:r>
            <w:proofErr w:type="gramEnd"/>
          </w:p>
        </w:tc>
        <w:tc>
          <w:tcPr>
            <w:tcW w:w="10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1B18" w:rsidRPr="002F1B18" w:rsidRDefault="002F1B18" w:rsidP="002F1B18">
            <w:pPr>
              <w:spacing w:line="240" w:lineRule="auto"/>
              <w:jc w:val="center"/>
              <w:rPr>
                <w:rFonts w:eastAsia="Times New Roman" w:cs="Arial"/>
                <w:color w:val="000000"/>
                <w:szCs w:val="20"/>
                <w:lang w:eastAsia="cs-CZ"/>
              </w:rPr>
            </w:pPr>
            <w:r w:rsidRPr="002F1B18">
              <w:rPr>
                <w:rFonts w:eastAsia="Times New Roman" w:cs="Arial"/>
                <w:color w:val="000000"/>
                <w:szCs w:val="20"/>
                <w:lang w:eastAsia="cs-CZ"/>
              </w:rPr>
              <w:t>celkem</w:t>
            </w:r>
          </w:p>
        </w:tc>
        <w:tc>
          <w:tcPr>
            <w:tcW w:w="1607" w:type="dxa"/>
            <w:gridSpan w:val="2"/>
            <w:tcBorders>
              <w:top w:val="single" w:sz="4" w:space="0" w:color="auto"/>
              <w:left w:val="nil"/>
              <w:bottom w:val="single" w:sz="4" w:space="0" w:color="auto"/>
              <w:right w:val="single" w:sz="4" w:space="0" w:color="000000"/>
            </w:tcBorders>
            <w:shd w:val="clear" w:color="auto" w:fill="auto"/>
            <w:vAlign w:val="center"/>
            <w:hideMark/>
          </w:tcPr>
          <w:p w:rsidR="002F1B18" w:rsidRPr="002F1B18" w:rsidRDefault="002F1B18" w:rsidP="002F1B18">
            <w:pPr>
              <w:spacing w:line="240" w:lineRule="auto"/>
              <w:jc w:val="center"/>
              <w:rPr>
                <w:rFonts w:eastAsia="Times New Roman" w:cs="Arial"/>
                <w:color w:val="000000"/>
                <w:szCs w:val="20"/>
                <w:lang w:eastAsia="cs-CZ"/>
              </w:rPr>
            </w:pPr>
            <w:r w:rsidRPr="002F1B18">
              <w:rPr>
                <w:rFonts w:eastAsia="Times New Roman" w:cs="Arial"/>
                <w:color w:val="000000"/>
                <w:szCs w:val="20"/>
                <w:lang w:eastAsia="cs-CZ"/>
              </w:rPr>
              <w:t xml:space="preserve">z toho shoda s mat. </w:t>
            </w:r>
            <w:proofErr w:type="gramStart"/>
            <w:r w:rsidRPr="002F1B18">
              <w:rPr>
                <w:rFonts w:eastAsia="Times New Roman" w:cs="Arial"/>
                <w:color w:val="000000"/>
                <w:szCs w:val="20"/>
                <w:lang w:eastAsia="cs-CZ"/>
              </w:rPr>
              <w:t>jazykem</w:t>
            </w:r>
            <w:proofErr w:type="gramEnd"/>
          </w:p>
        </w:tc>
      </w:tr>
      <w:tr w:rsidR="002F1B18" w:rsidRPr="002F1B18" w:rsidTr="002F1B18">
        <w:trPr>
          <w:trHeight w:val="255"/>
        </w:trPr>
        <w:tc>
          <w:tcPr>
            <w:tcW w:w="1880" w:type="dxa"/>
            <w:vMerge/>
            <w:tcBorders>
              <w:top w:val="single" w:sz="4" w:space="0" w:color="auto"/>
              <w:left w:val="single" w:sz="4" w:space="0" w:color="auto"/>
              <w:bottom w:val="single" w:sz="4" w:space="0" w:color="000000"/>
              <w:right w:val="single" w:sz="4" w:space="0" w:color="auto"/>
            </w:tcBorders>
            <w:vAlign w:val="center"/>
            <w:hideMark/>
          </w:tcPr>
          <w:p w:rsidR="002F1B18" w:rsidRPr="002F1B18" w:rsidRDefault="002F1B18" w:rsidP="002F1B18">
            <w:pPr>
              <w:spacing w:line="240" w:lineRule="auto"/>
              <w:jc w:val="left"/>
              <w:rPr>
                <w:rFonts w:eastAsia="Times New Roman" w:cs="Arial"/>
                <w:color w:val="000000"/>
                <w:szCs w:val="20"/>
                <w:lang w:eastAsia="cs-CZ"/>
              </w:rPr>
            </w:pPr>
          </w:p>
        </w:tc>
        <w:tc>
          <w:tcPr>
            <w:tcW w:w="1143" w:type="dxa"/>
            <w:vMerge/>
            <w:tcBorders>
              <w:top w:val="nil"/>
              <w:left w:val="single" w:sz="4" w:space="0" w:color="auto"/>
              <w:bottom w:val="single" w:sz="4" w:space="0" w:color="000000"/>
              <w:right w:val="single" w:sz="4" w:space="0" w:color="auto"/>
            </w:tcBorders>
            <w:vAlign w:val="center"/>
            <w:hideMark/>
          </w:tcPr>
          <w:p w:rsidR="002F1B18" w:rsidRPr="002F1B18" w:rsidRDefault="002F1B18" w:rsidP="002F1B18">
            <w:pPr>
              <w:spacing w:line="240" w:lineRule="auto"/>
              <w:jc w:val="left"/>
              <w:rPr>
                <w:rFonts w:eastAsia="Times New Roman" w:cs="Arial"/>
                <w:color w:val="000000"/>
                <w:szCs w:val="20"/>
                <w:lang w:eastAsia="cs-CZ"/>
              </w:rPr>
            </w:pPr>
          </w:p>
        </w:tc>
        <w:tc>
          <w:tcPr>
            <w:tcW w:w="1143" w:type="dxa"/>
            <w:tcBorders>
              <w:top w:val="nil"/>
              <w:left w:val="nil"/>
              <w:bottom w:val="single" w:sz="4" w:space="0" w:color="auto"/>
              <w:right w:val="nil"/>
            </w:tcBorders>
            <w:shd w:val="clear" w:color="auto" w:fill="auto"/>
            <w:noWrap/>
            <w:vAlign w:val="center"/>
            <w:hideMark/>
          </w:tcPr>
          <w:p w:rsidR="002F1B18" w:rsidRPr="002F1B18" w:rsidRDefault="002F1B18" w:rsidP="002F1B18">
            <w:pPr>
              <w:spacing w:line="240" w:lineRule="auto"/>
              <w:jc w:val="center"/>
              <w:rPr>
                <w:rFonts w:eastAsia="Times New Roman" w:cs="Arial"/>
                <w:color w:val="000000"/>
                <w:szCs w:val="20"/>
                <w:lang w:eastAsia="cs-CZ"/>
              </w:rPr>
            </w:pPr>
            <w:proofErr w:type="spellStart"/>
            <w:r w:rsidRPr="002F1B18">
              <w:rPr>
                <w:rFonts w:eastAsia="Times New Roman" w:cs="Arial"/>
                <w:color w:val="000000"/>
                <w:szCs w:val="20"/>
                <w:lang w:eastAsia="cs-CZ"/>
              </w:rPr>
              <w:t>abs</w:t>
            </w:r>
            <w:proofErr w:type="spellEnd"/>
            <w:r w:rsidRPr="002F1B18">
              <w:rPr>
                <w:rFonts w:eastAsia="Times New Roman" w:cs="Arial"/>
                <w:color w:val="000000"/>
                <w:szCs w:val="20"/>
                <w:lang w:eastAsia="cs-CZ"/>
              </w:rPr>
              <w:t>.</w:t>
            </w:r>
          </w:p>
        </w:tc>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2F1B18" w:rsidRPr="002F1B18" w:rsidRDefault="002F1B18" w:rsidP="002F1B18">
            <w:pPr>
              <w:spacing w:line="240" w:lineRule="auto"/>
              <w:jc w:val="center"/>
              <w:rPr>
                <w:rFonts w:eastAsia="Times New Roman" w:cs="Arial"/>
                <w:color w:val="000000"/>
                <w:szCs w:val="20"/>
                <w:lang w:eastAsia="cs-CZ"/>
              </w:rPr>
            </w:pPr>
            <w:r w:rsidRPr="002F1B18">
              <w:rPr>
                <w:rFonts w:eastAsia="Times New Roman" w:cs="Arial"/>
                <w:color w:val="000000"/>
                <w:szCs w:val="20"/>
                <w:lang w:eastAsia="cs-CZ"/>
              </w:rPr>
              <w:t>%</w:t>
            </w:r>
          </w:p>
        </w:tc>
        <w:tc>
          <w:tcPr>
            <w:tcW w:w="1033" w:type="dxa"/>
            <w:vMerge/>
            <w:tcBorders>
              <w:top w:val="single" w:sz="4" w:space="0" w:color="auto"/>
              <w:left w:val="single" w:sz="4" w:space="0" w:color="auto"/>
              <w:bottom w:val="single" w:sz="4" w:space="0" w:color="000000"/>
              <w:right w:val="single" w:sz="4" w:space="0" w:color="auto"/>
            </w:tcBorders>
            <w:vAlign w:val="center"/>
            <w:hideMark/>
          </w:tcPr>
          <w:p w:rsidR="002F1B18" w:rsidRPr="002F1B18" w:rsidRDefault="002F1B18" w:rsidP="002F1B18">
            <w:pPr>
              <w:spacing w:line="240" w:lineRule="auto"/>
              <w:jc w:val="left"/>
              <w:rPr>
                <w:rFonts w:eastAsia="Times New Roman" w:cs="Arial"/>
                <w:color w:val="000000"/>
                <w:szCs w:val="20"/>
                <w:lang w:eastAsia="cs-CZ"/>
              </w:rPr>
            </w:pPr>
          </w:p>
        </w:tc>
        <w:tc>
          <w:tcPr>
            <w:tcW w:w="1033" w:type="dxa"/>
            <w:tcBorders>
              <w:top w:val="nil"/>
              <w:left w:val="nil"/>
              <w:bottom w:val="single" w:sz="4" w:space="0" w:color="auto"/>
              <w:right w:val="single" w:sz="4" w:space="0" w:color="auto"/>
            </w:tcBorders>
            <w:shd w:val="clear" w:color="auto" w:fill="auto"/>
            <w:noWrap/>
            <w:vAlign w:val="center"/>
            <w:hideMark/>
          </w:tcPr>
          <w:p w:rsidR="002F1B18" w:rsidRPr="002F1B18" w:rsidRDefault="002F1B18" w:rsidP="002F1B18">
            <w:pPr>
              <w:spacing w:line="240" w:lineRule="auto"/>
              <w:jc w:val="center"/>
              <w:rPr>
                <w:rFonts w:eastAsia="Times New Roman" w:cs="Arial"/>
                <w:color w:val="000000"/>
                <w:szCs w:val="20"/>
                <w:lang w:eastAsia="cs-CZ"/>
              </w:rPr>
            </w:pPr>
            <w:proofErr w:type="spellStart"/>
            <w:r w:rsidRPr="002F1B18">
              <w:rPr>
                <w:rFonts w:eastAsia="Times New Roman" w:cs="Arial"/>
                <w:color w:val="000000"/>
                <w:szCs w:val="20"/>
                <w:lang w:eastAsia="cs-CZ"/>
              </w:rPr>
              <w:t>abs</w:t>
            </w:r>
            <w:proofErr w:type="spellEnd"/>
            <w:r w:rsidRPr="002F1B18">
              <w:rPr>
                <w:rFonts w:eastAsia="Times New Roman" w:cs="Arial"/>
                <w:color w:val="000000"/>
                <w:szCs w:val="20"/>
                <w:lang w:eastAsia="cs-CZ"/>
              </w:rPr>
              <w:t>.</w:t>
            </w:r>
          </w:p>
        </w:tc>
        <w:tc>
          <w:tcPr>
            <w:tcW w:w="574" w:type="dxa"/>
            <w:tcBorders>
              <w:top w:val="nil"/>
              <w:left w:val="nil"/>
              <w:bottom w:val="single" w:sz="4" w:space="0" w:color="auto"/>
              <w:right w:val="single" w:sz="4" w:space="0" w:color="auto"/>
            </w:tcBorders>
            <w:shd w:val="clear" w:color="auto" w:fill="auto"/>
            <w:noWrap/>
            <w:vAlign w:val="center"/>
            <w:hideMark/>
          </w:tcPr>
          <w:p w:rsidR="002F1B18" w:rsidRPr="002F1B18" w:rsidRDefault="002F1B18" w:rsidP="002F1B18">
            <w:pPr>
              <w:spacing w:line="240" w:lineRule="auto"/>
              <w:jc w:val="center"/>
              <w:rPr>
                <w:rFonts w:eastAsia="Times New Roman" w:cs="Arial"/>
                <w:color w:val="000000"/>
                <w:szCs w:val="20"/>
                <w:lang w:eastAsia="cs-CZ"/>
              </w:rPr>
            </w:pPr>
            <w:r w:rsidRPr="002F1B18">
              <w:rPr>
                <w:rFonts w:eastAsia="Times New Roman" w:cs="Arial"/>
                <w:color w:val="000000"/>
                <w:szCs w:val="20"/>
                <w:lang w:eastAsia="cs-CZ"/>
              </w:rPr>
              <w:t>%</w:t>
            </w:r>
          </w:p>
        </w:tc>
      </w:tr>
      <w:tr w:rsidR="002F1B18" w:rsidRPr="002F1B18" w:rsidTr="002F1B18">
        <w:trPr>
          <w:trHeight w:val="255"/>
        </w:trPr>
        <w:tc>
          <w:tcPr>
            <w:tcW w:w="1880" w:type="dxa"/>
            <w:tcBorders>
              <w:top w:val="nil"/>
              <w:left w:val="single" w:sz="4" w:space="0" w:color="auto"/>
              <w:bottom w:val="nil"/>
              <w:right w:val="single" w:sz="4" w:space="0" w:color="auto"/>
            </w:tcBorders>
            <w:shd w:val="clear" w:color="auto" w:fill="auto"/>
            <w:noWrap/>
            <w:vAlign w:val="center"/>
            <w:hideMark/>
          </w:tcPr>
          <w:p w:rsidR="002F1B18" w:rsidRPr="002F1B18" w:rsidRDefault="002F1B18" w:rsidP="002F1B18">
            <w:pPr>
              <w:spacing w:line="240" w:lineRule="auto"/>
              <w:jc w:val="left"/>
              <w:rPr>
                <w:rFonts w:eastAsia="Times New Roman" w:cs="Arial"/>
                <w:color w:val="000000"/>
                <w:szCs w:val="20"/>
                <w:lang w:eastAsia="cs-CZ"/>
              </w:rPr>
            </w:pPr>
            <w:r w:rsidRPr="002F1B18">
              <w:rPr>
                <w:rFonts w:eastAsia="Times New Roman" w:cs="Arial"/>
                <w:color w:val="000000"/>
                <w:szCs w:val="20"/>
                <w:lang w:eastAsia="cs-CZ"/>
              </w:rPr>
              <w:t>slovenská</w:t>
            </w:r>
          </w:p>
        </w:tc>
        <w:tc>
          <w:tcPr>
            <w:tcW w:w="1143" w:type="dxa"/>
            <w:tcBorders>
              <w:top w:val="nil"/>
              <w:left w:val="nil"/>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314 877</w:t>
            </w:r>
          </w:p>
        </w:tc>
        <w:tc>
          <w:tcPr>
            <w:tcW w:w="1143" w:type="dxa"/>
            <w:tcBorders>
              <w:top w:val="nil"/>
              <w:left w:val="nil"/>
              <w:bottom w:val="nil"/>
              <w:right w:val="nil"/>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223 462</w:t>
            </w:r>
          </w:p>
        </w:tc>
        <w:tc>
          <w:tcPr>
            <w:tcW w:w="635" w:type="dxa"/>
            <w:tcBorders>
              <w:top w:val="nil"/>
              <w:left w:val="single" w:sz="4" w:space="0" w:color="auto"/>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71,0</w:t>
            </w:r>
          </w:p>
        </w:tc>
        <w:tc>
          <w:tcPr>
            <w:tcW w:w="1033" w:type="dxa"/>
            <w:tcBorders>
              <w:top w:val="nil"/>
              <w:left w:val="nil"/>
              <w:bottom w:val="nil"/>
              <w:right w:val="nil"/>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147 152</w:t>
            </w:r>
          </w:p>
        </w:tc>
        <w:tc>
          <w:tcPr>
            <w:tcW w:w="1033" w:type="dxa"/>
            <w:tcBorders>
              <w:top w:val="nil"/>
              <w:left w:val="single" w:sz="4" w:space="0" w:color="auto"/>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103 173</w:t>
            </w:r>
          </w:p>
        </w:tc>
        <w:tc>
          <w:tcPr>
            <w:tcW w:w="574" w:type="dxa"/>
            <w:tcBorders>
              <w:top w:val="nil"/>
              <w:left w:val="nil"/>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70,1</w:t>
            </w:r>
          </w:p>
        </w:tc>
      </w:tr>
      <w:tr w:rsidR="002F1B18" w:rsidRPr="002F1B18" w:rsidTr="002F1B18">
        <w:trPr>
          <w:trHeight w:val="255"/>
        </w:trPr>
        <w:tc>
          <w:tcPr>
            <w:tcW w:w="1880" w:type="dxa"/>
            <w:tcBorders>
              <w:top w:val="nil"/>
              <w:left w:val="single" w:sz="4" w:space="0" w:color="auto"/>
              <w:bottom w:val="nil"/>
              <w:right w:val="single" w:sz="4" w:space="0" w:color="auto"/>
            </w:tcBorders>
            <w:shd w:val="clear" w:color="auto" w:fill="auto"/>
            <w:noWrap/>
            <w:vAlign w:val="center"/>
            <w:hideMark/>
          </w:tcPr>
          <w:p w:rsidR="002F1B18" w:rsidRPr="002F1B18" w:rsidRDefault="002F1B18" w:rsidP="002F1B18">
            <w:pPr>
              <w:spacing w:line="240" w:lineRule="auto"/>
              <w:jc w:val="left"/>
              <w:rPr>
                <w:rFonts w:eastAsia="Times New Roman" w:cs="Arial"/>
                <w:color w:val="000000"/>
                <w:szCs w:val="20"/>
                <w:lang w:eastAsia="cs-CZ"/>
              </w:rPr>
            </w:pPr>
            <w:r w:rsidRPr="002F1B18">
              <w:rPr>
                <w:rFonts w:eastAsia="Times New Roman" w:cs="Arial"/>
                <w:color w:val="000000"/>
                <w:szCs w:val="20"/>
                <w:lang w:eastAsia="cs-CZ"/>
              </w:rPr>
              <w:t>polská</w:t>
            </w:r>
          </w:p>
        </w:tc>
        <w:tc>
          <w:tcPr>
            <w:tcW w:w="1143" w:type="dxa"/>
            <w:tcBorders>
              <w:top w:val="nil"/>
              <w:left w:val="nil"/>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59 383</w:t>
            </w:r>
          </w:p>
        </w:tc>
        <w:tc>
          <w:tcPr>
            <w:tcW w:w="1143" w:type="dxa"/>
            <w:tcBorders>
              <w:top w:val="nil"/>
              <w:left w:val="nil"/>
              <w:bottom w:val="nil"/>
              <w:right w:val="nil"/>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49 535</w:t>
            </w:r>
          </w:p>
        </w:tc>
        <w:tc>
          <w:tcPr>
            <w:tcW w:w="635" w:type="dxa"/>
            <w:tcBorders>
              <w:top w:val="nil"/>
              <w:left w:val="single" w:sz="4" w:space="0" w:color="auto"/>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83,4</w:t>
            </w:r>
          </w:p>
        </w:tc>
        <w:tc>
          <w:tcPr>
            <w:tcW w:w="1033" w:type="dxa"/>
            <w:tcBorders>
              <w:top w:val="nil"/>
              <w:left w:val="nil"/>
              <w:bottom w:val="nil"/>
              <w:right w:val="nil"/>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39 096</w:t>
            </w:r>
          </w:p>
        </w:tc>
        <w:tc>
          <w:tcPr>
            <w:tcW w:w="1033" w:type="dxa"/>
            <w:tcBorders>
              <w:top w:val="nil"/>
              <w:left w:val="single" w:sz="4" w:space="0" w:color="auto"/>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28 022</w:t>
            </w:r>
          </w:p>
        </w:tc>
        <w:tc>
          <w:tcPr>
            <w:tcW w:w="574" w:type="dxa"/>
            <w:tcBorders>
              <w:top w:val="nil"/>
              <w:left w:val="nil"/>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71,7</w:t>
            </w:r>
          </w:p>
        </w:tc>
      </w:tr>
      <w:tr w:rsidR="002F1B18" w:rsidRPr="002F1B18" w:rsidTr="002F1B18">
        <w:trPr>
          <w:trHeight w:val="255"/>
        </w:trPr>
        <w:tc>
          <w:tcPr>
            <w:tcW w:w="1880" w:type="dxa"/>
            <w:tcBorders>
              <w:top w:val="nil"/>
              <w:left w:val="single" w:sz="4" w:space="0" w:color="auto"/>
              <w:bottom w:val="nil"/>
              <w:right w:val="single" w:sz="4" w:space="0" w:color="auto"/>
            </w:tcBorders>
            <w:shd w:val="clear" w:color="auto" w:fill="auto"/>
            <w:noWrap/>
            <w:vAlign w:val="center"/>
            <w:hideMark/>
          </w:tcPr>
          <w:p w:rsidR="002F1B18" w:rsidRPr="002F1B18" w:rsidRDefault="002F1B18" w:rsidP="002F1B18">
            <w:pPr>
              <w:spacing w:line="240" w:lineRule="auto"/>
              <w:jc w:val="left"/>
              <w:rPr>
                <w:rFonts w:eastAsia="Times New Roman" w:cs="Arial"/>
                <w:color w:val="000000"/>
                <w:szCs w:val="20"/>
                <w:lang w:eastAsia="cs-CZ"/>
              </w:rPr>
            </w:pPr>
            <w:r w:rsidRPr="002F1B18">
              <w:rPr>
                <w:rFonts w:eastAsia="Times New Roman" w:cs="Arial"/>
                <w:color w:val="000000"/>
                <w:szCs w:val="20"/>
                <w:lang w:eastAsia="cs-CZ"/>
              </w:rPr>
              <w:t>německá</w:t>
            </w:r>
          </w:p>
        </w:tc>
        <w:tc>
          <w:tcPr>
            <w:tcW w:w="1143" w:type="dxa"/>
            <w:tcBorders>
              <w:top w:val="nil"/>
              <w:left w:val="nil"/>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48 556</w:t>
            </w:r>
          </w:p>
        </w:tc>
        <w:tc>
          <w:tcPr>
            <w:tcW w:w="1143" w:type="dxa"/>
            <w:tcBorders>
              <w:top w:val="nil"/>
              <w:left w:val="nil"/>
              <w:bottom w:val="nil"/>
              <w:right w:val="nil"/>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33 315</w:t>
            </w:r>
          </w:p>
        </w:tc>
        <w:tc>
          <w:tcPr>
            <w:tcW w:w="635" w:type="dxa"/>
            <w:tcBorders>
              <w:top w:val="nil"/>
              <w:left w:val="single" w:sz="4" w:space="0" w:color="auto"/>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68,6</w:t>
            </w:r>
          </w:p>
        </w:tc>
        <w:tc>
          <w:tcPr>
            <w:tcW w:w="1033" w:type="dxa"/>
            <w:tcBorders>
              <w:top w:val="nil"/>
              <w:left w:val="nil"/>
              <w:bottom w:val="nil"/>
              <w:right w:val="nil"/>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18 658</w:t>
            </w:r>
          </w:p>
        </w:tc>
        <w:tc>
          <w:tcPr>
            <w:tcW w:w="1033" w:type="dxa"/>
            <w:tcBorders>
              <w:top w:val="nil"/>
              <w:left w:val="single" w:sz="4" w:space="0" w:color="auto"/>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8 374</w:t>
            </w:r>
          </w:p>
        </w:tc>
        <w:tc>
          <w:tcPr>
            <w:tcW w:w="574" w:type="dxa"/>
            <w:tcBorders>
              <w:top w:val="nil"/>
              <w:left w:val="nil"/>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44,9</w:t>
            </w:r>
          </w:p>
        </w:tc>
      </w:tr>
      <w:tr w:rsidR="002F1B18" w:rsidRPr="002F1B18" w:rsidTr="002F1B18">
        <w:trPr>
          <w:trHeight w:val="255"/>
        </w:trPr>
        <w:tc>
          <w:tcPr>
            <w:tcW w:w="1880" w:type="dxa"/>
            <w:tcBorders>
              <w:top w:val="nil"/>
              <w:left w:val="single" w:sz="4" w:space="0" w:color="auto"/>
              <w:bottom w:val="nil"/>
              <w:right w:val="single" w:sz="4" w:space="0" w:color="auto"/>
            </w:tcBorders>
            <w:shd w:val="clear" w:color="auto" w:fill="auto"/>
            <w:noWrap/>
            <w:vAlign w:val="center"/>
            <w:hideMark/>
          </w:tcPr>
          <w:p w:rsidR="002F1B18" w:rsidRPr="002F1B18" w:rsidRDefault="002F1B18" w:rsidP="002F1B18">
            <w:pPr>
              <w:spacing w:line="240" w:lineRule="auto"/>
              <w:jc w:val="left"/>
              <w:rPr>
                <w:rFonts w:eastAsia="Times New Roman" w:cs="Arial"/>
                <w:color w:val="000000"/>
                <w:szCs w:val="20"/>
                <w:lang w:eastAsia="cs-CZ"/>
              </w:rPr>
            </w:pPr>
            <w:r w:rsidRPr="002F1B18">
              <w:rPr>
                <w:rFonts w:eastAsia="Times New Roman" w:cs="Arial"/>
                <w:color w:val="000000"/>
                <w:szCs w:val="20"/>
                <w:lang w:eastAsia="cs-CZ"/>
              </w:rPr>
              <w:t>romská</w:t>
            </w:r>
          </w:p>
        </w:tc>
        <w:tc>
          <w:tcPr>
            <w:tcW w:w="1143" w:type="dxa"/>
            <w:tcBorders>
              <w:top w:val="nil"/>
              <w:left w:val="nil"/>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32 903</w:t>
            </w:r>
          </w:p>
        </w:tc>
        <w:tc>
          <w:tcPr>
            <w:tcW w:w="1143" w:type="dxa"/>
            <w:tcBorders>
              <w:top w:val="nil"/>
              <w:left w:val="nil"/>
              <w:bottom w:val="nil"/>
              <w:right w:val="nil"/>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16 630</w:t>
            </w:r>
          </w:p>
        </w:tc>
        <w:tc>
          <w:tcPr>
            <w:tcW w:w="635" w:type="dxa"/>
            <w:tcBorders>
              <w:top w:val="nil"/>
              <w:left w:val="single" w:sz="4" w:space="0" w:color="auto"/>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50,5</w:t>
            </w:r>
          </w:p>
        </w:tc>
        <w:tc>
          <w:tcPr>
            <w:tcW w:w="1033" w:type="dxa"/>
            <w:tcBorders>
              <w:top w:val="nil"/>
              <w:left w:val="nil"/>
              <w:bottom w:val="nil"/>
              <w:right w:val="nil"/>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5 135</w:t>
            </w:r>
          </w:p>
        </w:tc>
        <w:tc>
          <w:tcPr>
            <w:tcW w:w="1033" w:type="dxa"/>
            <w:tcBorders>
              <w:top w:val="nil"/>
              <w:left w:val="single" w:sz="4" w:space="0" w:color="auto"/>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837</w:t>
            </w:r>
          </w:p>
        </w:tc>
        <w:tc>
          <w:tcPr>
            <w:tcW w:w="574" w:type="dxa"/>
            <w:tcBorders>
              <w:top w:val="nil"/>
              <w:left w:val="nil"/>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16,3</w:t>
            </w:r>
          </w:p>
        </w:tc>
      </w:tr>
      <w:tr w:rsidR="002F1B18" w:rsidRPr="002F1B18" w:rsidTr="002F1B18">
        <w:trPr>
          <w:trHeight w:val="255"/>
        </w:trPr>
        <w:tc>
          <w:tcPr>
            <w:tcW w:w="1880" w:type="dxa"/>
            <w:tcBorders>
              <w:top w:val="nil"/>
              <w:left w:val="single" w:sz="4" w:space="0" w:color="auto"/>
              <w:bottom w:val="nil"/>
              <w:right w:val="single" w:sz="4" w:space="0" w:color="auto"/>
            </w:tcBorders>
            <w:shd w:val="clear" w:color="auto" w:fill="auto"/>
            <w:noWrap/>
            <w:vAlign w:val="center"/>
            <w:hideMark/>
          </w:tcPr>
          <w:p w:rsidR="002F1B18" w:rsidRPr="002F1B18" w:rsidRDefault="002F1B18" w:rsidP="002F1B18">
            <w:pPr>
              <w:spacing w:line="240" w:lineRule="auto"/>
              <w:jc w:val="left"/>
              <w:rPr>
                <w:rFonts w:eastAsia="Times New Roman" w:cs="Arial"/>
                <w:color w:val="000000"/>
                <w:szCs w:val="20"/>
                <w:lang w:eastAsia="cs-CZ"/>
              </w:rPr>
            </w:pPr>
            <w:r w:rsidRPr="002F1B18">
              <w:rPr>
                <w:rFonts w:eastAsia="Times New Roman" w:cs="Arial"/>
                <w:color w:val="000000"/>
                <w:szCs w:val="20"/>
                <w:lang w:eastAsia="cs-CZ"/>
              </w:rPr>
              <w:t>ukrajinská</w:t>
            </w:r>
          </w:p>
        </w:tc>
        <w:tc>
          <w:tcPr>
            <w:tcW w:w="1143" w:type="dxa"/>
            <w:tcBorders>
              <w:top w:val="nil"/>
              <w:left w:val="nil"/>
              <w:bottom w:val="nil"/>
              <w:right w:val="single" w:sz="4" w:space="0" w:color="auto"/>
            </w:tcBorders>
            <w:shd w:val="clear" w:color="auto" w:fill="auto"/>
            <w:noWrap/>
            <w:vAlign w:val="bottom"/>
            <w:hideMark/>
          </w:tcPr>
          <w:p w:rsidR="002F1B18" w:rsidRPr="002F1B18" w:rsidRDefault="002F1B18" w:rsidP="002F1B18">
            <w:pPr>
              <w:spacing w:line="240" w:lineRule="auto"/>
              <w:jc w:val="center"/>
              <w:rPr>
                <w:rFonts w:eastAsia="Times New Roman" w:cs="Arial"/>
                <w:color w:val="000000"/>
                <w:szCs w:val="20"/>
                <w:lang w:eastAsia="cs-CZ"/>
              </w:rPr>
            </w:pPr>
            <w:r>
              <w:rPr>
                <w:rFonts w:eastAsia="Times New Roman" w:cs="Arial"/>
                <w:color w:val="000000"/>
                <w:szCs w:val="20"/>
                <w:lang w:eastAsia="cs-CZ"/>
              </w:rPr>
              <w:t>x</w:t>
            </w:r>
          </w:p>
        </w:tc>
        <w:tc>
          <w:tcPr>
            <w:tcW w:w="1143" w:type="dxa"/>
            <w:tcBorders>
              <w:top w:val="nil"/>
              <w:left w:val="nil"/>
              <w:bottom w:val="nil"/>
              <w:right w:val="nil"/>
            </w:tcBorders>
            <w:shd w:val="clear" w:color="auto" w:fill="auto"/>
            <w:noWrap/>
            <w:vAlign w:val="bottom"/>
            <w:hideMark/>
          </w:tcPr>
          <w:p w:rsidR="002F1B18" w:rsidRPr="002F1B18" w:rsidRDefault="002F1B18" w:rsidP="002F1B18">
            <w:pPr>
              <w:spacing w:line="240" w:lineRule="auto"/>
              <w:jc w:val="center"/>
              <w:rPr>
                <w:rFonts w:eastAsia="Times New Roman" w:cs="Arial"/>
                <w:color w:val="000000"/>
                <w:szCs w:val="20"/>
                <w:lang w:eastAsia="cs-CZ"/>
              </w:rPr>
            </w:pPr>
            <w:r>
              <w:rPr>
                <w:rFonts w:eastAsia="Times New Roman" w:cs="Arial"/>
                <w:color w:val="000000"/>
                <w:szCs w:val="20"/>
                <w:lang w:eastAsia="cs-CZ"/>
              </w:rPr>
              <w:t>x</w:t>
            </w:r>
          </w:p>
        </w:tc>
        <w:tc>
          <w:tcPr>
            <w:tcW w:w="635" w:type="dxa"/>
            <w:tcBorders>
              <w:top w:val="nil"/>
              <w:left w:val="single" w:sz="4" w:space="0" w:color="auto"/>
              <w:bottom w:val="nil"/>
              <w:right w:val="single" w:sz="4" w:space="0" w:color="auto"/>
            </w:tcBorders>
            <w:shd w:val="clear" w:color="auto" w:fill="auto"/>
            <w:noWrap/>
            <w:vAlign w:val="bottom"/>
            <w:hideMark/>
          </w:tcPr>
          <w:p w:rsidR="002F1B18" w:rsidRPr="002F1B18" w:rsidRDefault="002F1B18" w:rsidP="002F1B18">
            <w:pPr>
              <w:spacing w:line="240" w:lineRule="auto"/>
              <w:jc w:val="center"/>
              <w:rPr>
                <w:rFonts w:eastAsia="Times New Roman" w:cs="Arial"/>
                <w:color w:val="000000"/>
                <w:szCs w:val="20"/>
                <w:lang w:eastAsia="cs-CZ"/>
              </w:rPr>
            </w:pPr>
            <w:r>
              <w:rPr>
                <w:rFonts w:eastAsia="Times New Roman" w:cs="Arial"/>
                <w:color w:val="000000"/>
                <w:szCs w:val="20"/>
                <w:lang w:eastAsia="cs-CZ"/>
              </w:rPr>
              <w:t>x</w:t>
            </w:r>
          </w:p>
        </w:tc>
        <w:tc>
          <w:tcPr>
            <w:tcW w:w="1033" w:type="dxa"/>
            <w:tcBorders>
              <w:top w:val="nil"/>
              <w:left w:val="nil"/>
              <w:bottom w:val="nil"/>
              <w:right w:val="nil"/>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53 253</w:t>
            </w:r>
          </w:p>
        </w:tc>
        <w:tc>
          <w:tcPr>
            <w:tcW w:w="1033" w:type="dxa"/>
            <w:tcBorders>
              <w:top w:val="nil"/>
              <w:left w:val="single" w:sz="4" w:space="0" w:color="auto"/>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35 707</w:t>
            </w:r>
          </w:p>
        </w:tc>
        <w:tc>
          <w:tcPr>
            <w:tcW w:w="574" w:type="dxa"/>
            <w:tcBorders>
              <w:top w:val="nil"/>
              <w:left w:val="nil"/>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67,1</w:t>
            </w:r>
          </w:p>
        </w:tc>
      </w:tr>
      <w:tr w:rsidR="002F1B18" w:rsidRPr="002F1B18" w:rsidTr="002F1B18">
        <w:trPr>
          <w:trHeight w:val="255"/>
        </w:trPr>
        <w:tc>
          <w:tcPr>
            <w:tcW w:w="1880" w:type="dxa"/>
            <w:tcBorders>
              <w:top w:val="nil"/>
              <w:left w:val="single" w:sz="4" w:space="0" w:color="auto"/>
              <w:bottom w:val="nil"/>
              <w:right w:val="single" w:sz="4" w:space="0" w:color="auto"/>
            </w:tcBorders>
            <w:shd w:val="clear" w:color="auto" w:fill="auto"/>
            <w:noWrap/>
            <w:vAlign w:val="center"/>
            <w:hideMark/>
          </w:tcPr>
          <w:p w:rsidR="002F1B18" w:rsidRPr="002F1B18" w:rsidRDefault="002F1B18" w:rsidP="002F1B18">
            <w:pPr>
              <w:spacing w:line="240" w:lineRule="auto"/>
              <w:jc w:val="left"/>
              <w:rPr>
                <w:rFonts w:eastAsia="Times New Roman" w:cs="Arial"/>
                <w:color w:val="000000"/>
                <w:szCs w:val="20"/>
                <w:lang w:eastAsia="cs-CZ"/>
              </w:rPr>
            </w:pPr>
            <w:r w:rsidRPr="002F1B18">
              <w:rPr>
                <w:rFonts w:eastAsia="Times New Roman" w:cs="Arial"/>
                <w:color w:val="000000"/>
                <w:szCs w:val="20"/>
                <w:lang w:eastAsia="cs-CZ"/>
              </w:rPr>
              <w:t>vietnamská</w:t>
            </w:r>
          </w:p>
        </w:tc>
        <w:tc>
          <w:tcPr>
            <w:tcW w:w="1143" w:type="dxa"/>
            <w:tcBorders>
              <w:top w:val="nil"/>
              <w:left w:val="nil"/>
              <w:bottom w:val="nil"/>
              <w:right w:val="single" w:sz="4" w:space="0" w:color="auto"/>
            </w:tcBorders>
            <w:shd w:val="clear" w:color="auto" w:fill="auto"/>
            <w:noWrap/>
            <w:vAlign w:val="bottom"/>
            <w:hideMark/>
          </w:tcPr>
          <w:p w:rsidR="002F1B18" w:rsidRPr="002F1B18" w:rsidRDefault="002F1B18" w:rsidP="002F1B18">
            <w:pPr>
              <w:spacing w:line="240" w:lineRule="auto"/>
              <w:jc w:val="center"/>
              <w:rPr>
                <w:rFonts w:eastAsia="Times New Roman" w:cs="Arial"/>
                <w:color w:val="000000"/>
                <w:szCs w:val="20"/>
                <w:lang w:eastAsia="cs-CZ"/>
              </w:rPr>
            </w:pPr>
            <w:r>
              <w:rPr>
                <w:rFonts w:eastAsia="Times New Roman" w:cs="Arial"/>
                <w:color w:val="000000"/>
                <w:szCs w:val="20"/>
                <w:lang w:eastAsia="cs-CZ"/>
              </w:rPr>
              <w:t>x</w:t>
            </w:r>
          </w:p>
        </w:tc>
        <w:tc>
          <w:tcPr>
            <w:tcW w:w="1143" w:type="dxa"/>
            <w:tcBorders>
              <w:top w:val="nil"/>
              <w:left w:val="nil"/>
              <w:bottom w:val="nil"/>
              <w:right w:val="nil"/>
            </w:tcBorders>
            <w:shd w:val="clear" w:color="auto" w:fill="auto"/>
            <w:noWrap/>
            <w:vAlign w:val="bottom"/>
            <w:hideMark/>
          </w:tcPr>
          <w:p w:rsidR="002F1B18" w:rsidRPr="002F1B18" w:rsidRDefault="002F1B18" w:rsidP="002F1B18">
            <w:pPr>
              <w:spacing w:line="240" w:lineRule="auto"/>
              <w:jc w:val="center"/>
              <w:rPr>
                <w:rFonts w:eastAsia="Times New Roman" w:cs="Arial"/>
                <w:color w:val="000000"/>
                <w:szCs w:val="20"/>
                <w:lang w:eastAsia="cs-CZ"/>
              </w:rPr>
            </w:pPr>
            <w:r>
              <w:rPr>
                <w:rFonts w:eastAsia="Times New Roman" w:cs="Arial"/>
                <w:color w:val="000000"/>
                <w:szCs w:val="20"/>
                <w:lang w:eastAsia="cs-CZ"/>
              </w:rPr>
              <w:t>x</w:t>
            </w:r>
          </w:p>
        </w:tc>
        <w:tc>
          <w:tcPr>
            <w:tcW w:w="635" w:type="dxa"/>
            <w:tcBorders>
              <w:top w:val="nil"/>
              <w:left w:val="single" w:sz="4" w:space="0" w:color="auto"/>
              <w:bottom w:val="nil"/>
              <w:right w:val="single" w:sz="4" w:space="0" w:color="auto"/>
            </w:tcBorders>
            <w:shd w:val="clear" w:color="auto" w:fill="auto"/>
            <w:noWrap/>
            <w:vAlign w:val="bottom"/>
            <w:hideMark/>
          </w:tcPr>
          <w:p w:rsidR="002F1B18" w:rsidRPr="002F1B18" w:rsidRDefault="002F1B18" w:rsidP="002F1B18">
            <w:pPr>
              <w:spacing w:line="240" w:lineRule="auto"/>
              <w:jc w:val="center"/>
              <w:rPr>
                <w:rFonts w:eastAsia="Times New Roman" w:cs="Arial"/>
                <w:color w:val="000000"/>
                <w:szCs w:val="20"/>
                <w:lang w:eastAsia="cs-CZ"/>
              </w:rPr>
            </w:pPr>
            <w:r>
              <w:rPr>
                <w:rFonts w:eastAsia="Times New Roman" w:cs="Arial"/>
                <w:color w:val="000000"/>
                <w:szCs w:val="20"/>
                <w:lang w:eastAsia="cs-CZ"/>
              </w:rPr>
              <w:t>x</w:t>
            </w:r>
          </w:p>
        </w:tc>
        <w:tc>
          <w:tcPr>
            <w:tcW w:w="1033" w:type="dxa"/>
            <w:tcBorders>
              <w:top w:val="nil"/>
              <w:left w:val="nil"/>
              <w:bottom w:val="nil"/>
              <w:right w:val="nil"/>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29 660</w:t>
            </w:r>
          </w:p>
        </w:tc>
        <w:tc>
          <w:tcPr>
            <w:tcW w:w="1033" w:type="dxa"/>
            <w:tcBorders>
              <w:top w:val="nil"/>
              <w:left w:val="single" w:sz="4" w:space="0" w:color="auto"/>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19 709</w:t>
            </w:r>
          </w:p>
        </w:tc>
        <w:tc>
          <w:tcPr>
            <w:tcW w:w="574" w:type="dxa"/>
            <w:tcBorders>
              <w:top w:val="nil"/>
              <w:left w:val="nil"/>
              <w:bottom w:val="nil"/>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66,4</w:t>
            </w:r>
          </w:p>
        </w:tc>
      </w:tr>
      <w:tr w:rsidR="002F1B18" w:rsidRPr="002F1B18" w:rsidTr="002F1B18">
        <w:trPr>
          <w:trHeight w:val="255"/>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F1B18" w:rsidRPr="002F1B18" w:rsidRDefault="002F1B18" w:rsidP="002F1B18">
            <w:pPr>
              <w:spacing w:line="240" w:lineRule="auto"/>
              <w:jc w:val="left"/>
              <w:rPr>
                <w:rFonts w:eastAsia="Times New Roman" w:cs="Arial"/>
                <w:color w:val="000000"/>
                <w:szCs w:val="20"/>
                <w:lang w:eastAsia="cs-CZ"/>
              </w:rPr>
            </w:pPr>
            <w:r w:rsidRPr="002F1B18">
              <w:rPr>
                <w:rFonts w:eastAsia="Times New Roman" w:cs="Arial"/>
                <w:color w:val="000000"/>
                <w:szCs w:val="20"/>
                <w:lang w:eastAsia="cs-CZ"/>
              </w:rPr>
              <w:t>ruská</w:t>
            </w:r>
          </w:p>
        </w:tc>
        <w:tc>
          <w:tcPr>
            <w:tcW w:w="1143" w:type="dxa"/>
            <w:tcBorders>
              <w:top w:val="nil"/>
              <w:left w:val="nil"/>
              <w:bottom w:val="single" w:sz="4" w:space="0" w:color="auto"/>
              <w:right w:val="single" w:sz="4" w:space="0" w:color="auto"/>
            </w:tcBorders>
            <w:shd w:val="clear" w:color="auto" w:fill="auto"/>
            <w:noWrap/>
            <w:vAlign w:val="bottom"/>
            <w:hideMark/>
          </w:tcPr>
          <w:p w:rsidR="002F1B18" w:rsidRPr="002F1B18" w:rsidRDefault="002F1B18" w:rsidP="002F1B18">
            <w:pPr>
              <w:spacing w:line="240" w:lineRule="auto"/>
              <w:jc w:val="center"/>
              <w:rPr>
                <w:rFonts w:eastAsia="Times New Roman" w:cs="Arial"/>
                <w:color w:val="000000"/>
                <w:szCs w:val="20"/>
                <w:lang w:eastAsia="cs-CZ"/>
              </w:rPr>
            </w:pPr>
            <w:r>
              <w:rPr>
                <w:rFonts w:eastAsia="Times New Roman" w:cs="Arial"/>
                <w:color w:val="000000"/>
                <w:szCs w:val="20"/>
                <w:lang w:eastAsia="cs-CZ"/>
              </w:rPr>
              <w:t>x</w:t>
            </w:r>
          </w:p>
        </w:tc>
        <w:tc>
          <w:tcPr>
            <w:tcW w:w="1143" w:type="dxa"/>
            <w:tcBorders>
              <w:top w:val="nil"/>
              <w:left w:val="nil"/>
              <w:bottom w:val="single" w:sz="4" w:space="0" w:color="auto"/>
              <w:right w:val="nil"/>
            </w:tcBorders>
            <w:shd w:val="clear" w:color="auto" w:fill="auto"/>
            <w:noWrap/>
            <w:vAlign w:val="bottom"/>
            <w:hideMark/>
          </w:tcPr>
          <w:p w:rsidR="002F1B18" w:rsidRPr="002F1B18" w:rsidRDefault="002F1B18" w:rsidP="002F1B18">
            <w:pPr>
              <w:spacing w:line="240" w:lineRule="auto"/>
              <w:jc w:val="center"/>
              <w:rPr>
                <w:rFonts w:eastAsia="Times New Roman" w:cs="Arial"/>
                <w:color w:val="000000"/>
                <w:szCs w:val="20"/>
                <w:lang w:eastAsia="cs-CZ"/>
              </w:rPr>
            </w:pPr>
            <w:r>
              <w:rPr>
                <w:rFonts w:eastAsia="Times New Roman" w:cs="Arial"/>
                <w:color w:val="000000"/>
                <w:szCs w:val="20"/>
                <w:lang w:eastAsia="cs-CZ"/>
              </w:rPr>
              <w:t>x</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2F1B18" w:rsidRPr="002F1B18" w:rsidRDefault="002F1B18" w:rsidP="002F1B18">
            <w:pPr>
              <w:spacing w:line="240" w:lineRule="auto"/>
              <w:jc w:val="center"/>
              <w:rPr>
                <w:rFonts w:eastAsia="Times New Roman" w:cs="Arial"/>
                <w:color w:val="000000"/>
                <w:szCs w:val="20"/>
                <w:lang w:eastAsia="cs-CZ"/>
              </w:rPr>
            </w:pPr>
            <w:r>
              <w:rPr>
                <w:rFonts w:eastAsia="Times New Roman" w:cs="Arial"/>
                <w:color w:val="000000"/>
                <w:szCs w:val="20"/>
                <w:lang w:eastAsia="cs-CZ"/>
              </w:rPr>
              <w:t>x</w:t>
            </w:r>
          </w:p>
        </w:tc>
        <w:tc>
          <w:tcPr>
            <w:tcW w:w="1033" w:type="dxa"/>
            <w:tcBorders>
              <w:top w:val="nil"/>
              <w:left w:val="nil"/>
              <w:bottom w:val="single" w:sz="4" w:space="0" w:color="auto"/>
              <w:right w:val="nil"/>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17 872</w:t>
            </w:r>
          </w:p>
        </w:tc>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14 893</w:t>
            </w:r>
          </w:p>
        </w:tc>
        <w:tc>
          <w:tcPr>
            <w:tcW w:w="574" w:type="dxa"/>
            <w:tcBorders>
              <w:top w:val="nil"/>
              <w:left w:val="nil"/>
              <w:bottom w:val="single" w:sz="4" w:space="0" w:color="auto"/>
              <w:right w:val="single" w:sz="4" w:space="0" w:color="auto"/>
            </w:tcBorders>
            <w:shd w:val="clear" w:color="auto" w:fill="auto"/>
            <w:noWrap/>
            <w:vAlign w:val="bottom"/>
            <w:hideMark/>
          </w:tcPr>
          <w:p w:rsidR="002F1B18" w:rsidRPr="002F1B18" w:rsidRDefault="002F1B18" w:rsidP="002F1B18">
            <w:pPr>
              <w:spacing w:line="240" w:lineRule="auto"/>
              <w:jc w:val="right"/>
              <w:rPr>
                <w:rFonts w:eastAsia="Times New Roman" w:cs="Arial"/>
                <w:color w:val="000000"/>
                <w:szCs w:val="20"/>
                <w:lang w:eastAsia="cs-CZ"/>
              </w:rPr>
            </w:pPr>
            <w:r w:rsidRPr="002F1B18">
              <w:rPr>
                <w:rFonts w:eastAsia="Times New Roman" w:cs="Arial"/>
                <w:color w:val="000000"/>
                <w:szCs w:val="20"/>
                <w:lang w:eastAsia="cs-CZ"/>
              </w:rPr>
              <w:t>83,3</w:t>
            </w:r>
          </w:p>
        </w:tc>
      </w:tr>
    </w:tbl>
    <w:p w:rsidR="005C35E2" w:rsidRDefault="005C35E2" w:rsidP="00911E96">
      <w:pPr>
        <w:rPr>
          <w:lang w:eastAsia="cs-CZ"/>
        </w:rPr>
      </w:pPr>
      <w:r>
        <w:rPr>
          <w:lang w:eastAsia="cs-CZ"/>
        </w:rPr>
        <w:t xml:space="preserve"> </w:t>
      </w:r>
    </w:p>
    <w:p w:rsidR="002F1B18" w:rsidRDefault="006B6F9E" w:rsidP="002F1B18">
      <w:pPr>
        <w:rPr>
          <w:lang w:eastAsia="cs-CZ"/>
        </w:rPr>
      </w:pPr>
      <w:r>
        <w:rPr>
          <w:lang w:eastAsia="cs-CZ"/>
        </w:rPr>
        <w:t>Osoby</w:t>
      </w:r>
      <w:r w:rsidR="002F1B18">
        <w:rPr>
          <w:lang w:eastAsia="cs-CZ"/>
        </w:rPr>
        <w:t xml:space="preserve"> s </w:t>
      </w:r>
      <w:r w:rsidR="00520BCA">
        <w:rPr>
          <w:lang w:eastAsia="cs-CZ"/>
        </w:rPr>
        <w:t>českou národností označily</w:t>
      </w:r>
      <w:r w:rsidR="002F1B18">
        <w:rPr>
          <w:lang w:eastAsia="cs-CZ"/>
        </w:rPr>
        <w:t xml:space="preserve"> za svůj mateřský jazyk češtinu v 98,2 % případů</w:t>
      </w:r>
      <w:r w:rsidR="004B4447">
        <w:rPr>
          <w:lang w:eastAsia="cs-CZ"/>
        </w:rPr>
        <w:t>.</w:t>
      </w:r>
    </w:p>
    <w:p w:rsidR="002F1B18" w:rsidRDefault="002F1B18" w:rsidP="002F1B18">
      <w:pPr>
        <w:rPr>
          <w:lang w:eastAsia="cs-CZ"/>
        </w:rPr>
      </w:pPr>
    </w:p>
    <w:p w:rsidR="002F1B18" w:rsidRDefault="002F1B18" w:rsidP="002F1B18">
      <w:pPr>
        <w:rPr>
          <w:lang w:eastAsia="cs-CZ"/>
        </w:rPr>
      </w:pPr>
      <w:r>
        <w:rPr>
          <w:lang w:eastAsia="cs-CZ"/>
        </w:rPr>
        <w:t>Moravská národnost jako samostatná kategorie byla zavedena již v roce 1991. Až v roce 2011 však bylo možné označit za mateřský jazyk moravštinu. Tuto variantu zvolilo celkem 62</w:t>
      </w:r>
      <w:r w:rsidR="004B4447">
        <w:rPr>
          <w:lang w:eastAsia="cs-CZ"/>
        </w:rPr>
        <w:t xml:space="preserve"> </w:t>
      </w:r>
      <w:r>
        <w:rPr>
          <w:lang w:eastAsia="cs-CZ"/>
        </w:rPr>
        <w:t>908 obyvatel. Relace mateřského jazyka a národnosti, resp. moravštiny a moravské národnosti měla hodnotu 0,12. Z celkového počtu 521</w:t>
      </w:r>
      <w:r w:rsidR="004B4447">
        <w:rPr>
          <w:lang w:eastAsia="cs-CZ"/>
        </w:rPr>
        <w:t xml:space="preserve"> </w:t>
      </w:r>
      <w:r>
        <w:rPr>
          <w:lang w:eastAsia="cs-CZ"/>
        </w:rPr>
        <w:t xml:space="preserve">801 osob </w:t>
      </w:r>
      <w:r w:rsidR="004B4447">
        <w:rPr>
          <w:lang w:eastAsia="cs-CZ"/>
        </w:rPr>
        <w:t xml:space="preserve">s moravskou národností </w:t>
      </w:r>
      <w:r>
        <w:rPr>
          <w:lang w:eastAsia="cs-CZ"/>
        </w:rPr>
        <w:t xml:space="preserve">jako mateřský jazyk český označilo 82,3 % obyvatel, moravský pak 10,6 %. </w:t>
      </w:r>
      <w:r w:rsidR="004B4447">
        <w:rPr>
          <w:lang w:eastAsia="cs-CZ"/>
        </w:rPr>
        <w:t>K</w:t>
      </w:r>
      <w:r>
        <w:rPr>
          <w:lang w:eastAsia="cs-CZ"/>
        </w:rPr>
        <w:t>ombinac</w:t>
      </w:r>
      <w:r w:rsidR="004B4447">
        <w:rPr>
          <w:lang w:eastAsia="cs-CZ"/>
        </w:rPr>
        <w:t>i</w:t>
      </w:r>
      <w:r>
        <w:rPr>
          <w:lang w:eastAsia="cs-CZ"/>
        </w:rPr>
        <w:t xml:space="preserve"> jazyka českého a moravského </w:t>
      </w:r>
      <w:r w:rsidR="004B4447">
        <w:rPr>
          <w:lang w:eastAsia="cs-CZ"/>
        </w:rPr>
        <w:t xml:space="preserve">zvolilo </w:t>
      </w:r>
      <w:r>
        <w:rPr>
          <w:lang w:eastAsia="cs-CZ"/>
        </w:rPr>
        <w:t xml:space="preserve">4,5 %. </w:t>
      </w:r>
    </w:p>
    <w:p w:rsidR="002F1B18" w:rsidRDefault="002F1B18" w:rsidP="002F1B18">
      <w:pPr>
        <w:rPr>
          <w:lang w:eastAsia="cs-CZ"/>
        </w:rPr>
      </w:pPr>
    </w:p>
    <w:p w:rsidR="004A61E1" w:rsidRDefault="002F1B18" w:rsidP="00911E96">
      <w:pPr>
        <w:rPr>
          <w:lang w:eastAsia="cs-CZ"/>
        </w:rPr>
      </w:pPr>
      <w:r>
        <w:rPr>
          <w:lang w:eastAsia="cs-CZ"/>
        </w:rPr>
        <w:lastRenderedPageBreak/>
        <w:t>Spolu se snižujícími se počty osob tradičních národnostních menšin</w:t>
      </w:r>
      <w:r w:rsidR="00834FB3">
        <w:rPr>
          <w:lang w:eastAsia="cs-CZ"/>
        </w:rPr>
        <w:t xml:space="preserve"> (za které jsou data za rok 2001) </w:t>
      </w:r>
      <w:r>
        <w:rPr>
          <w:lang w:eastAsia="cs-CZ"/>
        </w:rPr>
        <w:t>klesly za</w:t>
      </w:r>
      <w:r w:rsidR="0016533E">
        <w:rPr>
          <w:lang w:eastAsia="cs-CZ"/>
        </w:rPr>
        <w:t xml:space="preserve"> posledních</w:t>
      </w:r>
      <w:r>
        <w:rPr>
          <w:lang w:eastAsia="cs-CZ"/>
        </w:rPr>
        <w:t xml:space="preserve"> 10 let i počty osob, které uvedly shodnou národnost i mateřský jazyk (s výjimkou menšiny Slováků, u nichž je podíl srovnatelný).</w:t>
      </w:r>
      <w:r w:rsidR="004B4447">
        <w:rPr>
          <w:lang w:eastAsia="cs-CZ"/>
        </w:rPr>
        <w:t xml:space="preserve"> Míra shody národnosti a mateřského jazyka byla velmi různorodá. Nejvyšší u národnosti ruské a poměrně vyrovnané podíly pohybující se kolem 70 % byly u ostatních národnostních menšin. Výjimkou byla národnost</w:t>
      </w:r>
      <w:r w:rsidR="00D61AD8">
        <w:rPr>
          <w:lang w:eastAsia="cs-CZ"/>
        </w:rPr>
        <w:t xml:space="preserve"> německá a romská. U osob s německou národností uvedla čtvrtina respondentů jako mateřštinu český jazyk; kombinaci jazyka německého a českého uvedlo 27 % osob.</w:t>
      </w:r>
      <w:r w:rsidR="004B4447">
        <w:rPr>
          <w:lang w:eastAsia="cs-CZ"/>
        </w:rPr>
        <w:t xml:space="preserve"> </w:t>
      </w:r>
      <w:r w:rsidR="00D61AD8">
        <w:rPr>
          <w:lang w:eastAsia="cs-CZ"/>
        </w:rPr>
        <w:t>Romové uvedli kombinaci jazyků českého a romského ve 37 %, jazyk český v 36 %</w:t>
      </w:r>
      <w:r w:rsidR="005D7F65">
        <w:rPr>
          <w:lang w:eastAsia="cs-CZ"/>
        </w:rPr>
        <w:t xml:space="preserve"> případů</w:t>
      </w:r>
      <w:r w:rsidR="00D61AD8">
        <w:rPr>
          <w:lang w:eastAsia="cs-CZ"/>
        </w:rPr>
        <w:t xml:space="preserve">. </w:t>
      </w:r>
      <w:r>
        <w:rPr>
          <w:lang w:eastAsia="cs-CZ"/>
        </w:rPr>
        <w:t xml:space="preserve"> </w:t>
      </w:r>
    </w:p>
    <w:p w:rsidR="00D61AD8" w:rsidRDefault="00D61AD8" w:rsidP="00911E96">
      <w:pPr>
        <w:rPr>
          <w:lang w:eastAsia="cs-CZ"/>
        </w:rPr>
      </w:pPr>
    </w:p>
    <w:p w:rsidR="00D61AD8" w:rsidRPr="00D61AD8" w:rsidRDefault="00D61AD8" w:rsidP="00911E96">
      <w:pPr>
        <w:rPr>
          <w:b/>
          <w:lang w:eastAsia="cs-CZ"/>
        </w:rPr>
      </w:pPr>
      <w:r>
        <w:rPr>
          <w:b/>
          <w:lang w:eastAsia="cs-CZ"/>
        </w:rPr>
        <w:t>Vybrané národnosti podle mateřského jazyka k 26.</w:t>
      </w:r>
      <w:r w:rsidR="005D7F65">
        <w:rPr>
          <w:b/>
          <w:lang w:eastAsia="cs-CZ"/>
        </w:rPr>
        <w:t xml:space="preserve"> </w:t>
      </w:r>
      <w:r>
        <w:rPr>
          <w:b/>
          <w:lang w:eastAsia="cs-CZ"/>
        </w:rPr>
        <w:t>3.</w:t>
      </w:r>
      <w:r w:rsidR="005D7F65">
        <w:rPr>
          <w:b/>
          <w:lang w:eastAsia="cs-CZ"/>
        </w:rPr>
        <w:t xml:space="preserve"> </w:t>
      </w:r>
      <w:r>
        <w:rPr>
          <w:b/>
          <w:lang w:eastAsia="cs-CZ"/>
        </w:rPr>
        <w:t>2011</w:t>
      </w:r>
    </w:p>
    <w:p w:rsidR="00D61AD8" w:rsidRDefault="00494639" w:rsidP="00911E96">
      <w:pPr>
        <w:rPr>
          <w:lang w:eastAsia="cs-CZ"/>
        </w:rPr>
      </w:pPr>
      <w:r>
        <w:rPr>
          <w:noProof/>
          <w:lang w:eastAsia="cs-CZ"/>
        </w:rPr>
        <w:pict>
          <v:shape id="_x0000_i1033" type="#_x0000_t75" style="width:354.8pt;height:198.1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">
            <v:imagedata r:id="rId16" o:title=""/>
            <o:lock v:ext="edit" aspectratio="f"/>
          </v:shape>
        </w:pict>
      </w:r>
    </w:p>
    <w:p w:rsidR="00773F61" w:rsidRDefault="00773F61" w:rsidP="00911E96">
      <w:pPr>
        <w:rPr>
          <w:lang w:eastAsia="cs-CZ"/>
        </w:rPr>
      </w:pPr>
    </w:p>
    <w:p w:rsidR="002F1B18" w:rsidRDefault="002F1B18" w:rsidP="00911E96">
      <w:pPr>
        <w:rPr>
          <w:lang w:eastAsia="cs-CZ"/>
        </w:rPr>
      </w:pPr>
      <w:r>
        <w:rPr>
          <w:lang w:eastAsia="cs-CZ"/>
        </w:rPr>
        <w:t xml:space="preserve">Podobné srovnání, ale z pohledu mateřského jazyka, vykazuje klesající tendence u všech národnostních skupin. </w:t>
      </w:r>
    </w:p>
    <w:p w:rsidR="00834FB3" w:rsidRDefault="00834FB3" w:rsidP="00911E96">
      <w:pPr>
        <w:rPr>
          <w:lang w:eastAsia="cs-CZ"/>
        </w:rPr>
      </w:pPr>
    </w:p>
    <w:p w:rsidR="00722E3E" w:rsidRDefault="00722E3E" w:rsidP="004B4447">
      <w:pPr>
        <w:keepNext/>
        <w:keepLines/>
        <w:rPr>
          <w:b/>
          <w:lang w:eastAsia="cs-CZ"/>
        </w:rPr>
      </w:pPr>
      <w:r>
        <w:rPr>
          <w:b/>
          <w:lang w:eastAsia="cs-CZ"/>
        </w:rPr>
        <w:t>Shoda mateřského jazyka a národnosti v letech 1991 a 2001</w:t>
      </w:r>
    </w:p>
    <w:tbl>
      <w:tblPr>
        <w:tblW w:w="7621" w:type="dxa"/>
        <w:tblInd w:w="57" w:type="dxa"/>
        <w:tblCellMar>
          <w:left w:w="70" w:type="dxa"/>
          <w:right w:w="70" w:type="dxa"/>
        </w:tblCellMar>
        <w:tblLook w:val="04A0"/>
      </w:tblPr>
      <w:tblGrid>
        <w:gridCol w:w="1880"/>
        <w:gridCol w:w="1139"/>
        <w:gridCol w:w="1139"/>
        <w:gridCol w:w="683"/>
        <w:gridCol w:w="1088"/>
        <w:gridCol w:w="1088"/>
        <w:gridCol w:w="604"/>
      </w:tblGrid>
      <w:tr w:rsidR="00722E3E" w:rsidRPr="00722E3E" w:rsidTr="00722E3E">
        <w:trPr>
          <w:trHeight w:val="255"/>
        </w:trPr>
        <w:tc>
          <w:tcPr>
            <w:tcW w:w="1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2E3E" w:rsidRPr="00722E3E" w:rsidRDefault="00722E3E" w:rsidP="004B4447">
            <w:pPr>
              <w:keepNext/>
              <w:keepLines/>
              <w:spacing w:line="240" w:lineRule="auto"/>
              <w:jc w:val="left"/>
              <w:rPr>
                <w:rFonts w:eastAsia="Times New Roman" w:cs="Arial"/>
                <w:color w:val="000000"/>
                <w:szCs w:val="20"/>
                <w:lang w:eastAsia="cs-CZ"/>
              </w:rPr>
            </w:pPr>
            <w:r w:rsidRPr="00722E3E">
              <w:rPr>
                <w:rFonts w:eastAsia="Times New Roman" w:cs="Arial"/>
                <w:color w:val="000000"/>
                <w:szCs w:val="20"/>
                <w:lang w:eastAsia="cs-CZ"/>
              </w:rPr>
              <w:t>Mateřský jazyk</w:t>
            </w:r>
          </w:p>
        </w:tc>
        <w:tc>
          <w:tcPr>
            <w:tcW w:w="296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22E3E" w:rsidRPr="00722E3E" w:rsidRDefault="00722E3E" w:rsidP="004B4447">
            <w:pPr>
              <w:keepNext/>
              <w:keepLines/>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2001</w:t>
            </w:r>
          </w:p>
        </w:tc>
        <w:tc>
          <w:tcPr>
            <w:tcW w:w="2780" w:type="dxa"/>
            <w:gridSpan w:val="3"/>
            <w:tcBorders>
              <w:top w:val="single" w:sz="4" w:space="0" w:color="auto"/>
              <w:left w:val="nil"/>
              <w:bottom w:val="nil"/>
              <w:right w:val="single" w:sz="4" w:space="0" w:color="000000"/>
            </w:tcBorders>
            <w:shd w:val="clear" w:color="auto" w:fill="auto"/>
            <w:noWrap/>
            <w:vAlign w:val="center"/>
            <w:hideMark/>
          </w:tcPr>
          <w:p w:rsidR="00722E3E" w:rsidRPr="00722E3E" w:rsidRDefault="00722E3E" w:rsidP="004B4447">
            <w:pPr>
              <w:keepNext/>
              <w:keepLines/>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2011</w:t>
            </w:r>
          </w:p>
        </w:tc>
      </w:tr>
      <w:tr w:rsidR="00722E3E" w:rsidRPr="00722E3E" w:rsidTr="00722E3E">
        <w:trPr>
          <w:trHeight w:val="495"/>
        </w:trPr>
        <w:tc>
          <w:tcPr>
            <w:tcW w:w="1880" w:type="dxa"/>
            <w:vMerge/>
            <w:tcBorders>
              <w:top w:val="single" w:sz="4" w:space="0" w:color="auto"/>
              <w:left w:val="single" w:sz="4" w:space="0" w:color="auto"/>
              <w:bottom w:val="single" w:sz="4" w:space="0" w:color="000000"/>
              <w:right w:val="single" w:sz="4" w:space="0" w:color="auto"/>
            </w:tcBorders>
            <w:vAlign w:val="center"/>
            <w:hideMark/>
          </w:tcPr>
          <w:p w:rsidR="00722E3E" w:rsidRPr="00722E3E" w:rsidRDefault="00722E3E" w:rsidP="004B4447">
            <w:pPr>
              <w:keepNext/>
              <w:keepLines/>
              <w:spacing w:line="240" w:lineRule="auto"/>
              <w:jc w:val="left"/>
              <w:rPr>
                <w:rFonts w:eastAsia="Times New Roman" w:cs="Arial"/>
                <w:color w:val="000000"/>
                <w:szCs w:val="20"/>
                <w:lang w:eastAsia="cs-CZ"/>
              </w:rPr>
            </w:pPr>
          </w:p>
        </w:tc>
        <w:tc>
          <w:tcPr>
            <w:tcW w:w="11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2E3E" w:rsidRPr="00722E3E" w:rsidRDefault="00722E3E" w:rsidP="004B4447">
            <w:pPr>
              <w:keepNext/>
              <w:keepLines/>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celkem</w:t>
            </w:r>
          </w:p>
        </w:tc>
        <w:tc>
          <w:tcPr>
            <w:tcW w:w="1822" w:type="dxa"/>
            <w:gridSpan w:val="2"/>
            <w:tcBorders>
              <w:top w:val="single" w:sz="4" w:space="0" w:color="auto"/>
              <w:left w:val="nil"/>
              <w:bottom w:val="single" w:sz="4" w:space="0" w:color="auto"/>
              <w:right w:val="single" w:sz="4" w:space="0" w:color="000000"/>
            </w:tcBorders>
            <w:shd w:val="clear" w:color="auto" w:fill="auto"/>
            <w:vAlign w:val="center"/>
            <w:hideMark/>
          </w:tcPr>
          <w:p w:rsidR="00722E3E" w:rsidRPr="00722E3E" w:rsidRDefault="00722E3E" w:rsidP="004B4447">
            <w:pPr>
              <w:keepNext/>
              <w:keepLines/>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z toho shoda s národností</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2E3E" w:rsidRPr="00722E3E" w:rsidRDefault="00722E3E" w:rsidP="004B4447">
            <w:pPr>
              <w:keepNext/>
              <w:keepLines/>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celkem</w:t>
            </w:r>
          </w:p>
        </w:tc>
        <w:tc>
          <w:tcPr>
            <w:tcW w:w="1692" w:type="dxa"/>
            <w:gridSpan w:val="2"/>
            <w:tcBorders>
              <w:top w:val="single" w:sz="4" w:space="0" w:color="auto"/>
              <w:left w:val="nil"/>
              <w:bottom w:val="single" w:sz="4" w:space="0" w:color="auto"/>
              <w:right w:val="single" w:sz="4" w:space="0" w:color="000000"/>
            </w:tcBorders>
            <w:shd w:val="clear" w:color="auto" w:fill="auto"/>
            <w:vAlign w:val="center"/>
            <w:hideMark/>
          </w:tcPr>
          <w:p w:rsidR="00722E3E" w:rsidRPr="00722E3E" w:rsidRDefault="00722E3E" w:rsidP="004B4447">
            <w:pPr>
              <w:keepNext/>
              <w:keepLines/>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z toho shoda s národností</w:t>
            </w:r>
          </w:p>
        </w:tc>
      </w:tr>
      <w:tr w:rsidR="00722E3E" w:rsidRPr="00722E3E" w:rsidTr="00722E3E">
        <w:trPr>
          <w:trHeight w:val="255"/>
        </w:trPr>
        <w:tc>
          <w:tcPr>
            <w:tcW w:w="1880" w:type="dxa"/>
            <w:vMerge/>
            <w:tcBorders>
              <w:top w:val="single" w:sz="4" w:space="0" w:color="auto"/>
              <w:left w:val="single" w:sz="4" w:space="0" w:color="auto"/>
              <w:bottom w:val="single" w:sz="4" w:space="0" w:color="000000"/>
              <w:right w:val="single" w:sz="4" w:space="0" w:color="auto"/>
            </w:tcBorders>
            <w:vAlign w:val="center"/>
            <w:hideMark/>
          </w:tcPr>
          <w:p w:rsidR="00722E3E" w:rsidRPr="00722E3E" w:rsidRDefault="00722E3E" w:rsidP="004B4447">
            <w:pPr>
              <w:keepNext/>
              <w:keepLines/>
              <w:spacing w:line="240" w:lineRule="auto"/>
              <w:jc w:val="left"/>
              <w:rPr>
                <w:rFonts w:eastAsia="Times New Roman" w:cs="Arial"/>
                <w:color w:val="000000"/>
                <w:szCs w:val="20"/>
                <w:lang w:eastAsia="cs-CZ"/>
              </w:rPr>
            </w:pPr>
          </w:p>
        </w:tc>
        <w:tc>
          <w:tcPr>
            <w:tcW w:w="1139" w:type="dxa"/>
            <w:vMerge/>
            <w:tcBorders>
              <w:top w:val="nil"/>
              <w:left w:val="single" w:sz="4" w:space="0" w:color="auto"/>
              <w:bottom w:val="single" w:sz="4" w:space="0" w:color="000000"/>
              <w:right w:val="single" w:sz="4" w:space="0" w:color="auto"/>
            </w:tcBorders>
            <w:vAlign w:val="center"/>
            <w:hideMark/>
          </w:tcPr>
          <w:p w:rsidR="00722E3E" w:rsidRPr="00722E3E" w:rsidRDefault="00722E3E" w:rsidP="004B4447">
            <w:pPr>
              <w:keepNext/>
              <w:keepLines/>
              <w:spacing w:line="240" w:lineRule="auto"/>
              <w:jc w:val="left"/>
              <w:rPr>
                <w:rFonts w:eastAsia="Times New Roman" w:cs="Arial"/>
                <w:color w:val="000000"/>
                <w:szCs w:val="20"/>
                <w:lang w:eastAsia="cs-CZ"/>
              </w:rPr>
            </w:pPr>
          </w:p>
        </w:tc>
        <w:tc>
          <w:tcPr>
            <w:tcW w:w="1139" w:type="dxa"/>
            <w:tcBorders>
              <w:top w:val="nil"/>
              <w:left w:val="nil"/>
              <w:bottom w:val="single" w:sz="4" w:space="0" w:color="auto"/>
              <w:right w:val="nil"/>
            </w:tcBorders>
            <w:shd w:val="clear" w:color="auto" w:fill="auto"/>
            <w:noWrap/>
            <w:vAlign w:val="center"/>
            <w:hideMark/>
          </w:tcPr>
          <w:p w:rsidR="00722E3E" w:rsidRPr="00722E3E" w:rsidRDefault="00722E3E" w:rsidP="004B4447">
            <w:pPr>
              <w:keepNext/>
              <w:keepLines/>
              <w:spacing w:line="240" w:lineRule="auto"/>
              <w:jc w:val="center"/>
              <w:rPr>
                <w:rFonts w:eastAsia="Times New Roman" w:cs="Arial"/>
                <w:color w:val="000000"/>
                <w:szCs w:val="20"/>
                <w:lang w:eastAsia="cs-CZ"/>
              </w:rPr>
            </w:pPr>
            <w:proofErr w:type="spellStart"/>
            <w:r w:rsidRPr="00722E3E">
              <w:rPr>
                <w:rFonts w:eastAsia="Times New Roman" w:cs="Arial"/>
                <w:color w:val="000000"/>
                <w:szCs w:val="20"/>
                <w:lang w:eastAsia="cs-CZ"/>
              </w:rPr>
              <w:t>abs</w:t>
            </w:r>
            <w:proofErr w:type="spellEnd"/>
            <w:r w:rsidRPr="00722E3E">
              <w:rPr>
                <w:rFonts w:eastAsia="Times New Roman" w:cs="Arial"/>
                <w:color w:val="000000"/>
                <w:szCs w:val="20"/>
                <w:lang w:eastAsia="cs-CZ"/>
              </w:rPr>
              <w:t>.</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722E3E" w:rsidRPr="00722E3E" w:rsidRDefault="00722E3E" w:rsidP="004B4447">
            <w:pPr>
              <w:keepNext/>
              <w:keepLines/>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w:t>
            </w:r>
          </w:p>
        </w:tc>
        <w:tc>
          <w:tcPr>
            <w:tcW w:w="1088" w:type="dxa"/>
            <w:vMerge/>
            <w:tcBorders>
              <w:top w:val="single" w:sz="4" w:space="0" w:color="auto"/>
              <w:left w:val="single" w:sz="4" w:space="0" w:color="auto"/>
              <w:bottom w:val="single" w:sz="4" w:space="0" w:color="000000"/>
              <w:right w:val="single" w:sz="4" w:space="0" w:color="auto"/>
            </w:tcBorders>
            <w:vAlign w:val="center"/>
            <w:hideMark/>
          </w:tcPr>
          <w:p w:rsidR="00722E3E" w:rsidRPr="00722E3E" w:rsidRDefault="00722E3E" w:rsidP="004B4447">
            <w:pPr>
              <w:keepNext/>
              <w:keepLines/>
              <w:spacing w:line="240" w:lineRule="auto"/>
              <w:jc w:val="left"/>
              <w:rPr>
                <w:rFonts w:eastAsia="Times New Roman" w:cs="Arial"/>
                <w:color w:val="000000"/>
                <w:szCs w:val="20"/>
                <w:lang w:eastAsia="cs-CZ"/>
              </w:rPr>
            </w:pPr>
          </w:p>
        </w:tc>
        <w:tc>
          <w:tcPr>
            <w:tcW w:w="1088" w:type="dxa"/>
            <w:tcBorders>
              <w:top w:val="nil"/>
              <w:left w:val="nil"/>
              <w:bottom w:val="single" w:sz="4" w:space="0" w:color="auto"/>
              <w:right w:val="single" w:sz="4" w:space="0" w:color="auto"/>
            </w:tcBorders>
            <w:shd w:val="clear" w:color="auto" w:fill="auto"/>
            <w:noWrap/>
            <w:vAlign w:val="center"/>
            <w:hideMark/>
          </w:tcPr>
          <w:p w:rsidR="00722E3E" w:rsidRPr="00722E3E" w:rsidRDefault="00722E3E" w:rsidP="004B4447">
            <w:pPr>
              <w:keepNext/>
              <w:keepLines/>
              <w:spacing w:line="240" w:lineRule="auto"/>
              <w:jc w:val="center"/>
              <w:rPr>
                <w:rFonts w:eastAsia="Times New Roman" w:cs="Arial"/>
                <w:color w:val="000000"/>
                <w:szCs w:val="20"/>
                <w:lang w:eastAsia="cs-CZ"/>
              </w:rPr>
            </w:pPr>
            <w:proofErr w:type="spellStart"/>
            <w:r w:rsidRPr="00722E3E">
              <w:rPr>
                <w:rFonts w:eastAsia="Times New Roman" w:cs="Arial"/>
                <w:color w:val="000000"/>
                <w:szCs w:val="20"/>
                <w:lang w:eastAsia="cs-CZ"/>
              </w:rPr>
              <w:t>abs</w:t>
            </w:r>
            <w:proofErr w:type="spellEnd"/>
            <w:r w:rsidRPr="00722E3E">
              <w:rPr>
                <w:rFonts w:eastAsia="Times New Roman" w:cs="Arial"/>
                <w:color w:val="000000"/>
                <w:szCs w:val="20"/>
                <w:lang w:eastAsia="cs-CZ"/>
              </w:rPr>
              <w:t>.</w:t>
            </w:r>
          </w:p>
        </w:tc>
        <w:tc>
          <w:tcPr>
            <w:tcW w:w="604" w:type="dxa"/>
            <w:tcBorders>
              <w:top w:val="nil"/>
              <w:left w:val="nil"/>
              <w:bottom w:val="single" w:sz="4" w:space="0" w:color="auto"/>
              <w:right w:val="single" w:sz="4" w:space="0" w:color="auto"/>
            </w:tcBorders>
            <w:shd w:val="clear" w:color="auto" w:fill="auto"/>
            <w:noWrap/>
            <w:vAlign w:val="center"/>
            <w:hideMark/>
          </w:tcPr>
          <w:p w:rsidR="00722E3E" w:rsidRPr="00722E3E" w:rsidRDefault="00722E3E" w:rsidP="004B4447">
            <w:pPr>
              <w:keepNext/>
              <w:keepLines/>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w:t>
            </w:r>
          </w:p>
        </w:tc>
      </w:tr>
      <w:tr w:rsidR="00722E3E" w:rsidRPr="00722E3E" w:rsidTr="00722E3E">
        <w:trPr>
          <w:trHeight w:val="255"/>
        </w:trPr>
        <w:tc>
          <w:tcPr>
            <w:tcW w:w="1880" w:type="dxa"/>
            <w:tcBorders>
              <w:top w:val="nil"/>
              <w:left w:val="single" w:sz="4" w:space="0" w:color="auto"/>
              <w:bottom w:val="nil"/>
              <w:right w:val="single" w:sz="4" w:space="0" w:color="auto"/>
            </w:tcBorders>
            <w:shd w:val="clear" w:color="auto" w:fill="auto"/>
            <w:noWrap/>
            <w:vAlign w:val="center"/>
            <w:hideMark/>
          </w:tcPr>
          <w:p w:rsidR="00722E3E" w:rsidRPr="00722E3E" w:rsidRDefault="00722E3E" w:rsidP="004B4447">
            <w:pPr>
              <w:keepNext/>
              <w:keepLines/>
              <w:spacing w:line="240" w:lineRule="auto"/>
              <w:jc w:val="left"/>
              <w:rPr>
                <w:rFonts w:eastAsia="Times New Roman" w:cs="Arial"/>
                <w:color w:val="000000"/>
                <w:szCs w:val="20"/>
                <w:lang w:eastAsia="cs-CZ"/>
              </w:rPr>
            </w:pPr>
            <w:r w:rsidRPr="00722E3E">
              <w:rPr>
                <w:rFonts w:eastAsia="Times New Roman" w:cs="Arial"/>
                <w:color w:val="000000"/>
                <w:szCs w:val="20"/>
                <w:lang w:eastAsia="cs-CZ"/>
              </w:rPr>
              <w:t>slovenský</w:t>
            </w:r>
          </w:p>
        </w:tc>
        <w:tc>
          <w:tcPr>
            <w:tcW w:w="1139" w:type="dxa"/>
            <w:tcBorders>
              <w:top w:val="nil"/>
              <w:left w:val="nil"/>
              <w:bottom w:val="nil"/>
              <w:right w:val="nil"/>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208723</w:t>
            </w:r>
          </w:p>
        </w:tc>
        <w:tc>
          <w:tcPr>
            <w:tcW w:w="1139" w:type="dxa"/>
            <w:tcBorders>
              <w:top w:val="nil"/>
              <w:left w:val="single" w:sz="4" w:space="0" w:color="auto"/>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153284</w:t>
            </w:r>
          </w:p>
        </w:tc>
        <w:tc>
          <w:tcPr>
            <w:tcW w:w="683" w:type="dxa"/>
            <w:tcBorders>
              <w:top w:val="nil"/>
              <w:left w:val="nil"/>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73,4</w:t>
            </w:r>
          </w:p>
        </w:tc>
        <w:tc>
          <w:tcPr>
            <w:tcW w:w="1088" w:type="dxa"/>
            <w:tcBorders>
              <w:top w:val="nil"/>
              <w:left w:val="nil"/>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154 465</w:t>
            </w:r>
          </w:p>
        </w:tc>
        <w:tc>
          <w:tcPr>
            <w:tcW w:w="1088" w:type="dxa"/>
            <w:tcBorders>
              <w:top w:val="nil"/>
              <w:left w:val="nil"/>
              <w:bottom w:val="nil"/>
              <w:right w:val="nil"/>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103 173</w:t>
            </w:r>
          </w:p>
        </w:tc>
        <w:tc>
          <w:tcPr>
            <w:tcW w:w="604" w:type="dxa"/>
            <w:tcBorders>
              <w:top w:val="nil"/>
              <w:left w:val="single" w:sz="4" w:space="0" w:color="auto"/>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66,8</w:t>
            </w:r>
          </w:p>
        </w:tc>
      </w:tr>
      <w:tr w:rsidR="00722E3E" w:rsidRPr="00722E3E" w:rsidTr="00722E3E">
        <w:trPr>
          <w:trHeight w:val="255"/>
        </w:trPr>
        <w:tc>
          <w:tcPr>
            <w:tcW w:w="1880" w:type="dxa"/>
            <w:tcBorders>
              <w:top w:val="nil"/>
              <w:left w:val="single" w:sz="4" w:space="0" w:color="auto"/>
              <w:bottom w:val="nil"/>
              <w:right w:val="single" w:sz="4" w:space="0" w:color="auto"/>
            </w:tcBorders>
            <w:shd w:val="clear" w:color="auto" w:fill="auto"/>
            <w:noWrap/>
            <w:vAlign w:val="center"/>
            <w:hideMark/>
          </w:tcPr>
          <w:p w:rsidR="00722E3E" w:rsidRPr="00722E3E" w:rsidRDefault="00722E3E" w:rsidP="004B4447">
            <w:pPr>
              <w:keepNext/>
              <w:keepLines/>
              <w:spacing w:line="240" w:lineRule="auto"/>
              <w:jc w:val="left"/>
              <w:rPr>
                <w:rFonts w:eastAsia="Times New Roman" w:cs="Arial"/>
                <w:color w:val="000000"/>
                <w:szCs w:val="20"/>
                <w:lang w:eastAsia="cs-CZ"/>
              </w:rPr>
            </w:pPr>
            <w:r w:rsidRPr="00722E3E">
              <w:rPr>
                <w:rFonts w:eastAsia="Times New Roman" w:cs="Arial"/>
                <w:color w:val="000000"/>
                <w:szCs w:val="20"/>
                <w:lang w:eastAsia="cs-CZ"/>
              </w:rPr>
              <w:t>polský</w:t>
            </w:r>
          </w:p>
        </w:tc>
        <w:tc>
          <w:tcPr>
            <w:tcW w:w="1139" w:type="dxa"/>
            <w:tcBorders>
              <w:top w:val="nil"/>
              <w:left w:val="nil"/>
              <w:bottom w:val="nil"/>
              <w:right w:val="nil"/>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50738</w:t>
            </w:r>
          </w:p>
        </w:tc>
        <w:tc>
          <w:tcPr>
            <w:tcW w:w="1139" w:type="dxa"/>
            <w:tcBorders>
              <w:top w:val="nil"/>
              <w:left w:val="single" w:sz="4" w:space="0" w:color="auto"/>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44825</w:t>
            </w:r>
          </w:p>
        </w:tc>
        <w:tc>
          <w:tcPr>
            <w:tcW w:w="683" w:type="dxa"/>
            <w:tcBorders>
              <w:top w:val="nil"/>
              <w:left w:val="nil"/>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88,3</w:t>
            </w:r>
          </w:p>
        </w:tc>
        <w:tc>
          <w:tcPr>
            <w:tcW w:w="1088" w:type="dxa"/>
            <w:tcBorders>
              <w:top w:val="nil"/>
              <w:left w:val="nil"/>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33 597</w:t>
            </w:r>
          </w:p>
        </w:tc>
        <w:tc>
          <w:tcPr>
            <w:tcW w:w="1088" w:type="dxa"/>
            <w:tcBorders>
              <w:top w:val="nil"/>
              <w:left w:val="nil"/>
              <w:bottom w:val="nil"/>
              <w:right w:val="nil"/>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28 022</w:t>
            </w:r>
          </w:p>
        </w:tc>
        <w:tc>
          <w:tcPr>
            <w:tcW w:w="604" w:type="dxa"/>
            <w:tcBorders>
              <w:top w:val="nil"/>
              <w:left w:val="single" w:sz="4" w:space="0" w:color="auto"/>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83,4</w:t>
            </w:r>
          </w:p>
        </w:tc>
      </w:tr>
      <w:tr w:rsidR="00722E3E" w:rsidRPr="00722E3E" w:rsidTr="00722E3E">
        <w:trPr>
          <w:trHeight w:val="255"/>
        </w:trPr>
        <w:tc>
          <w:tcPr>
            <w:tcW w:w="1880" w:type="dxa"/>
            <w:tcBorders>
              <w:top w:val="nil"/>
              <w:left w:val="single" w:sz="4" w:space="0" w:color="auto"/>
              <w:bottom w:val="nil"/>
              <w:right w:val="single" w:sz="4" w:space="0" w:color="auto"/>
            </w:tcBorders>
            <w:shd w:val="clear" w:color="auto" w:fill="auto"/>
            <w:noWrap/>
            <w:vAlign w:val="center"/>
            <w:hideMark/>
          </w:tcPr>
          <w:p w:rsidR="00722E3E" w:rsidRPr="00722E3E" w:rsidRDefault="00722E3E" w:rsidP="004B4447">
            <w:pPr>
              <w:keepNext/>
              <w:keepLines/>
              <w:spacing w:line="240" w:lineRule="auto"/>
              <w:jc w:val="left"/>
              <w:rPr>
                <w:rFonts w:eastAsia="Times New Roman" w:cs="Arial"/>
                <w:color w:val="000000"/>
                <w:szCs w:val="20"/>
                <w:lang w:eastAsia="cs-CZ"/>
              </w:rPr>
            </w:pPr>
            <w:r w:rsidRPr="00722E3E">
              <w:rPr>
                <w:rFonts w:eastAsia="Times New Roman" w:cs="Arial"/>
                <w:color w:val="000000"/>
                <w:szCs w:val="20"/>
                <w:lang w:eastAsia="cs-CZ"/>
              </w:rPr>
              <w:t>německý</w:t>
            </w:r>
          </w:p>
        </w:tc>
        <w:tc>
          <w:tcPr>
            <w:tcW w:w="1139" w:type="dxa"/>
            <w:tcBorders>
              <w:top w:val="nil"/>
              <w:left w:val="nil"/>
              <w:bottom w:val="nil"/>
              <w:right w:val="nil"/>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41328</w:t>
            </w:r>
          </w:p>
        </w:tc>
        <w:tc>
          <w:tcPr>
            <w:tcW w:w="1139" w:type="dxa"/>
            <w:tcBorders>
              <w:top w:val="nil"/>
              <w:left w:val="single" w:sz="4" w:space="0" w:color="auto"/>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27682</w:t>
            </w:r>
          </w:p>
        </w:tc>
        <w:tc>
          <w:tcPr>
            <w:tcW w:w="683" w:type="dxa"/>
            <w:tcBorders>
              <w:top w:val="nil"/>
              <w:left w:val="nil"/>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67,0</w:t>
            </w:r>
          </w:p>
        </w:tc>
        <w:tc>
          <w:tcPr>
            <w:tcW w:w="1088" w:type="dxa"/>
            <w:tcBorders>
              <w:top w:val="nil"/>
              <w:left w:val="nil"/>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14 148</w:t>
            </w:r>
          </w:p>
        </w:tc>
        <w:tc>
          <w:tcPr>
            <w:tcW w:w="1088" w:type="dxa"/>
            <w:tcBorders>
              <w:top w:val="nil"/>
              <w:left w:val="nil"/>
              <w:bottom w:val="nil"/>
              <w:right w:val="nil"/>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8 374</w:t>
            </w:r>
          </w:p>
        </w:tc>
        <w:tc>
          <w:tcPr>
            <w:tcW w:w="604" w:type="dxa"/>
            <w:tcBorders>
              <w:top w:val="nil"/>
              <w:left w:val="single" w:sz="4" w:space="0" w:color="auto"/>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59,2</w:t>
            </w:r>
          </w:p>
        </w:tc>
      </w:tr>
      <w:tr w:rsidR="00722E3E" w:rsidRPr="00722E3E" w:rsidTr="00722E3E">
        <w:trPr>
          <w:trHeight w:val="255"/>
        </w:trPr>
        <w:tc>
          <w:tcPr>
            <w:tcW w:w="1880" w:type="dxa"/>
            <w:tcBorders>
              <w:top w:val="nil"/>
              <w:left w:val="single" w:sz="4" w:space="0" w:color="auto"/>
              <w:bottom w:val="nil"/>
              <w:right w:val="single" w:sz="4" w:space="0" w:color="auto"/>
            </w:tcBorders>
            <w:shd w:val="clear" w:color="auto" w:fill="auto"/>
            <w:noWrap/>
            <w:vAlign w:val="center"/>
            <w:hideMark/>
          </w:tcPr>
          <w:p w:rsidR="00722E3E" w:rsidRPr="00722E3E" w:rsidRDefault="00722E3E" w:rsidP="004B4447">
            <w:pPr>
              <w:keepNext/>
              <w:keepLines/>
              <w:spacing w:line="240" w:lineRule="auto"/>
              <w:jc w:val="left"/>
              <w:rPr>
                <w:rFonts w:eastAsia="Times New Roman" w:cs="Arial"/>
                <w:color w:val="000000"/>
                <w:szCs w:val="20"/>
                <w:lang w:eastAsia="cs-CZ"/>
              </w:rPr>
            </w:pPr>
            <w:r w:rsidRPr="00722E3E">
              <w:rPr>
                <w:rFonts w:eastAsia="Times New Roman" w:cs="Arial"/>
                <w:color w:val="000000"/>
                <w:szCs w:val="20"/>
                <w:lang w:eastAsia="cs-CZ"/>
              </w:rPr>
              <w:t>romský</w:t>
            </w:r>
          </w:p>
        </w:tc>
        <w:tc>
          <w:tcPr>
            <w:tcW w:w="1139" w:type="dxa"/>
            <w:tcBorders>
              <w:top w:val="nil"/>
              <w:left w:val="nil"/>
              <w:bottom w:val="nil"/>
              <w:right w:val="nil"/>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23211</w:t>
            </w:r>
          </w:p>
        </w:tc>
        <w:tc>
          <w:tcPr>
            <w:tcW w:w="1139" w:type="dxa"/>
            <w:tcBorders>
              <w:top w:val="nil"/>
              <w:left w:val="single" w:sz="4" w:space="0" w:color="auto"/>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6672</w:t>
            </w:r>
          </w:p>
        </w:tc>
        <w:tc>
          <w:tcPr>
            <w:tcW w:w="683" w:type="dxa"/>
            <w:tcBorders>
              <w:top w:val="nil"/>
              <w:left w:val="nil"/>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28,7</w:t>
            </w:r>
          </w:p>
        </w:tc>
        <w:tc>
          <w:tcPr>
            <w:tcW w:w="1088" w:type="dxa"/>
            <w:tcBorders>
              <w:top w:val="nil"/>
              <w:left w:val="nil"/>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4 919</w:t>
            </w:r>
          </w:p>
        </w:tc>
        <w:tc>
          <w:tcPr>
            <w:tcW w:w="1088" w:type="dxa"/>
            <w:tcBorders>
              <w:top w:val="nil"/>
              <w:left w:val="nil"/>
              <w:bottom w:val="nil"/>
              <w:right w:val="nil"/>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837</w:t>
            </w:r>
          </w:p>
        </w:tc>
        <w:tc>
          <w:tcPr>
            <w:tcW w:w="604" w:type="dxa"/>
            <w:tcBorders>
              <w:top w:val="nil"/>
              <w:left w:val="single" w:sz="4" w:space="0" w:color="auto"/>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17,0</w:t>
            </w:r>
          </w:p>
        </w:tc>
      </w:tr>
      <w:tr w:rsidR="00722E3E" w:rsidRPr="00722E3E" w:rsidTr="00722E3E">
        <w:trPr>
          <w:trHeight w:val="255"/>
        </w:trPr>
        <w:tc>
          <w:tcPr>
            <w:tcW w:w="1880" w:type="dxa"/>
            <w:tcBorders>
              <w:top w:val="nil"/>
              <w:left w:val="single" w:sz="4" w:space="0" w:color="auto"/>
              <w:bottom w:val="nil"/>
              <w:right w:val="single" w:sz="4" w:space="0" w:color="auto"/>
            </w:tcBorders>
            <w:shd w:val="clear" w:color="auto" w:fill="auto"/>
            <w:noWrap/>
            <w:vAlign w:val="center"/>
            <w:hideMark/>
          </w:tcPr>
          <w:p w:rsidR="00722E3E" w:rsidRPr="00722E3E" w:rsidRDefault="00722E3E" w:rsidP="004B4447">
            <w:pPr>
              <w:keepNext/>
              <w:keepLines/>
              <w:spacing w:line="240" w:lineRule="auto"/>
              <w:jc w:val="left"/>
              <w:rPr>
                <w:rFonts w:eastAsia="Times New Roman" w:cs="Arial"/>
                <w:color w:val="000000"/>
                <w:szCs w:val="20"/>
                <w:lang w:eastAsia="cs-CZ"/>
              </w:rPr>
            </w:pPr>
            <w:r w:rsidRPr="00722E3E">
              <w:rPr>
                <w:rFonts w:eastAsia="Times New Roman" w:cs="Arial"/>
                <w:color w:val="000000"/>
                <w:szCs w:val="20"/>
                <w:lang w:eastAsia="cs-CZ"/>
              </w:rPr>
              <w:t>ukrajinský</w:t>
            </w:r>
          </w:p>
        </w:tc>
        <w:tc>
          <w:tcPr>
            <w:tcW w:w="1139" w:type="dxa"/>
            <w:tcBorders>
              <w:top w:val="nil"/>
              <w:left w:val="nil"/>
              <w:bottom w:val="nil"/>
              <w:right w:val="nil"/>
            </w:tcBorders>
            <w:shd w:val="clear" w:color="auto" w:fill="auto"/>
            <w:noWrap/>
            <w:vAlign w:val="bottom"/>
            <w:hideMark/>
          </w:tcPr>
          <w:p w:rsidR="00722E3E" w:rsidRPr="00722E3E" w:rsidRDefault="00722E3E" w:rsidP="004B4447">
            <w:pPr>
              <w:keepNext/>
              <w:keepLines/>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x</w:t>
            </w:r>
          </w:p>
        </w:tc>
        <w:tc>
          <w:tcPr>
            <w:tcW w:w="1139" w:type="dxa"/>
            <w:tcBorders>
              <w:top w:val="nil"/>
              <w:left w:val="single" w:sz="4" w:space="0" w:color="auto"/>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x</w:t>
            </w:r>
          </w:p>
        </w:tc>
        <w:tc>
          <w:tcPr>
            <w:tcW w:w="683" w:type="dxa"/>
            <w:tcBorders>
              <w:top w:val="nil"/>
              <w:left w:val="nil"/>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x</w:t>
            </w:r>
          </w:p>
        </w:tc>
        <w:tc>
          <w:tcPr>
            <w:tcW w:w="1088" w:type="dxa"/>
            <w:tcBorders>
              <w:top w:val="nil"/>
              <w:left w:val="nil"/>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48 250</w:t>
            </w:r>
          </w:p>
        </w:tc>
        <w:tc>
          <w:tcPr>
            <w:tcW w:w="1088" w:type="dxa"/>
            <w:tcBorders>
              <w:top w:val="nil"/>
              <w:left w:val="nil"/>
              <w:bottom w:val="nil"/>
              <w:right w:val="nil"/>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35 707</w:t>
            </w:r>
          </w:p>
        </w:tc>
        <w:tc>
          <w:tcPr>
            <w:tcW w:w="604" w:type="dxa"/>
            <w:tcBorders>
              <w:top w:val="nil"/>
              <w:left w:val="single" w:sz="4" w:space="0" w:color="auto"/>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74,0</w:t>
            </w:r>
          </w:p>
        </w:tc>
      </w:tr>
      <w:tr w:rsidR="00722E3E" w:rsidRPr="00722E3E" w:rsidTr="00722E3E">
        <w:trPr>
          <w:trHeight w:val="255"/>
        </w:trPr>
        <w:tc>
          <w:tcPr>
            <w:tcW w:w="1880" w:type="dxa"/>
            <w:tcBorders>
              <w:top w:val="nil"/>
              <w:left w:val="single" w:sz="4" w:space="0" w:color="auto"/>
              <w:bottom w:val="nil"/>
              <w:right w:val="single" w:sz="4" w:space="0" w:color="auto"/>
            </w:tcBorders>
            <w:shd w:val="clear" w:color="auto" w:fill="auto"/>
            <w:noWrap/>
            <w:vAlign w:val="center"/>
            <w:hideMark/>
          </w:tcPr>
          <w:p w:rsidR="00722E3E" w:rsidRPr="00722E3E" w:rsidRDefault="00722E3E" w:rsidP="004B4447">
            <w:pPr>
              <w:keepNext/>
              <w:keepLines/>
              <w:spacing w:line="240" w:lineRule="auto"/>
              <w:jc w:val="left"/>
              <w:rPr>
                <w:rFonts w:eastAsia="Times New Roman" w:cs="Arial"/>
                <w:color w:val="000000"/>
                <w:szCs w:val="20"/>
                <w:lang w:eastAsia="cs-CZ"/>
              </w:rPr>
            </w:pPr>
            <w:r w:rsidRPr="00722E3E">
              <w:rPr>
                <w:rFonts w:eastAsia="Times New Roman" w:cs="Arial"/>
                <w:color w:val="000000"/>
                <w:szCs w:val="20"/>
                <w:lang w:eastAsia="cs-CZ"/>
              </w:rPr>
              <w:t>vietnamský</w:t>
            </w:r>
          </w:p>
        </w:tc>
        <w:tc>
          <w:tcPr>
            <w:tcW w:w="1139" w:type="dxa"/>
            <w:tcBorders>
              <w:top w:val="nil"/>
              <w:left w:val="nil"/>
              <w:bottom w:val="nil"/>
              <w:right w:val="nil"/>
            </w:tcBorders>
            <w:shd w:val="clear" w:color="auto" w:fill="auto"/>
            <w:noWrap/>
            <w:vAlign w:val="bottom"/>
            <w:hideMark/>
          </w:tcPr>
          <w:p w:rsidR="00722E3E" w:rsidRPr="00722E3E" w:rsidRDefault="00722E3E" w:rsidP="004B4447">
            <w:pPr>
              <w:keepNext/>
              <w:keepLines/>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x</w:t>
            </w:r>
          </w:p>
        </w:tc>
        <w:tc>
          <w:tcPr>
            <w:tcW w:w="1139" w:type="dxa"/>
            <w:tcBorders>
              <w:top w:val="nil"/>
              <w:left w:val="single" w:sz="4" w:space="0" w:color="auto"/>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x</w:t>
            </w:r>
          </w:p>
        </w:tc>
        <w:tc>
          <w:tcPr>
            <w:tcW w:w="683" w:type="dxa"/>
            <w:tcBorders>
              <w:top w:val="nil"/>
              <w:left w:val="nil"/>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x</w:t>
            </w:r>
          </w:p>
        </w:tc>
        <w:tc>
          <w:tcPr>
            <w:tcW w:w="1088" w:type="dxa"/>
            <w:tcBorders>
              <w:top w:val="nil"/>
              <w:left w:val="nil"/>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30 830</w:t>
            </w:r>
          </w:p>
        </w:tc>
        <w:tc>
          <w:tcPr>
            <w:tcW w:w="1088" w:type="dxa"/>
            <w:tcBorders>
              <w:top w:val="nil"/>
              <w:left w:val="nil"/>
              <w:bottom w:val="nil"/>
              <w:right w:val="nil"/>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19 709</w:t>
            </w:r>
          </w:p>
        </w:tc>
        <w:tc>
          <w:tcPr>
            <w:tcW w:w="604" w:type="dxa"/>
            <w:tcBorders>
              <w:top w:val="nil"/>
              <w:left w:val="single" w:sz="4" w:space="0" w:color="auto"/>
              <w:bottom w:val="nil"/>
              <w:right w:val="single" w:sz="4" w:space="0" w:color="auto"/>
            </w:tcBorders>
            <w:shd w:val="clear" w:color="auto" w:fill="auto"/>
            <w:noWrap/>
            <w:vAlign w:val="bottom"/>
            <w:hideMark/>
          </w:tcPr>
          <w:p w:rsidR="00722E3E" w:rsidRPr="00722E3E" w:rsidRDefault="00722E3E" w:rsidP="004B4447">
            <w:pPr>
              <w:keepNext/>
              <w:keepLines/>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63,9</w:t>
            </w:r>
          </w:p>
        </w:tc>
      </w:tr>
      <w:tr w:rsidR="00722E3E" w:rsidRPr="00722E3E" w:rsidTr="00722E3E">
        <w:trPr>
          <w:trHeight w:val="255"/>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722E3E" w:rsidRPr="00722E3E" w:rsidRDefault="00722E3E" w:rsidP="00722E3E">
            <w:pPr>
              <w:spacing w:line="240" w:lineRule="auto"/>
              <w:jc w:val="left"/>
              <w:rPr>
                <w:rFonts w:eastAsia="Times New Roman" w:cs="Arial"/>
                <w:color w:val="000000"/>
                <w:szCs w:val="20"/>
                <w:lang w:eastAsia="cs-CZ"/>
              </w:rPr>
            </w:pPr>
            <w:r w:rsidRPr="00722E3E">
              <w:rPr>
                <w:rFonts w:eastAsia="Times New Roman" w:cs="Arial"/>
                <w:color w:val="000000"/>
                <w:szCs w:val="20"/>
                <w:lang w:eastAsia="cs-CZ"/>
              </w:rPr>
              <w:t>ruský</w:t>
            </w:r>
          </w:p>
        </w:tc>
        <w:tc>
          <w:tcPr>
            <w:tcW w:w="1139" w:type="dxa"/>
            <w:tcBorders>
              <w:top w:val="nil"/>
              <w:left w:val="nil"/>
              <w:bottom w:val="single" w:sz="4" w:space="0" w:color="auto"/>
              <w:right w:val="nil"/>
            </w:tcBorders>
            <w:shd w:val="clear" w:color="auto" w:fill="auto"/>
            <w:noWrap/>
            <w:vAlign w:val="bottom"/>
            <w:hideMark/>
          </w:tcPr>
          <w:p w:rsidR="00722E3E" w:rsidRPr="00722E3E" w:rsidRDefault="00722E3E" w:rsidP="00722E3E">
            <w:pPr>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x</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722E3E" w:rsidRPr="00722E3E" w:rsidRDefault="00722E3E" w:rsidP="00722E3E">
            <w:pPr>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x</w:t>
            </w:r>
          </w:p>
        </w:tc>
        <w:tc>
          <w:tcPr>
            <w:tcW w:w="683" w:type="dxa"/>
            <w:tcBorders>
              <w:top w:val="nil"/>
              <w:left w:val="nil"/>
              <w:bottom w:val="single" w:sz="4" w:space="0" w:color="auto"/>
              <w:right w:val="single" w:sz="4" w:space="0" w:color="auto"/>
            </w:tcBorders>
            <w:shd w:val="clear" w:color="auto" w:fill="auto"/>
            <w:noWrap/>
            <w:vAlign w:val="bottom"/>
            <w:hideMark/>
          </w:tcPr>
          <w:p w:rsidR="00722E3E" w:rsidRPr="00722E3E" w:rsidRDefault="00722E3E" w:rsidP="00722E3E">
            <w:pPr>
              <w:spacing w:line="240" w:lineRule="auto"/>
              <w:jc w:val="center"/>
              <w:rPr>
                <w:rFonts w:eastAsia="Times New Roman" w:cs="Arial"/>
                <w:color w:val="000000"/>
                <w:szCs w:val="20"/>
                <w:lang w:eastAsia="cs-CZ"/>
              </w:rPr>
            </w:pPr>
            <w:r w:rsidRPr="00722E3E">
              <w:rPr>
                <w:rFonts w:eastAsia="Times New Roman" w:cs="Arial"/>
                <w:color w:val="000000"/>
                <w:szCs w:val="20"/>
                <w:lang w:eastAsia="cs-CZ"/>
              </w:rPr>
              <w:t>x</w:t>
            </w:r>
          </w:p>
        </w:tc>
        <w:tc>
          <w:tcPr>
            <w:tcW w:w="1088" w:type="dxa"/>
            <w:tcBorders>
              <w:top w:val="nil"/>
              <w:left w:val="nil"/>
              <w:bottom w:val="single" w:sz="4" w:space="0" w:color="auto"/>
              <w:right w:val="single" w:sz="4" w:space="0" w:color="auto"/>
            </w:tcBorders>
            <w:shd w:val="clear" w:color="auto" w:fill="auto"/>
            <w:noWrap/>
            <w:vAlign w:val="bottom"/>
            <w:hideMark/>
          </w:tcPr>
          <w:p w:rsidR="00722E3E" w:rsidRPr="00722E3E" w:rsidRDefault="00722E3E" w:rsidP="00722E3E">
            <w:pPr>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31 622</w:t>
            </w:r>
          </w:p>
        </w:tc>
        <w:tc>
          <w:tcPr>
            <w:tcW w:w="1088" w:type="dxa"/>
            <w:tcBorders>
              <w:top w:val="nil"/>
              <w:left w:val="nil"/>
              <w:bottom w:val="single" w:sz="4" w:space="0" w:color="auto"/>
              <w:right w:val="nil"/>
            </w:tcBorders>
            <w:shd w:val="clear" w:color="auto" w:fill="auto"/>
            <w:noWrap/>
            <w:vAlign w:val="bottom"/>
            <w:hideMark/>
          </w:tcPr>
          <w:p w:rsidR="00722E3E" w:rsidRPr="00722E3E" w:rsidRDefault="00722E3E" w:rsidP="00722E3E">
            <w:pPr>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14 893</w:t>
            </w:r>
          </w:p>
        </w:tc>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722E3E" w:rsidRPr="00722E3E" w:rsidRDefault="00722E3E" w:rsidP="00722E3E">
            <w:pPr>
              <w:spacing w:line="240" w:lineRule="auto"/>
              <w:jc w:val="right"/>
              <w:rPr>
                <w:rFonts w:eastAsia="Times New Roman" w:cs="Arial"/>
                <w:color w:val="000000"/>
                <w:szCs w:val="20"/>
                <w:lang w:eastAsia="cs-CZ"/>
              </w:rPr>
            </w:pPr>
            <w:r w:rsidRPr="00722E3E">
              <w:rPr>
                <w:rFonts w:eastAsia="Times New Roman" w:cs="Arial"/>
                <w:color w:val="000000"/>
                <w:szCs w:val="20"/>
                <w:lang w:eastAsia="cs-CZ"/>
              </w:rPr>
              <w:t>47,1</w:t>
            </w:r>
          </w:p>
        </w:tc>
      </w:tr>
    </w:tbl>
    <w:p w:rsidR="00722E3E" w:rsidRDefault="00722E3E" w:rsidP="00911E96">
      <w:pPr>
        <w:rPr>
          <w:b/>
          <w:lang w:eastAsia="cs-CZ"/>
        </w:rPr>
      </w:pPr>
    </w:p>
    <w:p w:rsidR="004B4447" w:rsidRDefault="004B4447" w:rsidP="00911E96">
      <w:pPr>
        <w:rPr>
          <w:lang w:eastAsia="cs-CZ"/>
        </w:rPr>
      </w:pPr>
      <w:r w:rsidRPr="004B4447">
        <w:rPr>
          <w:lang w:eastAsia="cs-CZ"/>
        </w:rPr>
        <w:t xml:space="preserve">Z porovnání </w:t>
      </w:r>
      <w:r>
        <w:rPr>
          <w:lang w:eastAsia="cs-CZ"/>
        </w:rPr>
        <w:t>podílů</w:t>
      </w:r>
      <w:r w:rsidRPr="004B4447">
        <w:rPr>
          <w:lang w:eastAsia="cs-CZ"/>
        </w:rPr>
        <w:t xml:space="preserve"> národnosti </w:t>
      </w:r>
      <w:r>
        <w:rPr>
          <w:lang w:eastAsia="cs-CZ"/>
        </w:rPr>
        <w:t>podle</w:t>
      </w:r>
      <w:r w:rsidRPr="004B4447">
        <w:rPr>
          <w:lang w:eastAsia="cs-CZ"/>
        </w:rPr>
        <w:t xml:space="preserve"> mateřského jazyka a mateřského jazyka </w:t>
      </w:r>
      <w:r>
        <w:rPr>
          <w:lang w:eastAsia="cs-CZ"/>
        </w:rPr>
        <w:t>podle</w:t>
      </w:r>
      <w:r w:rsidRPr="004B4447">
        <w:rPr>
          <w:lang w:eastAsia="cs-CZ"/>
        </w:rPr>
        <w:t xml:space="preserve"> národnosti </w:t>
      </w:r>
      <w:r w:rsidR="00703651">
        <w:rPr>
          <w:lang w:eastAsia="cs-CZ"/>
        </w:rPr>
        <w:t>mírně převažovaly</w:t>
      </w:r>
      <w:r w:rsidRPr="004B4447">
        <w:rPr>
          <w:lang w:eastAsia="cs-CZ"/>
        </w:rPr>
        <w:t xml:space="preserve"> </w:t>
      </w:r>
      <w:r>
        <w:rPr>
          <w:lang w:eastAsia="cs-CZ"/>
        </w:rPr>
        <w:t xml:space="preserve">podíly shodných voleb u </w:t>
      </w:r>
      <w:r w:rsidR="005D7F65">
        <w:rPr>
          <w:lang w:eastAsia="cs-CZ"/>
        </w:rPr>
        <w:t>mateřského jazyka coby řídící proměnné</w:t>
      </w:r>
      <w:r>
        <w:rPr>
          <w:lang w:eastAsia="cs-CZ"/>
        </w:rPr>
        <w:t xml:space="preserve">. Neplatí to pro osoby, které uvedly mateřský jazyk ruský, protože vazba ruštiny na národnost ruskou je sice </w:t>
      </w:r>
      <w:r>
        <w:rPr>
          <w:lang w:eastAsia="cs-CZ"/>
        </w:rPr>
        <w:lastRenderedPageBreak/>
        <w:t xml:space="preserve">očekávaná, ale nemusí být jediná. Kromě toho ve skupině osob, které uvedly ruský mateřský jazyk, byl nadprůměrně vysoký podíl osob, které národnost neuvedly (30 %), dalších 10 % uvedlo národnost ukrajinskou a 4 % národnost běloruskou. </w:t>
      </w:r>
      <w:r w:rsidR="00524D9C">
        <w:rPr>
          <w:lang w:eastAsia="cs-CZ"/>
        </w:rPr>
        <w:t>Také u osob s mateřským jazykem slovenským a vietnamským byla vazba</w:t>
      </w:r>
      <w:r w:rsidR="004F77F9">
        <w:rPr>
          <w:lang w:eastAsia="cs-CZ"/>
        </w:rPr>
        <w:t xml:space="preserve"> na národnost slabší.</w:t>
      </w:r>
    </w:p>
    <w:p w:rsidR="00A611A0" w:rsidRDefault="00A611A0" w:rsidP="00911E96">
      <w:pPr>
        <w:rPr>
          <w:lang w:eastAsia="cs-CZ"/>
        </w:rPr>
      </w:pPr>
    </w:p>
    <w:p w:rsidR="00722E3E" w:rsidRDefault="004B4447" w:rsidP="00911E96">
      <w:pPr>
        <w:rPr>
          <w:lang w:eastAsia="cs-CZ"/>
        </w:rPr>
      </w:pPr>
      <w:r>
        <w:rPr>
          <w:lang w:eastAsia="cs-CZ"/>
        </w:rPr>
        <w:t>V porovnání s rokem 2001 s</w:t>
      </w:r>
      <w:r w:rsidR="00274982" w:rsidRPr="00274982">
        <w:rPr>
          <w:lang w:eastAsia="cs-CZ"/>
        </w:rPr>
        <w:t>tále nižší podíl osob se identifik</w:t>
      </w:r>
      <w:r w:rsidR="00AA6358">
        <w:rPr>
          <w:lang w:eastAsia="cs-CZ"/>
        </w:rPr>
        <w:t>oval</w:t>
      </w:r>
      <w:r w:rsidR="00274982">
        <w:rPr>
          <w:lang w:eastAsia="cs-CZ"/>
        </w:rPr>
        <w:t xml:space="preserve"> s národnostní skupinou, v níž se narodil a jejímž jazykem </w:t>
      </w:r>
      <w:r w:rsidR="0016533E">
        <w:rPr>
          <w:lang w:eastAsia="cs-CZ"/>
        </w:rPr>
        <w:t>byl vychováván. Ze srovnání</w:t>
      </w:r>
      <w:r w:rsidR="00274982">
        <w:rPr>
          <w:lang w:eastAsia="cs-CZ"/>
        </w:rPr>
        <w:t xml:space="preserve"> údajů o mužích a ženách vyplývá, že míra identifikace s „mateřskou národností“, tj. s mateřským </w:t>
      </w:r>
      <w:r w:rsidR="00842F2E">
        <w:rPr>
          <w:lang w:eastAsia="cs-CZ"/>
        </w:rPr>
        <w:t>jazykem</w:t>
      </w:r>
      <w:r w:rsidR="0016533E">
        <w:rPr>
          <w:lang w:eastAsia="cs-CZ"/>
        </w:rPr>
        <w:t>,</w:t>
      </w:r>
      <w:r w:rsidR="00842F2E">
        <w:rPr>
          <w:lang w:eastAsia="cs-CZ"/>
        </w:rPr>
        <w:t xml:space="preserve"> </w:t>
      </w:r>
      <w:r w:rsidR="00AA6358">
        <w:rPr>
          <w:lang w:eastAsia="cs-CZ"/>
        </w:rPr>
        <w:t>byla</w:t>
      </w:r>
      <w:r w:rsidR="00842F2E">
        <w:rPr>
          <w:lang w:eastAsia="cs-CZ"/>
        </w:rPr>
        <w:t xml:space="preserve"> u</w:t>
      </w:r>
      <w:r w:rsidR="000E593C">
        <w:rPr>
          <w:lang w:eastAsia="cs-CZ"/>
        </w:rPr>
        <w:t xml:space="preserve"> obou pohlaví srovnatelná, mírně vyšší </w:t>
      </w:r>
      <w:r w:rsidR="00AA6358">
        <w:rPr>
          <w:lang w:eastAsia="cs-CZ"/>
        </w:rPr>
        <w:t>byla</w:t>
      </w:r>
      <w:r w:rsidR="000E593C">
        <w:rPr>
          <w:lang w:eastAsia="cs-CZ"/>
        </w:rPr>
        <w:t xml:space="preserve"> u žen s národností německou (47,6 % s německým mateřským jazykem mělo národnost německou oproti 42,1 % mužů)</w:t>
      </w:r>
      <w:r w:rsidR="0016533E">
        <w:rPr>
          <w:lang w:eastAsia="cs-CZ"/>
        </w:rPr>
        <w:t>.</w:t>
      </w:r>
      <w:r w:rsidR="000E593C">
        <w:rPr>
          <w:lang w:eastAsia="cs-CZ"/>
        </w:rPr>
        <w:t xml:space="preserve"> </w:t>
      </w:r>
      <w:r w:rsidR="0016533E">
        <w:rPr>
          <w:lang w:eastAsia="cs-CZ"/>
        </w:rPr>
        <w:t>M</w:t>
      </w:r>
      <w:r w:rsidR="000E593C">
        <w:rPr>
          <w:lang w:eastAsia="cs-CZ"/>
        </w:rPr>
        <w:t xml:space="preserve">írně vyšší u mužů </w:t>
      </w:r>
      <w:r w:rsidR="00AA6358">
        <w:rPr>
          <w:lang w:eastAsia="cs-CZ"/>
        </w:rPr>
        <w:t>byla</w:t>
      </w:r>
      <w:r w:rsidR="000E593C">
        <w:rPr>
          <w:lang w:eastAsia="cs-CZ"/>
        </w:rPr>
        <w:t xml:space="preserve"> u národnosti romské a ukrajinské (18,1 % mužů s romským mateřským jazykem mělo zároveň romskou národnost, u žen byl podíl 14,0 %, avšak vzhledem k celkově velmi nízkému počtu osob hlásících se k romské národnosti jsou tyto údaje spíše ilustrativní</w:t>
      </w:r>
      <w:r w:rsidR="0016533E">
        <w:rPr>
          <w:lang w:eastAsia="cs-CZ"/>
        </w:rPr>
        <w:t>)</w:t>
      </w:r>
      <w:r w:rsidR="000E593C">
        <w:rPr>
          <w:lang w:eastAsia="cs-CZ"/>
        </w:rPr>
        <w:t xml:space="preserve">; 68,2 % mužů mělo ukrajinštinu jako mateřský jazyk a zároveň ukrajinskou národnost, u žen podíl činil 65,9 %. </w:t>
      </w:r>
    </w:p>
    <w:p w:rsidR="0019070E" w:rsidRDefault="0019070E" w:rsidP="00911E96">
      <w:pPr>
        <w:rPr>
          <w:lang w:eastAsia="cs-CZ"/>
        </w:rPr>
      </w:pPr>
    </w:p>
    <w:p w:rsidR="0019070E" w:rsidRDefault="0019070E" w:rsidP="00911E96">
      <w:pPr>
        <w:rPr>
          <w:lang w:eastAsia="cs-CZ"/>
        </w:rPr>
      </w:pPr>
      <w:r>
        <w:rPr>
          <w:lang w:eastAsia="cs-CZ"/>
        </w:rPr>
        <w:t xml:space="preserve">K dvojí národnosti se přihlásilo celkem </w:t>
      </w:r>
      <w:r w:rsidR="006E5CBA">
        <w:rPr>
          <w:lang w:eastAsia="cs-CZ"/>
        </w:rPr>
        <w:t>163</w:t>
      </w:r>
      <w:r w:rsidR="004B4447">
        <w:rPr>
          <w:lang w:eastAsia="cs-CZ"/>
        </w:rPr>
        <w:t xml:space="preserve"> </w:t>
      </w:r>
      <w:r w:rsidR="006E5CBA">
        <w:rPr>
          <w:lang w:eastAsia="cs-CZ"/>
        </w:rPr>
        <w:t xml:space="preserve">648 osob, z nichž s kombinací národnosti české a </w:t>
      </w:r>
      <w:r w:rsidR="007C3816">
        <w:rPr>
          <w:lang w:eastAsia="cs-CZ"/>
        </w:rPr>
        <w:t>další národnosti</w:t>
      </w:r>
      <w:r>
        <w:rPr>
          <w:lang w:eastAsia="cs-CZ"/>
        </w:rPr>
        <w:t xml:space="preserve"> </w:t>
      </w:r>
      <w:r w:rsidR="006E5CBA">
        <w:rPr>
          <w:lang w:eastAsia="cs-CZ"/>
        </w:rPr>
        <w:t xml:space="preserve">bylo </w:t>
      </w:r>
      <w:r w:rsidR="007C3816">
        <w:rPr>
          <w:lang w:eastAsia="cs-CZ"/>
        </w:rPr>
        <w:t>150</w:t>
      </w:r>
      <w:r w:rsidR="004B4447">
        <w:rPr>
          <w:lang w:eastAsia="cs-CZ"/>
        </w:rPr>
        <w:t xml:space="preserve"> </w:t>
      </w:r>
      <w:r w:rsidR="007C3816">
        <w:rPr>
          <w:lang w:eastAsia="cs-CZ"/>
        </w:rPr>
        <w:t>399 osob, moravské a další národnosti 9</w:t>
      </w:r>
      <w:r w:rsidR="004B4447">
        <w:rPr>
          <w:lang w:eastAsia="cs-CZ"/>
        </w:rPr>
        <w:t xml:space="preserve"> </w:t>
      </w:r>
      <w:r w:rsidR="007C3816">
        <w:rPr>
          <w:lang w:eastAsia="cs-CZ"/>
        </w:rPr>
        <w:t>258 osob. Osoby kombinující národnost českou nejčastěji deklarovaly jako druhou národnost moravskou (99</w:t>
      </w:r>
      <w:r w:rsidR="004B4447">
        <w:rPr>
          <w:lang w:eastAsia="cs-CZ"/>
        </w:rPr>
        <w:t xml:space="preserve"> </w:t>
      </w:r>
      <w:r w:rsidR="007C3816">
        <w:rPr>
          <w:lang w:eastAsia="cs-CZ"/>
        </w:rPr>
        <w:t>028 osob), slovenskou (17</w:t>
      </w:r>
      <w:r w:rsidR="004B4447">
        <w:rPr>
          <w:lang w:eastAsia="cs-CZ"/>
        </w:rPr>
        <w:t xml:space="preserve"> </w:t>
      </w:r>
      <w:r w:rsidR="007C3816">
        <w:rPr>
          <w:lang w:eastAsia="cs-CZ"/>
        </w:rPr>
        <w:t>666 osob) a romskou (7</w:t>
      </w:r>
      <w:r w:rsidR="004B4447">
        <w:rPr>
          <w:lang w:eastAsia="cs-CZ"/>
        </w:rPr>
        <w:t xml:space="preserve"> </w:t>
      </w:r>
      <w:r w:rsidR="007C3816">
        <w:rPr>
          <w:lang w:eastAsia="cs-CZ"/>
        </w:rPr>
        <w:t>026 osob). Osoby kombinující národnost moravskou deklarovaly jako druhou národnost</w:t>
      </w:r>
      <w:r w:rsidR="00AA6358">
        <w:rPr>
          <w:lang w:eastAsia="cs-CZ"/>
        </w:rPr>
        <w:t xml:space="preserve"> (kromě národnosti české)</w:t>
      </w:r>
      <w:r w:rsidR="007C3816">
        <w:rPr>
          <w:lang w:eastAsia="cs-CZ"/>
        </w:rPr>
        <w:t xml:space="preserve"> nejčastěji národnost slezskou (4</w:t>
      </w:r>
      <w:r w:rsidR="00C20D40">
        <w:rPr>
          <w:lang w:eastAsia="cs-CZ"/>
        </w:rPr>
        <w:t xml:space="preserve"> </w:t>
      </w:r>
      <w:r w:rsidR="007C3816">
        <w:rPr>
          <w:lang w:eastAsia="cs-CZ"/>
        </w:rPr>
        <w:t>567 osob) a národnost slovenskou (1</w:t>
      </w:r>
      <w:r w:rsidR="00C20D40">
        <w:rPr>
          <w:lang w:eastAsia="cs-CZ"/>
        </w:rPr>
        <w:t xml:space="preserve"> </w:t>
      </w:r>
      <w:r w:rsidR="007C3816">
        <w:rPr>
          <w:lang w:eastAsia="cs-CZ"/>
        </w:rPr>
        <w:t xml:space="preserve">650 osob). </w:t>
      </w:r>
    </w:p>
    <w:p w:rsidR="0054757E" w:rsidRDefault="0054757E" w:rsidP="00911E96">
      <w:pPr>
        <w:rPr>
          <w:lang w:eastAsia="cs-CZ"/>
        </w:rPr>
      </w:pPr>
    </w:p>
    <w:p w:rsidR="002C27EA" w:rsidRDefault="0054757E" w:rsidP="00911E96">
      <w:pPr>
        <w:rPr>
          <w:lang w:eastAsia="cs-CZ"/>
        </w:rPr>
      </w:pPr>
      <w:r>
        <w:rPr>
          <w:lang w:eastAsia="cs-CZ"/>
        </w:rPr>
        <w:t>K dvěma mateřským jazykům se přihlásilo celkem 259</w:t>
      </w:r>
      <w:r w:rsidR="004B4447">
        <w:rPr>
          <w:lang w:eastAsia="cs-CZ"/>
        </w:rPr>
        <w:t xml:space="preserve"> </w:t>
      </w:r>
      <w:r>
        <w:rPr>
          <w:lang w:eastAsia="cs-CZ"/>
        </w:rPr>
        <w:t>877 osob</w:t>
      </w:r>
      <w:r w:rsidR="0052752B">
        <w:rPr>
          <w:lang w:eastAsia="cs-CZ"/>
        </w:rPr>
        <w:t>, což čin</w:t>
      </w:r>
      <w:r w:rsidR="00E3643A">
        <w:rPr>
          <w:lang w:eastAsia="cs-CZ"/>
        </w:rPr>
        <w:t>ilo</w:t>
      </w:r>
      <w:r w:rsidR="0052752B">
        <w:rPr>
          <w:lang w:eastAsia="cs-CZ"/>
        </w:rPr>
        <w:t xml:space="preserve"> 2,5 % obyvatel České republiky</w:t>
      </w:r>
      <w:r>
        <w:rPr>
          <w:lang w:eastAsia="cs-CZ"/>
        </w:rPr>
        <w:t>. Mezi nejpočetnější kombinace patř</w:t>
      </w:r>
      <w:r w:rsidR="00E3643A">
        <w:rPr>
          <w:lang w:eastAsia="cs-CZ"/>
        </w:rPr>
        <w:t>ily</w:t>
      </w:r>
      <w:r>
        <w:rPr>
          <w:lang w:eastAsia="cs-CZ"/>
        </w:rPr>
        <w:t xml:space="preserve"> jazyky český a slovenský, český a moravský</w:t>
      </w:r>
      <w:r w:rsidR="0052752B">
        <w:rPr>
          <w:lang w:eastAsia="cs-CZ"/>
        </w:rPr>
        <w:t xml:space="preserve"> a</w:t>
      </w:r>
      <w:r>
        <w:rPr>
          <w:lang w:eastAsia="cs-CZ"/>
        </w:rPr>
        <w:t xml:space="preserve"> český a romský</w:t>
      </w:r>
      <w:r w:rsidR="0052752B">
        <w:rPr>
          <w:lang w:eastAsia="cs-CZ"/>
        </w:rPr>
        <w:t xml:space="preserve">. </w:t>
      </w:r>
      <w:r w:rsidR="008A19B4">
        <w:rPr>
          <w:lang w:eastAsia="cs-CZ"/>
        </w:rPr>
        <w:t xml:space="preserve">To je shodné se zjištěním ze sčítání z roku 2001. </w:t>
      </w:r>
    </w:p>
    <w:p w:rsidR="002C27EA" w:rsidRDefault="002C27EA" w:rsidP="00911E96">
      <w:pPr>
        <w:rPr>
          <w:lang w:eastAsia="cs-CZ"/>
        </w:rPr>
      </w:pPr>
    </w:p>
    <w:p w:rsidR="0052752B" w:rsidRDefault="002C27EA" w:rsidP="00911E96">
      <w:pPr>
        <w:rPr>
          <w:lang w:eastAsia="cs-CZ"/>
        </w:rPr>
      </w:pPr>
      <w:r>
        <w:rPr>
          <w:lang w:eastAsia="cs-CZ"/>
        </w:rPr>
        <w:t>Více než čtvrtina obyvatel České republiky, kteří deklarovali dva mateřské jazyky, m</w:t>
      </w:r>
      <w:r w:rsidR="00E3643A">
        <w:rPr>
          <w:lang w:eastAsia="cs-CZ"/>
        </w:rPr>
        <w:t>ěla</w:t>
      </w:r>
      <w:r>
        <w:rPr>
          <w:lang w:eastAsia="cs-CZ"/>
        </w:rPr>
        <w:t xml:space="preserve"> českou národnost. Celkem 112</w:t>
      </w:r>
      <w:r w:rsidR="004B4447">
        <w:rPr>
          <w:lang w:eastAsia="cs-CZ"/>
        </w:rPr>
        <w:t xml:space="preserve"> </w:t>
      </w:r>
      <w:r>
        <w:rPr>
          <w:lang w:eastAsia="cs-CZ"/>
        </w:rPr>
        <w:t xml:space="preserve">891 osob deklarovalo dva mateřské jazyky a zároveň mělo českou národnost nebo kombinaci národnosti české a jiné (další), což </w:t>
      </w:r>
      <w:r w:rsidR="00E3643A">
        <w:rPr>
          <w:lang w:eastAsia="cs-CZ"/>
        </w:rPr>
        <w:t>tvořilo</w:t>
      </w:r>
      <w:r w:rsidR="00643D29">
        <w:rPr>
          <w:lang w:eastAsia="cs-CZ"/>
        </w:rPr>
        <w:t xml:space="preserve"> podíl</w:t>
      </w:r>
      <w:r>
        <w:rPr>
          <w:lang w:eastAsia="cs-CZ"/>
        </w:rPr>
        <w:t xml:space="preserve"> </w:t>
      </w:r>
      <w:r w:rsidR="00643D29">
        <w:rPr>
          <w:lang w:eastAsia="cs-CZ"/>
        </w:rPr>
        <w:t>43,4 % z osob s</w:t>
      </w:r>
      <w:r w:rsidR="004F77F9">
        <w:rPr>
          <w:lang w:eastAsia="cs-CZ"/>
        </w:rPr>
        <w:t>e</w:t>
      </w:r>
      <w:r w:rsidR="00643D29">
        <w:rPr>
          <w:lang w:eastAsia="cs-CZ"/>
        </w:rPr>
        <w:t xml:space="preserve"> dvěma mateřskými jazyky. Volba národnosti při dvou mateřských jazycích vyznívala spíše ve prospěch </w:t>
      </w:r>
      <w:r w:rsidR="004616D5">
        <w:rPr>
          <w:lang w:eastAsia="cs-CZ"/>
        </w:rPr>
        <w:t xml:space="preserve">jiné než české </w:t>
      </w:r>
      <w:r w:rsidR="00643D29">
        <w:rPr>
          <w:lang w:eastAsia="cs-CZ"/>
        </w:rPr>
        <w:t>národnosti</w:t>
      </w:r>
      <w:r w:rsidR="004616D5">
        <w:rPr>
          <w:lang w:eastAsia="cs-CZ"/>
        </w:rPr>
        <w:t xml:space="preserve">, </w:t>
      </w:r>
      <w:r w:rsidR="00643D29">
        <w:rPr>
          <w:lang w:eastAsia="cs-CZ"/>
        </w:rPr>
        <w:t xml:space="preserve">výjimkou </w:t>
      </w:r>
      <w:r w:rsidR="004616D5">
        <w:rPr>
          <w:lang w:eastAsia="cs-CZ"/>
        </w:rPr>
        <w:t>byli</w:t>
      </w:r>
      <w:r w:rsidR="00643D29">
        <w:rPr>
          <w:lang w:eastAsia="cs-CZ"/>
        </w:rPr>
        <w:t xml:space="preserve"> Romové, jichž se k romské národnosti přihlásil velmi malý počet, a dále Němci</w:t>
      </w:r>
      <w:r w:rsidR="004F77F9">
        <w:rPr>
          <w:lang w:eastAsia="cs-CZ"/>
        </w:rPr>
        <w:t xml:space="preserve"> a Rusové</w:t>
      </w:r>
      <w:r w:rsidR="00643D29">
        <w:rPr>
          <w:lang w:eastAsia="cs-CZ"/>
        </w:rPr>
        <w:t>.</w:t>
      </w:r>
    </w:p>
    <w:p w:rsidR="00503795" w:rsidRDefault="00503795" w:rsidP="00911E96">
      <w:pPr>
        <w:rPr>
          <w:lang w:eastAsia="cs-CZ"/>
        </w:rPr>
      </w:pPr>
    </w:p>
    <w:p w:rsidR="00503795" w:rsidRDefault="00503795" w:rsidP="00503795">
      <w:pPr>
        <w:rPr>
          <w:lang w:eastAsia="cs-CZ"/>
        </w:rPr>
      </w:pPr>
      <w:r>
        <w:rPr>
          <w:lang w:eastAsia="cs-CZ"/>
        </w:rPr>
        <w:t>Největší shoda dvou mateřských jazyků a jim odpovídajícím národnostem byla u kombinace jazyků českého a moravského s </w:t>
      </w:r>
      <w:proofErr w:type="spellStart"/>
      <w:r>
        <w:rPr>
          <w:lang w:eastAsia="cs-CZ"/>
        </w:rPr>
        <w:t>dvojnárodností</w:t>
      </w:r>
      <w:proofErr w:type="spellEnd"/>
      <w:r>
        <w:rPr>
          <w:lang w:eastAsia="cs-CZ"/>
        </w:rPr>
        <w:t xml:space="preserve"> českou a moravskou. Na opačném konci byly pak kombinace jazyků a národností český a vietnamský a český a ruský s vysokými podíly nezjištěné národnosti. </w:t>
      </w:r>
    </w:p>
    <w:p w:rsidR="0052752B" w:rsidRPr="0052752B" w:rsidRDefault="00503795" w:rsidP="00911E96">
      <w:pPr>
        <w:rPr>
          <w:b/>
          <w:lang w:eastAsia="cs-CZ"/>
        </w:rPr>
      </w:pPr>
      <w:r>
        <w:rPr>
          <w:lang w:eastAsia="cs-CZ"/>
        </w:rPr>
        <w:br w:type="page"/>
      </w:r>
      <w:r w:rsidR="0052752B">
        <w:rPr>
          <w:b/>
          <w:lang w:eastAsia="cs-CZ"/>
        </w:rPr>
        <w:lastRenderedPageBreak/>
        <w:t>Počty osob s dvěma mateřskými jazyky</w:t>
      </w:r>
    </w:p>
    <w:tbl>
      <w:tblPr>
        <w:tblW w:w="5000" w:type="pct"/>
        <w:tblCellMar>
          <w:left w:w="70" w:type="dxa"/>
          <w:right w:w="70" w:type="dxa"/>
        </w:tblCellMar>
        <w:tblLook w:val="04A0"/>
      </w:tblPr>
      <w:tblGrid>
        <w:gridCol w:w="1874"/>
        <w:gridCol w:w="876"/>
        <w:gridCol w:w="641"/>
        <w:gridCol w:w="770"/>
        <w:gridCol w:w="530"/>
        <w:gridCol w:w="787"/>
        <w:gridCol w:w="530"/>
        <w:gridCol w:w="788"/>
        <w:gridCol w:w="530"/>
        <w:gridCol w:w="788"/>
        <w:gridCol w:w="530"/>
      </w:tblGrid>
      <w:tr w:rsidR="0052752B" w:rsidRPr="0052752B" w:rsidTr="0052752B">
        <w:trPr>
          <w:trHeight w:val="255"/>
        </w:trPr>
        <w:tc>
          <w:tcPr>
            <w:tcW w:w="80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2752B" w:rsidRPr="0052752B" w:rsidRDefault="0052752B" w:rsidP="0052752B">
            <w:pPr>
              <w:spacing w:line="240" w:lineRule="auto"/>
              <w:jc w:val="left"/>
              <w:rPr>
                <w:rFonts w:eastAsia="Times New Roman" w:cs="Arial"/>
                <w:color w:val="000000"/>
                <w:szCs w:val="20"/>
                <w:lang w:eastAsia="cs-CZ"/>
              </w:rPr>
            </w:pPr>
            <w:r w:rsidRPr="0052752B">
              <w:rPr>
                <w:rFonts w:eastAsia="Times New Roman" w:cs="Arial"/>
                <w:color w:val="000000"/>
                <w:szCs w:val="20"/>
                <w:lang w:eastAsia="cs-CZ"/>
              </w:rPr>
              <w:t>Mateřský jazyk</w:t>
            </w:r>
          </w:p>
        </w:tc>
        <w:tc>
          <w:tcPr>
            <w:tcW w:w="914"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2752B" w:rsidRPr="0052752B" w:rsidRDefault="0052752B" w:rsidP="0052752B">
            <w:pPr>
              <w:spacing w:line="240" w:lineRule="auto"/>
              <w:jc w:val="center"/>
              <w:rPr>
                <w:rFonts w:eastAsia="Times New Roman" w:cs="Arial"/>
                <w:color w:val="000000"/>
                <w:szCs w:val="20"/>
                <w:lang w:eastAsia="cs-CZ"/>
              </w:rPr>
            </w:pPr>
            <w:r w:rsidRPr="0052752B">
              <w:rPr>
                <w:rFonts w:eastAsia="Times New Roman" w:cs="Arial"/>
                <w:color w:val="000000"/>
                <w:szCs w:val="20"/>
                <w:lang w:eastAsia="cs-CZ"/>
              </w:rPr>
              <w:t>Celkem</w:t>
            </w:r>
          </w:p>
        </w:tc>
        <w:tc>
          <w:tcPr>
            <w:tcW w:w="3278" w:type="pct"/>
            <w:gridSpan w:val="8"/>
            <w:tcBorders>
              <w:top w:val="single" w:sz="4" w:space="0" w:color="auto"/>
              <w:left w:val="nil"/>
              <w:bottom w:val="single" w:sz="4" w:space="0" w:color="auto"/>
              <w:right w:val="single" w:sz="4" w:space="0" w:color="000000"/>
            </w:tcBorders>
            <w:shd w:val="clear" w:color="auto" w:fill="auto"/>
            <w:noWrap/>
            <w:vAlign w:val="center"/>
            <w:hideMark/>
          </w:tcPr>
          <w:p w:rsidR="0052752B" w:rsidRPr="0052752B" w:rsidRDefault="0052752B" w:rsidP="0052752B">
            <w:pPr>
              <w:spacing w:line="240" w:lineRule="auto"/>
              <w:jc w:val="center"/>
              <w:rPr>
                <w:rFonts w:eastAsia="Times New Roman" w:cs="Arial"/>
                <w:color w:val="000000"/>
                <w:szCs w:val="20"/>
                <w:lang w:eastAsia="cs-CZ"/>
              </w:rPr>
            </w:pPr>
            <w:r w:rsidRPr="0052752B">
              <w:rPr>
                <w:rFonts w:eastAsia="Times New Roman" w:cs="Arial"/>
                <w:color w:val="000000"/>
                <w:szCs w:val="20"/>
                <w:lang w:eastAsia="cs-CZ"/>
              </w:rPr>
              <w:t>v tom národnost</w:t>
            </w:r>
          </w:p>
        </w:tc>
      </w:tr>
      <w:tr w:rsidR="0052752B" w:rsidRPr="0052752B" w:rsidTr="0052752B">
        <w:trPr>
          <w:trHeight w:val="255"/>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52752B" w:rsidRPr="0052752B" w:rsidRDefault="0052752B" w:rsidP="0052752B">
            <w:pPr>
              <w:spacing w:line="240" w:lineRule="auto"/>
              <w:jc w:val="left"/>
              <w:rPr>
                <w:rFonts w:eastAsia="Times New Roman" w:cs="Arial"/>
                <w:color w:val="000000"/>
                <w:szCs w:val="20"/>
                <w:lang w:eastAsia="cs-CZ"/>
              </w:rPr>
            </w:pPr>
          </w:p>
        </w:tc>
        <w:tc>
          <w:tcPr>
            <w:tcW w:w="914" w:type="pct"/>
            <w:gridSpan w:val="2"/>
            <w:vMerge/>
            <w:tcBorders>
              <w:top w:val="single" w:sz="4" w:space="0" w:color="auto"/>
              <w:left w:val="single" w:sz="4" w:space="0" w:color="auto"/>
              <w:bottom w:val="single" w:sz="4" w:space="0" w:color="000000"/>
              <w:right w:val="single" w:sz="4" w:space="0" w:color="000000"/>
            </w:tcBorders>
            <w:vAlign w:val="center"/>
            <w:hideMark/>
          </w:tcPr>
          <w:p w:rsidR="0052752B" w:rsidRPr="0052752B" w:rsidRDefault="0052752B" w:rsidP="0052752B">
            <w:pPr>
              <w:spacing w:line="240" w:lineRule="auto"/>
              <w:jc w:val="left"/>
              <w:rPr>
                <w:rFonts w:eastAsia="Times New Roman" w:cs="Arial"/>
                <w:color w:val="000000"/>
                <w:szCs w:val="20"/>
                <w:lang w:eastAsia="cs-CZ"/>
              </w:rPr>
            </w:pPr>
          </w:p>
        </w:tc>
        <w:tc>
          <w:tcPr>
            <w:tcW w:w="8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2752B" w:rsidRPr="0052752B" w:rsidRDefault="0052752B" w:rsidP="0052752B">
            <w:pPr>
              <w:spacing w:line="240" w:lineRule="auto"/>
              <w:jc w:val="center"/>
              <w:rPr>
                <w:rFonts w:eastAsia="Times New Roman" w:cs="Arial"/>
                <w:color w:val="000000"/>
                <w:szCs w:val="20"/>
                <w:lang w:eastAsia="cs-CZ"/>
              </w:rPr>
            </w:pPr>
            <w:r w:rsidRPr="0052752B">
              <w:rPr>
                <w:rFonts w:eastAsia="Times New Roman" w:cs="Arial"/>
                <w:color w:val="000000"/>
                <w:szCs w:val="20"/>
                <w:lang w:eastAsia="cs-CZ"/>
              </w:rPr>
              <w:t>česká</w:t>
            </w:r>
          </w:p>
        </w:tc>
        <w:tc>
          <w:tcPr>
            <w:tcW w:w="819" w:type="pct"/>
            <w:gridSpan w:val="2"/>
            <w:tcBorders>
              <w:top w:val="single" w:sz="4" w:space="0" w:color="auto"/>
              <w:left w:val="nil"/>
              <w:bottom w:val="single" w:sz="4" w:space="0" w:color="auto"/>
              <w:right w:val="nil"/>
            </w:tcBorders>
            <w:shd w:val="clear" w:color="auto" w:fill="auto"/>
            <w:noWrap/>
            <w:vAlign w:val="center"/>
            <w:hideMark/>
          </w:tcPr>
          <w:p w:rsidR="0052752B" w:rsidRPr="0052752B" w:rsidRDefault="0052752B" w:rsidP="0052752B">
            <w:pPr>
              <w:spacing w:line="240" w:lineRule="auto"/>
              <w:jc w:val="center"/>
              <w:rPr>
                <w:rFonts w:eastAsia="Times New Roman" w:cs="Arial"/>
                <w:color w:val="000000"/>
                <w:szCs w:val="20"/>
                <w:vertAlign w:val="superscript"/>
                <w:lang w:eastAsia="cs-CZ"/>
              </w:rPr>
            </w:pPr>
            <w:r>
              <w:rPr>
                <w:rFonts w:eastAsia="Times New Roman" w:cs="Arial"/>
                <w:color w:val="000000"/>
                <w:szCs w:val="20"/>
                <w:lang w:eastAsia="cs-CZ"/>
              </w:rPr>
              <w:t>d</w:t>
            </w:r>
            <w:r w:rsidRPr="0052752B">
              <w:rPr>
                <w:rFonts w:eastAsia="Times New Roman" w:cs="Arial"/>
                <w:color w:val="000000"/>
                <w:szCs w:val="20"/>
                <w:lang w:eastAsia="cs-CZ"/>
              </w:rPr>
              <w:t>ruhá</w:t>
            </w:r>
            <w:r>
              <w:rPr>
                <w:rFonts w:eastAsia="Times New Roman" w:cs="Arial"/>
                <w:color w:val="000000"/>
                <w:szCs w:val="20"/>
                <w:vertAlign w:val="superscript"/>
                <w:lang w:eastAsia="cs-CZ"/>
              </w:rPr>
              <w:t>1)</w:t>
            </w:r>
          </w:p>
        </w:tc>
        <w:tc>
          <w:tcPr>
            <w:tcW w:w="81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2752B" w:rsidRPr="0052752B" w:rsidRDefault="0052752B" w:rsidP="0052752B">
            <w:pPr>
              <w:spacing w:line="240" w:lineRule="auto"/>
              <w:jc w:val="center"/>
              <w:rPr>
                <w:rFonts w:eastAsia="Times New Roman" w:cs="Arial"/>
                <w:color w:val="000000"/>
                <w:szCs w:val="20"/>
                <w:lang w:eastAsia="cs-CZ"/>
              </w:rPr>
            </w:pPr>
            <w:r w:rsidRPr="0052752B">
              <w:rPr>
                <w:rFonts w:eastAsia="Times New Roman" w:cs="Arial"/>
                <w:color w:val="000000"/>
                <w:szCs w:val="20"/>
                <w:lang w:eastAsia="cs-CZ"/>
              </w:rPr>
              <w:t>kombinace národností</w:t>
            </w:r>
            <w:r w:rsidRPr="0052752B">
              <w:rPr>
                <w:rFonts w:eastAsia="Times New Roman" w:cs="Arial"/>
                <w:color w:val="000000"/>
                <w:szCs w:val="20"/>
                <w:vertAlign w:val="superscript"/>
                <w:lang w:eastAsia="cs-CZ"/>
              </w:rPr>
              <w:t>2)</w:t>
            </w:r>
          </w:p>
        </w:tc>
        <w:tc>
          <w:tcPr>
            <w:tcW w:w="8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2752B" w:rsidRPr="0052752B" w:rsidRDefault="0052752B" w:rsidP="0052752B">
            <w:pPr>
              <w:spacing w:line="240" w:lineRule="auto"/>
              <w:jc w:val="center"/>
              <w:rPr>
                <w:rFonts w:eastAsia="Times New Roman" w:cs="Arial"/>
                <w:color w:val="000000"/>
                <w:szCs w:val="20"/>
                <w:lang w:eastAsia="cs-CZ"/>
              </w:rPr>
            </w:pPr>
            <w:r w:rsidRPr="0052752B">
              <w:rPr>
                <w:rFonts w:eastAsia="Times New Roman" w:cs="Arial"/>
                <w:color w:val="000000"/>
                <w:szCs w:val="20"/>
                <w:lang w:eastAsia="cs-CZ"/>
              </w:rPr>
              <w:t>nezjištěno</w:t>
            </w:r>
          </w:p>
        </w:tc>
      </w:tr>
      <w:tr w:rsidR="0052752B" w:rsidRPr="0052752B" w:rsidTr="0052752B">
        <w:trPr>
          <w:trHeight w:val="255"/>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52752B" w:rsidRPr="0052752B" w:rsidRDefault="0052752B" w:rsidP="0052752B">
            <w:pPr>
              <w:spacing w:line="240" w:lineRule="auto"/>
              <w:jc w:val="left"/>
              <w:rPr>
                <w:rFonts w:eastAsia="Times New Roman" w:cs="Arial"/>
                <w:color w:val="000000"/>
                <w:szCs w:val="20"/>
                <w:lang w:eastAsia="cs-CZ"/>
              </w:rPr>
            </w:pPr>
          </w:p>
        </w:tc>
        <w:tc>
          <w:tcPr>
            <w:tcW w:w="536" w:type="pct"/>
            <w:tcBorders>
              <w:top w:val="nil"/>
              <w:left w:val="nil"/>
              <w:bottom w:val="single" w:sz="4" w:space="0" w:color="auto"/>
              <w:right w:val="nil"/>
            </w:tcBorders>
            <w:shd w:val="clear" w:color="auto" w:fill="auto"/>
            <w:noWrap/>
            <w:vAlign w:val="bottom"/>
            <w:hideMark/>
          </w:tcPr>
          <w:p w:rsidR="0052752B" w:rsidRPr="0052752B" w:rsidRDefault="0052752B" w:rsidP="0052752B">
            <w:pPr>
              <w:spacing w:line="240" w:lineRule="auto"/>
              <w:jc w:val="center"/>
              <w:rPr>
                <w:rFonts w:eastAsia="Times New Roman" w:cs="Arial"/>
                <w:color w:val="000000"/>
                <w:szCs w:val="20"/>
                <w:lang w:eastAsia="cs-CZ"/>
              </w:rPr>
            </w:pPr>
            <w:proofErr w:type="spellStart"/>
            <w:r w:rsidRPr="0052752B">
              <w:rPr>
                <w:rFonts w:eastAsia="Times New Roman" w:cs="Arial"/>
                <w:color w:val="000000"/>
                <w:szCs w:val="20"/>
                <w:lang w:eastAsia="cs-CZ"/>
              </w:rPr>
              <w:t>abs</w:t>
            </w:r>
            <w:proofErr w:type="spellEnd"/>
            <w:r w:rsidRPr="0052752B">
              <w:rPr>
                <w:rFonts w:eastAsia="Times New Roman" w:cs="Arial"/>
                <w:color w:val="000000"/>
                <w:szCs w:val="20"/>
                <w:lang w:eastAsia="cs-CZ"/>
              </w:rPr>
              <w:t>.</w:t>
            </w:r>
          </w:p>
        </w:tc>
        <w:tc>
          <w:tcPr>
            <w:tcW w:w="377" w:type="pct"/>
            <w:tcBorders>
              <w:top w:val="nil"/>
              <w:left w:val="single" w:sz="4" w:space="0" w:color="auto"/>
              <w:bottom w:val="single" w:sz="4" w:space="0" w:color="auto"/>
              <w:right w:val="single" w:sz="4" w:space="0" w:color="auto"/>
            </w:tcBorders>
            <w:shd w:val="clear" w:color="auto" w:fill="auto"/>
            <w:noWrap/>
            <w:vAlign w:val="bottom"/>
            <w:hideMark/>
          </w:tcPr>
          <w:p w:rsidR="0052752B" w:rsidRPr="0052752B" w:rsidRDefault="0052752B" w:rsidP="0052752B">
            <w:pPr>
              <w:spacing w:line="240" w:lineRule="auto"/>
              <w:jc w:val="center"/>
              <w:rPr>
                <w:rFonts w:eastAsia="Times New Roman" w:cs="Arial"/>
                <w:color w:val="000000"/>
                <w:szCs w:val="20"/>
                <w:lang w:eastAsia="cs-CZ"/>
              </w:rPr>
            </w:pPr>
            <w:r w:rsidRPr="0052752B">
              <w:rPr>
                <w:rFonts w:eastAsia="Times New Roman" w:cs="Arial"/>
                <w:color w:val="000000"/>
                <w:szCs w:val="20"/>
                <w:lang w:eastAsia="cs-CZ"/>
              </w:rPr>
              <w:t>%</w:t>
            </w:r>
          </w:p>
        </w:tc>
        <w:tc>
          <w:tcPr>
            <w:tcW w:w="496" w:type="pct"/>
            <w:tcBorders>
              <w:top w:val="nil"/>
              <w:left w:val="nil"/>
              <w:bottom w:val="single" w:sz="4" w:space="0" w:color="auto"/>
              <w:right w:val="nil"/>
            </w:tcBorders>
            <w:shd w:val="clear" w:color="auto" w:fill="auto"/>
            <w:noWrap/>
            <w:vAlign w:val="bottom"/>
            <w:hideMark/>
          </w:tcPr>
          <w:p w:rsidR="0052752B" w:rsidRPr="0052752B" w:rsidRDefault="0052752B" w:rsidP="0052752B">
            <w:pPr>
              <w:spacing w:line="240" w:lineRule="auto"/>
              <w:jc w:val="center"/>
              <w:rPr>
                <w:rFonts w:eastAsia="Times New Roman" w:cs="Arial"/>
                <w:color w:val="000000"/>
                <w:szCs w:val="20"/>
                <w:lang w:eastAsia="cs-CZ"/>
              </w:rPr>
            </w:pPr>
            <w:proofErr w:type="spellStart"/>
            <w:r w:rsidRPr="0052752B">
              <w:rPr>
                <w:rFonts w:eastAsia="Times New Roman" w:cs="Arial"/>
                <w:color w:val="000000"/>
                <w:szCs w:val="20"/>
                <w:lang w:eastAsia="cs-CZ"/>
              </w:rPr>
              <w:t>abs</w:t>
            </w:r>
            <w:proofErr w:type="spellEnd"/>
            <w:r w:rsidRPr="0052752B">
              <w:rPr>
                <w:rFonts w:eastAsia="Times New Roman" w:cs="Arial"/>
                <w:color w:val="000000"/>
                <w:szCs w:val="20"/>
                <w:lang w:eastAsia="cs-CZ"/>
              </w:rPr>
              <w:t>.</w:t>
            </w:r>
          </w:p>
        </w:tc>
        <w:tc>
          <w:tcPr>
            <w:tcW w:w="323" w:type="pct"/>
            <w:tcBorders>
              <w:top w:val="nil"/>
              <w:left w:val="single" w:sz="4" w:space="0" w:color="auto"/>
              <w:bottom w:val="single" w:sz="4" w:space="0" w:color="auto"/>
              <w:right w:val="single" w:sz="4" w:space="0" w:color="auto"/>
            </w:tcBorders>
            <w:shd w:val="clear" w:color="auto" w:fill="auto"/>
            <w:noWrap/>
            <w:vAlign w:val="bottom"/>
            <w:hideMark/>
          </w:tcPr>
          <w:p w:rsidR="0052752B" w:rsidRPr="0052752B" w:rsidRDefault="0052752B" w:rsidP="0052752B">
            <w:pPr>
              <w:spacing w:line="240" w:lineRule="auto"/>
              <w:jc w:val="center"/>
              <w:rPr>
                <w:rFonts w:eastAsia="Times New Roman" w:cs="Arial"/>
                <w:color w:val="000000"/>
                <w:szCs w:val="20"/>
                <w:lang w:eastAsia="cs-CZ"/>
              </w:rPr>
            </w:pPr>
            <w:r w:rsidRPr="0052752B">
              <w:rPr>
                <w:rFonts w:eastAsia="Times New Roman" w:cs="Arial"/>
                <w:color w:val="000000"/>
                <w:szCs w:val="20"/>
                <w:lang w:eastAsia="cs-CZ"/>
              </w:rPr>
              <w:t>%</w:t>
            </w:r>
          </w:p>
        </w:tc>
        <w:tc>
          <w:tcPr>
            <w:tcW w:w="496" w:type="pct"/>
            <w:tcBorders>
              <w:top w:val="nil"/>
              <w:left w:val="nil"/>
              <w:bottom w:val="single" w:sz="4" w:space="0" w:color="auto"/>
              <w:right w:val="nil"/>
            </w:tcBorders>
            <w:shd w:val="clear" w:color="auto" w:fill="auto"/>
            <w:noWrap/>
            <w:vAlign w:val="bottom"/>
            <w:hideMark/>
          </w:tcPr>
          <w:p w:rsidR="0052752B" w:rsidRPr="0052752B" w:rsidRDefault="0052752B" w:rsidP="0052752B">
            <w:pPr>
              <w:spacing w:line="240" w:lineRule="auto"/>
              <w:jc w:val="center"/>
              <w:rPr>
                <w:rFonts w:eastAsia="Times New Roman" w:cs="Arial"/>
                <w:color w:val="000000"/>
                <w:szCs w:val="20"/>
                <w:lang w:eastAsia="cs-CZ"/>
              </w:rPr>
            </w:pPr>
            <w:proofErr w:type="spellStart"/>
            <w:r w:rsidRPr="0052752B">
              <w:rPr>
                <w:rFonts w:eastAsia="Times New Roman" w:cs="Arial"/>
                <w:color w:val="000000"/>
                <w:szCs w:val="20"/>
                <w:lang w:eastAsia="cs-CZ"/>
              </w:rPr>
              <w:t>abs</w:t>
            </w:r>
            <w:proofErr w:type="spellEnd"/>
            <w:r w:rsidRPr="0052752B">
              <w:rPr>
                <w:rFonts w:eastAsia="Times New Roman" w:cs="Arial"/>
                <w:color w:val="000000"/>
                <w:szCs w:val="20"/>
                <w:lang w:eastAsia="cs-CZ"/>
              </w:rPr>
              <w:t>.</w:t>
            </w:r>
          </w:p>
        </w:tc>
        <w:tc>
          <w:tcPr>
            <w:tcW w:w="323" w:type="pct"/>
            <w:tcBorders>
              <w:top w:val="nil"/>
              <w:left w:val="single" w:sz="4" w:space="0" w:color="auto"/>
              <w:bottom w:val="single" w:sz="4" w:space="0" w:color="auto"/>
              <w:right w:val="single" w:sz="4" w:space="0" w:color="auto"/>
            </w:tcBorders>
            <w:shd w:val="clear" w:color="auto" w:fill="auto"/>
            <w:noWrap/>
            <w:vAlign w:val="bottom"/>
            <w:hideMark/>
          </w:tcPr>
          <w:p w:rsidR="0052752B" w:rsidRPr="0052752B" w:rsidRDefault="0052752B" w:rsidP="0052752B">
            <w:pPr>
              <w:spacing w:line="240" w:lineRule="auto"/>
              <w:jc w:val="center"/>
              <w:rPr>
                <w:rFonts w:eastAsia="Times New Roman" w:cs="Arial"/>
                <w:color w:val="000000"/>
                <w:szCs w:val="20"/>
                <w:lang w:eastAsia="cs-CZ"/>
              </w:rPr>
            </w:pPr>
            <w:r w:rsidRPr="0052752B">
              <w:rPr>
                <w:rFonts w:eastAsia="Times New Roman" w:cs="Arial"/>
                <w:color w:val="000000"/>
                <w:szCs w:val="20"/>
                <w:lang w:eastAsia="cs-CZ"/>
              </w:rPr>
              <w:t>%</w:t>
            </w:r>
          </w:p>
        </w:tc>
        <w:tc>
          <w:tcPr>
            <w:tcW w:w="496" w:type="pct"/>
            <w:tcBorders>
              <w:top w:val="nil"/>
              <w:left w:val="nil"/>
              <w:bottom w:val="single" w:sz="4" w:space="0" w:color="auto"/>
              <w:right w:val="nil"/>
            </w:tcBorders>
            <w:shd w:val="clear" w:color="auto" w:fill="auto"/>
            <w:noWrap/>
            <w:vAlign w:val="bottom"/>
            <w:hideMark/>
          </w:tcPr>
          <w:p w:rsidR="0052752B" w:rsidRPr="0052752B" w:rsidRDefault="0052752B" w:rsidP="0052752B">
            <w:pPr>
              <w:spacing w:line="240" w:lineRule="auto"/>
              <w:jc w:val="center"/>
              <w:rPr>
                <w:rFonts w:eastAsia="Times New Roman" w:cs="Arial"/>
                <w:color w:val="000000"/>
                <w:szCs w:val="20"/>
                <w:lang w:eastAsia="cs-CZ"/>
              </w:rPr>
            </w:pPr>
            <w:proofErr w:type="spellStart"/>
            <w:r w:rsidRPr="0052752B">
              <w:rPr>
                <w:rFonts w:eastAsia="Times New Roman" w:cs="Arial"/>
                <w:color w:val="000000"/>
                <w:szCs w:val="20"/>
                <w:lang w:eastAsia="cs-CZ"/>
              </w:rPr>
              <w:t>abs</w:t>
            </w:r>
            <w:proofErr w:type="spellEnd"/>
            <w:r w:rsidRPr="0052752B">
              <w:rPr>
                <w:rFonts w:eastAsia="Times New Roman" w:cs="Arial"/>
                <w:color w:val="000000"/>
                <w:szCs w:val="20"/>
                <w:lang w:eastAsia="cs-CZ"/>
              </w:rPr>
              <w:t>.</w:t>
            </w:r>
          </w:p>
        </w:tc>
        <w:tc>
          <w:tcPr>
            <w:tcW w:w="323" w:type="pct"/>
            <w:tcBorders>
              <w:top w:val="nil"/>
              <w:left w:val="single" w:sz="4" w:space="0" w:color="auto"/>
              <w:bottom w:val="single" w:sz="4" w:space="0" w:color="auto"/>
              <w:right w:val="single" w:sz="4" w:space="0" w:color="auto"/>
            </w:tcBorders>
            <w:shd w:val="clear" w:color="auto" w:fill="auto"/>
            <w:noWrap/>
            <w:vAlign w:val="bottom"/>
            <w:hideMark/>
          </w:tcPr>
          <w:p w:rsidR="0052752B" w:rsidRPr="0052752B" w:rsidRDefault="0052752B" w:rsidP="0052752B">
            <w:pPr>
              <w:spacing w:line="240" w:lineRule="auto"/>
              <w:jc w:val="center"/>
              <w:rPr>
                <w:rFonts w:eastAsia="Times New Roman" w:cs="Arial"/>
                <w:color w:val="000000"/>
                <w:szCs w:val="20"/>
                <w:lang w:eastAsia="cs-CZ"/>
              </w:rPr>
            </w:pPr>
            <w:r w:rsidRPr="0052752B">
              <w:rPr>
                <w:rFonts w:eastAsia="Times New Roman" w:cs="Arial"/>
                <w:color w:val="000000"/>
                <w:szCs w:val="20"/>
                <w:lang w:eastAsia="cs-CZ"/>
              </w:rPr>
              <w:t>%</w:t>
            </w:r>
          </w:p>
        </w:tc>
        <w:tc>
          <w:tcPr>
            <w:tcW w:w="496" w:type="pct"/>
            <w:tcBorders>
              <w:top w:val="nil"/>
              <w:left w:val="nil"/>
              <w:bottom w:val="single" w:sz="4" w:space="0" w:color="auto"/>
              <w:right w:val="nil"/>
            </w:tcBorders>
            <w:shd w:val="clear" w:color="auto" w:fill="auto"/>
            <w:noWrap/>
            <w:vAlign w:val="bottom"/>
            <w:hideMark/>
          </w:tcPr>
          <w:p w:rsidR="0052752B" w:rsidRPr="0052752B" w:rsidRDefault="0052752B" w:rsidP="0052752B">
            <w:pPr>
              <w:spacing w:line="240" w:lineRule="auto"/>
              <w:jc w:val="center"/>
              <w:rPr>
                <w:rFonts w:eastAsia="Times New Roman" w:cs="Arial"/>
                <w:color w:val="000000"/>
                <w:szCs w:val="20"/>
                <w:lang w:eastAsia="cs-CZ"/>
              </w:rPr>
            </w:pPr>
            <w:proofErr w:type="spellStart"/>
            <w:r w:rsidRPr="0052752B">
              <w:rPr>
                <w:rFonts w:eastAsia="Times New Roman" w:cs="Arial"/>
                <w:color w:val="000000"/>
                <w:szCs w:val="20"/>
                <w:lang w:eastAsia="cs-CZ"/>
              </w:rPr>
              <w:t>abs</w:t>
            </w:r>
            <w:proofErr w:type="spellEnd"/>
            <w:r w:rsidRPr="0052752B">
              <w:rPr>
                <w:rFonts w:eastAsia="Times New Roman" w:cs="Arial"/>
                <w:color w:val="000000"/>
                <w:szCs w:val="20"/>
                <w:lang w:eastAsia="cs-CZ"/>
              </w:rPr>
              <w:t>.</w:t>
            </w:r>
          </w:p>
        </w:tc>
        <w:tc>
          <w:tcPr>
            <w:tcW w:w="323" w:type="pct"/>
            <w:tcBorders>
              <w:top w:val="nil"/>
              <w:left w:val="single" w:sz="4" w:space="0" w:color="auto"/>
              <w:bottom w:val="single" w:sz="4" w:space="0" w:color="auto"/>
              <w:right w:val="single" w:sz="4" w:space="0" w:color="auto"/>
            </w:tcBorders>
            <w:shd w:val="clear" w:color="auto" w:fill="auto"/>
            <w:noWrap/>
            <w:vAlign w:val="bottom"/>
            <w:hideMark/>
          </w:tcPr>
          <w:p w:rsidR="0052752B" w:rsidRPr="0052752B" w:rsidRDefault="0052752B" w:rsidP="0052752B">
            <w:pPr>
              <w:spacing w:line="240" w:lineRule="auto"/>
              <w:jc w:val="center"/>
              <w:rPr>
                <w:rFonts w:eastAsia="Times New Roman" w:cs="Arial"/>
                <w:color w:val="000000"/>
                <w:szCs w:val="20"/>
                <w:lang w:eastAsia="cs-CZ"/>
              </w:rPr>
            </w:pPr>
            <w:r w:rsidRPr="0052752B">
              <w:rPr>
                <w:rFonts w:eastAsia="Times New Roman" w:cs="Arial"/>
                <w:color w:val="000000"/>
                <w:szCs w:val="20"/>
                <w:lang w:eastAsia="cs-CZ"/>
              </w:rPr>
              <w:t>%</w:t>
            </w:r>
          </w:p>
        </w:tc>
      </w:tr>
      <w:tr w:rsidR="0052752B" w:rsidRPr="0052752B" w:rsidTr="0052752B">
        <w:trPr>
          <w:trHeight w:val="510"/>
        </w:trPr>
        <w:tc>
          <w:tcPr>
            <w:tcW w:w="808" w:type="pct"/>
            <w:tcBorders>
              <w:top w:val="nil"/>
              <w:left w:val="single" w:sz="4" w:space="0" w:color="auto"/>
              <w:bottom w:val="nil"/>
              <w:right w:val="single" w:sz="4" w:space="0" w:color="auto"/>
            </w:tcBorders>
            <w:shd w:val="clear" w:color="auto" w:fill="auto"/>
            <w:vAlign w:val="center"/>
            <w:hideMark/>
          </w:tcPr>
          <w:p w:rsidR="0052752B" w:rsidRPr="0052752B" w:rsidRDefault="004B4447" w:rsidP="0052752B">
            <w:pPr>
              <w:spacing w:line="240" w:lineRule="auto"/>
              <w:jc w:val="left"/>
              <w:rPr>
                <w:rFonts w:eastAsia="Times New Roman" w:cs="Arial"/>
                <w:color w:val="000000"/>
                <w:szCs w:val="20"/>
                <w:lang w:eastAsia="cs-CZ"/>
              </w:rPr>
            </w:pPr>
            <w:r>
              <w:rPr>
                <w:rFonts w:eastAsia="Times New Roman" w:cs="Arial"/>
                <w:color w:val="000000"/>
                <w:szCs w:val="20"/>
                <w:lang w:eastAsia="cs-CZ"/>
              </w:rPr>
              <w:t>K</w:t>
            </w:r>
            <w:r w:rsidR="0052752B" w:rsidRPr="0052752B">
              <w:rPr>
                <w:rFonts w:eastAsia="Times New Roman" w:cs="Arial"/>
                <w:color w:val="000000"/>
                <w:szCs w:val="20"/>
                <w:lang w:eastAsia="cs-CZ"/>
              </w:rPr>
              <w:t>ombinace dvou jazyků celkem</w:t>
            </w:r>
          </w:p>
        </w:tc>
        <w:tc>
          <w:tcPr>
            <w:tcW w:w="53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259 877</w:t>
            </w:r>
          </w:p>
        </w:tc>
        <w:tc>
          <w:tcPr>
            <w:tcW w:w="377"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100,0</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71 082</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27,4</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center"/>
              <w:rPr>
                <w:rFonts w:eastAsia="Times New Roman" w:cs="Arial"/>
                <w:color w:val="000000"/>
                <w:szCs w:val="20"/>
                <w:lang w:eastAsia="cs-CZ"/>
              </w:rPr>
            </w:pPr>
            <w:r w:rsidRPr="0052752B">
              <w:rPr>
                <w:rFonts w:eastAsia="Times New Roman" w:cs="Arial"/>
                <w:color w:val="000000"/>
                <w:szCs w:val="20"/>
                <w:lang w:eastAsia="cs-CZ"/>
              </w:rPr>
              <w:t>x</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center"/>
              <w:rPr>
                <w:rFonts w:eastAsia="Times New Roman" w:cs="Arial"/>
                <w:color w:val="000000"/>
                <w:szCs w:val="20"/>
                <w:lang w:eastAsia="cs-CZ"/>
              </w:rPr>
            </w:pPr>
            <w:r w:rsidRPr="0052752B">
              <w:rPr>
                <w:rFonts w:eastAsia="Times New Roman" w:cs="Arial"/>
                <w:color w:val="000000"/>
                <w:szCs w:val="20"/>
                <w:lang w:eastAsia="cs-CZ"/>
              </w:rPr>
              <w:t>x</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center"/>
              <w:rPr>
                <w:rFonts w:eastAsia="Times New Roman" w:cs="Arial"/>
                <w:color w:val="000000"/>
                <w:szCs w:val="20"/>
                <w:lang w:eastAsia="cs-CZ"/>
              </w:rPr>
            </w:pPr>
            <w:r w:rsidRPr="0052752B">
              <w:rPr>
                <w:rFonts w:eastAsia="Times New Roman" w:cs="Arial"/>
                <w:color w:val="000000"/>
                <w:szCs w:val="20"/>
                <w:lang w:eastAsia="cs-CZ"/>
              </w:rPr>
              <w:t>x</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center"/>
              <w:rPr>
                <w:rFonts w:eastAsia="Times New Roman" w:cs="Arial"/>
                <w:color w:val="000000"/>
                <w:szCs w:val="20"/>
                <w:lang w:eastAsia="cs-CZ"/>
              </w:rPr>
            </w:pPr>
            <w:r w:rsidRPr="0052752B">
              <w:rPr>
                <w:rFonts w:eastAsia="Times New Roman" w:cs="Arial"/>
                <w:color w:val="000000"/>
                <w:szCs w:val="20"/>
                <w:lang w:eastAsia="cs-CZ"/>
              </w:rPr>
              <w:t>x</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54799</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21,1</w:t>
            </w:r>
          </w:p>
        </w:tc>
      </w:tr>
      <w:tr w:rsidR="0052752B" w:rsidRPr="0052752B" w:rsidTr="0052752B">
        <w:trPr>
          <w:trHeight w:val="255"/>
        </w:trPr>
        <w:tc>
          <w:tcPr>
            <w:tcW w:w="808"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left"/>
              <w:rPr>
                <w:rFonts w:eastAsia="Times New Roman" w:cs="Arial"/>
                <w:color w:val="000000"/>
                <w:szCs w:val="20"/>
                <w:lang w:eastAsia="cs-CZ"/>
              </w:rPr>
            </w:pPr>
            <w:r w:rsidRPr="0052752B">
              <w:rPr>
                <w:rFonts w:eastAsia="Times New Roman" w:cs="Arial"/>
                <w:color w:val="000000"/>
                <w:szCs w:val="20"/>
                <w:lang w:eastAsia="cs-CZ"/>
              </w:rPr>
              <w:t>z toho:</w:t>
            </w:r>
          </w:p>
        </w:tc>
        <w:tc>
          <w:tcPr>
            <w:tcW w:w="53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 </w:t>
            </w:r>
          </w:p>
        </w:tc>
        <w:tc>
          <w:tcPr>
            <w:tcW w:w="377"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 </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 </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 </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 </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 </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 </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 </w:t>
            </w:r>
          </w:p>
        </w:tc>
      </w:tr>
      <w:tr w:rsidR="0052752B" w:rsidRPr="0052752B" w:rsidTr="0052752B">
        <w:trPr>
          <w:trHeight w:val="255"/>
        </w:trPr>
        <w:tc>
          <w:tcPr>
            <w:tcW w:w="808"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left"/>
              <w:rPr>
                <w:rFonts w:eastAsia="Times New Roman" w:cs="Arial"/>
                <w:color w:val="000000"/>
                <w:szCs w:val="20"/>
                <w:lang w:eastAsia="cs-CZ"/>
              </w:rPr>
            </w:pPr>
            <w:r w:rsidRPr="0052752B">
              <w:rPr>
                <w:rFonts w:eastAsia="Times New Roman" w:cs="Arial"/>
                <w:color w:val="000000"/>
                <w:szCs w:val="20"/>
                <w:lang w:eastAsia="cs-CZ"/>
              </w:rPr>
              <w:t>český a moravský</w:t>
            </w:r>
          </w:p>
        </w:tc>
        <w:tc>
          <w:tcPr>
            <w:tcW w:w="53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45 561</w:t>
            </w:r>
          </w:p>
        </w:tc>
        <w:tc>
          <w:tcPr>
            <w:tcW w:w="377"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17,5</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4 516</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9,9</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23 313</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51,2</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14 407</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31,6</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2 808</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6,2</w:t>
            </w:r>
          </w:p>
        </w:tc>
      </w:tr>
      <w:tr w:rsidR="0052752B" w:rsidRPr="0052752B" w:rsidTr="0052752B">
        <w:trPr>
          <w:trHeight w:val="255"/>
        </w:trPr>
        <w:tc>
          <w:tcPr>
            <w:tcW w:w="808"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left"/>
              <w:rPr>
                <w:rFonts w:eastAsia="Times New Roman" w:cs="Arial"/>
                <w:color w:val="000000"/>
                <w:szCs w:val="20"/>
                <w:lang w:eastAsia="cs-CZ"/>
              </w:rPr>
            </w:pPr>
            <w:r w:rsidRPr="0052752B">
              <w:rPr>
                <w:rFonts w:eastAsia="Times New Roman" w:cs="Arial"/>
                <w:color w:val="000000"/>
                <w:szCs w:val="20"/>
                <w:lang w:eastAsia="cs-CZ"/>
              </w:rPr>
              <w:t>český a slovenský</w:t>
            </w:r>
          </w:p>
        </w:tc>
        <w:tc>
          <w:tcPr>
            <w:tcW w:w="53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76 660</w:t>
            </w:r>
          </w:p>
        </w:tc>
        <w:tc>
          <w:tcPr>
            <w:tcW w:w="377"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29,5</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21 471</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28,0</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22 609</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29,5</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9 088</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11,9</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18 774</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24,5</w:t>
            </w:r>
          </w:p>
        </w:tc>
      </w:tr>
      <w:tr w:rsidR="0052752B" w:rsidRPr="0052752B" w:rsidTr="0052752B">
        <w:trPr>
          <w:trHeight w:val="255"/>
        </w:trPr>
        <w:tc>
          <w:tcPr>
            <w:tcW w:w="808"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left"/>
              <w:rPr>
                <w:rFonts w:eastAsia="Times New Roman" w:cs="Arial"/>
                <w:color w:val="000000"/>
                <w:szCs w:val="20"/>
                <w:lang w:eastAsia="cs-CZ"/>
              </w:rPr>
            </w:pPr>
            <w:r w:rsidRPr="0052752B">
              <w:rPr>
                <w:rFonts w:eastAsia="Times New Roman" w:cs="Arial"/>
                <w:color w:val="000000"/>
                <w:szCs w:val="20"/>
                <w:lang w:eastAsia="cs-CZ"/>
              </w:rPr>
              <w:t>český a romský</w:t>
            </w:r>
          </w:p>
        </w:tc>
        <w:tc>
          <w:tcPr>
            <w:tcW w:w="53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33 351</w:t>
            </w:r>
          </w:p>
        </w:tc>
        <w:tc>
          <w:tcPr>
            <w:tcW w:w="377"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12,8</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15 729</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47,2</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1 888</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5,7</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4 225</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12,7</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9 080</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27,2</w:t>
            </w:r>
          </w:p>
        </w:tc>
      </w:tr>
      <w:tr w:rsidR="0052752B" w:rsidRPr="0052752B" w:rsidTr="0052752B">
        <w:trPr>
          <w:trHeight w:val="255"/>
        </w:trPr>
        <w:tc>
          <w:tcPr>
            <w:tcW w:w="808"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left"/>
              <w:rPr>
                <w:rFonts w:eastAsia="Times New Roman" w:cs="Arial"/>
                <w:color w:val="000000"/>
                <w:szCs w:val="20"/>
                <w:lang w:eastAsia="cs-CZ"/>
              </w:rPr>
            </w:pPr>
            <w:r w:rsidRPr="0052752B">
              <w:rPr>
                <w:rFonts w:eastAsia="Times New Roman" w:cs="Arial"/>
                <w:color w:val="000000"/>
                <w:szCs w:val="20"/>
                <w:lang w:eastAsia="cs-CZ"/>
              </w:rPr>
              <w:t>český a polský</w:t>
            </w:r>
          </w:p>
        </w:tc>
        <w:tc>
          <w:tcPr>
            <w:tcW w:w="53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17 280</w:t>
            </w:r>
          </w:p>
        </w:tc>
        <w:tc>
          <w:tcPr>
            <w:tcW w:w="377"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6,6</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3 901</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22,6</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7 845</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45,4</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1 798</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10,4</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2 914</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16,9</w:t>
            </w:r>
          </w:p>
        </w:tc>
      </w:tr>
      <w:tr w:rsidR="0052752B" w:rsidRPr="0052752B" w:rsidTr="0052752B">
        <w:trPr>
          <w:trHeight w:val="255"/>
        </w:trPr>
        <w:tc>
          <w:tcPr>
            <w:tcW w:w="808"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left"/>
              <w:rPr>
                <w:rFonts w:eastAsia="Times New Roman" w:cs="Arial"/>
                <w:color w:val="000000"/>
                <w:szCs w:val="20"/>
                <w:lang w:eastAsia="cs-CZ"/>
              </w:rPr>
            </w:pPr>
            <w:r w:rsidRPr="0052752B">
              <w:rPr>
                <w:rFonts w:eastAsia="Times New Roman" w:cs="Arial"/>
                <w:color w:val="000000"/>
                <w:szCs w:val="20"/>
                <w:lang w:eastAsia="cs-CZ"/>
              </w:rPr>
              <w:t>český a německý</w:t>
            </w:r>
          </w:p>
        </w:tc>
        <w:tc>
          <w:tcPr>
            <w:tcW w:w="53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26 642</w:t>
            </w:r>
          </w:p>
        </w:tc>
        <w:tc>
          <w:tcPr>
            <w:tcW w:w="377"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10,3</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10 431</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39,2</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5 013</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18,8</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3 267</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12,3</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6 102</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22,9</w:t>
            </w:r>
          </w:p>
        </w:tc>
      </w:tr>
      <w:tr w:rsidR="0052752B" w:rsidRPr="0052752B" w:rsidTr="0052752B">
        <w:trPr>
          <w:trHeight w:val="255"/>
        </w:trPr>
        <w:tc>
          <w:tcPr>
            <w:tcW w:w="808"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left"/>
              <w:rPr>
                <w:rFonts w:eastAsia="Times New Roman" w:cs="Arial"/>
                <w:color w:val="000000"/>
                <w:szCs w:val="20"/>
                <w:lang w:eastAsia="cs-CZ"/>
              </w:rPr>
            </w:pPr>
            <w:r w:rsidRPr="0052752B">
              <w:rPr>
                <w:rFonts w:eastAsia="Times New Roman" w:cs="Arial"/>
                <w:color w:val="000000"/>
                <w:szCs w:val="20"/>
                <w:lang w:eastAsia="cs-CZ"/>
              </w:rPr>
              <w:t>český a ukrajinský</w:t>
            </w:r>
          </w:p>
        </w:tc>
        <w:tc>
          <w:tcPr>
            <w:tcW w:w="53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6 703</w:t>
            </w:r>
          </w:p>
        </w:tc>
        <w:tc>
          <w:tcPr>
            <w:tcW w:w="377"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2,6</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710</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10,6</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4 007</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59,8</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248</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3,7</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1 608</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24,0</w:t>
            </w:r>
          </w:p>
        </w:tc>
      </w:tr>
      <w:tr w:rsidR="0052752B" w:rsidRPr="0052752B" w:rsidTr="0052752B">
        <w:trPr>
          <w:trHeight w:val="255"/>
        </w:trPr>
        <w:tc>
          <w:tcPr>
            <w:tcW w:w="808"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left"/>
              <w:rPr>
                <w:rFonts w:eastAsia="Times New Roman" w:cs="Arial"/>
                <w:color w:val="000000"/>
                <w:szCs w:val="20"/>
                <w:lang w:eastAsia="cs-CZ"/>
              </w:rPr>
            </w:pPr>
            <w:r w:rsidRPr="0052752B">
              <w:rPr>
                <w:rFonts w:eastAsia="Times New Roman" w:cs="Arial"/>
                <w:color w:val="000000"/>
                <w:szCs w:val="20"/>
                <w:lang w:eastAsia="cs-CZ"/>
              </w:rPr>
              <w:t>český a vietnamský</w:t>
            </w:r>
          </w:p>
        </w:tc>
        <w:tc>
          <w:tcPr>
            <w:tcW w:w="53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5 438</w:t>
            </w:r>
          </w:p>
        </w:tc>
        <w:tc>
          <w:tcPr>
            <w:tcW w:w="377"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2,1</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190</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3,5</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3 179</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58,5</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140</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2,6</w:t>
            </w:r>
          </w:p>
        </w:tc>
        <w:tc>
          <w:tcPr>
            <w:tcW w:w="496" w:type="pct"/>
            <w:tcBorders>
              <w:top w:val="nil"/>
              <w:left w:val="nil"/>
              <w:bottom w:val="nil"/>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1 911</w:t>
            </w:r>
          </w:p>
        </w:tc>
        <w:tc>
          <w:tcPr>
            <w:tcW w:w="323" w:type="pct"/>
            <w:tcBorders>
              <w:top w:val="nil"/>
              <w:left w:val="single" w:sz="4" w:space="0" w:color="auto"/>
              <w:bottom w:val="nil"/>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35,1</w:t>
            </w:r>
          </w:p>
        </w:tc>
      </w:tr>
      <w:tr w:rsidR="0052752B" w:rsidRPr="0052752B" w:rsidTr="0052752B">
        <w:trPr>
          <w:trHeight w:val="255"/>
        </w:trPr>
        <w:tc>
          <w:tcPr>
            <w:tcW w:w="808" w:type="pct"/>
            <w:tcBorders>
              <w:top w:val="nil"/>
              <w:left w:val="single" w:sz="4" w:space="0" w:color="auto"/>
              <w:bottom w:val="single" w:sz="4" w:space="0" w:color="auto"/>
              <w:right w:val="single" w:sz="4" w:space="0" w:color="auto"/>
            </w:tcBorders>
            <w:shd w:val="clear" w:color="auto" w:fill="auto"/>
            <w:noWrap/>
            <w:vAlign w:val="center"/>
            <w:hideMark/>
          </w:tcPr>
          <w:p w:rsidR="0052752B" w:rsidRPr="0052752B" w:rsidRDefault="0052752B" w:rsidP="0052752B">
            <w:pPr>
              <w:spacing w:line="240" w:lineRule="auto"/>
              <w:jc w:val="left"/>
              <w:rPr>
                <w:rFonts w:eastAsia="Times New Roman" w:cs="Arial"/>
                <w:color w:val="000000"/>
                <w:szCs w:val="20"/>
                <w:lang w:eastAsia="cs-CZ"/>
              </w:rPr>
            </w:pPr>
            <w:r w:rsidRPr="0052752B">
              <w:rPr>
                <w:rFonts w:eastAsia="Times New Roman" w:cs="Arial"/>
                <w:color w:val="000000"/>
                <w:szCs w:val="20"/>
                <w:lang w:eastAsia="cs-CZ"/>
              </w:rPr>
              <w:t>český a ruský</w:t>
            </w:r>
          </w:p>
        </w:tc>
        <w:tc>
          <w:tcPr>
            <w:tcW w:w="536" w:type="pct"/>
            <w:tcBorders>
              <w:top w:val="nil"/>
              <w:left w:val="nil"/>
              <w:bottom w:val="single" w:sz="4" w:space="0" w:color="auto"/>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5 985</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2,3</w:t>
            </w:r>
          </w:p>
        </w:tc>
        <w:tc>
          <w:tcPr>
            <w:tcW w:w="496" w:type="pct"/>
            <w:tcBorders>
              <w:top w:val="nil"/>
              <w:left w:val="nil"/>
              <w:bottom w:val="single" w:sz="4" w:space="0" w:color="auto"/>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1 864</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31,1</w:t>
            </w:r>
          </w:p>
        </w:tc>
        <w:tc>
          <w:tcPr>
            <w:tcW w:w="496" w:type="pct"/>
            <w:tcBorders>
              <w:top w:val="nil"/>
              <w:left w:val="nil"/>
              <w:bottom w:val="single" w:sz="4" w:space="0" w:color="auto"/>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1 090</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18,2</w:t>
            </w:r>
          </w:p>
        </w:tc>
        <w:tc>
          <w:tcPr>
            <w:tcW w:w="496" w:type="pct"/>
            <w:tcBorders>
              <w:top w:val="nil"/>
              <w:left w:val="nil"/>
              <w:bottom w:val="single" w:sz="4" w:space="0" w:color="auto"/>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281</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4,7</w:t>
            </w:r>
          </w:p>
        </w:tc>
        <w:tc>
          <w:tcPr>
            <w:tcW w:w="496" w:type="pct"/>
            <w:tcBorders>
              <w:top w:val="nil"/>
              <w:left w:val="nil"/>
              <w:bottom w:val="single" w:sz="4" w:space="0" w:color="auto"/>
              <w:right w:val="nil"/>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1 663</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52752B" w:rsidRPr="0052752B" w:rsidRDefault="0052752B" w:rsidP="0052752B">
            <w:pPr>
              <w:spacing w:line="240" w:lineRule="auto"/>
              <w:jc w:val="right"/>
              <w:rPr>
                <w:rFonts w:eastAsia="Times New Roman" w:cs="Arial"/>
                <w:color w:val="000000"/>
                <w:szCs w:val="20"/>
                <w:lang w:eastAsia="cs-CZ"/>
              </w:rPr>
            </w:pPr>
            <w:r w:rsidRPr="0052752B">
              <w:rPr>
                <w:rFonts w:eastAsia="Times New Roman" w:cs="Arial"/>
                <w:color w:val="000000"/>
                <w:szCs w:val="20"/>
                <w:lang w:eastAsia="cs-CZ"/>
              </w:rPr>
              <w:t>27,8</w:t>
            </w:r>
          </w:p>
        </w:tc>
      </w:tr>
    </w:tbl>
    <w:p w:rsidR="0052752B" w:rsidRPr="00503795" w:rsidRDefault="0052752B" w:rsidP="00911E96">
      <w:pPr>
        <w:rPr>
          <w:sz w:val="18"/>
          <w:szCs w:val="18"/>
          <w:lang w:eastAsia="cs-CZ"/>
        </w:rPr>
      </w:pPr>
      <w:r w:rsidRPr="00503795">
        <w:rPr>
          <w:sz w:val="18"/>
          <w:szCs w:val="18"/>
          <w:vertAlign w:val="superscript"/>
          <w:lang w:eastAsia="cs-CZ"/>
        </w:rPr>
        <w:t>1)</w:t>
      </w:r>
      <w:r w:rsidRPr="00503795">
        <w:rPr>
          <w:sz w:val="18"/>
          <w:szCs w:val="18"/>
          <w:lang w:eastAsia="cs-CZ"/>
        </w:rPr>
        <w:t xml:space="preserve"> druhá národnost z uvedené kombinace jazyků</w:t>
      </w:r>
    </w:p>
    <w:p w:rsidR="0052752B" w:rsidRPr="00503795" w:rsidRDefault="0052752B" w:rsidP="00911E96">
      <w:pPr>
        <w:rPr>
          <w:sz w:val="18"/>
          <w:szCs w:val="18"/>
          <w:lang w:eastAsia="cs-CZ"/>
        </w:rPr>
      </w:pPr>
      <w:r w:rsidRPr="00503795">
        <w:rPr>
          <w:sz w:val="18"/>
          <w:szCs w:val="18"/>
          <w:vertAlign w:val="superscript"/>
          <w:lang w:eastAsia="cs-CZ"/>
        </w:rPr>
        <w:t>2)</w:t>
      </w:r>
      <w:r w:rsidRPr="00503795">
        <w:rPr>
          <w:sz w:val="18"/>
          <w:szCs w:val="18"/>
          <w:lang w:eastAsia="cs-CZ"/>
        </w:rPr>
        <w:t xml:space="preserve"> kombinace národností shodná s kombinací mateřských jazyků</w:t>
      </w:r>
    </w:p>
    <w:p w:rsidR="005B428F" w:rsidRDefault="005B428F" w:rsidP="00911E96">
      <w:pPr>
        <w:rPr>
          <w:lang w:eastAsia="cs-CZ"/>
        </w:rPr>
      </w:pPr>
    </w:p>
    <w:p w:rsidR="005B428F" w:rsidRDefault="001C64EF" w:rsidP="00911E96">
      <w:pPr>
        <w:rPr>
          <w:lang w:eastAsia="cs-CZ"/>
        </w:rPr>
      </w:pPr>
      <w:r>
        <w:rPr>
          <w:lang w:eastAsia="cs-CZ"/>
        </w:rPr>
        <w:t xml:space="preserve">Dva mateřské jazyky uvedl v úhrnu téměř shodný počet mužů a žen (z celkového počtu bylo 48,8 % mužů a 51,2 % žen). </w:t>
      </w:r>
      <w:r w:rsidR="00E23DB2">
        <w:rPr>
          <w:lang w:eastAsia="cs-CZ"/>
        </w:rPr>
        <w:t xml:space="preserve">U některých kombinací mateřských jazyků byl rozdíl mezi zastoupením mužů a žen významnější – např. u kombinace jazyků českého a polského převažovaly ženy (56,6 %), podobně také u kombinace jazyků českého a ruského (podíl žen byl 55,7 %). Naopak převaha mužů byla u kombinace jazyků českého a vietnamského (podíl mužů byl 54,8 %). </w:t>
      </w:r>
    </w:p>
    <w:p w:rsidR="00E37AAD" w:rsidRDefault="00E37AAD" w:rsidP="00911E96">
      <w:pPr>
        <w:rPr>
          <w:lang w:eastAsia="cs-CZ"/>
        </w:rPr>
      </w:pPr>
    </w:p>
    <w:p w:rsidR="00E37AAD" w:rsidRDefault="00E37AAD" w:rsidP="00911E96">
      <w:pPr>
        <w:rPr>
          <w:lang w:eastAsia="cs-CZ"/>
        </w:rPr>
      </w:pPr>
      <w:r>
        <w:rPr>
          <w:lang w:eastAsia="cs-CZ"/>
        </w:rPr>
        <w:t>Zastoupení mužů a žen bylo rozdílné také u deklarovaného jednoho mateřského jazyka: u jazyka polského a ruského převaž</w:t>
      </w:r>
      <w:r w:rsidR="00C20D40">
        <w:rPr>
          <w:lang w:eastAsia="cs-CZ"/>
        </w:rPr>
        <w:t>ovaly</w:t>
      </w:r>
      <w:r>
        <w:rPr>
          <w:lang w:eastAsia="cs-CZ"/>
        </w:rPr>
        <w:t xml:space="preserve"> ženy (59,1 %, resp. 59,5 %), u jazyka vietnamského a romského převaž</w:t>
      </w:r>
      <w:r w:rsidR="00C20D40">
        <w:rPr>
          <w:lang w:eastAsia="cs-CZ"/>
        </w:rPr>
        <w:t>ovali</w:t>
      </w:r>
      <w:r>
        <w:rPr>
          <w:lang w:eastAsia="cs-CZ"/>
        </w:rPr>
        <w:t xml:space="preserve"> muži (57,1 %, resp. 55,2 %).  U jazyka českého a moravského </w:t>
      </w:r>
      <w:r w:rsidR="00C20D40">
        <w:rPr>
          <w:lang w:eastAsia="cs-CZ"/>
        </w:rPr>
        <w:t>byly</w:t>
      </w:r>
      <w:r>
        <w:rPr>
          <w:lang w:eastAsia="cs-CZ"/>
        </w:rPr>
        <w:t xml:space="preserve"> podíly mužů a žen vyrovnané.</w:t>
      </w:r>
      <w:r w:rsidR="00110B64">
        <w:rPr>
          <w:lang w:eastAsia="cs-CZ"/>
        </w:rPr>
        <w:t xml:space="preserve"> Vyšší podíl nezjištěných odpovědí na otázku mateřského jazyka byl u mužů (56,7 %). </w:t>
      </w:r>
    </w:p>
    <w:p w:rsidR="0089384C" w:rsidRDefault="0089384C" w:rsidP="0089384C">
      <w:pPr>
        <w:tabs>
          <w:tab w:val="left" w:pos="567"/>
        </w:tabs>
        <w:rPr>
          <w:lang w:eastAsia="cs-CZ"/>
        </w:rPr>
      </w:pPr>
    </w:p>
    <w:p w:rsidR="007A5484" w:rsidRDefault="007A5484" w:rsidP="0089384C">
      <w:pPr>
        <w:tabs>
          <w:tab w:val="left" w:pos="567"/>
        </w:tabs>
        <w:rPr>
          <w:lang w:eastAsia="cs-CZ"/>
        </w:rPr>
      </w:pPr>
    </w:p>
    <w:p w:rsidR="007A5484" w:rsidRDefault="007A5484" w:rsidP="007A5484">
      <w:pPr>
        <w:tabs>
          <w:tab w:val="left" w:pos="567"/>
        </w:tabs>
        <w:rPr>
          <w:b/>
          <w:lang w:eastAsia="cs-CZ"/>
        </w:rPr>
      </w:pPr>
      <w:r>
        <w:rPr>
          <w:b/>
          <w:lang w:eastAsia="cs-CZ"/>
        </w:rPr>
        <w:t>1</w:t>
      </w:r>
      <w:r w:rsidR="0036439D">
        <w:rPr>
          <w:b/>
          <w:lang w:eastAsia="cs-CZ"/>
        </w:rPr>
        <w:t>0</w:t>
      </w:r>
      <w:r>
        <w:rPr>
          <w:b/>
          <w:lang w:eastAsia="cs-CZ"/>
        </w:rPr>
        <w:t>.</w:t>
      </w:r>
      <w:r>
        <w:rPr>
          <w:b/>
          <w:lang w:eastAsia="cs-CZ"/>
        </w:rPr>
        <w:tab/>
        <w:t>Národnostní struktura obyvatel podle vzdělání</w:t>
      </w:r>
    </w:p>
    <w:p w:rsidR="007A5484" w:rsidRDefault="007A5484" w:rsidP="007A5484">
      <w:pPr>
        <w:tabs>
          <w:tab w:val="left" w:pos="567"/>
        </w:tabs>
        <w:rPr>
          <w:lang w:eastAsia="cs-CZ"/>
        </w:rPr>
      </w:pPr>
      <w:r>
        <w:rPr>
          <w:lang w:eastAsia="cs-CZ"/>
        </w:rPr>
        <w:t xml:space="preserve">Vzdělanostní úroveň obyvatel České republiky se trvale zvyšuje, vzdělanostní struktura jednotlivých národností se však značně odlišuje. </w:t>
      </w:r>
    </w:p>
    <w:p w:rsidR="00E4437A" w:rsidRDefault="00E4437A" w:rsidP="007A5484">
      <w:pPr>
        <w:tabs>
          <w:tab w:val="left" w:pos="567"/>
        </w:tabs>
        <w:rPr>
          <w:lang w:eastAsia="cs-CZ"/>
        </w:rPr>
      </w:pPr>
    </w:p>
    <w:p w:rsidR="00E4437A" w:rsidRDefault="00E4437A" w:rsidP="00E4437A">
      <w:pPr>
        <w:tabs>
          <w:tab w:val="left" w:pos="567"/>
        </w:tabs>
        <w:rPr>
          <w:lang w:eastAsia="cs-CZ"/>
        </w:rPr>
      </w:pPr>
      <w:r>
        <w:rPr>
          <w:lang w:eastAsia="cs-CZ"/>
        </w:rPr>
        <w:t>U všech národností klesl podíl osob se základním nebo nižším vzděláním (tj. včetně osob bez vzdělání a s neukončeným základním vzděláním), výjimkou byli Vietnamci, kteří mají tradičně nižší vzdělanostní strukturu. Dále u všech národností klesl podíl osob se středním vzděláním bez maturity a stoupl naopak podíl osob s maturitou (opět s výjimkou Vietnamců). Zvýšil se také podíl osob vysokoškolsky vzdělaných, a to u všech národností s výjimkou Vietnamců a Ukrajinců.</w:t>
      </w:r>
    </w:p>
    <w:p w:rsidR="00E4437A" w:rsidRDefault="00E4437A" w:rsidP="007A5484">
      <w:pPr>
        <w:tabs>
          <w:tab w:val="left" w:pos="567"/>
        </w:tabs>
        <w:rPr>
          <w:lang w:eastAsia="cs-CZ"/>
        </w:rPr>
      </w:pPr>
    </w:p>
    <w:p w:rsidR="0099396C" w:rsidRDefault="0099396C" w:rsidP="007A5484">
      <w:pPr>
        <w:tabs>
          <w:tab w:val="left" w:pos="567"/>
        </w:tabs>
        <w:rPr>
          <w:lang w:eastAsia="cs-CZ"/>
        </w:rPr>
      </w:pPr>
    </w:p>
    <w:p w:rsidR="0099396C" w:rsidRPr="0099396C" w:rsidRDefault="0099396C" w:rsidP="007A5484">
      <w:pPr>
        <w:tabs>
          <w:tab w:val="left" w:pos="567"/>
        </w:tabs>
        <w:rPr>
          <w:b/>
          <w:lang w:eastAsia="cs-CZ"/>
        </w:rPr>
      </w:pPr>
      <w:r>
        <w:rPr>
          <w:b/>
          <w:lang w:eastAsia="cs-CZ"/>
        </w:rPr>
        <w:lastRenderedPageBreak/>
        <w:t>Vzdělanostní struktura vybraných národnostních skupin obyvatel 15letých a starších (v %)</w:t>
      </w:r>
    </w:p>
    <w:tbl>
      <w:tblPr>
        <w:tblW w:w="5000" w:type="pct"/>
        <w:tblCellMar>
          <w:left w:w="70" w:type="dxa"/>
          <w:right w:w="70" w:type="dxa"/>
        </w:tblCellMar>
        <w:tblLook w:val="04A0"/>
      </w:tblPr>
      <w:tblGrid>
        <w:gridCol w:w="1419"/>
        <w:gridCol w:w="927"/>
        <w:gridCol w:w="927"/>
        <w:gridCol w:w="670"/>
        <w:gridCol w:w="671"/>
        <w:gridCol w:w="671"/>
        <w:gridCol w:w="671"/>
        <w:gridCol w:w="715"/>
        <w:gridCol w:w="715"/>
        <w:gridCol w:w="585"/>
        <w:gridCol w:w="673"/>
      </w:tblGrid>
      <w:tr w:rsidR="0099396C" w:rsidRPr="00E4437A" w:rsidTr="00ED7A91">
        <w:trPr>
          <w:trHeight w:val="255"/>
        </w:trPr>
        <w:tc>
          <w:tcPr>
            <w:tcW w:w="84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396C" w:rsidRPr="00E4437A" w:rsidRDefault="0099396C" w:rsidP="00ED7A91">
            <w:pPr>
              <w:spacing w:line="240" w:lineRule="auto"/>
              <w:jc w:val="left"/>
              <w:rPr>
                <w:rFonts w:eastAsia="Times New Roman" w:cs="Arial"/>
                <w:color w:val="000000"/>
                <w:szCs w:val="20"/>
                <w:lang w:eastAsia="cs-CZ"/>
              </w:rPr>
            </w:pPr>
            <w:r w:rsidRPr="00E4437A">
              <w:rPr>
                <w:rFonts w:eastAsia="Times New Roman" w:cs="Arial"/>
                <w:color w:val="000000"/>
                <w:szCs w:val="20"/>
                <w:lang w:eastAsia="cs-CZ"/>
              </w:rPr>
              <w:t>Národnost</w:t>
            </w:r>
          </w:p>
        </w:tc>
        <w:tc>
          <w:tcPr>
            <w:tcW w:w="4152" w:type="pct"/>
            <w:gridSpan w:val="10"/>
            <w:tcBorders>
              <w:top w:val="single" w:sz="4" w:space="0" w:color="auto"/>
              <w:left w:val="nil"/>
              <w:bottom w:val="single" w:sz="4" w:space="0" w:color="auto"/>
              <w:right w:val="single" w:sz="4" w:space="0" w:color="000000"/>
            </w:tcBorders>
            <w:shd w:val="clear" w:color="auto" w:fill="auto"/>
            <w:noWrap/>
            <w:vAlign w:val="center"/>
            <w:hideMark/>
          </w:tcPr>
          <w:p w:rsidR="0099396C" w:rsidRPr="00E4437A" w:rsidRDefault="0099396C" w:rsidP="00ED7A91">
            <w:pPr>
              <w:spacing w:line="240" w:lineRule="auto"/>
              <w:jc w:val="center"/>
              <w:rPr>
                <w:rFonts w:eastAsia="Times New Roman" w:cs="Arial"/>
                <w:color w:val="000000"/>
                <w:szCs w:val="20"/>
                <w:lang w:eastAsia="cs-CZ"/>
              </w:rPr>
            </w:pPr>
            <w:r w:rsidRPr="00E4437A">
              <w:rPr>
                <w:rFonts w:eastAsia="Times New Roman" w:cs="Arial"/>
                <w:color w:val="000000"/>
                <w:szCs w:val="20"/>
                <w:lang w:eastAsia="cs-CZ"/>
              </w:rPr>
              <w:t>Podíl osob se vzděláním</w:t>
            </w:r>
          </w:p>
        </w:tc>
      </w:tr>
      <w:tr w:rsidR="0099396C" w:rsidRPr="00E4437A" w:rsidTr="00ED7A91">
        <w:trPr>
          <w:trHeight w:val="255"/>
        </w:trPr>
        <w:tc>
          <w:tcPr>
            <w:tcW w:w="848" w:type="pct"/>
            <w:vMerge/>
            <w:tcBorders>
              <w:top w:val="single" w:sz="4" w:space="0" w:color="auto"/>
              <w:left w:val="single" w:sz="4" w:space="0" w:color="auto"/>
              <w:bottom w:val="single" w:sz="4" w:space="0" w:color="000000"/>
              <w:right w:val="single" w:sz="4" w:space="0" w:color="auto"/>
            </w:tcBorders>
            <w:vAlign w:val="center"/>
            <w:hideMark/>
          </w:tcPr>
          <w:p w:rsidR="0099396C" w:rsidRPr="00E4437A" w:rsidRDefault="0099396C" w:rsidP="00ED7A91">
            <w:pPr>
              <w:spacing w:line="240" w:lineRule="auto"/>
              <w:jc w:val="center"/>
              <w:rPr>
                <w:rFonts w:eastAsia="Times New Roman" w:cs="Arial"/>
                <w:color w:val="000000"/>
                <w:szCs w:val="20"/>
                <w:lang w:eastAsia="cs-CZ"/>
              </w:rPr>
            </w:pPr>
          </w:p>
        </w:tc>
        <w:tc>
          <w:tcPr>
            <w:tcW w:w="830" w:type="pct"/>
            <w:gridSpan w:val="2"/>
            <w:tcBorders>
              <w:top w:val="single" w:sz="4" w:space="0" w:color="auto"/>
              <w:left w:val="nil"/>
              <w:bottom w:val="single" w:sz="4" w:space="0" w:color="auto"/>
              <w:right w:val="nil"/>
            </w:tcBorders>
            <w:shd w:val="clear" w:color="auto" w:fill="auto"/>
            <w:noWrap/>
            <w:vAlign w:val="center"/>
            <w:hideMark/>
          </w:tcPr>
          <w:p w:rsidR="0099396C" w:rsidRPr="00E4437A" w:rsidRDefault="0099396C" w:rsidP="00ED7A91">
            <w:pPr>
              <w:spacing w:line="240" w:lineRule="auto"/>
              <w:jc w:val="center"/>
              <w:rPr>
                <w:rFonts w:eastAsia="Times New Roman" w:cs="Arial"/>
                <w:color w:val="000000"/>
                <w:szCs w:val="20"/>
                <w:lang w:eastAsia="cs-CZ"/>
              </w:rPr>
            </w:pPr>
            <w:r w:rsidRPr="00E4437A">
              <w:rPr>
                <w:rFonts w:eastAsia="Times New Roman" w:cs="Arial"/>
                <w:color w:val="000000"/>
                <w:szCs w:val="20"/>
                <w:lang w:eastAsia="cs-CZ"/>
              </w:rPr>
              <w:t>základní nebo nižší</w:t>
            </w:r>
          </w:p>
        </w:tc>
        <w:tc>
          <w:tcPr>
            <w:tcW w:w="83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9396C" w:rsidRPr="00E4437A" w:rsidRDefault="0099396C" w:rsidP="00ED7A91">
            <w:pPr>
              <w:spacing w:line="240" w:lineRule="auto"/>
              <w:jc w:val="center"/>
              <w:rPr>
                <w:rFonts w:eastAsia="Times New Roman" w:cs="Arial"/>
                <w:color w:val="000000"/>
                <w:szCs w:val="20"/>
                <w:lang w:eastAsia="cs-CZ"/>
              </w:rPr>
            </w:pPr>
            <w:r w:rsidRPr="00E4437A">
              <w:rPr>
                <w:rFonts w:eastAsia="Times New Roman" w:cs="Arial"/>
                <w:color w:val="000000"/>
                <w:szCs w:val="20"/>
                <w:lang w:eastAsia="cs-CZ"/>
              </w:rPr>
              <w:t>střední vč. vyučení (bez maturity)</w:t>
            </w:r>
          </w:p>
        </w:tc>
        <w:tc>
          <w:tcPr>
            <w:tcW w:w="830" w:type="pct"/>
            <w:gridSpan w:val="2"/>
            <w:tcBorders>
              <w:top w:val="single" w:sz="4" w:space="0" w:color="auto"/>
              <w:left w:val="nil"/>
              <w:bottom w:val="single" w:sz="4" w:space="0" w:color="auto"/>
              <w:right w:val="nil"/>
            </w:tcBorders>
            <w:shd w:val="clear" w:color="auto" w:fill="auto"/>
            <w:vAlign w:val="center"/>
            <w:hideMark/>
          </w:tcPr>
          <w:p w:rsidR="0099396C" w:rsidRPr="00E4437A" w:rsidRDefault="0099396C" w:rsidP="00ED7A91">
            <w:pPr>
              <w:spacing w:line="240" w:lineRule="auto"/>
              <w:jc w:val="center"/>
              <w:rPr>
                <w:rFonts w:eastAsia="Times New Roman" w:cs="Arial"/>
                <w:color w:val="000000"/>
                <w:szCs w:val="20"/>
                <w:lang w:eastAsia="cs-CZ"/>
              </w:rPr>
            </w:pPr>
            <w:r w:rsidRPr="00E4437A">
              <w:rPr>
                <w:rFonts w:eastAsia="Times New Roman" w:cs="Arial"/>
                <w:color w:val="000000"/>
                <w:szCs w:val="20"/>
                <w:lang w:eastAsia="cs-CZ"/>
              </w:rPr>
              <w:t>střední s mat., VOŠ a nástavby</w:t>
            </w:r>
          </w:p>
        </w:tc>
        <w:tc>
          <w:tcPr>
            <w:tcW w:w="83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9396C" w:rsidRPr="00E4437A" w:rsidRDefault="0099396C" w:rsidP="00ED7A91">
            <w:pPr>
              <w:spacing w:line="240" w:lineRule="auto"/>
              <w:jc w:val="center"/>
              <w:rPr>
                <w:rFonts w:eastAsia="Times New Roman" w:cs="Arial"/>
                <w:color w:val="000000"/>
                <w:szCs w:val="20"/>
                <w:lang w:eastAsia="cs-CZ"/>
              </w:rPr>
            </w:pPr>
            <w:r w:rsidRPr="00E4437A">
              <w:rPr>
                <w:rFonts w:eastAsia="Times New Roman" w:cs="Arial"/>
                <w:color w:val="000000"/>
                <w:szCs w:val="20"/>
                <w:lang w:eastAsia="cs-CZ"/>
              </w:rPr>
              <w:t>vysokoškolské</w:t>
            </w:r>
          </w:p>
        </w:tc>
        <w:tc>
          <w:tcPr>
            <w:tcW w:w="8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9396C" w:rsidRPr="00E4437A" w:rsidRDefault="0099396C" w:rsidP="00ED7A91">
            <w:pPr>
              <w:spacing w:line="240" w:lineRule="auto"/>
              <w:jc w:val="center"/>
              <w:rPr>
                <w:rFonts w:eastAsia="Times New Roman" w:cs="Arial"/>
                <w:color w:val="000000"/>
                <w:szCs w:val="20"/>
                <w:lang w:eastAsia="cs-CZ"/>
              </w:rPr>
            </w:pPr>
            <w:r w:rsidRPr="00E4437A">
              <w:rPr>
                <w:rFonts w:eastAsia="Times New Roman" w:cs="Arial"/>
                <w:color w:val="000000"/>
                <w:szCs w:val="20"/>
                <w:lang w:eastAsia="cs-CZ"/>
              </w:rPr>
              <w:t>nezjištěno</w:t>
            </w:r>
          </w:p>
        </w:tc>
      </w:tr>
      <w:tr w:rsidR="0099396C" w:rsidRPr="00E4437A" w:rsidTr="00ED7A91">
        <w:trPr>
          <w:trHeight w:val="255"/>
        </w:trPr>
        <w:tc>
          <w:tcPr>
            <w:tcW w:w="848" w:type="pct"/>
            <w:vMerge/>
            <w:tcBorders>
              <w:top w:val="single" w:sz="4" w:space="0" w:color="auto"/>
              <w:left w:val="single" w:sz="4" w:space="0" w:color="auto"/>
              <w:bottom w:val="single" w:sz="4" w:space="0" w:color="000000"/>
              <w:right w:val="single" w:sz="4" w:space="0" w:color="auto"/>
            </w:tcBorders>
            <w:vAlign w:val="center"/>
            <w:hideMark/>
          </w:tcPr>
          <w:p w:rsidR="0099396C" w:rsidRPr="00E4437A" w:rsidRDefault="0099396C" w:rsidP="0099396C">
            <w:pPr>
              <w:spacing w:line="240" w:lineRule="auto"/>
              <w:jc w:val="left"/>
              <w:rPr>
                <w:rFonts w:eastAsia="Times New Roman" w:cs="Arial"/>
                <w:color w:val="000000"/>
                <w:szCs w:val="20"/>
                <w:lang w:eastAsia="cs-CZ"/>
              </w:rPr>
            </w:pPr>
          </w:p>
        </w:tc>
        <w:tc>
          <w:tcPr>
            <w:tcW w:w="415" w:type="pct"/>
            <w:tcBorders>
              <w:top w:val="nil"/>
              <w:left w:val="nil"/>
              <w:bottom w:val="single" w:sz="4" w:space="0" w:color="auto"/>
              <w:right w:val="nil"/>
            </w:tcBorders>
            <w:shd w:val="clear" w:color="auto" w:fill="auto"/>
            <w:noWrap/>
            <w:vAlign w:val="center"/>
            <w:hideMark/>
          </w:tcPr>
          <w:p w:rsidR="0099396C" w:rsidRPr="00E4437A" w:rsidRDefault="0099396C" w:rsidP="00ED7A91">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2001</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99396C" w:rsidRPr="00E4437A" w:rsidRDefault="0099396C" w:rsidP="00ED7A91">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2011</w:t>
            </w:r>
          </w:p>
        </w:tc>
        <w:tc>
          <w:tcPr>
            <w:tcW w:w="415" w:type="pct"/>
            <w:tcBorders>
              <w:top w:val="nil"/>
              <w:left w:val="nil"/>
              <w:bottom w:val="single" w:sz="4" w:space="0" w:color="auto"/>
              <w:right w:val="nil"/>
            </w:tcBorders>
            <w:shd w:val="clear" w:color="auto" w:fill="auto"/>
            <w:noWrap/>
            <w:vAlign w:val="center"/>
            <w:hideMark/>
          </w:tcPr>
          <w:p w:rsidR="0099396C" w:rsidRPr="00E4437A" w:rsidRDefault="0099396C" w:rsidP="00ED7A91">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2001</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99396C" w:rsidRPr="00E4437A" w:rsidRDefault="0099396C" w:rsidP="00ED7A91">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2011</w:t>
            </w:r>
          </w:p>
        </w:tc>
        <w:tc>
          <w:tcPr>
            <w:tcW w:w="415" w:type="pct"/>
            <w:tcBorders>
              <w:top w:val="nil"/>
              <w:left w:val="nil"/>
              <w:bottom w:val="single" w:sz="4" w:space="0" w:color="auto"/>
              <w:right w:val="nil"/>
            </w:tcBorders>
            <w:shd w:val="clear" w:color="auto" w:fill="auto"/>
            <w:noWrap/>
            <w:vAlign w:val="center"/>
            <w:hideMark/>
          </w:tcPr>
          <w:p w:rsidR="0099396C" w:rsidRPr="00E4437A" w:rsidRDefault="0099396C" w:rsidP="00ED7A91">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2001</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99396C" w:rsidRPr="00E4437A" w:rsidRDefault="0099396C" w:rsidP="00ED7A91">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2011</w:t>
            </w:r>
          </w:p>
        </w:tc>
        <w:tc>
          <w:tcPr>
            <w:tcW w:w="415" w:type="pct"/>
            <w:tcBorders>
              <w:top w:val="nil"/>
              <w:left w:val="nil"/>
              <w:bottom w:val="single" w:sz="4" w:space="0" w:color="auto"/>
              <w:right w:val="single" w:sz="4" w:space="0" w:color="auto"/>
            </w:tcBorders>
            <w:shd w:val="clear" w:color="auto" w:fill="auto"/>
            <w:noWrap/>
            <w:vAlign w:val="center"/>
            <w:hideMark/>
          </w:tcPr>
          <w:p w:rsidR="0099396C" w:rsidRPr="00E4437A" w:rsidRDefault="0099396C" w:rsidP="00ED7A91">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2001</w:t>
            </w:r>
          </w:p>
        </w:tc>
        <w:tc>
          <w:tcPr>
            <w:tcW w:w="415" w:type="pct"/>
            <w:tcBorders>
              <w:top w:val="nil"/>
              <w:left w:val="nil"/>
              <w:bottom w:val="single" w:sz="4" w:space="0" w:color="auto"/>
              <w:right w:val="single" w:sz="4" w:space="0" w:color="auto"/>
            </w:tcBorders>
            <w:shd w:val="clear" w:color="auto" w:fill="auto"/>
            <w:noWrap/>
            <w:vAlign w:val="center"/>
            <w:hideMark/>
          </w:tcPr>
          <w:p w:rsidR="0099396C" w:rsidRPr="00E4437A" w:rsidRDefault="0099396C" w:rsidP="00ED7A91">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2011</w:t>
            </w:r>
          </w:p>
        </w:tc>
        <w:tc>
          <w:tcPr>
            <w:tcW w:w="415" w:type="pct"/>
            <w:tcBorders>
              <w:top w:val="nil"/>
              <w:left w:val="nil"/>
              <w:bottom w:val="single" w:sz="4" w:space="0" w:color="auto"/>
              <w:right w:val="nil"/>
            </w:tcBorders>
            <w:shd w:val="clear" w:color="auto" w:fill="auto"/>
            <w:noWrap/>
            <w:vAlign w:val="center"/>
            <w:hideMark/>
          </w:tcPr>
          <w:p w:rsidR="0099396C" w:rsidRPr="00E4437A" w:rsidRDefault="0099396C" w:rsidP="00ED7A91">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2001</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99396C" w:rsidRPr="00E4437A" w:rsidRDefault="0099396C" w:rsidP="00ED7A91">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2011</w:t>
            </w:r>
          </w:p>
        </w:tc>
      </w:tr>
      <w:tr w:rsidR="0099396C" w:rsidRPr="00E4437A" w:rsidTr="00E4437A">
        <w:trPr>
          <w:trHeight w:val="255"/>
        </w:trPr>
        <w:tc>
          <w:tcPr>
            <w:tcW w:w="848" w:type="pct"/>
            <w:tcBorders>
              <w:top w:val="nil"/>
              <w:left w:val="single" w:sz="4" w:space="0" w:color="auto"/>
              <w:bottom w:val="nil"/>
              <w:right w:val="single" w:sz="4" w:space="0" w:color="auto"/>
            </w:tcBorders>
            <w:shd w:val="clear" w:color="auto" w:fill="auto"/>
            <w:vAlign w:val="center"/>
            <w:hideMark/>
          </w:tcPr>
          <w:p w:rsidR="0099396C" w:rsidRPr="00E4437A" w:rsidRDefault="0054743D" w:rsidP="0099396C">
            <w:pPr>
              <w:spacing w:line="240" w:lineRule="auto"/>
              <w:jc w:val="left"/>
              <w:rPr>
                <w:rFonts w:eastAsia="Times New Roman" w:cs="Arial"/>
                <w:color w:val="000000"/>
                <w:szCs w:val="20"/>
                <w:lang w:eastAsia="cs-CZ"/>
              </w:rPr>
            </w:pPr>
            <w:r w:rsidRPr="00E4437A">
              <w:rPr>
                <w:rFonts w:eastAsia="Times New Roman" w:cs="Arial"/>
                <w:color w:val="000000"/>
                <w:szCs w:val="20"/>
                <w:lang w:eastAsia="cs-CZ"/>
              </w:rPr>
              <w:t>O</w:t>
            </w:r>
            <w:r w:rsidR="0099396C" w:rsidRPr="00E4437A">
              <w:rPr>
                <w:rFonts w:eastAsia="Times New Roman" w:cs="Arial"/>
                <w:color w:val="000000"/>
                <w:szCs w:val="20"/>
                <w:lang w:eastAsia="cs-CZ"/>
              </w:rPr>
              <w:t>byvatelé celkem</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23,5</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18,0</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38,0</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33,0</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28,4</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31,2</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8,9</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12,5</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1,3</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5,3</w:t>
            </w:r>
          </w:p>
        </w:tc>
      </w:tr>
      <w:tr w:rsidR="0099396C" w:rsidRPr="00E4437A" w:rsidTr="00E4437A">
        <w:trPr>
          <w:trHeight w:val="255"/>
        </w:trPr>
        <w:tc>
          <w:tcPr>
            <w:tcW w:w="848" w:type="pct"/>
            <w:tcBorders>
              <w:top w:val="nil"/>
              <w:left w:val="single" w:sz="4" w:space="0" w:color="auto"/>
              <w:bottom w:val="nil"/>
              <w:right w:val="single" w:sz="4" w:space="0" w:color="auto"/>
            </w:tcBorders>
            <w:shd w:val="clear" w:color="auto" w:fill="auto"/>
            <w:vAlign w:val="center"/>
            <w:hideMark/>
          </w:tcPr>
          <w:p w:rsidR="0099396C" w:rsidRPr="00E4437A" w:rsidRDefault="0099396C" w:rsidP="0099396C">
            <w:pPr>
              <w:spacing w:line="240" w:lineRule="auto"/>
              <w:jc w:val="left"/>
              <w:rPr>
                <w:rFonts w:eastAsia="Times New Roman" w:cs="Arial"/>
                <w:color w:val="000000"/>
                <w:szCs w:val="20"/>
                <w:lang w:eastAsia="cs-CZ"/>
              </w:rPr>
            </w:pPr>
            <w:r w:rsidRPr="00E4437A">
              <w:rPr>
                <w:rFonts w:eastAsia="Times New Roman" w:cs="Arial"/>
                <w:color w:val="000000"/>
                <w:szCs w:val="20"/>
                <w:lang w:eastAsia="cs-CZ"/>
              </w:rPr>
              <w:t>z toho národnost:</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 </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 </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 </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 </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 </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 </w:t>
            </w:r>
          </w:p>
        </w:tc>
      </w:tr>
      <w:tr w:rsidR="0099396C" w:rsidRPr="00E4437A" w:rsidTr="00E4437A">
        <w:trPr>
          <w:trHeight w:val="255"/>
        </w:trPr>
        <w:tc>
          <w:tcPr>
            <w:tcW w:w="848" w:type="pct"/>
            <w:tcBorders>
              <w:top w:val="nil"/>
              <w:left w:val="single" w:sz="4" w:space="0" w:color="auto"/>
              <w:bottom w:val="nil"/>
              <w:right w:val="single" w:sz="4" w:space="0" w:color="auto"/>
            </w:tcBorders>
            <w:shd w:val="clear" w:color="auto" w:fill="auto"/>
            <w:vAlign w:val="center"/>
            <w:hideMark/>
          </w:tcPr>
          <w:p w:rsidR="0099396C" w:rsidRPr="00E4437A" w:rsidRDefault="0099396C" w:rsidP="0099396C">
            <w:pPr>
              <w:spacing w:line="240" w:lineRule="auto"/>
              <w:ind w:left="142" w:hanging="142"/>
              <w:jc w:val="left"/>
              <w:rPr>
                <w:rFonts w:eastAsia="Times New Roman" w:cs="Arial"/>
                <w:color w:val="000000"/>
                <w:szCs w:val="20"/>
                <w:lang w:eastAsia="cs-CZ"/>
              </w:rPr>
            </w:pPr>
            <w:r w:rsidRPr="00E4437A">
              <w:rPr>
                <w:rFonts w:eastAsia="Times New Roman" w:cs="Arial"/>
                <w:color w:val="000000"/>
                <w:szCs w:val="20"/>
                <w:lang w:eastAsia="cs-CZ"/>
              </w:rPr>
              <w:t xml:space="preserve">  česká</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23,1</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17,7</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38,5</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33,7</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28,8</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33,3</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8,8</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13,8</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0,8</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1,4</w:t>
            </w:r>
          </w:p>
        </w:tc>
      </w:tr>
      <w:tr w:rsidR="0099396C" w:rsidRPr="00E4437A" w:rsidTr="00E4437A">
        <w:trPr>
          <w:trHeight w:val="255"/>
        </w:trPr>
        <w:tc>
          <w:tcPr>
            <w:tcW w:w="848" w:type="pct"/>
            <w:tcBorders>
              <w:top w:val="nil"/>
              <w:left w:val="single" w:sz="4" w:space="0" w:color="auto"/>
              <w:bottom w:val="nil"/>
              <w:right w:val="single" w:sz="4" w:space="0" w:color="auto"/>
            </w:tcBorders>
            <w:shd w:val="clear" w:color="auto" w:fill="auto"/>
            <w:vAlign w:val="center"/>
            <w:hideMark/>
          </w:tcPr>
          <w:p w:rsidR="0099396C" w:rsidRPr="00E4437A" w:rsidRDefault="0099396C" w:rsidP="0099396C">
            <w:pPr>
              <w:spacing w:line="240" w:lineRule="auto"/>
              <w:ind w:left="142" w:hanging="142"/>
              <w:jc w:val="left"/>
              <w:rPr>
                <w:rFonts w:eastAsia="Times New Roman" w:cs="Arial"/>
                <w:color w:val="000000"/>
                <w:szCs w:val="20"/>
                <w:lang w:eastAsia="cs-CZ"/>
              </w:rPr>
            </w:pPr>
            <w:r w:rsidRPr="00E4437A">
              <w:rPr>
                <w:rFonts w:eastAsia="Times New Roman" w:cs="Arial"/>
                <w:color w:val="000000"/>
                <w:szCs w:val="20"/>
                <w:lang w:eastAsia="cs-CZ"/>
              </w:rPr>
              <w:t xml:space="preserve">  moravská</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21,8</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18,0</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39,8</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36,5</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29,0</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32,7</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9,2</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12,0</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0,3</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0,9</w:t>
            </w:r>
          </w:p>
        </w:tc>
      </w:tr>
      <w:tr w:rsidR="0099396C" w:rsidRPr="00E4437A" w:rsidTr="00E4437A">
        <w:trPr>
          <w:trHeight w:val="255"/>
        </w:trPr>
        <w:tc>
          <w:tcPr>
            <w:tcW w:w="848" w:type="pct"/>
            <w:tcBorders>
              <w:top w:val="nil"/>
              <w:left w:val="single" w:sz="4" w:space="0" w:color="auto"/>
              <w:bottom w:val="nil"/>
              <w:right w:val="single" w:sz="4" w:space="0" w:color="auto"/>
            </w:tcBorders>
            <w:shd w:val="clear" w:color="auto" w:fill="auto"/>
            <w:vAlign w:val="center"/>
            <w:hideMark/>
          </w:tcPr>
          <w:p w:rsidR="0099396C" w:rsidRPr="00E4437A" w:rsidRDefault="0099396C" w:rsidP="0099396C">
            <w:pPr>
              <w:spacing w:line="240" w:lineRule="auto"/>
              <w:ind w:left="142" w:hanging="142"/>
              <w:jc w:val="left"/>
              <w:rPr>
                <w:rFonts w:eastAsia="Times New Roman" w:cs="Arial"/>
                <w:color w:val="000000"/>
                <w:szCs w:val="20"/>
                <w:lang w:eastAsia="cs-CZ"/>
              </w:rPr>
            </w:pPr>
            <w:r w:rsidRPr="00E4437A">
              <w:rPr>
                <w:rFonts w:eastAsia="Times New Roman" w:cs="Arial"/>
                <w:color w:val="000000"/>
                <w:szCs w:val="20"/>
                <w:lang w:eastAsia="cs-CZ"/>
              </w:rPr>
              <w:t xml:space="preserve">  slezská</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19,7</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14,6</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37,3</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29,3</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30,7</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36,9</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11,8</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18,6</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0,4</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0,7</w:t>
            </w:r>
          </w:p>
        </w:tc>
      </w:tr>
      <w:tr w:rsidR="0099396C" w:rsidRPr="00E4437A" w:rsidTr="00E4437A">
        <w:trPr>
          <w:trHeight w:val="255"/>
        </w:trPr>
        <w:tc>
          <w:tcPr>
            <w:tcW w:w="848" w:type="pct"/>
            <w:tcBorders>
              <w:top w:val="nil"/>
              <w:left w:val="single" w:sz="4" w:space="0" w:color="auto"/>
              <w:bottom w:val="nil"/>
              <w:right w:val="single" w:sz="4" w:space="0" w:color="auto"/>
            </w:tcBorders>
            <w:shd w:val="clear" w:color="auto" w:fill="auto"/>
            <w:vAlign w:val="center"/>
            <w:hideMark/>
          </w:tcPr>
          <w:p w:rsidR="0099396C" w:rsidRPr="00E4437A" w:rsidRDefault="0099396C" w:rsidP="0099396C">
            <w:pPr>
              <w:spacing w:line="240" w:lineRule="auto"/>
              <w:ind w:left="142" w:hanging="142"/>
              <w:jc w:val="left"/>
              <w:rPr>
                <w:rFonts w:eastAsia="Times New Roman" w:cs="Arial"/>
                <w:color w:val="000000"/>
                <w:szCs w:val="20"/>
                <w:lang w:eastAsia="cs-CZ"/>
              </w:rPr>
            </w:pPr>
            <w:r w:rsidRPr="00E4437A">
              <w:rPr>
                <w:rFonts w:eastAsia="Times New Roman" w:cs="Arial"/>
                <w:color w:val="000000"/>
                <w:szCs w:val="20"/>
                <w:lang w:eastAsia="cs-CZ"/>
              </w:rPr>
              <w:t xml:space="preserve">  slovenská</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37,6</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23,9</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31,4</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29,0</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20,5</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28,3</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9,4</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17,2</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1,1</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1,5</w:t>
            </w:r>
          </w:p>
        </w:tc>
      </w:tr>
      <w:tr w:rsidR="0099396C" w:rsidRPr="00E4437A" w:rsidTr="00E4437A">
        <w:trPr>
          <w:trHeight w:val="255"/>
        </w:trPr>
        <w:tc>
          <w:tcPr>
            <w:tcW w:w="848" w:type="pct"/>
            <w:tcBorders>
              <w:top w:val="nil"/>
              <w:left w:val="single" w:sz="4" w:space="0" w:color="auto"/>
              <w:bottom w:val="nil"/>
              <w:right w:val="single" w:sz="4" w:space="0" w:color="auto"/>
            </w:tcBorders>
            <w:shd w:val="clear" w:color="auto" w:fill="auto"/>
            <w:vAlign w:val="center"/>
            <w:hideMark/>
          </w:tcPr>
          <w:p w:rsidR="0099396C" w:rsidRPr="00E4437A" w:rsidRDefault="0099396C" w:rsidP="0099396C">
            <w:pPr>
              <w:spacing w:line="240" w:lineRule="auto"/>
              <w:ind w:left="142" w:hanging="142"/>
              <w:jc w:val="left"/>
              <w:rPr>
                <w:rFonts w:eastAsia="Times New Roman" w:cs="Arial"/>
                <w:color w:val="000000"/>
                <w:szCs w:val="20"/>
                <w:lang w:eastAsia="cs-CZ"/>
              </w:rPr>
            </w:pPr>
            <w:r w:rsidRPr="00E4437A">
              <w:rPr>
                <w:rFonts w:eastAsia="Times New Roman" w:cs="Arial"/>
                <w:color w:val="000000"/>
                <w:szCs w:val="20"/>
                <w:lang w:eastAsia="cs-CZ"/>
              </w:rPr>
              <w:t xml:space="preserve">  polská</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29,5</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21,9</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34,7</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30,4</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25,7</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29,8</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9,3</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16,8</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0,7</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1,2</w:t>
            </w:r>
          </w:p>
        </w:tc>
      </w:tr>
      <w:tr w:rsidR="0099396C" w:rsidRPr="00E4437A" w:rsidTr="00E4437A">
        <w:trPr>
          <w:trHeight w:val="255"/>
        </w:trPr>
        <w:tc>
          <w:tcPr>
            <w:tcW w:w="848" w:type="pct"/>
            <w:tcBorders>
              <w:top w:val="nil"/>
              <w:left w:val="single" w:sz="4" w:space="0" w:color="auto"/>
              <w:bottom w:val="nil"/>
              <w:right w:val="single" w:sz="4" w:space="0" w:color="auto"/>
            </w:tcBorders>
            <w:shd w:val="clear" w:color="auto" w:fill="auto"/>
            <w:vAlign w:val="center"/>
            <w:hideMark/>
          </w:tcPr>
          <w:p w:rsidR="0099396C" w:rsidRPr="00E4437A" w:rsidRDefault="0099396C" w:rsidP="0099396C">
            <w:pPr>
              <w:spacing w:line="240" w:lineRule="auto"/>
              <w:ind w:left="142" w:hanging="142"/>
              <w:jc w:val="left"/>
              <w:rPr>
                <w:rFonts w:eastAsia="Times New Roman" w:cs="Arial"/>
                <w:color w:val="000000"/>
                <w:szCs w:val="20"/>
                <w:lang w:eastAsia="cs-CZ"/>
              </w:rPr>
            </w:pPr>
            <w:r w:rsidRPr="00E4437A">
              <w:rPr>
                <w:rFonts w:eastAsia="Times New Roman" w:cs="Arial"/>
                <w:color w:val="000000"/>
                <w:szCs w:val="20"/>
                <w:lang w:eastAsia="cs-CZ"/>
              </w:rPr>
              <w:t xml:space="preserve">  německá</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38,4</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30,3</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38,2</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36,8</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16,7</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21,3</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5,7</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10,0</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1,1</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1,5</w:t>
            </w:r>
          </w:p>
        </w:tc>
      </w:tr>
      <w:tr w:rsidR="0099396C" w:rsidRPr="00E4437A" w:rsidTr="00E4437A">
        <w:trPr>
          <w:trHeight w:val="255"/>
        </w:trPr>
        <w:tc>
          <w:tcPr>
            <w:tcW w:w="848" w:type="pct"/>
            <w:tcBorders>
              <w:top w:val="nil"/>
              <w:left w:val="single" w:sz="4" w:space="0" w:color="auto"/>
              <w:bottom w:val="nil"/>
              <w:right w:val="single" w:sz="4" w:space="0" w:color="auto"/>
            </w:tcBorders>
            <w:shd w:val="clear" w:color="auto" w:fill="auto"/>
            <w:vAlign w:val="center"/>
            <w:hideMark/>
          </w:tcPr>
          <w:p w:rsidR="0099396C" w:rsidRPr="00E4437A" w:rsidRDefault="0099396C" w:rsidP="0099396C">
            <w:pPr>
              <w:spacing w:line="240" w:lineRule="auto"/>
              <w:ind w:left="142" w:hanging="142"/>
              <w:jc w:val="left"/>
              <w:rPr>
                <w:rFonts w:eastAsia="Times New Roman" w:cs="Arial"/>
                <w:color w:val="000000"/>
                <w:szCs w:val="20"/>
                <w:lang w:eastAsia="cs-CZ"/>
              </w:rPr>
            </w:pPr>
            <w:r w:rsidRPr="00E4437A">
              <w:rPr>
                <w:rFonts w:eastAsia="Times New Roman" w:cs="Arial"/>
                <w:color w:val="000000"/>
                <w:szCs w:val="20"/>
                <w:lang w:eastAsia="cs-CZ"/>
              </w:rPr>
              <w:t xml:space="preserve">  romská</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73,7</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62,2</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17,3</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13,8</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5,0</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9,4</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1,6</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9,0</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2,5</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5,5</w:t>
            </w:r>
          </w:p>
        </w:tc>
      </w:tr>
      <w:tr w:rsidR="0099396C" w:rsidRPr="00E4437A" w:rsidTr="00E4437A">
        <w:trPr>
          <w:trHeight w:val="255"/>
        </w:trPr>
        <w:tc>
          <w:tcPr>
            <w:tcW w:w="848" w:type="pct"/>
            <w:tcBorders>
              <w:top w:val="nil"/>
              <w:left w:val="single" w:sz="4" w:space="0" w:color="auto"/>
              <w:bottom w:val="nil"/>
              <w:right w:val="single" w:sz="4" w:space="0" w:color="auto"/>
            </w:tcBorders>
            <w:shd w:val="clear" w:color="auto" w:fill="auto"/>
            <w:vAlign w:val="center"/>
            <w:hideMark/>
          </w:tcPr>
          <w:p w:rsidR="0099396C" w:rsidRPr="00E4437A" w:rsidRDefault="0099396C" w:rsidP="0099396C">
            <w:pPr>
              <w:spacing w:line="240" w:lineRule="auto"/>
              <w:ind w:left="142" w:hanging="142"/>
              <w:jc w:val="left"/>
              <w:rPr>
                <w:rFonts w:eastAsia="Times New Roman" w:cs="Arial"/>
                <w:color w:val="000000"/>
                <w:szCs w:val="20"/>
                <w:lang w:eastAsia="cs-CZ"/>
              </w:rPr>
            </w:pPr>
            <w:r w:rsidRPr="00E4437A">
              <w:rPr>
                <w:rFonts w:eastAsia="Times New Roman" w:cs="Arial"/>
                <w:color w:val="000000"/>
                <w:szCs w:val="20"/>
                <w:lang w:eastAsia="cs-CZ"/>
              </w:rPr>
              <w:t xml:space="preserve">  ukrajinská</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20,6</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19,7</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27,2</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25,0</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35,4</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39,4</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12,4</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10,7</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4,3</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5,3</w:t>
            </w:r>
          </w:p>
        </w:tc>
      </w:tr>
      <w:tr w:rsidR="0099396C" w:rsidRPr="00E4437A" w:rsidTr="00E4437A">
        <w:trPr>
          <w:trHeight w:val="255"/>
        </w:trPr>
        <w:tc>
          <w:tcPr>
            <w:tcW w:w="848" w:type="pct"/>
            <w:tcBorders>
              <w:top w:val="nil"/>
              <w:left w:val="single" w:sz="4" w:space="0" w:color="auto"/>
              <w:bottom w:val="nil"/>
              <w:right w:val="single" w:sz="4" w:space="0" w:color="auto"/>
            </w:tcBorders>
            <w:shd w:val="clear" w:color="auto" w:fill="auto"/>
            <w:vAlign w:val="center"/>
            <w:hideMark/>
          </w:tcPr>
          <w:p w:rsidR="0099396C" w:rsidRPr="00E4437A" w:rsidRDefault="0099396C" w:rsidP="0099396C">
            <w:pPr>
              <w:spacing w:line="240" w:lineRule="auto"/>
              <w:ind w:left="142" w:hanging="142"/>
              <w:jc w:val="left"/>
              <w:rPr>
                <w:rFonts w:eastAsia="Times New Roman" w:cs="Arial"/>
                <w:color w:val="000000"/>
                <w:szCs w:val="20"/>
                <w:lang w:eastAsia="cs-CZ"/>
              </w:rPr>
            </w:pPr>
            <w:r w:rsidRPr="00E4437A">
              <w:rPr>
                <w:rFonts w:eastAsia="Times New Roman" w:cs="Arial"/>
                <w:color w:val="000000"/>
                <w:szCs w:val="20"/>
                <w:lang w:eastAsia="cs-CZ"/>
              </w:rPr>
              <w:t xml:space="preserve">  vietnamská</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32,2</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43,2</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21,7</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14,8</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32,2</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27,6</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6,5</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4,1</w:t>
            </w:r>
          </w:p>
        </w:tc>
        <w:tc>
          <w:tcPr>
            <w:tcW w:w="415" w:type="pct"/>
            <w:tcBorders>
              <w:top w:val="nil"/>
              <w:left w:val="nil"/>
              <w:bottom w:val="nil"/>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7,4</w:t>
            </w:r>
          </w:p>
        </w:tc>
        <w:tc>
          <w:tcPr>
            <w:tcW w:w="415" w:type="pct"/>
            <w:tcBorders>
              <w:top w:val="nil"/>
              <w:left w:val="single" w:sz="4" w:space="0" w:color="auto"/>
              <w:bottom w:val="nil"/>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10,3</w:t>
            </w:r>
          </w:p>
        </w:tc>
      </w:tr>
      <w:tr w:rsidR="0099396C" w:rsidRPr="00E4437A" w:rsidTr="00E4437A">
        <w:trPr>
          <w:trHeight w:val="255"/>
        </w:trPr>
        <w:tc>
          <w:tcPr>
            <w:tcW w:w="848" w:type="pct"/>
            <w:tcBorders>
              <w:top w:val="nil"/>
              <w:left w:val="single" w:sz="4" w:space="0" w:color="auto"/>
              <w:bottom w:val="single" w:sz="4" w:space="0" w:color="auto"/>
              <w:right w:val="single" w:sz="4" w:space="0" w:color="auto"/>
            </w:tcBorders>
            <w:shd w:val="clear" w:color="auto" w:fill="auto"/>
            <w:vAlign w:val="center"/>
            <w:hideMark/>
          </w:tcPr>
          <w:p w:rsidR="0099396C" w:rsidRPr="00E4437A" w:rsidRDefault="0099396C" w:rsidP="0099396C">
            <w:pPr>
              <w:spacing w:line="240" w:lineRule="auto"/>
              <w:ind w:left="142" w:hanging="142"/>
              <w:jc w:val="left"/>
              <w:rPr>
                <w:rFonts w:eastAsia="Times New Roman" w:cs="Arial"/>
                <w:color w:val="000000"/>
                <w:szCs w:val="20"/>
                <w:lang w:eastAsia="cs-CZ"/>
              </w:rPr>
            </w:pPr>
            <w:r w:rsidRPr="00E4437A">
              <w:rPr>
                <w:rFonts w:eastAsia="Times New Roman" w:cs="Arial"/>
                <w:color w:val="000000"/>
                <w:szCs w:val="20"/>
                <w:lang w:eastAsia="cs-CZ"/>
              </w:rPr>
              <w:t xml:space="preserve">  ruská</w:t>
            </w:r>
          </w:p>
        </w:tc>
        <w:tc>
          <w:tcPr>
            <w:tcW w:w="415" w:type="pct"/>
            <w:tcBorders>
              <w:top w:val="nil"/>
              <w:left w:val="nil"/>
              <w:bottom w:val="single" w:sz="4" w:space="0" w:color="auto"/>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13,4</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8,3</w:t>
            </w:r>
          </w:p>
        </w:tc>
        <w:tc>
          <w:tcPr>
            <w:tcW w:w="415" w:type="pct"/>
            <w:tcBorders>
              <w:top w:val="nil"/>
              <w:left w:val="nil"/>
              <w:bottom w:val="single" w:sz="4" w:space="0" w:color="auto"/>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8,8</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5,1</w:t>
            </w:r>
          </w:p>
        </w:tc>
        <w:tc>
          <w:tcPr>
            <w:tcW w:w="415" w:type="pct"/>
            <w:tcBorders>
              <w:top w:val="nil"/>
              <w:left w:val="nil"/>
              <w:bottom w:val="single" w:sz="4" w:space="0" w:color="auto"/>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33,7</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41,3</w:t>
            </w:r>
          </w:p>
        </w:tc>
        <w:tc>
          <w:tcPr>
            <w:tcW w:w="415" w:type="pct"/>
            <w:tcBorders>
              <w:top w:val="nil"/>
              <w:left w:val="nil"/>
              <w:bottom w:val="single" w:sz="4" w:space="0" w:color="auto"/>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40,8</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42,7</w:t>
            </w:r>
          </w:p>
        </w:tc>
        <w:tc>
          <w:tcPr>
            <w:tcW w:w="415" w:type="pct"/>
            <w:tcBorders>
              <w:top w:val="nil"/>
              <w:left w:val="nil"/>
              <w:bottom w:val="single" w:sz="4" w:space="0" w:color="auto"/>
              <w:right w:val="nil"/>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3,4</w:t>
            </w:r>
          </w:p>
        </w:tc>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99396C" w:rsidRPr="00E4437A" w:rsidRDefault="0099396C" w:rsidP="00E4437A">
            <w:pPr>
              <w:spacing w:line="240" w:lineRule="auto"/>
              <w:jc w:val="right"/>
              <w:rPr>
                <w:rFonts w:eastAsia="Times New Roman" w:cs="Arial"/>
                <w:color w:val="000000"/>
                <w:szCs w:val="20"/>
                <w:lang w:eastAsia="cs-CZ"/>
              </w:rPr>
            </w:pPr>
            <w:r w:rsidRPr="00E4437A">
              <w:rPr>
                <w:rFonts w:eastAsia="Times New Roman" w:cs="Arial"/>
                <w:color w:val="000000"/>
                <w:szCs w:val="20"/>
                <w:lang w:eastAsia="cs-CZ"/>
              </w:rPr>
              <w:t>2,6</w:t>
            </w:r>
          </w:p>
        </w:tc>
      </w:tr>
    </w:tbl>
    <w:p w:rsidR="0099396C" w:rsidRDefault="0099396C" w:rsidP="007A5484">
      <w:pPr>
        <w:tabs>
          <w:tab w:val="left" w:pos="567"/>
        </w:tabs>
        <w:rPr>
          <w:lang w:eastAsia="cs-CZ"/>
        </w:rPr>
      </w:pPr>
    </w:p>
    <w:p w:rsidR="00D63706" w:rsidRDefault="00D63706" w:rsidP="00D63706">
      <w:pPr>
        <w:tabs>
          <w:tab w:val="left" w:pos="567"/>
        </w:tabs>
        <w:rPr>
          <w:lang w:eastAsia="cs-CZ"/>
        </w:rPr>
      </w:pPr>
      <w:r>
        <w:rPr>
          <w:lang w:eastAsia="cs-CZ"/>
        </w:rPr>
        <w:t xml:space="preserve">Ze srovnání jednotlivých národností z hlediska vzdělání plyne, že nejnižší vzdělanostní strukturu měli v roce 2011 Romové, nejvyšší naopak osoby s národností ruskou. </w:t>
      </w:r>
      <w:r w:rsidR="00715376">
        <w:rPr>
          <w:lang w:eastAsia="cs-CZ"/>
        </w:rPr>
        <w:t>U většiny národností měly největší zastoupení osoby středoškolsky vzdělané (bez maturity a s maturi</w:t>
      </w:r>
      <w:r>
        <w:rPr>
          <w:lang w:eastAsia="cs-CZ"/>
        </w:rPr>
        <w:t>tou</w:t>
      </w:r>
      <w:r w:rsidR="00715376">
        <w:rPr>
          <w:lang w:eastAsia="cs-CZ"/>
        </w:rPr>
        <w:t>), u Romů měly nadpoloviční podíl osoby se základním vzděláním. Nejvyšší podíl osob s ruskou národností dosáhl vysokoškolského vzdělání</w:t>
      </w:r>
      <w:r>
        <w:rPr>
          <w:lang w:eastAsia="cs-CZ"/>
        </w:rPr>
        <w:t xml:space="preserve">. </w:t>
      </w:r>
    </w:p>
    <w:p w:rsidR="00D63706" w:rsidRDefault="00D63706" w:rsidP="007A5484">
      <w:pPr>
        <w:tabs>
          <w:tab w:val="left" w:pos="567"/>
        </w:tabs>
        <w:rPr>
          <w:lang w:eastAsia="cs-CZ"/>
        </w:rPr>
      </w:pPr>
    </w:p>
    <w:p w:rsidR="00D63706" w:rsidRDefault="00391CB2" w:rsidP="007A5484">
      <w:pPr>
        <w:tabs>
          <w:tab w:val="left" w:pos="567"/>
        </w:tabs>
        <w:rPr>
          <w:lang w:eastAsia="cs-CZ"/>
        </w:rPr>
      </w:pPr>
      <w:r>
        <w:rPr>
          <w:lang w:eastAsia="cs-CZ"/>
        </w:rPr>
        <w:t xml:space="preserve">Vzdělanostní úroveň mužů má jiné rozdělení než u žen. V úhrnu za celou Českou republiku měli muži ve struktuře podle vzdělání nejvyšší zastoupení ve skupině středního vzdělání bez maturity a s maturitou (včetně vyšších odborných škol a nástavbového studia). Ženy měly nejvyšší podíly ve stejných vzdělanostních kategoriích, ale v procentním zastoupení převažovaly osoby středoškolsky vzdělané s maturitou. </w:t>
      </w:r>
      <w:r w:rsidR="00EB7B86">
        <w:rPr>
          <w:lang w:eastAsia="cs-CZ"/>
        </w:rPr>
        <w:t>Obdobné relace v porovnání vzdělanostní úrovně mužů a žen měla většina národnostních skupin. Významné rozdíly mezi vzdělanostní strukturou mužů a žen byly zaznamenány zejména u nižších stupňů vzdělání u národnosti polské,</w:t>
      </w:r>
      <w:r w:rsidR="00EB7B86" w:rsidRPr="00EB7B86">
        <w:rPr>
          <w:lang w:eastAsia="cs-CZ"/>
        </w:rPr>
        <w:t xml:space="preserve"> </w:t>
      </w:r>
      <w:r w:rsidR="00EB7B86">
        <w:rPr>
          <w:lang w:eastAsia="cs-CZ"/>
        </w:rPr>
        <w:t>německé a romské</w:t>
      </w:r>
      <w:r w:rsidR="00D9096C">
        <w:rPr>
          <w:lang w:eastAsia="cs-CZ"/>
        </w:rPr>
        <w:t>.</w:t>
      </w:r>
    </w:p>
    <w:p w:rsidR="00BA7770" w:rsidRDefault="00BA7770" w:rsidP="007A5484">
      <w:pPr>
        <w:tabs>
          <w:tab w:val="left" w:pos="567"/>
        </w:tabs>
        <w:rPr>
          <w:lang w:eastAsia="cs-CZ"/>
        </w:rPr>
      </w:pPr>
    </w:p>
    <w:p w:rsidR="00730DDE" w:rsidRDefault="00730DDE" w:rsidP="00730DDE">
      <w:pPr>
        <w:tabs>
          <w:tab w:val="left" w:pos="567"/>
        </w:tabs>
        <w:rPr>
          <w:lang w:eastAsia="cs-CZ"/>
        </w:rPr>
      </w:pPr>
      <w:r w:rsidRPr="00395ED8">
        <w:rPr>
          <w:lang w:eastAsia="cs-CZ"/>
        </w:rPr>
        <w:t>Stejně jako v populaci celkem i v rámci jednotlivých národností platí, že se zvyšujícím se věkem kles</w:t>
      </w:r>
      <w:r>
        <w:rPr>
          <w:lang w:eastAsia="cs-CZ"/>
        </w:rPr>
        <w:t>á úroveň vzdělanosti; národnosti</w:t>
      </w:r>
      <w:r w:rsidRPr="00395ED8">
        <w:rPr>
          <w:lang w:eastAsia="cs-CZ"/>
        </w:rPr>
        <w:t xml:space="preserve"> s převahou osob ve vyšších věkových skupinách proto mají méně příznivou vzdělanostní strukturu.</w:t>
      </w:r>
      <w:r>
        <w:rPr>
          <w:lang w:eastAsia="cs-CZ"/>
        </w:rPr>
        <w:t xml:space="preserve"> </w:t>
      </w:r>
    </w:p>
    <w:p w:rsidR="00730DDE" w:rsidRDefault="00730DDE" w:rsidP="007A5484">
      <w:pPr>
        <w:tabs>
          <w:tab w:val="left" w:pos="567"/>
        </w:tabs>
        <w:rPr>
          <w:lang w:eastAsia="cs-CZ"/>
        </w:rPr>
      </w:pPr>
    </w:p>
    <w:p w:rsidR="00BA7770" w:rsidRPr="00BA7770" w:rsidRDefault="00BA7770" w:rsidP="00730DDE">
      <w:pPr>
        <w:keepNext/>
        <w:tabs>
          <w:tab w:val="left" w:pos="567"/>
        </w:tabs>
        <w:rPr>
          <w:b/>
          <w:lang w:eastAsia="cs-CZ"/>
        </w:rPr>
      </w:pPr>
      <w:r w:rsidRPr="00BA7770">
        <w:rPr>
          <w:b/>
          <w:lang w:eastAsia="cs-CZ"/>
        </w:rPr>
        <w:lastRenderedPageBreak/>
        <w:t xml:space="preserve">Muži </w:t>
      </w:r>
      <w:r>
        <w:rPr>
          <w:b/>
          <w:lang w:eastAsia="cs-CZ"/>
        </w:rPr>
        <w:t>15letí a starší podle národnosti a nejvyššího dosaženého vzdělání k 26. 3. 2011</w:t>
      </w:r>
    </w:p>
    <w:p w:rsidR="00BA7770" w:rsidRDefault="00494639" w:rsidP="007A5484">
      <w:pPr>
        <w:tabs>
          <w:tab w:val="left" w:pos="567"/>
        </w:tabs>
        <w:rPr>
          <w:noProof/>
          <w:lang w:eastAsia="cs-CZ"/>
        </w:rPr>
      </w:pPr>
      <w:r>
        <w:rPr>
          <w:noProof/>
          <w:lang w:eastAsia="cs-CZ"/>
        </w:rPr>
        <w:pict>
          <v:shape id="Graf 8" o:spid="_x0000_i1034" type="#_x0000_t75" style="width:326pt;height:192.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xZkOE3QAAAAUBAAAPAAAAZHJzL2Rvd25y&#10;ZXYueG1sTI/BTsMwEETvSPyDtUjcqE1SKIRsqgqKhABVonDh5sZLYhGvo9htwt9juMBlpdGMZt6W&#10;y8l14kBDsJ4RzmcKBHHtjeUG4e31/uwKRIiaje48E8IXBVhWx0elLowf+YUO29iIVMKh0AhtjH0h&#10;ZahbcjrMfE+cvA8/OB2THBppBj2mctfJTKlL6bTltNDqnm5bqj+3e4fw/JC/bx7V9ebi7mltab0a&#10;lbQj4unJtLoBEWmKf2H4wU/oUCWmnd+zCaJDSI/E35u8RZYtQOwQ5nk+B1mV8j999Q0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">
            <v:imagedata r:id="rId17" o:title=""/>
            <o:lock v:ext="edit" aspectratio="f"/>
          </v:shape>
        </w:pict>
      </w:r>
    </w:p>
    <w:p w:rsidR="00D9096C" w:rsidRDefault="00D9096C" w:rsidP="007A5484">
      <w:pPr>
        <w:tabs>
          <w:tab w:val="left" w:pos="567"/>
        </w:tabs>
        <w:rPr>
          <w:b/>
          <w:noProof/>
          <w:lang w:eastAsia="cs-CZ"/>
        </w:rPr>
      </w:pPr>
    </w:p>
    <w:p w:rsidR="00BA7770" w:rsidRPr="00BA7770" w:rsidRDefault="00BA7770" w:rsidP="007672D0">
      <w:pPr>
        <w:keepNext/>
        <w:tabs>
          <w:tab w:val="left" w:pos="567"/>
        </w:tabs>
        <w:rPr>
          <w:b/>
          <w:noProof/>
          <w:lang w:eastAsia="cs-CZ"/>
        </w:rPr>
      </w:pPr>
      <w:r>
        <w:rPr>
          <w:b/>
          <w:noProof/>
          <w:lang w:eastAsia="cs-CZ"/>
        </w:rPr>
        <w:t>Ženy 15leté a starší podle národnosti a nejvyššího ukončeného vzdělání k 26. 3. 2011</w:t>
      </w:r>
    </w:p>
    <w:p w:rsidR="00BA7770" w:rsidRDefault="00494639" w:rsidP="007A5484">
      <w:pPr>
        <w:tabs>
          <w:tab w:val="left" w:pos="567"/>
        </w:tabs>
        <w:rPr>
          <w:lang w:eastAsia="cs-CZ"/>
        </w:rPr>
      </w:pPr>
      <w:r>
        <w:rPr>
          <w:noProof/>
          <w:lang w:eastAsia="cs-CZ"/>
        </w:rPr>
        <w:pict>
          <v:shape id="Graf 9" o:spid="_x0000_i1035" type="#_x0000_t75" style="width:318.55pt;height:18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bbma2wAAAAUBAAAPAAAAZHJzL2Rvd25y&#10;ZXYueG1sTI9LT8MwEITvSPwHa5G4VNRp+g5xKkBw4URKe9/GSxIRr6PYefDvMVzgstJoRjPfpofJ&#10;NGKgztWWFSzmEQjiwuqaSwWn95e7HQjnkTU2lknBFzk4ZNdXKSbajpzTcPSlCCXsElRQed8mUrqi&#10;IoNublvi4H3YzqAPsiul7nAM5aaRcRRtpMGaw0KFLT1VVHwee6NA58WipbXpZ8+5nA3n17f6cT8q&#10;dXszPdyD8DT5vzD84Ad0yALTxfasnWgUhEf87w3eNo63IC4KVsvlCmSWyv/02Tc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">
            <v:imagedata r:id="rId18" o:title=""/>
            <o:lock v:ext="edit" aspectratio="f"/>
          </v:shape>
        </w:pict>
      </w:r>
    </w:p>
    <w:p w:rsidR="009D3E3E" w:rsidRDefault="009D3E3E" w:rsidP="007A5484">
      <w:pPr>
        <w:tabs>
          <w:tab w:val="left" w:pos="567"/>
        </w:tabs>
        <w:rPr>
          <w:lang w:eastAsia="cs-CZ"/>
        </w:rPr>
      </w:pPr>
    </w:p>
    <w:p w:rsidR="005177C9" w:rsidRDefault="005177C9" w:rsidP="007A5484">
      <w:pPr>
        <w:tabs>
          <w:tab w:val="left" w:pos="567"/>
        </w:tabs>
        <w:rPr>
          <w:lang w:eastAsia="cs-CZ"/>
        </w:rPr>
      </w:pPr>
    </w:p>
    <w:p w:rsidR="005177C9" w:rsidRDefault="005177C9" w:rsidP="0054743D">
      <w:pPr>
        <w:keepNext/>
        <w:keepLines/>
        <w:tabs>
          <w:tab w:val="left" w:pos="567"/>
        </w:tabs>
        <w:rPr>
          <w:b/>
          <w:lang w:eastAsia="cs-CZ"/>
        </w:rPr>
      </w:pPr>
      <w:r>
        <w:rPr>
          <w:b/>
          <w:lang w:eastAsia="cs-CZ"/>
        </w:rPr>
        <w:t>1</w:t>
      </w:r>
      <w:r w:rsidR="00DC794F">
        <w:rPr>
          <w:b/>
          <w:lang w:eastAsia="cs-CZ"/>
        </w:rPr>
        <w:t>1</w:t>
      </w:r>
      <w:r>
        <w:rPr>
          <w:b/>
          <w:lang w:eastAsia="cs-CZ"/>
        </w:rPr>
        <w:t xml:space="preserve">. </w:t>
      </w:r>
      <w:r>
        <w:rPr>
          <w:b/>
          <w:lang w:eastAsia="cs-CZ"/>
        </w:rPr>
        <w:tab/>
        <w:t>Národnostní struktura obyvatel podle ekonomické aktivity</w:t>
      </w:r>
    </w:p>
    <w:p w:rsidR="00175820" w:rsidRDefault="001157EE" w:rsidP="0054743D">
      <w:pPr>
        <w:keepNext/>
        <w:keepLines/>
        <w:tabs>
          <w:tab w:val="left" w:pos="567"/>
        </w:tabs>
        <w:rPr>
          <w:lang w:eastAsia="cs-CZ"/>
        </w:rPr>
      </w:pPr>
      <w:r>
        <w:rPr>
          <w:lang w:eastAsia="cs-CZ"/>
        </w:rPr>
        <w:t>Základní členění podle</w:t>
      </w:r>
      <w:r w:rsidR="00175820">
        <w:rPr>
          <w:lang w:eastAsia="cs-CZ"/>
        </w:rPr>
        <w:t xml:space="preserve"> </w:t>
      </w:r>
      <w:r>
        <w:rPr>
          <w:lang w:eastAsia="cs-CZ"/>
        </w:rPr>
        <w:t xml:space="preserve">ekonomické </w:t>
      </w:r>
      <w:r w:rsidR="00175820">
        <w:rPr>
          <w:lang w:eastAsia="cs-CZ"/>
        </w:rPr>
        <w:t>aktivit</w:t>
      </w:r>
      <w:r>
        <w:rPr>
          <w:lang w:eastAsia="cs-CZ"/>
        </w:rPr>
        <w:t>y</w:t>
      </w:r>
      <w:r w:rsidR="00175820">
        <w:rPr>
          <w:lang w:eastAsia="cs-CZ"/>
        </w:rPr>
        <w:t xml:space="preserve"> obyvatel </w:t>
      </w:r>
      <w:r>
        <w:rPr>
          <w:lang w:eastAsia="cs-CZ"/>
        </w:rPr>
        <w:t>(zaměstnaní, nezaměstnaní, ekonomicky neaktivní) bylo v jednotlivých národnostních skupinách různorodé a bylo ovlivněno jednak jejich věkovou a vzdělanostní strukturou, ale i počtem cizinců ve skupině osob s příslušnou národností</w:t>
      </w:r>
      <w:r w:rsidRPr="001157EE">
        <w:rPr>
          <w:noProof/>
          <w:lang w:eastAsia="cs-CZ"/>
        </w:rPr>
        <w:t xml:space="preserve"> </w:t>
      </w:r>
      <w:r>
        <w:rPr>
          <w:noProof/>
          <w:lang w:eastAsia="cs-CZ"/>
        </w:rPr>
        <w:t>a rovněž i územním rozmístěním (tj. pracovními příležitostmi, které jsou s ohledem na konkrétní území k dispozici)</w:t>
      </w:r>
      <w:r>
        <w:rPr>
          <w:lang w:eastAsia="cs-CZ"/>
        </w:rPr>
        <w:t>. Hodnoty byly ovlivněny v některých případech i vy</w:t>
      </w:r>
      <w:r w:rsidR="00230FBD">
        <w:rPr>
          <w:lang w:eastAsia="cs-CZ"/>
        </w:rPr>
        <w:t>šším</w:t>
      </w:r>
      <w:r>
        <w:rPr>
          <w:lang w:eastAsia="cs-CZ"/>
        </w:rPr>
        <w:t xml:space="preserve"> podílem nezjištěné ekonomické aktivity. </w:t>
      </w:r>
    </w:p>
    <w:p w:rsidR="000C51A2" w:rsidRDefault="000C51A2" w:rsidP="007A5484">
      <w:pPr>
        <w:tabs>
          <w:tab w:val="left" w:pos="567"/>
        </w:tabs>
        <w:rPr>
          <w:lang w:eastAsia="cs-CZ"/>
        </w:rPr>
      </w:pPr>
    </w:p>
    <w:p w:rsidR="000C51A2" w:rsidRPr="000C51A2" w:rsidRDefault="000C51A2" w:rsidP="0070359B">
      <w:pPr>
        <w:keepNext/>
        <w:tabs>
          <w:tab w:val="left" w:pos="567"/>
        </w:tabs>
        <w:rPr>
          <w:b/>
          <w:lang w:eastAsia="cs-CZ"/>
        </w:rPr>
      </w:pPr>
      <w:r>
        <w:rPr>
          <w:b/>
          <w:lang w:eastAsia="cs-CZ"/>
        </w:rPr>
        <w:lastRenderedPageBreak/>
        <w:t>Obyvatelstvo podle národnosti a ekonomické aktivity k 26.</w:t>
      </w:r>
      <w:r w:rsidR="0054743D">
        <w:rPr>
          <w:b/>
          <w:lang w:eastAsia="cs-CZ"/>
        </w:rPr>
        <w:t xml:space="preserve"> </w:t>
      </w:r>
      <w:r>
        <w:rPr>
          <w:b/>
          <w:lang w:eastAsia="cs-CZ"/>
        </w:rPr>
        <w:t>3.</w:t>
      </w:r>
      <w:r w:rsidR="0054743D">
        <w:rPr>
          <w:b/>
          <w:lang w:eastAsia="cs-CZ"/>
        </w:rPr>
        <w:t xml:space="preserve"> </w:t>
      </w:r>
      <w:r>
        <w:rPr>
          <w:b/>
          <w:lang w:eastAsia="cs-CZ"/>
        </w:rPr>
        <w:t>2011 (v %)</w:t>
      </w:r>
    </w:p>
    <w:p w:rsidR="000C51A2" w:rsidRDefault="00494639" w:rsidP="007A5484">
      <w:pPr>
        <w:tabs>
          <w:tab w:val="left" w:pos="567"/>
        </w:tabs>
        <w:rPr>
          <w:noProof/>
          <w:lang w:eastAsia="cs-CZ"/>
        </w:rPr>
      </w:pPr>
      <w:r>
        <w:rPr>
          <w:noProof/>
          <w:lang w:eastAsia="cs-CZ"/>
        </w:rPr>
        <w:pict>
          <v:shape id="_x0000_i1036" type="#_x0000_t75" style="width:361.75pt;height:21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H2Lw3AAAAAUBAAAPAAAAZHJzL2Rvd25y&#10;ZXYueG1sTI/BTsMwEETvSPyDtUjcqEMCFEKcqkLi0gs0zQds4yWJaq9D7KaBr8dwKZeVRjOaeVus&#10;ZmvERKPvHSu4XSQgiBune24V1LvXm0cQPiBrNI5JwRd5WJWXFwXm2p14S1MVWhFL2OeooAthyKX0&#10;TUcW/cINxNH7cKPFEOXYSj3iKZZbI9MkeZAWe44LHQ700lFzqI5WwbTZLc3G4LZ+q9Pv6ml4Tw6f&#10;a6Wur+b1M4hAcziH4Rc/okMZmfbuyNoLoyA+Ev5u9JZpeg9ir+AuyzKQZSH/05c/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">
            <v:imagedata r:id="rId19" o:title=""/>
            <o:lock v:ext="edit" aspectratio="f"/>
          </v:shape>
        </w:pict>
      </w:r>
    </w:p>
    <w:p w:rsidR="00C6411F" w:rsidRDefault="00C6411F" w:rsidP="007A5484">
      <w:pPr>
        <w:tabs>
          <w:tab w:val="left" w:pos="567"/>
        </w:tabs>
        <w:rPr>
          <w:noProof/>
          <w:lang w:eastAsia="cs-CZ"/>
        </w:rPr>
      </w:pPr>
    </w:p>
    <w:p w:rsidR="00D46B51" w:rsidRDefault="00D46B51" w:rsidP="007A5484">
      <w:pPr>
        <w:tabs>
          <w:tab w:val="left" w:pos="567"/>
        </w:tabs>
        <w:rPr>
          <w:noProof/>
          <w:lang w:eastAsia="cs-CZ"/>
        </w:rPr>
      </w:pPr>
      <w:r>
        <w:rPr>
          <w:noProof/>
          <w:lang w:eastAsia="cs-CZ"/>
        </w:rPr>
        <w:t>Nejvyšší podíl zaměstnaných měla národnost ukrajinská (61,6 %)</w:t>
      </w:r>
      <w:r w:rsidR="001157EE">
        <w:rPr>
          <w:noProof/>
          <w:lang w:eastAsia="cs-CZ"/>
        </w:rPr>
        <w:t xml:space="preserve">, a to zejména </w:t>
      </w:r>
      <w:r w:rsidR="00B03959">
        <w:rPr>
          <w:noProof/>
          <w:lang w:eastAsia="cs-CZ"/>
        </w:rPr>
        <w:t xml:space="preserve">kvůli </w:t>
      </w:r>
      <w:r w:rsidR="003D1E9A">
        <w:rPr>
          <w:noProof/>
          <w:lang w:eastAsia="cs-CZ"/>
        </w:rPr>
        <w:t>pracovnímu charakteru jejich pobytu.</w:t>
      </w:r>
      <w:r>
        <w:rPr>
          <w:noProof/>
          <w:lang w:eastAsia="cs-CZ"/>
        </w:rPr>
        <w:t xml:space="preserve"> </w:t>
      </w:r>
      <w:r w:rsidR="00BB4A73">
        <w:rPr>
          <w:noProof/>
          <w:lang w:eastAsia="cs-CZ"/>
        </w:rPr>
        <w:t>Ostatní národnosti dosahovaly podílu zaměstnaných od 45 – 52 %</w:t>
      </w:r>
      <w:r w:rsidR="00A7098C">
        <w:rPr>
          <w:noProof/>
          <w:lang w:eastAsia="cs-CZ"/>
        </w:rPr>
        <w:t>, nižší podíl měla národnost německá s 35,</w:t>
      </w:r>
      <w:r w:rsidR="0061594A">
        <w:rPr>
          <w:noProof/>
          <w:lang w:eastAsia="cs-CZ"/>
        </w:rPr>
        <w:t xml:space="preserve">6 % zaměstnaných obyvatel, u nichž je příčinou jednoznačně nepříznivá věková stuktura (46,6 % obyvatel je starších 65 let) a národnost romská s 24,9 % zaměstnanými obyvateli. </w:t>
      </w:r>
    </w:p>
    <w:p w:rsidR="002B4010" w:rsidRDefault="002B4010" w:rsidP="007A5484">
      <w:pPr>
        <w:tabs>
          <w:tab w:val="left" w:pos="567"/>
        </w:tabs>
        <w:rPr>
          <w:noProof/>
          <w:lang w:eastAsia="cs-CZ"/>
        </w:rPr>
      </w:pPr>
    </w:p>
    <w:p w:rsidR="009B6B60" w:rsidRDefault="001643C6" w:rsidP="007A5484">
      <w:pPr>
        <w:tabs>
          <w:tab w:val="left" w:pos="567"/>
        </w:tabs>
        <w:rPr>
          <w:noProof/>
          <w:lang w:eastAsia="cs-CZ"/>
        </w:rPr>
      </w:pPr>
      <w:r>
        <w:rPr>
          <w:noProof/>
          <w:lang w:eastAsia="cs-CZ"/>
        </w:rPr>
        <w:t>Nadpoloviční podíl ekonomicky neaktivních byl zjištěn pouze u národnosti německé (58,7 %</w:t>
      </w:r>
      <w:r w:rsidR="001338D2">
        <w:rPr>
          <w:noProof/>
          <w:lang w:eastAsia="cs-CZ"/>
        </w:rPr>
        <w:t xml:space="preserve">), z nichž  tvořili  většinu (89,0 %) nepracující důchodci. Nejnižší podíl ekonomicky neaktivních měli </w:t>
      </w:r>
      <w:r w:rsidR="00230FBD">
        <w:rPr>
          <w:noProof/>
          <w:lang w:eastAsia="cs-CZ"/>
        </w:rPr>
        <w:t xml:space="preserve">Ukrajinci, </w:t>
      </w:r>
      <w:r w:rsidR="00E634BB">
        <w:rPr>
          <w:noProof/>
          <w:lang w:eastAsia="cs-CZ"/>
        </w:rPr>
        <w:t>z nichž největší podíl dosáhli žáci, studenti a učni (40,7 %) a osoby v domácnosti, děti předškolního věku a ostatní závislé osoby (31,1 %).</w:t>
      </w:r>
    </w:p>
    <w:p w:rsidR="009B6B60" w:rsidRDefault="009B6B60" w:rsidP="009B6B60">
      <w:pPr>
        <w:tabs>
          <w:tab w:val="left" w:pos="567"/>
        </w:tabs>
        <w:rPr>
          <w:noProof/>
          <w:lang w:eastAsia="cs-CZ"/>
        </w:rPr>
      </w:pPr>
    </w:p>
    <w:p w:rsidR="009B6B60" w:rsidRDefault="009B6B60" w:rsidP="009B6B60">
      <w:pPr>
        <w:tabs>
          <w:tab w:val="left" w:pos="567"/>
        </w:tabs>
        <w:rPr>
          <w:lang w:eastAsia="cs-CZ"/>
        </w:rPr>
      </w:pPr>
      <w:r>
        <w:rPr>
          <w:lang w:eastAsia="cs-CZ"/>
        </w:rPr>
        <w:t>Míra ekonomické aktivity v roce 2011 byla na srovnatelné úrovni jako v roce 2001. Výraznější pokles byl zaznamenán u národnosti vietnamské, je však pravděpodobné, že byl důsledkem vysokého podílu nezjištěné ekonomické aktivity.</w:t>
      </w:r>
    </w:p>
    <w:p w:rsidR="009B6B60" w:rsidRDefault="009B6B60" w:rsidP="009B6B60">
      <w:pPr>
        <w:tabs>
          <w:tab w:val="left" w:pos="567"/>
        </w:tabs>
        <w:rPr>
          <w:lang w:eastAsia="cs-CZ"/>
        </w:rPr>
      </w:pPr>
      <w:r>
        <w:rPr>
          <w:lang w:eastAsia="cs-CZ"/>
        </w:rPr>
        <w:t xml:space="preserve"> </w:t>
      </w:r>
    </w:p>
    <w:p w:rsidR="009B6B60" w:rsidRDefault="009B6B60" w:rsidP="009B6B60">
      <w:pPr>
        <w:tabs>
          <w:tab w:val="left" w:pos="567"/>
        </w:tabs>
        <w:rPr>
          <w:lang w:eastAsia="cs-CZ"/>
        </w:rPr>
      </w:pPr>
      <w:r>
        <w:rPr>
          <w:lang w:eastAsia="cs-CZ"/>
        </w:rPr>
        <w:t xml:space="preserve">Míra nezaměstnanosti, která celostátně činila 10,0 %, byla nejvyšší u národnosti romské (z každých 100 osob ekonomicky aktivních bylo 47 nezaměstnaných). Ostatní národnosti měly obecnou míru nezaměstnanosti mezi 8-11 %. </w:t>
      </w:r>
    </w:p>
    <w:p w:rsidR="009B6B60" w:rsidRDefault="009B6B60" w:rsidP="009B6B60">
      <w:pPr>
        <w:tabs>
          <w:tab w:val="left" w:pos="567"/>
        </w:tabs>
        <w:rPr>
          <w:noProof/>
          <w:lang w:eastAsia="cs-CZ"/>
        </w:rPr>
      </w:pPr>
    </w:p>
    <w:p w:rsidR="009B6B60" w:rsidRDefault="009B6B60" w:rsidP="009B6B60">
      <w:pPr>
        <w:tabs>
          <w:tab w:val="left" w:pos="567"/>
        </w:tabs>
        <w:rPr>
          <w:lang w:eastAsia="cs-CZ"/>
        </w:rPr>
      </w:pPr>
      <w:r>
        <w:rPr>
          <w:lang w:eastAsia="cs-CZ"/>
        </w:rPr>
        <w:t xml:space="preserve">Celková zaměstnanost žen (podíl pracujících žen na celkovém počtu žen 15letých a starších) se u národnosti české, moravské, slezské, slovenské a vietnamské pohybovala mezi 44-50 %. Vyšší zaměstnanost měly ženy s národností ukrajinskou (62,5 %) a ruskou (53,6 %), nižší naopak ženy s národností romskou (21,7 %), německou (26,2 %) a polskou (39,6 %). </w:t>
      </w:r>
    </w:p>
    <w:p w:rsidR="009B6B60" w:rsidRDefault="009B6B60" w:rsidP="009B6B60">
      <w:pPr>
        <w:tabs>
          <w:tab w:val="left" w:pos="567"/>
        </w:tabs>
        <w:rPr>
          <w:lang w:eastAsia="cs-CZ"/>
        </w:rPr>
      </w:pPr>
    </w:p>
    <w:p w:rsidR="009B6B60" w:rsidRDefault="009B6B60" w:rsidP="009B6B60">
      <w:pPr>
        <w:tabs>
          <w:tab w:val="left" w:pos="567"/>
        </w:tabs>
        <w:rPr>
          <w:lang w:eastAsia="cs-CZ"/>
        </w:rPr>
      </w:pPr>
      <w:r>
        <w:rPr>
          <w:lang w:eastAsia="cs-CZ"/>
        </w:rPr>
        <w:lastRenderedPageBreak/>
        <w:t>Nejvyšší podíl pracujících důchodců na celkovém počtu pracujících osob byl u národnosti německé (9,9 %). U ostatních národností se tento podíl pohyboval okolo 3-5 %, minimum bylo u národnosti vietnamské a ukrajinské, neboť mají velmi nízký podíl osob v důchodovém věku.</w:t>
      </w:r>
    </w:p>
    <w:p w:rsidR="009B6B60" w:rsidRDefault="009B6B60" w:rsidP="009B6B60">
      <w:pPr>
        <w:tabs>
          <w:tab w:val="left" w:pos="567"/>
        </w:tabs>
        <w:rPr>
          <w:lang w:eastAsia="cs-CZ"/>
        </w:rPr>
      </w:pPr>
    </w:p>
    <w:p w:rsidR="00882828" w:rsidRPr="00882828" w:rsidRDefault="00882828" w:rsidP="009B6B60">
      <w:pPr>
        <w:tabs>
          <w:tab w:val="left" w:pos="567"/>
        </w:tabs>
        <w:rPr>
          <w:b/>
          <w:noProof/>
          <w:lang w:eastAsia="cs-CZ"/>
        </w:rPr>
      </w:pPr>
      <w:r>
        <w:rPr>
          <w:b/>
          <w:noProof/>
          <w:lang w:eastAsia="cs-CZ"/>
        </w:rPr>
        <w:t>Relativní ukazatele zaměstnanosti k 26.</w:t>
      </w:r>
      <w:r w:rsidR="001157EE">
        <w:rPr>
          <w:b/>
          <w:noProof/>
          <w:lang w:eastAsia="cs-CZ"/>
        </w:rPr>
        <w:t xml:space="preserve"> </w:t>
      </w:r>
      <w:r>
        <w:rPr>
          <w:b/>
          <w:noProof/>
          <w:lang w:eastAsia="cs-CZ"/>
        </w:rPr>
        <w:t>3.</w:t>
      </w:r>
      <w:r w:rsidR="001157EE">
        <w:rPr>
          <w:b/>
          <w:noProof/>
          <w:lang w:eastAsia="cs-CZ"/>
        </w:rPr>
        <w:t xml:space="preserve"> </w:t>
      </w:r>
      <w:r>
        <w:rPr>
          <w:b/>
          <w:noProof/>
          <w:lang w:eastAsia="cs-CZ"/>
        </w:rPr>
        <w:t>2011 (v %)</w:t>
      </w:r>
    </w:p>
    <w:tbl>
      <w:tblPr>
        <w:tblW w:w="5110" w:type="pct"/>
        <w:tblCellMar>
          <w:left w:w="70" w:type="dxa"/>
          <w:right w:w="70" w:type="dxa"/>
        </w:tblCellMar>
        <w:tblLook w:val="04A0"/>
      </w:tblPr>
      <w:tblGrid>
        <w:gridCol w:w="1152"/>
        <w:gridCol w:w="844"/>
        <w:gridCol w:w="826"/>
        <w:gridCol w:w="1075"/>
        <w:gridCol w:w="1074"/>
        <w:gridCol w:w="1074"/>
        <w:gridCol w:w="852"/>
        <w:gridCol w:w="1074"/>
        <w:gridCol w:w="863"/>
      </w:tblGrid>
      <w:tr w:rsidR="00D267E5" w:rsidRPr="00D267E5" w:rsidTr="00B1500B">
        <w:trPr>
          <w:trHeight w:val="255"/>
        </w:trPr>
        <w:tc>
          <w:tcPr>
            <w:tcW w:w="652" w:type="pct"/>
            <w:vMerge w:val="restart"/>
            <w:tcBorders>
              <w:top w:val="single" w:sz="4" w:space="0" w:color="auto"/>
              <w:left w:val="single" w:sz="4" w:space="0" w:color="auto"/>
              <w:bottom w:val="single" w:sz="4" w:space="0" w:color="000000"/>
              <w:right w:val="nil"/>
            </w:tcBorders>
            <w:shd w:val="clear" w:color="auto" w:fill="auto"/>
            <w:vAlign w:val="center"/>
            <w:hideMark/>
          </w:tcPr>
          <w:p w:rsidR="002B4010" w:rsidRPr="002B4010" w:rsidRDefault="002B4010" w:rsidP="0054743D">
            <w:pPr>
              <w:keepNext/>
              <w:keepLines/>
              <w:spacing w:line="240" w:lineRule="auto"/>
              <w:jc w:val="left"/>
              <w:rPr>
                <w:rFonts w:eastAsia="Times New Roman" w:cs="Arial"/>
                <w:color w:val="000000"/>
                <w:szCs w:val="20"/>
                <w:lang w:eastAsia="cs-CZ"/>
              </w:rPr>
            </w:pPr>
            <w:bookmarkStart w:id="0" w:name="RANGE!A1:I12"/>
            <w:r w:rsidRPr="002B4010">
              <w:rPr>
                <w:rFonts w:eastAsia="Times New Roman" w:cs="Arial"/>
                <w:color w:val="000000"/>
                <w:szCs w:val="20"/>
                <w:lang w:eastAsia="cs-CZ"/>
              </w:rPr>
              <w:t>Národnost</w:t>
            </w:r>
            <w:bookmarkEnd w:id="0"/>
          </w:p>
        </w:tc>
        <w:tc>
          <w:tcPr>
            <w:tcW w:w="4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010" w:rsidRPr="002B4010" w:rsidRDefault="002B4010" w:rsidP="0054743D">
            <w:pPr>
              <w:keepNext/>
              <w:keepLines/>
              <w:spacing w:line="240" w:lineRule="auto"/>
              <w:jc w:val="center"/>
              <w:rPr>
                <w:rFonts w:eastAsia="Times New Roman" w:cs="Arial"/>
                <w:color w:val="000000"/>
                <w:szCs w:val="20"/>
                <w:lang w:eastAsia="cs-CZ"/>
              </w:rPr>
            </w:pPr>
            <w:r w:rsidRPr="00D267E5">
              <w:rPr>
                <w:rFonts w:eastAsia="Times New Roman" w:cs="Arial"/>
                <w:color w:val="000000"/>
                <w:szCs w:val="20"/>
                <w:lang w:eastAsia="cs-CZ"/>
              </w:rPr>
              <w:t>O</w:t>
            </w:r>
            <w:r w:rsidRPr="002B4010">
              <w:rPr>
                <w:rFonts w:eastAsia="Times New Roman" w:cs="Arial"/>
                <w:color w:val="000000"/>
                <w:szCs w:val="20"/>
                <w:lang w:eastAsia="cs-CZ"/>
              </w:rPr>
              <w:t>sob</w:t>
            </w:r>
            <w:r w:rsidRPr="00D267E5">
              <w:rPr>
                <w:rFonts w:eastAsia="Times New Roman" w:cs="Arial"/>
                <w:color w:val="000000"/>
                <w:szCs w:val="20"/>
                <w:lang w:eastAsia="cs-CZ"/>
              </w:rPr>
              <w:t>y</w:t>
            </w:r>
            <w:r w:rsidRPr="002B4010">
              <w:rPr>
                <w:rFonts w:eastAsia="Times New Roman" w:cs="Arial"/>
                <w:color w:val="000000"/>
                <w:szCs w:val="20"/>
                <w:lang w:eastAsia="cs-CZ"/>
              </w:rPr>
              <w:t xml:space="preserve"> ve věku 15-64 z</w:t>
            </w:r>
            <w:r w:rsidRPr="00D267E5">
              <w:rPr>
                <w:rFonts w:eastAsia="Times New Roman" w:cs="Arial"/>
                <w:color w:val="000000"/>
                <w:szCs w:val="20"/>
                <w:lang w:eastAsia="cs-CZ"/>
              </w:rPr>
              <w:t>e všech osob</w:t>
            </w:r>
            <w:r w:rsidRPr="002B4010">
              <w:rPr>
                <w:rFonts w:eastAsia="Times New Roman" w:cs="Arial"/>
                <w:color w:val="000000"/>
                <w:szCs w:val="20"/>
                <w:lang w:eastAsia="cs-CZ"/>
              </w:rPr>
              <w:t xml:space="preserve"> dané </w:t>
            </w:r>
            <w:proofErr w:type="spellStart"/>
            <w:r w:rsidRPr="002B4010">
              <w:rPr>
                <w:rFonts w:eastAsia="Times New Roman" w:cs="Arial"/>
                <w:color w:val="000000"/>
                <w:szCs w:val="20"/>
                <w:lang w:eastAsia="cs-CZ"/>
              </w:rPr>
              <w:t>národn</w:t>
            </w:r>
            <w:proofErr w:type="spellEnd"/>
            <w:r w:rsidRPr="00D267E5">
              <w:rPr>
                <w:rFonts w:eastAsia="Times New Roman" w:cs="Arial"/>
                <w:color w:val="000000"/>
                <w:szCs w:val="20"/>
                <w:lang w:eastAsia="cs-CZ"/>
              </w:rPr>
              <w:t>.</w:t>
            </w:r>
          </w:p>
        </w:tc>
        <w:tc>
          <w:tcPr>
            <w:tcW w:w="4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010" w:rsidRPr="002B4010" w:rsidRDefault="002B4010" w:rsidP="0054743D">
            <w:pPr>
              <w:keepNext/>
              <w:keepLines/>
              <w:spacing w:line="240" w:lineRule="auto"/>
              <w:ind w:left="-41"/>
              <w:jc w:val="center"/>
              <w:rPr>
                <w:rFonts w:eastAsia="Times New Roman" w:cs="Arial"/>
                <w:color w:val="000000"/>
                <w:szCs w:val="20"/>
                <w:lang w:eastAsia="cs-CZ"/>
              </w:rPr>
            </w:pPr>
            <w:r w:rsidRPr="002B4010">
              <w:rPr>
                <w:rFonts w:eastAsia="Times New Roman" w:cs="Arial"/>
                <w:color w:val="000000"/>
                <w:szCs w:val="20"/>
                <w:lang w:eastAsia="cs-CZ"/>
              </w:rPr>
              <w:t xml:space="preserve">Míra </w:t>
            </w:r>
            <w:proofErr w:type="spellStart"/>
            <w:r w:rsidRPr="002B4010">
              <w:rPr>
                <w:rFonts w:eastAsia="Times New Roman" w:cs="Arial"/>
                <w:color w:val="000000"/>
                <w:szCs w:val="20"/>
                <w:lang w:eastAsia="cs-CZ"/>
              </w:rPr>
              <w:t>ekon</w:t>
            </w:r>
            <w:proofErr w:type="spellEnd"/>
            <w:r w:rsidR="00D267E5">
              <w:rPr>
                <w:rFonts w:eastAsia="Times New Roman" w:cs="Arial"/>
                <w:color w:val="000000"/>
                <w:szCs w:val="20"/>
                <w:lang w:eastAsia="cs-CZ"/>
              </w:rPr>
              <w:t>.</w:t>
            </w:r>
            <w:r w:rsidRPr="002B4010">
              <w:rPr>
                <w:rFonts w:eastAsia="Times New Roman" w:cs="Arial"/>
                <w:color w:val="000000"/>
                <w:szCs w:val="20"/>
                <w:lang w:eastAsia="cs-CZ"/>
              </w:rPr>
              <w:t xml:space="preserve"> aktivity</w:t>
            </w:r>
            <w:r w:rsidRPr="002B4010">
              <w:rPr>
                <w:rFonts w:eastAsia="Times New Roman" w:cs="Arial"/>
                <w:color w:val="000000"/>
                <w:szCs w:val="20"/>
                <w:vertAlign w:val="superscript"/>
                <w:lang w:eastAsia="cs-CZ"/>
              </w:rPr>
              <w:t>1)</w:t>
            </w:r>
          </w:p>
        </w:tc>
        <w:tc>
          <w:tcPr>
            <w:tcW w:w="6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010" w:rsidRPr="002B4010" w:rsidRDefault="002B4010" w:rsidP="0054743D">
            <w:pPr>
              <w:keepNext/>
              <w:keepLines/>
              <w:spacing w:line="240" w:lineRule="auto"/>
              <w:ind w:left="-6" w:right="-2" w:hanging="8"/>
              <w:jc w:val="center"/>
              <w:rPr>
                <w:rFonts w:eastAsia="Times New Roman" w:cs="Arial"/>
                <w:color w:val="000000"/>
                <w:szCs w:val="20"/>
                <w:lang w:eastAsia="cs-CZ"/>
              </w:rPr>
            </w:pPr>
            <w:r w:rsidRPr="002B4010">
              <w:rPr>
                <w:rFonts w:eastAsia="Times New Roman" w:cs="Arial"/>
                <w:color w:val="000000"/>
                <w:szCs w:val="20"/>
                <w:lang w:eastAsia="cs-CZ"/>
              </w:rPr>
              <w:t xml:space="preserve">Míra </w:t>
            </w:r>
            <w:proofErr w:type="spellStart"/>
            <w:r w:rsidRPr="002B4010">
              <w:rPr>
                <w:rFonts w:eastAsia="Times New Roman" w:cs="Arial"/>
                <w:color w:val="000000"/>
                <w:szCs w:val="20"/>
                <w:lang w:eastAsia="cs-CZ"/>
              </w:rPr>
              <w:t>zaměst</w:t>
            </w:r>
            <w:proofErr w:type="spellEnd"/>
            <w:r w:rsidR="00D267E5">
              <w:rPr>
                <w:rFonts w:eastAsia="Times New Roman" w:cs="Arial"/>
                <w:color w:val="000000"/>
                <w:szCs w:val="20"/>
                <w:lang w:eastAsia="cs-CZ"/>
              </w:rPr>
              <w:t>-na</w:t>
            </w:r>
            <w:r w:rsidRPr="002B4010">
              <w:rPr>
                <w:rFonts w:eastAsia="Times New Roman" w:cs="Arial"/>
                <w:color w:val="000000"/>
                <w:szCs w:val="20"/>
                <w:lang w:eastAsia="cs-CZ"/>
              </w:rPr>
              <w:t>nosti</w:t>
            </w:r>
            <w:r w:rsidRPr="002B4010">
              <w:rPr>
                <w:rFonts w:eastAsia="Times New Roman" w:cs="Arial"/>
                <w:color w:val="000000"/>
                <w:szCs w:val="20"/>
                <w:vertAlign w:val="superscript"/>
                <w:lang w:eastAsia="cs-CZ"/>
              </w:rPr>
              <w:t>2)</w:t>
            </w:r>
          </w:p>
        </w:tc>
        <w:tc>
          <w:tcPr>
            <w:tcW w:w="6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010" w:rsidRPr="002B4010" w:rsidRDefault="002B4010" w:rsidP="0054743D">
            <w:pPr>
              <w:keepNext/>
              <w:keepLines/>
              <w:spacing w:line="240" w:lineRule="auto"/>
              <w:jc w:val="center"/>
              <w:rPr>
                <w:rFonts w:eastAsia="Times New Roman" w:cs="Arial"/>
                <w:color w:val="000000"/>
                <w:szCs w:val="20"/>
                <w:lang w:eastAsia="cs-CZ"/>
              </w:rPr>
            </w:pPr>
            <w:r w:rsidRPr="002B4010">
              <w:rPr>
                <w:rFonts w:eastAsia="Times New Roman" w:cs="Arial"/>
                <w:color w:val="000000"/>
                <w:szCs w:val="20"/>
                <w:lang w:eastAsia="cs-CZ"/>
              </w:rPr>
              <w:t xml:space="preserve">Míra </w:t>
            </w:r>
            <w:proofErr w:type="spellStart"/>
            <w:r w:rsidRPr="002B4010">
              <w:rPr>
                <w:rFonts w:eastAsia="Times New Roman" w:cs="Arial"/>
                <w:color w:val="000000"/>
                <w:szCs w:val="20"/>
                <w:lang w:eastAsia="cs-CZ"/>
              </w:rPr>
              <w:t>zaměstna</w:t>
            </w:r>
            <w:proofErr w:type="spellEnd"/>
            <w:r w:rsidRPr="002B4010">
              <w:rPr>
                <w:rFonts w:eastAsia="Times New Roman" w:cs="Arial"/>
                <w:color w:val="000000"/>
                <w:szCs w:val="20"/>
                <w:lang w:eastAsia="cs-CZ"/>
              </w:rPr>
              <w:t>-</w:t>
            </w:r>
            <w:proofErr w:type="spellStart"/>
            <w:r w:rsidRPr="002B4010">
              <w:rPr>
                <w:rFonts w:eastAsia="Times New Roman" w:cs="Arial"/>
                <w:color w:val="000000"/>
                <w:szCs w:val="20"/>
                <w:lang w:eastAsia="cs-CZ"/>
              </w:rPr>
              <w:t>nosti</w:t>
            </w:r>
            <w:proofErr w:type="spellEnd"/>
            <w:r w:rsidRPr="002B4010">
              <w:rPr>
                <w:rFonts w:eastAsia="Times New Roman" w:cs="Arial"/>
                <w:color w:val="000000"/>
                <w:szCs w:val="20"/>
                <w:lang w:eastAsia="cs-CZ"/>
              </w:rPr>
              <w:t xml:space="preserve"> 15-64letých</w:t>
            </w:r>
          </w:p>
        </w:tc>
        <w:tc>
          <w:tcPr>
            <w:tcW w:w="6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010" w:rsidRPr="002B4010" w:rsidRDefault="002B4010" w:rsidP="0054743D">
            <w:pPr>
              <w:keepNext/>
              <w:keepLines/>
              <w:spacing w:line="240" w:lineRule="auto"/>
              <w:jc w:val="center"/>
              <w:rPr>
                <w:rFonts w:eastAsia="Times New Roman" w:cs="Arial"/>
                <w:color w:val="000000"/>
                <w:szCs w:val="20"/>
                <w:lang w:eastAsia="cs-CZ"/>
              </w:rPr>
            </w:pPr>
            <w:r w:rsidRPr="002B4010">
              <w:rPr>
                <w:rFonts w:eastAsia="Times New Roman" w:cs="Arial"/>
                <w:color w:val="000000"/>
                <w:szCs w:val="20"/>
                <w:lang w:eastAsia="cs-CZ"/>
              </w:rPr>
              <w:t xml:space="preserve">Obecná míra </w:t>
            </w:r>
            <w:proofErr w:type="spellStart"/>
            <w:r w:rsidRPr="002B4010">
              <w:rPr>
                <w:rFonts w:eastAsia="Times New Roman" w:cs="Arial"/>
                <w:color w:val="000000"/>
                <w:szCs w:val="20"/>
                <w:lang w:eastAsia="cs-CZ"/>
              </w:rPr>
              <w:t>nezaměst</w:t>
            </w:r>
            <w:proofErr w:type="spellEnd"/>
            <w:r w:rsidRPr="002B4010">
              <w:rPr>
                <w:rFonts w:eastAsia="Times New Roman" w:cs="Arial"/>
                <w:color w:val="000000"/>
                <w:szCs w:val="20"/>
                <w:lang w:eastAsia="cs-CZ"/>
              </w:rPr>
              <w:t>-nanosti</w:t>
            </w:r>
            <w:r w:rsidRPr="002B4010">
              <w:rPr>
                <w:rFonts w:eastAsia="Times New Roman" w:cs="Arial"/>
                <w:color w:val="000000"/>
                <w:szCs w:val="20"/>
                <w:vertAlign w:val="superscript"/>
                <w:lang w:eastAsia="cs-CZ"/>
              </w:rPr>
              <w:t>3)</w:t>
            </w:r>
          </w:p>
        </w:tc>
        <w:tc>
          <w:tcPr>
            <w:tcW w:w="1090" w:type="pct"/>
            <w:gridSpan w:val="2"/>
            <w:tcBorders>
              <w:top w:val="single" w:sz="4" w:space="0" w:color="auto"/>
              <w:left w:val="nil"/>
              <w:bottom w:val="nil"/>
              <w:right w:val="nil"/>
            </w:tcBorders>
            <w:shd w:val="clear" w:color="auto" w:fill="auto"/>
            <w:vAlign w:val="center"/>
            <w:hideMark/>
          </w:tcPr>
          <w:p w:rsidR="002B4010" w:rsidRPr="002B4010" w:rsidRDefault="002B4010" w:rsidP="0054743D">
            <w:pPr>
              <w:keepNext/>
              <w:keepLines/>
              <w:spacing w:line="240" w:lineRule="auto"/>
              <w:jc w:val="center"/>
              <w:rPr>
                <w:rFonts w:eastAsia="Times New Roman" w:cs="Arial"/>
                <w:color w:val="000000"/>
                <w:szCs w:val="20"/>
                <w:lang w:eastAsia="cs-CZ"/>
              </w:rPr>
            </w:pPr>
            <w:r w:rsidRPr="002B4010">
              <w:rPr>
                <w:rFonts w:eastAsia="Times New Roman" w:cs="Arial"/>
                <w:color w:val="000000"/>
                <w:szCs w:val="20"/>
                <w:lang w:eastAsia="cs-CZ"/>
              </w:rPr>
              <w:t>Podíl žen z počtu</w:t>
            </w:r>
          </w:p>
        </w:tc>
        <w:tc>
          <w:tcPr>
            <w:tcW w:w="4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010" w:rsidRPr="002B4010" w:rsidRDefault="002B4010" w:rsidP="0054743D">
            <w:pPr>
              <w:keepNext/>
              <w:keepLines/>
              <w:spacing w:line="240" w:lineRule="auto"/>
              <w:jc w:val="center"/>
              <w:rPr>
                <w:rFonts w:eastAsia="Times New Roman" w:cs="Arial"/>
                <w:color w:val="000000"/>
                <w:szCs w:val="20"/>
                <w:lang w:eastAsia="cs-CZ"/>
              </w:rPr>
            </w:pPr>
            <w:r w:rsidRPr="002B4010">
              <w:rPr>
                <w:rFonts w:eastAsia="Times New Roman" w:cs="Arial"/>
                <w:color w:val="000000"/>
                <w:szCs w:val="20"/>
                <w:lang w:eastAsia="cs-CZ"/>
              </w:rPr>
              <w:t xml:space="preserve">Podíl </w:t>
            </w:r>
            <w:proofErr w:type="spellStart"/>
            <w:r w:rsidRPr="002B4010">
              <w:rPr>
                <w:rFonts w:eastAsia="Times New Roman" w:cs="Arial"/>
                <w:color w:val="000000"/>
                <w:szCs w:val="20"/>
                <w:lang w:eastAsia="cs-CZ"/>
              </w:rPr>
              <w:t>prac</w:t>
            </w:r>
            <w:proofErr w:type="spellEnd"/>
            <w:r w:rsidRPr="002B4010">
              <w:rPr>
                <w:rFonts w:eastAsia="Times New Roman" w:cs="Arial"/>
                <w:color w:val="000000"/>
                <w:szCs w:val="20"/>
                <w:lang w:eastAsia="cs-CZ"/>
              </w:rPr>
              <w:t xml:space="preserve">. </w:t>
            </w:r>
            <w:r w:rsidR="00D267E5">
              <w:rPr>
                <w:rFonts w:eastAsia="Times New Roman" w:cs="Arial"/>
                <w:color w:val="000000"/>
                <w:szCs w:val="20"/>
                <w:lang w:eastAsia="cs-CZ"/>
              </w:rPr>
              <w:t>důchod-</w:t>
            </w:r>
            <w:proofErr w:type="spellStart"/>
            <w:r w:rsidRPr="002B4010">
              <w:rPr>
                <w:rFonts w:eastAsia="Times New Roman" w:cs="Arial"/>
                <w:color w:val="000000"/>
                <w:szCs w:val="20"/>
                <w:lang w:eastAsia="cs-CZ"/>
              </w:rPr>
              <w:t>ců</w:t>
            </w:r>
            <w:proofErr w:type="spellEnd"/>
            <w:r w:rsidRPr="002B4010">
              <w:rPr>
                <w:rFonts w:eastAsia="Times New Roman" w:cs="Arial"/>
                <w:color w:val="000000"/>
                <w:szCs w:val="20"/>
                <w:lang w:eastAsia="cs-CZ"/>
              </w:rPr>
              <w:t xml:space="preserve"> z počtu </w:t>
            </w:r>
            <w:proofErr w:type="spellStart"/>
            <w:r w:rsidRPr="002B4010">
              <w:rPr>
                <w:rFonts w:eastAsia="Times New Roman" w:cs="Arial"/>
                <w:color w:val="000000"/>
                <w:szCs w:val="20"/>
                <w:lang w:eastAsia="cs-CZ"/>
              </w:rPr>
              <w:t>zam</w:t>
            </w:r>
            <w:proofErr w:type="spellEnd"/>
            <w:r w:rsidRPr="002B4010">
              <w:rPr>
                <w:rFonts w:eastAsia="Times New Roman" w:cs="Arial"/>
                <w:color w:val="000000"/>
                <w:szCs w:val="20"/>
                <w:lang w:eastAsia="cs-CZ"/>
              </w:rPr>
              <w:t>. osob</w:t>
            </w:r>
          </w:p>
        </w:tc>
      </w:tr>
      <w:tr w:rsidR="00D267E5" w:rsidRPr="00D267E5" w:rsidTr="00B1500B">
        <w:trPr>
          <w:trHeight w:val="1065"/>
        </w:trPr>
        <w:tc>
          <w:tcPr>
            <w:tcW w:w="652" w:type="pct"/>
            <w:vMerge/>
            <w:tcBorders>
              <w:top w:val="single" w:sz="4" w:space="0" w:color="auto"/>
              <w:left w:val="single" w:sz="4" w:space="0" w:color="auto"/>
              <w:bottom w:val="single" w:sz="4" w:space="0" w:color="000000"/>
              <w:right w:val="nil"/>
            </w:tcBorders>
            <w:vAlign w:val="center"/>
            <w:hideMark/>
          </w:tcPr>
          <w:p w:rsidR="002B4010" w:rsidRPr="002B4010" w:rsidRDefault="002B4010" w:rsidP="0054743D">
            <w:pPr>
              <w:keepNext/>
              <w:keepLines/>
              <w:spacing w:line="240" w:lineRule="auto"/>
              <w:jc w:val="left"/>
              <w:rPr>
                <w:rFonts w:eastAsia="Times New Roman" w:cs="Arial"/>
                <w:color w:val="000000"/>
                <w:szCs w:val="20"/>
                <w:lang w:eastAsia="cs-CZ"/>
              </w:rPr>
            </w:pPr>
          </w:p>
        </w:tc>
        <w:tc>
          <w:tcPr>
            <w:tcW w:w="478" w:type="pct"/>
            <w:vMerge/>
            <w:tcBorders>
              <w:top w:val="single" w:sz="4" w:space="0" w:color="auto"/>
              <w:left w:val="single" w:sz="4" w:space="0" w:color="auto"/>
              <w:bottom w:val="single" w:sz="4" w:space="0" w:color="000000"/>
              <w:right w:val="single" w:sz="4" w:space="0" w:color="auto"/>
            </w:tcBorders>
            <w:vAlign w:val="center"/>
            <w:hideMark/>
          </w:tcPr>
          <w:p w:rsidR="002B4010" w:rsidRPr="002B4010" w:rsidRDefault="002B4010" w:rsidP="0054743D">
            <w:pPr>
              <w:keepNext/>
              <w:keepLines/>
              <w:spacing w:line="240" w:lineRule="auto"/>
              <w:jc w:val="left"/>
              <w:rPr>
                <w:rFonts w:eastAsia="Times New Roman" w:cs="Arial"/>
                <w:color w:val="000000"/>
                <w:szCs w:val="20"/>
                <w:lang w:eastAsia="cs-CZ"/>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2B4010" w:rsidRPr="002B4010" w:rsidRDefault="002B4010" w:rsidP="0054743D">
            <w:pPr>
              <w:keepNext/>
              <w:keepLines/>
              <w:spacing w:line="240" w:lineRule="auto"/>
              <w:jc w:val="left"/>
              <w:rPr>
                <w:rFonts w:eastAsia="Times New Roman" w:cs="Arial"/>
                <w:color w:val="000000"/>
                <w:szCs w:val="20"/>
                <w:lang w:eastAsia="cs-CZ"/>
              </w:rPr>
            </w:pPr>
          </w:p>
        </w:tc>
        <w:tc>
          <w:tcPr>
            <w:tcW w:w="609" w:type="pct"/>
            <w:vMerge/>
            <w:tcBorders>
              <w:top w:val="single" w:sz="4" w:space="0" w:color="auto"/>
              <w:left w:val="single" w:sz="4" w:space="0" w:color="auto"/>
              <w:bottom w:val="single" w:sz="4" w:space="0" w:color="000000"/>
              <w:right w:val="single" w:sz="4" w:space="0" w:color="auto"/>
            </w:tcBorders>
            <w:vAlign w:val="center"/>
            <w:hideMark/>
          </w:tcPr>
          <w:p w:rsidR="002B4010" w:rsidRPr="002B4010" w:rsidRDefault="002B4010" w:rsidP="0054743D">
            <w:pPr>
              <w:keepNext/>
              <w:keepLines/>
              <w:spacing w:line="240" w:lineRule="auto"/>
              <w:jc w:val="left"/>
              <w:rPr>
                <w:rFonts w:eastAsia="Times New Roman" w:cs="Arial"/>
                <w:color w:val="000000"/>
                <w:szCs w:val="20"/>
                <w:lang w:eastAsia="cs-CZ"/>
              </w:rPr>
            </w:pPr>
          </w:p>
        </w:tc>
        <w:tc>
          <w:tcPr>
            <w:tcW w:w="608" w:type="pct"/>
            <w:vMerge/>
            <w:tcBorders>
              <w:top w:val="single" w:sz="4" w:space="0" w:color="auto"/>
              <w:left w:val="single" w:sz="4" w:space="0" w:color="auto"/>
              <w:bottom w:val="single" w:sz="4" w:space="0" w:color="000000"/>
              <w:right w:val="single" w:sz="4" w:space="0" w:color="auto"/>
            </w:tcBorders>
            <w:vAlign w:val="center"/>
            <w:hideMark/>
          </w:tcPr>
          <w:p w:rsidR="002B4010" w:rsidRPr="002B4010" w:rsidRDefault="002B4010" w:rsidP="0054743D">
            <w:pPr>
              <w:keepNext/>
              <w:keepLines/>
              <w:spacing w:line="240" w:lineRule="auto"/>
              <w:jc w:val="left"/>
              <w:rPr>
                <w:rFonts w:eastAsia="Times New Roman" w:cs="Arial"/>
                <w:color w:val="000000"/>
                <w:szCs w:val="20"/>
                <w:lang w:eastAsia="cs-CZ"/>
              </w:rPr>
            </w:pPr>
          </w:p>
        </w:tc>
        <w:tc>
          <w:tcPr>
            <w:tcW w:w="608" w:type="pct"/>
            <w:vMerge/>
            <w:tcBorders>
              <w:top w:val="single" w:sz="4" w:space="0" w:color="auto"/>
              <w:left w:val="single" w:sz="4" w:space="0" w:color="auto"/>
              <w:bottom w:val="single" w:sz="4" w:space="0" w:color="000000"/>
              <w:right w:val="single" w:sz="4" w:space="0" w:color="auto"/>
            </w:tcBorders>
            <w:vAlign w:val="center"/>
            <w:hideMark/>
          </w:tcPr>
          <w:p w:rsidR="002B4010" w:rsidRPr="002B4010" w:rsidRDefault="002B4010" w:rsidP="0054743D">
            <w:pPr>
              <w:keepNext/>
              <w:keepLines/>
              <w:spacing w:line="240" w:lineRule="auto"/>
              <w:jc w:val="left"/>
              <w:rPr>
                <w:rFonts w:eastAsia="Times New Roman" w:cs="Arial"/>
                <w:color w:val="000000"/>
                <w:szCs w:val="20"/>
                <w:lang w:eastAsia="cs-CZ"/>
              </w:rPr>
            </w:pP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2B4010" w:rsidRPr="002B4010" w:rsidRDefault="003E37BE" w:rsidP="0054743D">
            <w:pPr>
              <w:keepNext/>
              <w:keepLines/>
              <w:spacing w:line="240" w:lineRule="auto"/>
              <w:jc w:val="center"/>
              <w:rPr>
                <w:rFonts w:eastAsia="Times New Roman" w:cs="Arial"/>
                <w:color w:val="000000"/>
                <w:szCs w:val="20"/>
                <w:lang w:eastAsia="cs-CZ"/>
              </w:rPr>
            </w:pPr>
            <w:proofErr w:type="spellStart"/>
            <w:r>
              <w:rPr>
                <w:rFonts w:eastAsia="Times New Roman" w:cs="Arial"/>
                <w:color w:val="000000"/>
                <w:szCs w:val="20"/>
                <w:lang w:eastAsia="cs-CZ"/>
              </w:rPr>
              <w:t>zaměst</w:t>
            </w:r>
            <w:proofErr w:type="spellEnd"/>
            <w:r w:rsidR="00D267E5">
              <w:rPr>
                <w:rFonts w:eastAsia="Times New Roman" w:cs="Arial"/>
                <w:color w:val="000000"/>
                <w:szCs w:val="20"/>
                <w:lang w:eastAsia="cs-CZ"/>
              </w:rPr>
              <w:t>-</w:t>
            </w:r>
            <w:proofErr w:type="spellStart"/>
            <w:r w:rsidR="002B4010" w:rsidRPr="002B4010">
              <w:rPr>
                <w:rFonts w:eastAsia="Times New Roman" w:cs="Arial"/>
                <w:color w:val="000000"/>
                <w:szCs w:val="20"/>
                <w:lang w:eastAsia="cs-CZ"/>
              </w:rPr>
              <w:t>naných</w:t>
            </w:r>
            <w:proofErr w:type="spellEnd"/>
            <w:r w:rsidR="002B4010" w:rsidRPr="002B4010">
              <w:rPr>
                <w:rFonts w:eastAsia="Times New Roman" w:cs="Arial"/>
                <w:color w:val="000000"/>
                <w:szCs w:val="20"/>
                <w:lang w:eastAsia="cs-CZ"/>
              </w:rPr>
              <w:t xml:space="preserve"> osob</w:t>
            </w:r>
          </w:p>
        </w:tc>
        <w:tc>
          <w:tcPr>
            <w:tcW w:w="608" w:type="pct"/>
            <w:tcBorders>
              <w:top w:val="single" w:sz="4" w:space="0" w:color="auto"/>
              <w:left w:val="nil"/>
              <w:bottom w:val="single" w:sz="4" w:space="0" w:color="auto"/>
              <w:right w:val="nil"/>
            </w:tcBorders>
            <w:shd w:val="clear" w:color="auto" w:fill="auto"/>
            <w:vAlign w:val="center"/>
            <w:hideMark/>
          </w:tcPr>
          <w:p w:rsidR="002B4010" w:rsidRPr="002B4010" w:rsidRDefault="002B4010" w:rsidP="0054743D">
            <w:pPr>
              <w:keepNext/>
              <w:keepLines/>
              <w:spacing w:line="240" w:lineRule="auto"/>
              <w:jc w:val="center"/>
              <w:rPr>
                <w:rFonts w:eastAsia="Times New Roman" w:cs="Arial"/>
                <w:color w:val="000000"/>
                <w:szCs w:val="20"/>
                <w:lang w:eastAsia="cs-CZ"/>
              </w:rPr>
            </w:pPr>
            <w:proofErr w:type="spellStart"/>
            <w:r w:rsidRPr="002B4010">
              <w:rPr>
                <w:rFonts w:eastAsia="Times New Roman" w:cs="Arial"/>
                <w:color w:val="000000"/>
                <w:szCs w:val="20"/>
                <w:lang w:eastAsia="cs-CZ"/>
              </w:rPr>
              <w:t>nezaměst</w:t>
            </w:r>
            <w:proofErr w:type="spellEnd"/>
            <w:r w:rsidRPr="002B4010">
              <w:rPr>
                <w:rFonts w:eastAsia="Times New Roman" w:cs="Arial"/>
                <w:color w:val="000000"/>
                <w:szCs w:val="20"/>
                <w:lang w:eastAsia="cs-CZ"/>
              </w:rPr>
              <w:t>-</w:t>
            </w:r>
            <w:proofErr w:type="spellStart"/>
            <w:r w:rsidRPr="002B4010">
              <w:rPr>
                <w:rFonts w:eastAsia="Times New Roman" w:cs="Arial"/>
                <w:color w:val="000000"/>
                <w:szCs w:val="20"/>
                <w:lang w:eastAsia="cs-CZ"/>
              </w:rPr>
              <w:t>naných</w:t>
            </w:r>
            <w:proofErr w:type="spellEnd"/>
            <w:r w:rsidRPr="002B4010">
              <w:rPr>
                <w:rFonts w:eastAsia="Times New Roman" w:cs="Arial"/>
                <w:color w:val="000000"/>
                <w:szCs w:val="20"/>
                <w:lang w:eastAsia="cs-CZ"/>
              </w:rPr>
              <w:t xml:space="preserve"> osob</w:t>
            </w:r>
          </w:p>
        </w:tc>
        <w:tc>
          <w:tcPr>
            <w:tcW w:w="488" w:type="pct"/>
            <w:vMerge/>
            <w:tcBorders>
              <w:top w:val="single" w:sz="4" w:space="0" w:color="auto"/>
              <w:left w:val="single" w:sz="4" w:space="0" w:color="auto"/>
              <w:bottom w:val="single" w:sz="4" w:space="0" w:color="000000"/>
              <w:right w:val="single" w:sz="4" w:space="0" w:color="auto"/>
            </w:tcBorders>
            <w:vAlign w:val="center"/>
            <w:hideMark/>
          </w:tcPr>
          <w:p w:rsidR="002B4010" w:rsidRPr="002B4010" w:rsidRDefault="002B4010" w:rsidP="0054743D">
            <w:pPr>
              <w:keepNext/>
              <w:keepLines/>
              <w:spacing w:line="240" w:lineRule="auto"/>
              <w:jc w:val="left"/>
              <w:rPr>
                <w:rFonts w:eastAsia="Times New Roman" w:cs="Arial"/>
                <w:color w:val="000000"/>
                <w:szCs w:val="20"/>
                <w:lang w:eastAsia="cs-CZ"/>
              </w:rPr>
            </w:pPr>
          </w:p>
        </w:tc>
      </w:tr>
      <w:tr w:rsidR="00D267E5" w:rsidRPr="00D267E5" w:rsidTr="00B1500B">
        <w:trPr>
          <w:trHeight w:val="255"/>
        </w:trPr>
        <w:tc>
          <w:tcPr>
            <w:tcW w:w="652" w:type="pct"/>
            <w:tcBorders>
              <w:top w:val="nil"/>
              <w:left w:val="single" w:sz="4" w:space="0" w:color="auto"/>
              <w:bottom w:val="nil"/>
              <w:right w:val="nil"/>
            </w:tcBorders>
            <w:shd w:val="clear" w:color="auto" w:fill="auto"/>
            <w:noWrap/>
            <w:vAlign w:val="bottom"/>
            <w:hideMark/>
          </w:tcPr>
          <w:p w:rsidR="002B4010" w:rsidRPr="002B4010" w:rsidRDefault="002B4010" w:rsidP="0054743D">
            <w:pPr>
              <w:keepNext/>
              <w:keepLines/>
              <w:spacing w:line="240" w:lineRule="auto"/>
              <w:jc w:val="left"/>
              <w:rPr>
                <w:rFonts w:eastAsia="Times New Roman" w:cs="Arial"/>
                <w:color w:val="000000"/>
                <w:szCs w:val="20"/>
                <w:lang w:eastAsia="cs-CZ"/>
              </w:rPr>
            </w:pPr>
            <w:r w:rsidRPr="002B4010">
              <w:rPr>
                <w:rFonts w:eastAsia="Times New Roman" w:cs="Arial"/>
                <w:color w:val="000000"/>
                <w:szCs w:val="20"/>
                <w:lang w:eastAsia="cs-CZ"/>
              </w:rPr>
              <w:t>česká</w:t>
            </w:r>
          </w:p>
        </w:tc>
        <w:tc>
          <w:tcPr>
            <w:tcW w:w="47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54743D">
            <w:pPr>
              <w:keepNext/>
              <w:keepLines/>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68,3</w:t>
            </w:r>
          </w:p>
        </w:tc>
        <w:tc>
          <w:tcPr>
            <w:tcW w:w="467" w:type="pct"/>
            <w:tcBorders>
              <w:top w:val="nil"/>
              <w:left w:val="nil"/>
              <w:bottom w:val="nil"/>
              <w:right w:val="single" w:sz="4" w:space="0" w:color="auto"/>
            </w:tcBorders>
            <w:shd w:val="clear" w:color="auto" w:fill="auto"/>
            <w:noWrap/>
            <w:vAlign w:val="bottom"/>
            <w:hideMark/>
          </w:tcPr>
          <w:p w:rsidR="002B4010" w:rsidRPr="002B4010" w:rsidRDefault="002B4010" w:rsidP="0054743D">
            <w:pPr>
              <w:keepNext/>
              <w:keepLines/>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58,4</w:t>
            </w:r>
          </w:p>
        </w:tc>
        <w:tc>
          <w:tcPr>
            <w:tcW w:w="609" w:type="pct"/>
            <w:tcBorders>
              <w:top w:val="nil"/>
              <w:left w:val="nil"/>
              <w:bottom w:val="nil"/>
              <w:right w:val="single" w:sz="4" w:space="0" w:color="auto"/>
            </w:tcBorders>
            <w:shd w:val="clear" w:color="auto" w:fill="auto"/>
            <w:noWrap/>
            <w:vAlign w:val="bottom"/>
            <w:hideMark/>
          </w:tcPr>
          <w:p w:rsidR="002B4010" w:rsidRPr="002B4010" w:rsidRDefault="002B4010" w:rsidP="0054743D">
            <w:pPr>
              <w:keepNext/>
              <w:keepLines/>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53,0</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54743D">
            <w:pPr>
              <w:keepNext/>
              <w:keepLines/>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65,0</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54743D">
            <w:pPr>
              <w:keepNext/>
              <w:keepLines/>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9,5</w:t>
            </w:r>
          </w:p>
        </w:tc>
        <w:tc>
          <w:tcPr>
            <w:tcW w:w="482" w:type="pct"/>
            <w:tcBorders>
              <w:top w:val="nil"/>
              <w:left w:val="nil"/>
              <w:bottom w:val="nil"/>
              <w:right w:val="single" w:sz="4" w:space="0" w:color="auto"/>
            </w:tcBorders>
            <w:shd w:val="clear" w:color="auto" w:fill="auto"/>
            <w:noWrap/>
            <w:vAlign w:val="bottom"/>
            <w:hideMark/>
          </w:tcPr>
          <w:p w:rsidR="002B4010" w:rsidRPr="002B4010" w:rsidRDefault="002B4010" w:rsidP="0054743D">
            <w:pPr>
              <w:keepNext/>
              <w:keepLines/>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46,9</w:t>
            </w:r>
          </w:p>
        </w:tc>
        <w:tc>
          <w:tcPr>
            <w:tcW w:w="608" w:type="pct"/>
            <w:tcBorders>
              <w:top w:val="nil"/>
              <w:left w:val="nil"/>
              <w:bottom w:val="nil"/>
              <w:right w:val="nil"/>
            </w:tcBorders>
            <w:shd w:val="clear" w:color="auto" w:fill="auto"/>
            <w:noWrap/>
            <w:vAlign w:val="bottom"/>
            <w:hideMark/>
          </w:tcPr>
          <w:p w:rsidR="002B4010" w:rsidRPr="002B4010" w:rsidRDefault="002B4010" w:rsidP="0054743D">
            <w:pPr>
              <w:keepNext/>
              <w:keepLines/>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49,2</w:t>
            </w:r>
          </w:p>
        </w:tc>
        <w:tc>
          <w:tcPr>
            <w:tcW w:w="48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54743D">
            <w:pPr>
              <w:keepNext/>
              <w:keepLines/>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5,6</w:t>
            </w:r>
          </w:p>
        </w:tc>
      </w:tr>
      <w:tr w:rsidR="00D267E5" w:rsidRPr="00D267E5" w:rsidTr="00B1500B">
        <w:trPr>
          <w:trHeight w:val="255"/>
        </w:trPr>
        <w:tc>
          <w:tcPr>
            <w:tcW w:w="652" w:type="pct"/>
            <w:tcBorders>
              <w:top w:val="nil"/>
              <w:left w:val="single" w:sz="4" w:space="0" w:color="auto"/>
              <w:bottom w:val="nil"/>
              <w:right w:val="nil"/>
            </w:tcBorders>
            <w:shd w:val="clear" w:color="auto" w:fill="auto"/>
            <w:noWrap/>
            <w:vAlign w:val="bottom"/>
            <w:hideMark/>
          </w:tcPr>
          <w:p w:rsidR="002B4010" w:rsidRPr="002B4010" w:rsidRDefault="002B4010" w:rsidP="0054743D">
            <w:pPr>
              <w:keepNext/>
              <w:keepLines/>
              <w:spacing w:line="240" w:lineRule="auto"/>
              <w:jc w:val="left"/>
              <w:rPr>
                <w:rFonts w:eastAsia="Times New Roman" w:cs="Arial"/>
                <w:color w:val="000000"/>
                <w:szCs w:val="20"/>
                <w:lang w:eastAsia="cs-CZ"/>
              </w:rPr>
            </w:pPr>
            <w:r w:rsidRPr="002B4010">
              <w:rPr>
                <w:rFonts w:eastAsia="Times New Roman" w:cs="Arial"/>
                <w:color w:val="000000"/>
                <w:szCs w:val="20"/>
                <w:lang w:eastAsia="cs-CZ"/>
              </w:rPr>
              <w:t>moravská</w:t>
            </w:r>
          </w:p>
        </w:tc>
        <w:tc>
          <w:tcPr>
            <w:tcW w:w="47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54743D">
            <w:pPr>
              <w:keepNext/>
              <w:keepLines/>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70,5</w:t>
            </w:r>
          </w:p>
        </w:tc>
        <w:tc>
          <w:tcPr>
            <w:tcW w:w="467" w:type="pct"/>
            <w:tcBorders>
              <w:top w:val="nil"/>
              <w:left w:val="nil"/>
              <w:bottom w:val="nil"/>
              <w:right w:val="single" w:sz="4" w:space="0" w:color="auto"/>
            </w:tcBorders>
            <w:shd w:val="clear" w:color="auto" w:fill="auto"/>
            <w:noWrap/>
            <w:vAlign w:val="bottom"/>
            <w:hideMark/>
          </w:tcPr>
          <w:p w:rsidR="002B4010" w:rsidRPr="002B4010" w:rsidRDefault="002B4010" w:rsidP="0054743D">
            <w:pPr>
              <w:keepNext/>
              <w:keepLines/>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57,0</w:t>
            </w:r>
          </w:p>
        </w:tc>
        <w:tc>
          <w:tcPr>
            <w:tcW w:w="609" w:type="pct"/>
            <w:tcBorders>
              <w:top w:val="nil"/>
              <w:left w:val="nil"/>
              <w:bottom w:val="nil"/>
              <w:right w:val="single" w:sz="4" w:space="0" w:color="auto"/>
            </w:tcBorders>
            <w:shd w:val="clear" w:color="auto" w:fill="auto"/>
            <w:noWrap/>
            <w:vAlign w:val="bottom"/>
            <w:hideMark/>
          </w:tcPr>
          <w:p w:rsidR="002B4010" w:rsidRPr="002B4010" w:rsidRDefault="002B4010" w:rsidP="0054743D">
            <w:pPr>
              <w:keepNext/>
              <w:keepLines/>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51,3</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54743D">
            <w:pPr>
              <w:keepNext/>
              <w:keepLines/>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63,3</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54743D">
            <w:pPr>
              <w:keepNext/>
              <w:keepLines/>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10,1</w:t>
            </w:r>
          </w:p>
        </w:tc>
        <w:tc>
          <w:tcPr>
            <w:tcW w:w="482" w:type="pct"/>
            <w:tcBorders>
              <w:top w:val="nil"/>
              <w:left w:val="nil"/>
              <w:bottom w:val="nil"/>
              <w:right w:val="single" w:sz="4" w:space="0" w:color="auto"/>
            </w:tcBorders>
            <w:shd w:val="clear" w:color="auto" w:fill="auto"/>
            <w:noWrap/>
            <w:vAlign w:val="bottom"/>
            <w:hideMark/>
          </w:tcPr>
          <w:p w:rsidR="002B4010" w:rsidRPr="002B4010" w:rsidRDefault="002B4010" w:rsidP="0054743D">
            <w:pPr>
              <w:keepNext/>
              <w:keepLines/>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40,6</w:t>
            </w:r>
          </w:p>
        </w:tc>
        <w:tc>
          <w:tcPr>
            <w:tcW w:w="608" w:type="pct"/>
            <w:tcBorders>
              <w:top w:val="nil"/>
              <w:left w:val="nil"/>
              <w:bottom w:val="nil"/>
              <w:right w:val="nil"/>
            </w:tcBorders>
            <w:shd w:val="clear" w:color="auto" w:fill="auto"/>
            <w:noWrap/>
            <w:vAlign w:val="bottom"/>
            <w:hideMark/>
          </w:tcPr>
          <w:p w:rsidR="002B4010" w:rsidRPr="002B4010" w:rsidRDefault="002B4010" w:rsidP="0054743D">
            <w:pPr>
              <w:keepNext/>
              <w:keepLines/>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43,6</w:t>
            </w:r>
          </w:p>
        </w:tc>
        <w:tc>
          <w:tcPr>
            <w:tcW w:w="48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54743D">
            <w:pPr>
              <w:keepNext/>
              <w:keepLines/>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4,4</w:t>
            </w:r>
          </w:p>
        </w:tc>
      </w:tr>
      <w:tr w:rsidR="00D267E5" w:rsidRPr="00D267E5" w:rsidTr="00B1500B">
        <w:trPr>
          <w:trHeight w:val="255"/>
        </w:trPr>
        <w:tc>
          <w:tcPr>
            <w:tcW w:w="652" w:type="pct"/>
            <w:tcBorders>
              <w:top w:val="nil"/>
              <w:left w:val="single" w:sz="4" w:space="0" w:color="auto"/>
              <w:bottom w:val="nil"/>
              <w:right w:val="nil"/>
            </w:tcBorders>
            <w:shd w:val="clear" w:color="auto" w:fill="auto"/>
            <w:noWrap/>
            <w:vAlign w:val="bottom"/>
            <w:hideMark/>
          </w:tcPr>
          <w:p w:rsidR="002B4010" w:rsidRPr="002B4010" w:rsidRDefault="002B4010" w:rsidP="002B4010">
            <w:pPr>
              <w:spacing w:line="240" w:lineRule="auto"/>
              <w:jc w:val="left"/>
              <w:rPr>
                <w:rFonts w:eastAsia="Times New Roman" w:cs="Arial"/>
                <w:color w:val="000000"/>
                <w:szCs w:val="20"/>
                <w:lang w:eastAsia="cs-CZ"/>
              </w:rPr>
            </w:pPr>
            <w:r w:rsidRPr="002B4010">
              <w:rPr>
                <w:rFonts w:eastAsia="Times New Roman" w:cs="Arial"/>
                <w:color w:val="000000"/>
                <w:szCs w:val="20"/>
                <w:lang w:eastAsia="cs-CZ"/>
              </w:rPr>
              <w:t>slezská</w:t>
            </w:r>
          </w:p>
        </w:tc>
        <w:tc>
          <w:tcPr>
            <w:tcW w:w="47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77,9</w:t>
            </w:r>
          </w:p>
        </w:tc>
        <w:tc>
          <w:tcPr>
            <w:tcW w:w="467"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61,5</w:t>
            </w:r>
          </w:p>
        </w:tc>
        <w:tc>
          <w:tcPr>
            <w:tcW w:w="609"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55,6</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64,0</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9,7</w:t>
            </w:r>
          </w:p>
        </w:tc>
        <w:tc>
          <w:tcPr>
            <w:tcW w:w="482"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31,8</w:t>
            </w:r>
          </w:p>
        </w:tc>
        <w:tc>
          <w:tcPr>
            <w:tcW w:w="608" w:type="pct"/>
            <w:tcBorders>
              <w:top w:val="nil"/>
              <w:left w:val="nil"/>
              <w:bottom w:val="nil"/>
              <w:right w:val="nil"/>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36,6</w:t>
            </w:r>
          </w:p>
        </w:tc>
        <w:tc>
          <w:tcPr>
            <w:tcW w:w="48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3,4</w:t>
            </w:r>
          </w:p>
        </w:tc>
      </w:tr>
      <w:tr w:rsidR="00D267E5" w:rsidRPr="00D267E5" w:rsidTr="00B1500B">
        <w:trPr>
          <w:trHeight w:val="255"/>
        </w:trPr>
        <w:tc>
          <w:tcPr>
            <w:tcW w:w="652" w:type="pct"/>
            <w:tcBorders>
              <w:top w:val="nil"/>
              <w:left w:val="single" w:sz="4" w:space="0" w:color="auto"/>
              <w:bottom w:val="nil"/>
              <w:right w:val="nil"/>
            </w:tcBorders>
            <w:shd w:val="clear" w:color="auto" w:fill="auto"/>
            <w:noWrap/>
            <w:vAlign w:val="bottom"/>
            <w:hideMark/>
          </w:tcPr>
          <w:p w:rsidR="002B4010" w:rsidRPr="002B4010" w:rsidRDefault="002B4010" w:rsidP="002B4010">
            <w:pPr>
              <w:spacing w:line="240" w:lineRule="auto"/>
              <w:jc w:val="left"/>
              <w:rPr>
                <w:rFonts w:eastAsia="Times New Roman" w:cs="Arial"/>
                <w:color w:val="000000"/>
                <w:szCs w:val="20"/>
                <w:lang w:eastAsia="cs-CZ"/>
              </w:rPr>
            </w:pPr>
            <w:r w:rsidRPr="002B4010">
              <w:rPr>
                <w:rFonts w:eastAsia="Times New Roman" w:cs="Arial"/>
                <w:color w:val="000000"/>
                <w:szCs w:val="20"/>
                <w:lang w:eastAsia="cs-CZ"/>
              </w:rPr>
              <w:t>slovenská</w:t>
            </w:r>
          </w:p>
        </w:tc>
        <w:tc>
          <w:tcPr>
            <w:tcW w:w="47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74,3</w:t>
            </w:r>
          </w:p>
        </w:tc>
        <w:tc>
          <w:tcPr>
            <w:tcW w:w="467"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58,2</w:t>
            </w:r>
          </w:p>
        </w:tc>
        <w:tc>
          <w:tcPr>
            <w:tcW w:w="609"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52,0</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66,2</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11,0</w:t>
            </w:r>
          </w:p>
        </w:tc>
        <w:tc>
          <w:tcPr>
            <w:tcW w:w="482"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47,4</w:t>
            </w:r>
          </w:p>
        </w:tc>
        <w:tc>
          <w:tcPr>
            <w:tcW w:w="608" w:type="pct"/>
            <w:tcBorders>
              <w:top w:val="nil"/>
              <w:left w:val="nil"/>
              <w:bottom w:val="nil"/>
              <w:right w:val="nil"/>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49,0</w:t>
            </w:r>
          </w:p>
        </w:tc>
        <w:tc>
          <w:tcPr>
            <w:tcW w:w="48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5,5</w:t>
            </w:r>
          </w:p>
        </w:tc>
      </w:tr>
      <w:tr w:rsidR="00D267E5" w:rsidRPr="00D267E5" w:rsidTr="00B1500B">
        <w:trPr>
          <w:trHeight w:val="255"/>
        </w:trPr>
        <w:tc>
          <w:tcPr>
            <w:tcW w:w="652" w:type="pct"/>
            <w:tcBorders>
              <w:top w:val="nil"/>
              <w:left w:val="single" w:sz="4" w:space="0" w:color="auto"/>
              <w:bottom w:val="nil"/>
              <w:right w:val="nil"/>
            </w:tcBorders>
            <w:shd w:val="clear" w:color="auto" w:fill="auto"/>
            <w:noWrap/>
            <w:vAlign w:val="bottom"/>
            <w:hideMark/>
          </w:tcPr>
          <w:p w:rsidR="002B4010" w:rsidRPr="002B4010" w:rsidRDefault="002B4010" w:rsidP="002B4010">
            <w:pPr>
              <w:spacing w:line="240" w:lineRule="auto"/>
              <w:jc w:val="left"/>
              <w:rPr>
                <w:rFonts w:eastAsia="Times New Roman" w:cs="Arial"/>
                <w:color w:val="000000"/>
                <w:szCs w:val="20"/>
                <w:lang w:eastAsia="cs-CZ"/>
              </w:rPr>
            </w:pPr>
            <w:r w:rsidRPr="002B4010">
              <w:rPr>
                <w:rFonts w:eastAsia="Times New Roman" w:cs="Arial"/>
                <w:color w:val="000000"/>
                <w:szCs w:val="20"/>
                <w:lang w:eastAsia="cs-CZ"/>
              </w:rPr>
              <w:t>polská</w:t>
            </w:r>
          </w:p>
        </w:tc>
        <w:tc>
          <w:tcPr>
            <w:tcW w:w="47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70,9</w:t>
            </w:r>
          </w:p>
        </w:tc>
        <w:tc>
          <w:tcPr>
            <w:tcW w:w="467"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51,9</w:t>
            </w:r>
          </w:p>
        </w:tc>
        <w:tc>
          <w:tcPr>
            <w:tcW w:w="609"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47,9</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62,0</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7,9</w:t>
            </w:r>
          </w:p>
        </w:tc>
        <w:tc>
          <w:tcPr>
            <w:tcW w:w="482"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47,9</w:t>
            </w:r>
          </w:p>
        </w:tc>
        <w:tc>
          <w:tcPr>
            <w:tcW w:w="608" w:type="pct"/>
            <w:tcBorders>
              <w:top w:val="nil"/>
              <w:left w:val="nil"/>
              <w:bottom w:val="nil"/>
              <w:right w:val="nil"/>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59,1</w:t>
            </w:r>
          </w:p>
        </w:tc>
        <w:tc>
          <w:tcPr>
            <w:tcW w:w="48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5,2</w:t>
            </w:r>
          </w:p>
        </w:tc>
      </w:tr>
      <w:tr w:rsidR="00D267E5" w:rsidRPr="00D267E5" w:rsidTr="00B1500B">
        <w:trPr>
          <w:trHeight w:val="255"/>
        </w:trPr>
        <w:tc>
          <w:tcPr>
            <w:tcW w:w="652" w:type="pct"/>
            <w:tcBorders>
              <w:top w:val="nil"/>
              <w:left w:val="single" w:sz="4" w:space="0" w:color="auto"/>
              <w:bottom w:val="nil"/>
              <w:right w:val="nil"/>
            </w:tcBorders>
            <w:shd w:val="clear" w:color="auto" w:fill="auto"/>
            <w:noWrap/>
            <w:vAlign w:val="bottom"/>
            <w:hideMark/>
          </w:tcPr>
          <w:p w:rsidR="002B4010" w:rsidRPr="002B4010" w:rsidRDefault="002B4010" w:rsidP="002B4010">
            <w:pPr>
              <w:spacing w:line="240" w:lineRule="auto"/>
              <w:jc w:val="left"/>
              <w:rPr>
                <w:rFonts w:eastAsia="Times New Roman" w:cs="Arial"/>
                <w:color w:val="000000"/>
                <w:szCs w:val="20"/>
                <w:lang w:eastAsia="cs-CZ"/>
              </w:rPr>
            </w:pPr>
            <w:r w:rsidRPr="002B4010">
              <w:rPr>
                <w:rFonts w:eastAsia="Times New Roman" w:cs="Arial"/>
                <w:color w:val="000000"/>
                <w:szCs w:val="20"/>
                <w:lang w:eastAsia="cs-CZ"/>
              </w:rPr>
              <w:t>německá</w:t>
            </w:r>
          </w:p>
        </w:tc>
        <w:tc>
          <w:tcPr>
            <w:tcW w:w="47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50,7</w:t>
            </w:r>
          </w:p>
        </w:tc>
        <w:tc>
          <w:tcPr>
            <w:tcW w:w="467"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39,7</w:t>
            </w:r>
          </w:p>
        </w:tc>
        <w:tc>
          <w:tcPr>
            <w:tcW w:w="609"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36,5</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65,1</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8,7</w:t>
            </w:r>
          </w:p>
        </w:tc>
        <w:tc>
          <w:tcPr>
            <w:tcW w:w="482"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36,5</w:t>
            </w:r>
          </w:p>
        </w:tc>
        <w:tc>
          <w:tcPr>
            <w:tcW w:w="608" w:type="pct"/>
            <w:tcBorders>
              <w:top w:val="nil"/>
              <w:left w:val="nil"/>
              <w:bottom w:val="nil"/>
              <w:right w:val="nil"/>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43,5</w:t>
            </w:r>
          </w:p>
        </w:tc>
        <w:tc>
          <w:tcPr>
            <w:tcW w:w="48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9,9</w:t>
            </w:r>
          </w:p>
        </w:tc>
      </w:tr>
      <w:tr w:rsidR="00D267E5" w:rsidRPr="00D267E5" w:rsidTr="00B1500B">
        <w:trPr>
          <w:trHeight w:val="255"/>
        </w:trPr>
        <w:tc>
          <w:tcPr>
            <w:tcW w:w="652" w:type="pct"/>
            <w:tcBorders>
              <w:top w:val="nil"/>
              <w:left w:val="single" w:sz="4" w:space="0" w:color="auto"/>
              <w:bottom w:val="nil"/>
              <w:right w:val="nil"/>
            </w:tcBorders>
            <w:shd w:val="clear" w:color="auto" w:fill="auto"/>
            <w:noWrap/>
            <w:vAlign w:val="bottom"/>
            <w:hideMark/>
          </w:tcPr>
          <w:p w:rsidR="002B4010" w:rsidRPr="002B4010" w:rsidRDefault="002B4010" w:rsidP="002B4010">
            <w:pPr>
              <w:spacing w:line="240" w:lineRule="auto"/>
              <w:jc w:val="left"/>
              <w:rPr>
                <w:rFonts w:eastAsia="Times New Roman" w:cs="Arial"/>
                <w:color w:val="000000"/>
                <w:szCs w:val="20"/>
                <w:lang w:eastAsia="cs-CZ"/>
              </w:rPr>
            </w:pPr>
            <w:r w:rsidRPr="002B4010">
              <w:rPr>
                <w:rFonts w:eastAsia="Times New Roman" w:cs="Arial"/>
                <w:color w:val="000000"/>
                <w:szCs w:val="20"/>
                <w:lang w:eastAsia="cs-CZ"/>
              </w:rPr>
              <w:t>romská</w:t>
            </w:r>
          </w:p>
        </w:tc>
        <w:tc>
          <w:tcPr>
            <w:tcW w:w="47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72,9</w:t>
            </w:r>
          </w:p>
        </w:tc>
        <w:tc>
          <w:tcPr>
            <w:tcW w:w="467"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60,6</w:t>
            </w:r>
          </w:p>
        </w:tc>
        <w:tc>
          <w:tcPr>
            <w:tcW w:w="609"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32,3</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33,6</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47,1</w:t>
            </w:r>
          </w:p>
        </w:tc>
        <w:tc>
          <w:tcPr>
            <w:tcW w:w="482"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28,3</w:t>
            </w:r>
          </w:p>
        </w:tc>
        <w:tc>
          <w:tcPr>
            <w:tcW w:w="608" w:type="pct"/>
            <w:tcBorders>
              <w:top w:val="nil"/>
              <w:left w:val="nil"/>
              <w:bottom w:val="nil"/>
              <w:right w:val="nil"/>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42,8</w:t>
            </w:r>
          </w:p>
        </w:tc>
        <w:tc>
          <w:tcPr>
            <w:tcW w:w="48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4,9</w:t>
            </w:r>
          </w:p>
        </w:tc>
      </w:tr>
      <w:tr w:rsidR="00D267E5" w:rsidRPr="00D267E5" w:rsidTr="00B1500B">
        <w:trPr>
          <w:trHeight w:val="255"/>
        </w:trPr>
        <w:tc>
          <w:tcPr>
            <w:tcW w:w="652" w:type="pct"/>
            <w:tcBorders>
              <w:top w:val="nil"/>
              <w:left w:val="single" w:sz="4" w:space="0" w:color="auto"/>
              <w:bottom w:val="nil"/>
              <w:right w:val="nil"/>
            </w:tcBorders>
            <w:shd w:val="clear" w:color="auto" w:fill="auto"/>
            <w:noWrap/>
            <w:vAlign w:val="bottom"/>
            <w:hideMark/>
          </w:tcPr>
          <w:p w:rsidR="002B4010" w:rsidRPr="002B4010" w:rsidRDefault="002B4010" w:rsidP="002B4010">
            <w:pPr>
              <w:spacing w:line="240" w:lineRule="auto"/>
              <w:jc w:val="left"/>
              <w:rPr>
                <w:rFonts w:eastAsia="Times New Roman" w:cs="Arial"/>
                <w:color w:val="000000"/>
                <w:szCs w:val="20"/>
                <w:lang w:eastAsia="cs-CZ"/>
              </w:rPr>
            </w:pPr>
            <w:r w:rsidRPr="002B4010">
              <w:rPr>
                <w:rFonts w:eastAsia="Times New Roman" w:cs="Arial"/>
                <w:color w:val="000000"/>
                <w:szCs w:val="20"/>
                <w:lang w:eastAsia="cs-CZ"/>
              </w:rPr>
              <w:t>ukrajinská</w:t>
            </w:r>
          </w:p>
        </w:tc>
        <w:tc>
          <w:tcPr>
            <w:tcW w:w="47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88,7</w:t>
            </w:r>
          </w:p>
        </w:tc>
        <w:tc>
          <w:tcPr>
            <w:tcW w:w="467"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74,9</w:t>
            </w:r>
          </w:p>
        </w:tc>
        <w:tc>
          <w:tcPr>
            <w:tcW w:w="609"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67,5</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69,0</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10,0</w:t>
            </w:r>
          </w:p>
        </w:tc>
        <w:tc>
          <w:tcPr>
            <w:tcW w:w="482"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46,0</w:t>
            </w:r>
          </w:p>
        </w:tc>
        <w:tc>
          <w:tcPr>
            <w:tcW w:w="608" w:type="pct"/>
            <w:tcBorders>
              <w:top w:val="nil"/>
              <w:left w:val="nil"/>
              <w:bottom w:val="nil"/>
              <w:right w:val="nil"/>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58,7</w:t>
            </w:r>
          </w:p>
        </w:tc>
        <w:tc>
          <w:tcPr>
            <w:tcW w:w="48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0,8</w:t>
            </w:r>
          </w:p>
        </w:tc>
      </w:tr>
      <w:tr w:rsidR="00D267E5" w:rsidRPr="00D267E5" w:rsidTr="00B1500B">
        <w:trPr>
          <w:trHeight w:val="255"/>
        </w:trPr>
        <w:tc>
          <w:tcPr>
            <w:tcW w:w="652" w:type="pct"/>
            <w:tcBorders>
              <w:top w:val="nil"/>
              <w:left w:val="single" w:sz="4" w:space="0" w:color="auto"/>
              <w:bottom w:val="nil"/>
              <w:right w:val="nil"/>
            </w:tcBorders>
            <w:shd w:val="clear" w:color="auto" w:fill="auto"/>
            <w:noWrap/>
            <w:vAlign w:val="bottom"/>
            <w:hideMark/>
          </w:tcPr>
          <w:p w:rsidR="002B4010" w:rsidRPr="002B4010" w:rsidRDefault="002B4010" w:rsidP="002B4010">
            <w:pPr>
              <w:spacing w:line="240" w:lineRule="auto"/>
              <w:jc w:val="left"/>
              <w:rPr>
                <w:rFonts w:eastAsia="Times New Roman" w:cs="Arial"/>
                <w:color w:val="000000"/>
                <w:szCs w:val="20"/>
                <w:lang w:eastAsia="cs-CZ"/>
              </w:rPr>
            </w:pPr>
            <w:r w:rsidRPr="002B4010">
              <w:rPr>
                <w:rFonts w:eastAsia="Times New Roman" w:cs="Arial"/>
                <w:color w:val="000000"/>
                <w:szCs w:val="20"/>
                <w:lang w:eastAsia="cs-CZ"/>
              </w:rPr>
              <w:t>vietnamská</w:t>
            </w:r>
          </w:p>
        </w:tc>
        <w:tc>
          <w:tcPr>
            <w:tcW w:w="47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82,3</w:t>
            </w:r>
          </w:p>
        </w:tc>
        <w:tc>
          <w:tcPr>
            <w:tcW w:w="467"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60,4</w:t>
            </w:r>
          </w:p>
        </w:tc>
        <w:tc>
          <w:tcPr>
            <w:tcW w:w="609"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55,7</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56,3</w:t>
            </w:r>
          </w:p>
        </w:tc>
        <w:tc>
          <w:tcPr>
            <w:tcW w:w="608"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7,9</w:t>
            </w:r>
          </w:p>
        </w:tc>
        <w:tc>
          <w:tcPr>
            <w:tcW w:w="482" w:type="pct"/>
            <w:tcBorders>
              <w:top w:val="nil"/>
              <w:left w:val="nil"/>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36,8</w:t>
            </w:r>
          </w:p>
        </w:tc>
        <w:tc>
          <w:tcPr>
            <w:tcW w:w="608" w:type="pct"/>
            <w:tcBorders>
              <w:top w:val="nil"/>
              <w:left w:val="nil"/>
              <w:bottom w:val="nil"/>
              <w:right w:val="nil"/>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43,1</w:t>
            </w:r>
          </w:p>
        </w:tc>
        <w:tc>
          <w:tcPr>
            <w:tcW w:w="488" w:type="pct"/>
            <w:tcBorders>
              <w:top w:val="nil"/>
              <w:left w:val="single" w:sz="4" w:space="0" w:color="auto"/>
              <w:bottom w:val="nil"/>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0,5</w:t>
            </w:r>
          </w:p>
        </w:tc>
      </w:tr>
      <w:tr w:rsidR="00D267E5" w:rsidRPr="00D267E5" w:rsidTr="00B1500B">
        <w:trPr>
          <w:trHeight w:val="255"/>
        </w:trPr>
        <w:tc>
          <w:tcPr>
            <w:tcW w:w="652" w:type="pct"/>
            <w:tcBorders>
              <w:top w:val="nil"/>
              <w:left w:val="single" w:sz="4" w:space="0" w:color="auto"/>
              <w:bottom w:val="single" w:sz="4" w:space="0" w:color="auto"/>
              <w:right w:val="nil"/>
            </w:tcBorders>
            <w:shd w:val="clear" w:color="auto" w:fill="auto"/>
            <w:noWrap/>
            <w:vAlign w:val="bottom"/>
            <w:hideMark/>
          </w:tcPr>
          <w:p w:rsidR="002B4010" w:rsidRPr="002B4010" w:rsidRDefault="002B4010" w:rsidP="002B4010">
            <w:pPr>
              <w:spacing w:line="240" w:lineRule="auto"/>
              <w:jc w:val="left"/>
              <w:rPr>
                <w:rFonts w:eastAsia="Times New Roman" w:cs="Arial"/>
                <w:color w:val="000000"/>
                <w:szCs w:val="20"/>
                <w:lang w:eastAsia="cs-CZ"/>
              </w:rPr>
            </w:pPr>
            <w:r w:rsidRPr="002B4010">
              <w:rPr>
                <w:rFonts w:eastAsia="Times New Roman" w:cs="Arial"/>
                <w:color w:val="000000"/>
                <w:szCs w:val="20"/>
                <w:lang w:eastAsia="cs-CZ"/>
              </w:rPr>
              <w:t>ruská</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81,0</w:t>
            </w:r>
          </w:p>
        </w:tc>
        <w:tc>
          <w:tcPr>
            <w:tcW w:w="467" w:type="pct"/>
            <w:tcBorders>
              <w:top w:val="nil"/>
              <w:left w:val="nil"/>
              <w:bottom w:val="single" w:sz="4" w:space="0" w:color="auto"/>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64,8</w:t>
            </w:r>
          </w:p>
        </w:tc>
        <w:tc>
          <w:tcPr>
            <w:tcW w:w="609" w:type="pct"/>
            <w:tcBorders>
              <w:top w:val="nil"/>
              <w:left w:val="nil"/>
              <w:bottom w:val="single" w:sz="4" w:space="0" w:color="auto"/>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58,2</w:t>
            </w:r>
          </w:p>
        </w:tc>
        <w:tc>
          <w:tcPr>
            <w:tcW w:w="608" w:type="pct"/>
            <w:tcBorders>
              <w:top w:val="nil"/>
              <w:left w:val="nil"/>
              <w:bottom w:val="single" w:sz="4" w:space="0" w:color="auto"/>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62,9</w:t>
            </w:r>
          </w:p>
        </w:tc>
        <w:tc>
          <w:tcPr>
            <w:tcW w:w="608" w:type="pct"/>
            <w:tcBorders>
              <w:top w:val="nil"/>
              <w:left w:val="nil"/>
              <w:bottom w:val="single" w:sz="4" w:space="0" w:color="auto"/>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10,5</w:t>
            </w:r>
          </w:p>
        </w:tc>
        <w:tc>
          <w:tcPr>
            <w:tcW w:w="482" w:type="pct"/>
            <w:tcBorders>
              <w:top w:val="nil"/>
              <w:left w:val="nil"/>
              <w:bottom w:val="single" w:sz="4" w:space="0" w:color="auto"/>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57,0</w:t>
            </w:r>
          </w:p>
        </w:tc>
        <w:tc>
          <w:tcPr>
            <w:tcW w:w="608" w:type="pct"/>
            <w:tcBorders>
              <w:top w:val="nil"/>
              <w:left w:val="nil"/>
              <w:bottom w:val="single" w:sz="4" w:space="0" w:color="auto"/>
              <w:right w:val="nil"/>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65,7</w:t>
            </w:r>
          </w:p>
        </w:tc>
        <w:tc>
          <w:tcPr>
            <w:tcW w:w="488" w:type="pct"/>
            <w:tcBorders>
              <w:top w:val="nil"/>
              <w:left w:val="single" w:sz="4" w:space="0" w:color="auto"/>
              <w:bottom w:val="single" w:sz="4" w:space="0" w:color="auto"/>
              <w:right w:val="single" w:sz="4" w:space="0" w:color="auto"/>
            </w:tcBorders>
            <w:shd w:val="clear" w:color="auto" w:fill="auto"/>
            <w:noWrap/>
            <w:vAlign w:val="bottom"/>
            <w:hideMark/>
          </w:tcPr>
          <w:p w:rsidR="002B4010" w:rsidRPr="002B4010" w:rsidRDefault="002B4010" w:rsidP="002B4010">
            <w:pPr>
              <w:spacing w:line="240" w:lineRule="auto"/>
              <w:jc w:val="right"/>
              <w:rPr>
                <w:rFonts w:eastAsia="Times New Roman" w:cs="Arial"/>
                <w:color w:val="000000"/>
                <w:szCs w:val="20"/>
                <w:lang w:eastAsia="cs-CZ"/>
              </w:rPr>
            </w:pPr>
            <w:r w:rsidRPr="002B4010">
              <w:rPr>
                <w:rFonts w:eastAsia="Times New Roman" w:cs="Arial"/>
                <w:color w:val="000000"/>
                <w:szCs w:val="20"/>
                <w:lang w:eastAsia="cs-CZ"/>
              </w:rPr>
              <w:t>3,0</w:t>
            </w:r>
          </w:p>
        </w:tc>
      </w:tr>
    </w:tbl>
    <w:p w:rsidR="002B4010" w:rsidRPr="00730DDE" w:rsidRDefault="009D4310" w:rsidP="007A5484">
      <w:pPr>
        <w:tabs>
          <w:tab w:val="left" w:pos="567"/>
        </w:tabs>
        <w:rPr>
          <w:sz w:val="18"/>
          <w:szCs w:val="18"/>
          <w:lang w:eastAsia="cs-CZ"/>
        </w:rPr>
      </w:pPr>
      <w:r w:rsidRPr="00730DDE">
        <w:rPr>
          <w:sz w:val="18"/>
          <w:szCs w:val="18"/>
          <w:vertAlign w:val="superscript"/>
          <w:lang w:eastAsia="cs-CZ"/>
        </w:rPr>
        <w:t>1)</w:t>
      </w:r>
      <w:r w:rsidRPr="00730DDE">
        <w:rPr>
          <w:sz w:val="18"/>
          <w:szCs w:val="18"/>
          <w:lang w:eastAsia="cs-CZ"/>
        </w:rPr>
        <w:t xml:space="preserve"> Míra ekonomické aktivity vyjadřuje podíl počtu ekonomicky aktivních na počtu osob 15letých a starších</w:t>
      </w:r>
    </w:p>
    <w:p w:rsidR="009D4310" w:rsidRPr="00730DDE" w:rsidRDefault="009D4310" w:rsidP="007A5484">
      <w:pPr>
        <w:tabs>
          <w:tab w:val="left" w:pos="567"/>
        </w:tabs>
        <w:rPr>
          <w:sz w:val="18"/>
          <w:szCs w:val="18"/>
          <w:lang w:eastAsia="cs-CZ"/>
        </w:rPr>
      </w:pPr>
      <w:r w:rsidRPr="00730DDE">
        <w:rPr>
          <w:sz w:val="18"/>
          <w:szCs w:val="18"/>
          <w:vertAlign w:val="superscript"/>
          <w:lang w:eastAsia="cs-CZ"/>
        </w:rPr>
        <w:t>2)</w:t>
      </w:r>
      <w:r w:rsidRPr="00730DDE">
        <w:rPr>
          <w:sz w:val="18"/>
          <w:szCs w:val="18"/>
          <w:lang w:eastAsia="cs-CZ"/>
        </w:rPr>
        <w:t xml:space="preserve"> Míra zaměstnanosti vyjadřuje podíl počtu zaměstnaných na počtu osob 15letých a starších</w:t>
      </w:r>
    </w:p>
    <w:p w:rsidR="00882828" w:rsidRPr="00730DDE" w:rsidRDefault="009D4310" w:rsidP="007A5484">
      <w:pPr>
        <w:tabs>
          <w:tab w:val="left" w:pos="567"/>
        </w:tabs>
        <w:rPr>
          <w:sz w:val="18"/>
          <w:szCs w:val="18"/>
          <w:lang w:eastAsia="cs-CZ"/>
        </w:rPr>
      </w:pPr>
      <w:r w:rsidRPr="00730DDE">
        <w:rPr>
          <w:sz w:val="18"/>
          <w:szCs w:val="18"/>
          <w:vertAlign w:val="superscript"/>
          <w:lang w:eastAsia="cs-CZ"/>
        </w:rPr>
        <w:t>3)</w:t>
      </w:r>
      <w:r w:rsidRPr="00730DDE">
        <w:rPr>
          <w:sz w:val="18"/>
          <w:szCs w:val="18"/>
          <w:lang w:eastAsia="cs-CZ"/>
        </w:rPr>
        <w:t xml:space="preserve"> Obecná míra nezaměstnanosti vyjadřuje podíl počtu nezaměstnaných na počtu ekonomicky aktivních ve věku 15-64 let. </w:t>
      </w:r>
    </w:p>
    <w:p w:rsidR="004B14E0" w:rsidRDefault="004B14E0" w:rsidP="007A5484">
      <w:pPr>
        <w:tabs>
          <w:tab w:val="left" w:pos="567"/>
        </w:tabs>
        <w:rPr>
          <w:lang w:eastAsia="cs-CZ"/>
        </w:rPr>
      </w:pPr>
    </w:p>
    <w:p w:rsidR="001157EE" w:rsidRDefault="00FD6D33" w:rsidP="007A5484">
      <w:pPr>
        <w:tabs>
          <w:tab w:val="left" w:pos="567"/>
        </w:tabs>
        <w:rPr>
          <w:lang w:eastAsia="cs-CZ"/>
        </w:rPr>
      </w:pPr>
      <w:r>
        <w:rPr>
          <w:lang w:eastAsia="cs-CZ"/>
        </w:rPr>
        <w:t xml:space="preserve">Z hlediska sektorů ekonomických činností byla většina obyvatel České republiky zaměstnána ve službách (v úhrnu na republiku je podíl 52,1 %), třetina v průmyslu a stavebnictví (32,2 %) a necelá tři procenta osob pracovala v zemědělství. </w:t>
      </w:r>
      <w:r w:rsidR="001157EE">
        <w:rPr>
          <w:lang w:eastAsia="cs-CZ"/>
        </w:rPr>
        <w:t>Těmto proporcím se blížilo rozložení zaměstnaných osob u většiny vybraných národností.</w:t>
      </w:r>
    </w:p>
    <w:p w:rsidR="00681ED1" w:rsidRDefault="00681ED1" w:rsidP="007A5484">
      <w:pPr>
        <w:tabs>
          <w:tab w:val="left" w:pos="567"/>
        </w:tabs>
        <w:rPr>
          <w:lang w:eastAsia="cs-CZ"/>
        </w:rPr>
      </w:pPr>
    </w:p>
    <w:p w:rsidR="00574809" w:rsidRDefault="001157EE" w:rsidP="007A5484">
      <w:pPr>
        <w:tabs>
          <w:tab w:val="left" w:pos="567"/>
        </w:tabs>
        <w:rPr>
          <w:lang w:eastAsia="cs-CZ"/>
        </w:rPr>
      </w:pPr>
      <w:r>
        <w:rPr>
          <w:lang w:eastAsia="cs-CZ"/>
        </w:rPr>
        <w:t>Významnější odlišnosti v sektorové struktuře</w:t>
      </w:r>
      <w:r w:rsidR="00FD6D33">
        <w:rPr>
          <w:lang w:eastAsia="cs-CZ"/>
        </w:rPr>
        <w:t xml:space="preserve"> </w:t>
      </w:r>
      <w:r>
        <w:rPr>
          <w:lang w:eastAsia="cs-CZ"/>
        </w:rPr>
        <w:t xml:space="preserve">zaměstnaných byly u národnosti </w:t>
      </w:r>
      <w:r w:rsidR="00D12A54">
        <w:rPr>
          <w:lang w:eastAsia="cs-CZ"/>
        </w:rPr>
        <w:t xml:space="preserve">vietnamské </w:t>
      </w:r>
      <w:r>
        <w:rPr>
          <w:lang w:eastAsia="cs-CZ"/>
        </w:rPr>
        <w:t>ruské, kde</w:t>
      </w:r>
      <w:r w:rsidR="00FD6D33">
        <w:rPr>
          <w:lang w:eastAsia="cs-CZ"/>
        </w:rPr>
        <w:t xml:space="preserve"> podíl průmyslu a stavebnictví </w:t>
      </w:r>
      <w:r>
        <w:rPr>
          <w:lang w:eastAsia="cs-CZ"/>
        </w:rPr>
        <w:t xml:space="preserve">byl </w:t>
      </w:r>
      <w:r w:rsidR="00FD6D33">
        <w:rPr>
          <w:lang w:eastAsia="cs-CZ"/>
        </w:rPr>
        <w:t>výrazně nižší. U osob s národností vietnamskou</w:t>
      </w:r>
      <w:r w:rsidR="00D12A54">
        <w:rPr>
          <w:lang w:eastAsia="cs-CZ"/>
        </w:rPr>
        <w:t xml:space="preserve"> byl zjištěn naopak nad</w:t>
      </w:r>
      <w:r>
        <w:rPr>
          <w:lang w:eastAsia="cs-CZ"/>
        </w:rPr>
        <w:t>průměrný podíl služeb</w:t>
      </w:r>
      <w:r w:rsidR="00FD6D33">
        <w:rPr>
          <w:lang w:eastAsia="cs-CZ"/>
        </w:rPr>
        <w:t xml:space="preserve">. </w:t>
      </w:r>
    </w:p>
    <w:p w:rsidR="00574809" w:rsidRDefault="00574809" w:rsidP="007A5484">
      <w:pPr>
        <w:tabs>
          <w:tab w:val="left" w:pos="567"/>
        </w:tabs>
        <w:rPr>
          <w:lang w:eastAsia="cs-CZ"/>
        </w:rPr>
      </w:pPr>
    </w:p>
    <w:p w:rsidR="005F0D01" w:rsidRPr="005F0D01" w:rsidRDefault="005F0D01" w:rsidP="00681ED1">
      <w:pPr>
        <w:keepNext/>
        <w:tabs>
          <w:tab w:val="left" w:pos="567"/>
        </w:tabs>
        <w:rPr>
          <w:b/>
          <w:lang w:eastAsia="cs-CZ"/>
        </w:rPr>
      </w:pPr>
      <w:r>
        <w:rPr>
          <w:b/>
          <w:lang w:eastAsia="cs-CZ"/>
        </w:rPr>
        <w:lastRenderedPageBreak/>
        <w:t xml:space="preserve">Zaměstnaní </w:t>
      </w:r>
      <w:r w:rsidR="001157EE">
        <w:rPr>
          <w:b/>
          <w:lang w:eastAsia="cs-CZ"/>
        </w:rPr>
        <w:t xml:space="preserve">vybraných národností </w:t>
      </w:r>
      <w:r>
        <w:rPr>
          <w:b/>
          <w:lang w:eastAsia="cs-CZ"/>
        </w:rPr>
        <w:t>podle sektoru odvětví ekonomické činnosti k 26.</w:t>
      </w:r>
      <w:r w:rsidR="001157EE">
        <w:rPr>
          <w:b/>
          <w:lang w:eastAsia="cs-CZ"/>
        </w:rPr>
        <w:t xml:space="preserve"> </w:t>
      </w:r>
      <w:r>
        <w:rPr>
          <w:b/>
          <w:lang w:eastAsia="cs-CZ"/>
        </w:rPr>
        <w:t>3.</w:t>
      </w:r>
      <w:r w:rsidR="001157EE">
        <w:rPr>
          <w:b/>
          <w:lang w:eastAsia="cs-CZ"/>
        </w:rPr>
        <w:t xml:space="preserve"> </w:t>
      </w:r>
      <w:r>
        <w:rPr>
          <w:b/>
          <w:lang w:eastAsia="cs-CZ"/>
        </w:rPr>
        <w:t>2011</w:t>
      </w:r>
    </w:p>
    <w:p w:rsidR="00FD6D33" w:rsidRDefault="00494639" w:rsidP="00681ED1">
      <w:pPr>
        <w:keepNext/>
        <w:tabs>
          <w:tab w:val="left" w:pos="567"/>
        </w:tabs>
        <w:rPr>
          <w:lang w:eastAsia="cs-CZ"/>
        </w:rPr>
      </w:pPr>
      <w:r>
        <w:rPr>
          <w:noProof/>
          <w:lang w:eastAsia="cs-CZ"/>
        </w:rPr>
        <w:pict>
          <v:shape id="_x0000_i1037" type="#_x0000_t75" style="width:361.75pt;height:21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ghk03QAAAAUBAAAPAAAAZHJzL2Rvd25y&#10;ZXYueG1sTI/BTsMwEETvSP0Haytxo06TKq1CnKoqcOAGLRx6c+IliRqvo6ybBr4ewwUuK41mNPM2&#10;3062EyMO3DpSsFxEIJAqZ1qqFbwdn+42INhrMrpzhAo+kWFbzG5ynRl3pVccD74WoYQ40woa7/tM&#10;Sq4atJoXrkcK3ocbrPZBDrU0g76GctvJOIpSaXVLYaHRPe4brM6Hi1Xw+M7H5RhXD6cvTtKxfN6Z&#10;lF+Uup1Pu3sQHif/F4Yf/IAORWAq3YUMi05BeMT/3uCt43gNolSwSpIVyCKX/+mLb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">
            <v:imagedata r:id="rId20" o:title=""/>
            <o:lock v:ext="edit" aspectratio="f"/>
          </v:shape>
        </w:pict>
      </w:r>
    </w:p>
    <w:p w:rsidR="00FD6D33" w:rsidRDefault="00FD6D33" w:rsidP="007A5484">
      <w:pPr>
        <w:tabs>
          <w:tab w:val="left" w:pos="567"/>
        </w:tabs>
        <w:rPr>
          <w:lang w:eastAsia="cs-CZ"/>
        </w:rPr>
      </w:pPr>
    </w:p>
    <w:p w:rsidR="001157EE" w:rsidRDefault="00EA26AD" w:rsidP="007A5484">
      <w:pPr>
        <w:tabs>
          <w:tab w:val="left" w:pos="567"/>
        </w:tabs>
        <w:rPr>
          <w:lang w:eastAsia="cs-CZ"/>
        </w:rPr>
      </w:pPr>
      <w:r>
        <w:rPr>
          <w:lang w:eastAsia="cs-CZ"/>
        </w:rPr>
        <w:t xml:space="preserve">Mezi odvětví ekonomických činností, která zaměstnávají nejvyšší počet osob, a to jak </w:t>
      </w:r>
      <w:r w:rsidR="001157EE">
        <w:rPr>
          <w:lang w:eastAsia="cs-CZ"/>
        </w:rPr>
        <w:t>v</w:t>
      </w:r>
      <w:r>
        <w:rPr>
          <w:lang w:eastAsia="cs-CZ"/>
        </w:rPr>
        <w:t xml:space="preserve"> úhrnu za celou republiku, tak </w:t>
      </w:r>
      <w:r w:rsidR="001157EE">
        <w:rPr>
          <w:lang w:eastAsia="cs-CZ"/>
        </w:rPr>
        <w:t>ve většině vybraných</w:t>
      </w:r>
      <w:r w:rsidR="00B07664">
        <w:rPr>
          <w:lang w:eastAsia="cs-CZ"/>
        </w:rPr>
        <w:t xml:space="preserve"> </w:t>
      </w:r>
      <w:r>
        <w:rPr>
          <w:lang w:eastAsia="cs-CZ"/>
        </w:rPr>
        <w:t>národnost</w:t>
      </w:r>
      <w:r w:rsidR="001157EE">
        <w:rPr>
          <w:lang w:eastAsia="cs-CZ"/>
        </w:rPr>
        <w:t>í</w:t>
      </w:r>
      <w:r>
        <w:rPr>
          <w:lang w:eastAsia="cs-CZ"/>
        </w:rPr>
        <w:t xml:space="preserve">, patří zpracovatelský průmysl a velkoobchod a maloobchod. </w:t>
      </w:r>
    </w:p>
    <w:p w:rsidR="00B07664" w:rsidRDefault="00B07664" w:rsidP="007A5484">
      <w:pPr>
        <w:tabs>
          <w:tab w:val="left" w:pos="567"/>
        </w:tabs>
        <w:rPr>
          <w:lang w:eastAsia="cs-CZ"/>
        </w:rPr>
      </w:pPr>
    </w:p>
    <w:p w:rsidR="009B6B60" w:rsidRDefault="001157EE" w:rsidP="007A5484">
      <w:pPr>
        <w:tabs>
          <w:tab w:val="left" w:pos="567"/>
        </w:tabs>
        <w:rPr>
          <w:lang w:eastAsia="cs-CZ"/>
        </w:rPr>
      </w:pPr>
      <w:r>
        <w:rPr>
          <w:lang w:eastAsia="cs-CZ"/>
        </w:rPr>
        <w:t>Odlišnou strukturu</w:t>
      </w:r>
      <w:r w:rsidR="00C53425">
        <w:rPr>
          <w:lang w:eastAsia="cs-CZ"/>
        </w:rPr>
        <w:t xml:space="preserve"> zaměstnaných </w:t>
      </w:r>
      <w:r w:rsidR="00B07664">
        <w:rPr>
          <w:lang w:eastAsia="cs-CZ"/>
        </w:rPr>
        <w:t>měly</w:t>
      </w:r>
      <w:r>
        <w:rPr>
          <w:lang w:eastAsia="cs-CZ"/>
        </w:rPr>
        <w:t xml:space="preserve"> osoby s národností ukrajinskou, vietnamskou a ruskou. U ukrajinské národnosti </w:t>
      </w:r>
      <w:r w:rsidR="00B07664">
        <w:rPr>
          <w:lang w:eastAsia="cs-CZ"/>
        </w:rPr>
        <w:t>bylo</w:t>
      </w:r>
      <w:r w:rsidR="00C53425">
        <w:rPr>
          <w:lang w:eastAsia="cs-CZ"/>
        </w:rPr>
        <w:t xml:space="preserve"> </w:t>
      </w:r>
      <w:r>
        <w:rPr>
          <w:lang w:eastAsia="cs-CZ"/>
        </w:rPr>
        <w:t xml:space="preserve">nejvyšší zastoupení zaměstnaných </w:t>
      </w:r>
      <w:r w:rsidR="00C53425">
        <w:rPr>
          <w:lang w:eastAsia="cs-CZ"/>
        </w:rPr>
        <w:t>ve stavebnictví</w:t>
      </w:r>
      <w:r>
        <w:rPr>
          <w:lang w:eastAsia="cs-CZ"/>
        </w:rPr>
        <w:t>, u vietnamské národnosti je jednoznačná převaha velko</w:t>
      </w:r>
      <w:r w:rsidR="00B07664">
        <w:rPr>
          <w:lang w:eastAsia="cs-CZ"/>
        </w:rPr>
        <w:t>obchodu</w:t>
      </w:r>
      <w:r>
        <w:rPr>
          <w:lang w:eastAsia="cs-CZ"/>
        </w:rPr>
        <w:t xml:space="preserve"> a maloobchodu. </w:t>
      </w:r>
      <w:r w:rsidR="00B07664">
        <w:rPr>
          <w:lang w:eastAsia="cs-CZ"/>
        </w:rPr>
        <w:t>Ten je také</w:t>
      </w:r>
      <w:r>
        <w:rPr>
          <w:lang w:eastAsia="cs-CZ"/>
        </w:rPr>
        <w:t xml:space="preserve"> nejčastěji zastoupen i u národnosti ruské.</w:t>
      </w:r>
      <w:r w:rsidR="00C53425">
        <w:rPr>
          <w:lang w:eastAsia="cs-CZ"/>
        </w:rPr>
        <w:t xml:space="preserve"> </w:t>
      </w:r>
      <w:r w:rsidR="00A64A5C">
        <w:rPr>
          <w:lang w:eastAsia="cs-CZ"/>
        </w:rPr>
        <w:t xml:space="preserve">U národnosti vietnamské, ukrajinské, romské a ruské </w:t>
      </w:r>
      <w:r>
        <w:rPr>
          <w:lang w:eastAsia="cs-CZ"/>
        </w:rPr>
        <w:t xml:space="preserve">byla </w:t>
      </w:r>
      <w:r w:rsidR="00A64A5C">
        <w:rPr>
          <w:lang w:eastAsia="cs-CZ"/>
        </w:rPr>
        <w:t>vysoká míra non-response u otázky na odvětví ekonomické činnosti (38,7</w:t>
      </w:r>
      <w:r>
        <w:rPr>
          <w:lang w:eastAsia="cs-CZ"/>
        </w:rPr>
        <w:t> </w:t>
      </w:r>
      <w:r w:rsidR="00A64A5C">
        <w:rPr>
          <w:lang w:eastAsia="cs-CZ"/>
        </w:rPr>
        <w:t xml:space="preserve">%, resp. 30,1 %, 21,4 % a 16,5 %). </w:t>
      </w:r>
    </w:p>
    <w:p w:rsidR="001A00CA" w:rsidRPr="001A00CA" w:rsidRDefault="009B6B60" w:rsidP="007A5484">
      <w:pPr>
        <w:tabs>
          <w:tab w:val="left" w:pos="567"/>
        </w:tabs>
        <w:rPr>
          <w:b/>
          <w:lang w:eastAsia="cs-CZ"/>
        </w:rPr>
      </w:pPr>
      <w:r>
        <w:rPr>
          <w:lang w:eastAsia="cs-CZ"/>
        </w:rPr>
        <w:br w:type="page"/>
      </w:r>
      <w:r w:rsidR="00611B52">
        <w:rPr>
          <w:b/>
          <w:lang w:eastAsia="cs-CZ"/>
        </w:rPr>
        <w:lastRenderedPageBreak/>
        <w:t>Zaměstnaní</w:t>
      </w:r>
      <w:r w:rsidR="001A00CA">
        <w:rPr>
          <w:b/>
          <w:lang w:eastAsia="cs-CZ"/>
        </w:rPr>
        <w:t xml:space="preserve"> </w:t>
      </w:r>
      <w:r w:rsidR="001157EE">
        <w:rPr>
          <w:b/>
          <w:lang w:eastAsia="cs-CZ"/>
        </w:rPr>
        <w:t xml:space="preserve">vybraných národností </w:t>
      </w:r>
      <w:r w:rsidR="001A00CA">
        <w:rPr>
          <w:b/>
          <w:lang w:eastAsia="cs-CZ"/>
        </w:rPr>
        <w:t>podle</w:t>
      </w:r>
      <w:r w:rsidR="00611B52">
        <w:rPr>
          <w:b/>
          <w:lang w:eastAsia="cs-CZ"/>
        </w:rPr>
        <w:t xml:space="preserve"> </w:t>
      </w:r>
      <w:r w:rsidR="001A00CA">
        <w:rPr>
          <w:b/>
          <w:lang w:eastAsia="cs-CZ"/>
        </w:rPr>
        <w:t>odvětví ekonomické činnosti</w:t>
      </w:r>
      <w:r w:rsidR="00611B52">
        <w:rPr>
          <w:b/>
          <w:lang w:eastAsia="cs-CZ"/>
        </w:rPr>
        <w:t xml:space="preserve"> </w:t>
      </w:r>
      <w:r w:rsidR="001A00CA">
        <w:rPr>
          <w:b/>
          <w:lang w:eastAsia="cs-CZ"/>
        </w:rPr>
        <w:t>k 26.</w:t>
      </w:r>
      <w:r w:rsidR="001157EE">
        <w:rPr>
          <w:b/>
          <w:lang w:eastAsia="cs-CZ"/>
        </w:rPr>
        <w:t xml:space="preserve"> </w:t>
      </w:r>
      <w:r w:rsidR="001A00CA">
        <w:rPr>
          <w:b/>
          <w:lang w:eastAsia="cs-CZ"/>
        </w:rPr>
        <w:t>3.</w:t>
      </w:r>
      <w:r w:rsidR="001157EE">
        <w:rPr>
          <w:b/>
          <w:lang w:eastAsia="cs-CZ"/>
        </w:rPr>
        <w:t xml:space="preserve"> </w:t>
      </w:r>
      <w:r w:rsidR="001A00CA">
        <w:rPr>
          <w:b/>
          <w:lang w:eastAsia="cs-CZ"/>
        </w:rPr>
        <w:t>2011</w:t>
      </w:r>
    </w:p>
    <w:tbl>
      <w:tblPr>
        <w:tblW w:w="4796" w:type="pct"/>
        <w:tblLayout w:type="fixed"/>
        <w:tblCellMar>
          <w:left w:w="70" w:type="dxa"/>
          <w:right w:w="70" w:type="dxa"/>
        </w:tblCellMar>
        <w:tblLook w:val="04A0"/>
      </w:tblPr>
      <w:tblGrid>
        <w:gridCol w:w="1894"/>
        <w:gridCol w:w="579"/>
        <w:gridCol w:w="560"/>
        <w:gridCol w:w="569"/>
        <w:gridCol w:w="567"/>
        <w:gridCol w:w="567"/>
        <w:gridCol w:w="567"/>
        <w:gridCol w:w="574"/>
        <w:gridCol w:w="567"/>
        <w:gridCol w:w="715"/>
        <w:gridCol w:w="567"/>
        <w:gridCol w:w="565"/>
      </w:tblGrid>
      <w:tr w:rsidR="00CC62FF" w:rsidRPr="0064682C" w:rsidTr="00CC62FF">
        <w:trPr>
          <w:trHeight w:val="255"/>
        </w:trPr>
        <w:tc>
          <w:tcPr>
            <w:tcW w:w="114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682C" w:rsidRPr="0064682C" w:rsidRDefault="0064682C" w:rsidP="0064682C">
            <w:pPr>
              <w:spacing w:line="240" w:lineRule="auto"/>
              <w:jc w:val="left"/>
              <w:rPr>
                <w:rFonts w:eastAsia="Times New Roman" w:cs="Arial"/>
                <w:color w:val="000000"/>
                <w:szCs w:val="20"/>
                <w:lang w:eastAsia="cs-CZ"/>
              </w:rPr>
            </w:pPr>
            <w:r w:rsidRPr="0064682C">
              <w:rPr>
                <w:rFonts w:eastAsia="Times New Roman" w:cs="Arial"/>
                <w:color w:val="000000"/>
                <w:szCs w:val="20"/>
                <w:lang w:eastAsia="cs-CZ"/>
              </w:rPr>
              <w:t>Odvětví ekonomické činnosti</w:t>
            </w:r>
          </w:p>
        </w:tc>
        <w:tc>
          <w:tcPr>
            <w:tcW w:w="3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682C" w:rsidRPr="0064682C" w:rsidRDefault="0064682C" w:rsidP="0064682C">
            <w:pPr>
              <w:spacing w:line="240" w:lineRule="auto"/>
              <w:jc w:val="center"/>
              <w:rPr>
                <w:rFonts w:eastAsia="Times New Roman" w:cs="Arial"/>
                <w:color w:val="000000"/>
                <w:szCs w:val="20"/>
                <w:lang w:eastAsia="cs-CZ"/>
              </w:rPr>
            </w:pPr>
            <w:r w:rsidRPr="0064682C">
              <w:rPr>
                <w:rFonts w:eastAsia="Times New Roman" w:cs="Arial"/>
                <w:color w:val="000000"/>
                <w:szCs w:val="20"/>
                <w:lang w:eastAsia="cs-CZ"/>
              </w:rPr>
              <w:t>ČR cel</w:t>
            </w:r>
            <w:r>
              <w:rPr>
                <w:rFonts w:eastAsia="Times New Roman" w:cs="Arial"/>
                <w:color w:val="000000"/>
                <w:szCs w:val="20"/>
                <w:lang w:eastAsia="cs-CZ"/>
              </w:rPr>
              <w:t>-</w:t>
            </w:r>
            <w:proofErr w:type="spellStart"/>
            <w:r w:rsidRPr="0064682C">
              <w:rPr>
                <w:rFonts w:eastAsia="Times New Roman" w:cs="Arial"/>
                <w:color w:val="000000"/>
                <w:szCs w:val="20"/>
                <w:lang w:eastAsia="cs-CZ"/>
              </w:rPr>
              <w:t>kem</w:t>
            </w:r>
            <w:proofErr w:type="spellEnd"/>
          </w:p>
        </w:tc>
        <w:tc>
          <w:tcPr>
            <w:tcW w:w="3509" w:type="pct"/>
            <w:gridSpan w:val="10"/>
            <w:tcBorders>
              <w:top w:val="single" w:sz="4" w:space="0" w:color="auto"/>
              <w:left w:val="nil"/>
              <w:bottom w:val="single" w:sz="4" w:space="0" w:color="auto"/>
              <w:right w:val="single" w:sz="4" w:space="0" w:color="000000"/>
            </w:tcBorders>
            <w:shd w:val="clear" w:color="auto" w:fill="auto"/>
            <w:vAlign w:val="center"/>
            <w:hideMark/>
          </w:tcPr>
          <w:p w:rsidR="0064682C" w:rsidRPr="0064682C" w:rsidRDefault="0064682C" w:rsidP="0064682C">
            <w:pPr>
              <w:spacing w:line="240" w:lineRule="auto"/>
              <w:jc w:val="center"/>
              <w:rPr>
                <w:rFonts w:eastAsia="Times New Roman" w:cs="Arial"/>
                <w:color w:val="000000"/>
                <w:szCs w:val="20"/>
                <w:lang w:eastAsia="cs-CZ"/>
              </w:rPr>
            </w:pPr>
            <w:r w:rsidRPr="0064682C">
              <w:rPr>
                <w:rFonts w:eastAsia="Times New Roman" w:cs="Arial"/>
                <w:color w:val="000000"/>
                <w:szCs w:val="20"/>
                <w:lang w:eastAsia="cs-CZ"/>
              </w:rPr>
              <w:t>Národnost</w:t>
            </w:r>
          </w:p>
        </w:tc>
      </w:tr>
      <w:tr w:rsidR="00CC62FF" w:rsidRPr="0064682C" w:rsidTr="00CC62FF">
        <w:trPr>
          <w:trHeight w:val="510"/>
        </w:trPr>
        <w:tc>
          <w:tcPr>
            <w:tcW w:w="1142" w:type="pct"/>
            <w:vMerge/>
            <w:tcBorders>
              <w:top w:val="single" w:sz="4" w:space="0" w:color="auto"/>
              <w:left w:val="single" w:sz="4" w:space="0" w:color="auto"/>
              <w:bottom w:val="single" w:sz="4" w:space="0" w:color="000000"/>
              <w:right w:val="single" w:sz="4" w:space="0" w:color="auto"/>
            </w:tcBorders>
            <w:vAlign w:val="center"/>
            <w:hideMark/>
          </w:tcPr>
          <w:p w:rsidR="0064682C" w:rsidRPr="0064682C" w:rsidRDefault="0064682C" w:rsidP="0064682C">
            <w:pPr>
              <w:spacing w:line="240" w:lineRule="auto"/>
              <w:jc w:val="left"/>
              <w:rPr>
                <w:rFonts w:eastAsia="Times New Roman" w:cs="Arial"/>
                <w:color w:val="000000"/>
                <w:szCs w:val="20"/>
                <w:lang w:eastAsia="cs-CZ"/>
              </w:rPr>
            </w:pPr>
          </w:p>
        </w:tc>
        <w:tc>
          <w:tcPr>
            <w:tcW w:w="349" w:type="pct"/>
            <w:vMerge/>
            <w:tcBorders>
              <w:top w:val="single" w:sz="4" w:space="0" w:color="auto"/>
              <w:left w:val="single" w:sz="4" w:space="0" w:color="auto"/>
              <w:bottom w:val="single" w:sz="4" w:space="0" w:color="000000"/>
              <w:right w:val="single" w:sz="4" w:space="0" w:color="auto"/>
            </w:tcBorders>
            <w:vAlign w:val="center"/>
            <w:hideMark/>
          </w:tcPr>
          <w:p w:rsidR="0064682C" w:rsidRPr="0064682C" w:rsidRDefault="0064682C" w:rsidP="0064682C">
            <w:pPr>
              <w:spacing w:line="240" w:lineRule="auto"/>
              <w:jc w:val="left"/>
              <w:rPr>
                <w:rFonts w:eastAsia="Times New Roman" w:cs="Arial"/>
                <w:color w:val="000000"/>
                <w:szCs w:val="20"/>
                <w:lang w:eastAsia="cs-CZ"/>
              </w:rPr>
            </w:pPr>
          </w:p>
        </w:tc>
        <w:tc>
          <w:tcPr>
            <w:tcW w:w="338" w:type="pct"/>
            <w:tcBorders>
              <w:top w:val="nil"/>
              <w:left w:val="nil"/>
              <w:bottom w:val="single" w:sz="4" w:space="0" w:color="auto"/>
              <w:right w:val="nil"/>
            </w:tcBorders>
            <w:shd w:val="clear" w:color="auto" w:fill="auto"/>
            <w:vAlign w:val="center"/>
            <w:hideMark/>
          </w:tcPr>
          <w:p w:rsidR="0064682C" w:rsidRPr="0064682C" w:rsidRDefault="0064682C" w:rsidP="0064682C">
            <w:pPr>
              <w:spacing w:line="240" w:lineRule="auto"/>
              <w:jc w:val="center"/>
              <w:rPr>
                <w:rFonts w:eastAsia="Times New Roman" w:cs="Arial"/>
                <w:color w:val="000000"/>
                <w:szCs w:val="20"/>
                <w:lang w:eastAsia="cs-CZ"/>
              </w:rPr>
            </w:pPr>
            <w:proofErr w:type="spellStart"/>
            <w:r>
              <w:rPr>
                <w:rFonts w:eastAsia="Times New Roman" w:cs="Arial"/>
                <w:color w:val="000000"/>
                <w:szCs w:val="20"/>
                <w:lang w:eastAsia="cs-CZ"/>
              </w:rPr>
              <w:t>čes</w:t>
            </w:r>
            <w:proofErr w:type="spellEnd"/>
            <w:r>
              <w:rPr>
                <w:rFonts w:eastAsia="Times New Roman" w:cs="Arial"/>
                <w:color w:val="000000"/>
                <w:szCs w:val="20"/>
                <w:lang w:eastAsia="cs-CZ"/>
              </w:rPr>
              <w:t>-</w:t>
            </w:r>
            <w:proofErr w:type="spellStart"/>
            <w:r w:rsidRPr="0064682C">
              <w:rPr>
                <w:rFonts w:eastAsia="Times New Roman" w:cs="Arial"/>
                <w:color w:val="000000"/>
                <w:szCs w:val="20"/>
                <w:lang w:eastAsia="cs-CZ"/>
              </w:rPr>
              <w:t>ká</w:t>
            </w:r>
            <w:proofErr w:type="spellEnd"/>
          </w:p>
        </w:tc>
        <w:tc>
          <w:tcPr>
            <w:tcW w:w="343" w:type="pct"/>
            <w:tcBorders>
              <w:top w:val="nil"/>
              <w:left w:val="single" w:sz="4" w:space="0" w:color="auto"/>
              <w:bottom w:val="single" w:sz="4" w:space="0" w:color="auto"/>
              <w:right w:val="single" w:sz="4" w:space="0" w:color="auto"/>
            </w:tcBorders>
            <w:shd w:val="clear" w:color="auto" w:fill="auto"/>
            <w:vAlign w:val="center"/>
            <w:hideMark/>
          </w:tcPr>
          <w:p w:rsidR="0064682C" w:rsidRPr="0064682C" w:rsidRDefault="00CC62FF" w:rsidP="00CC62FF">
            <w:pPr>
              <w:spacing w:line="240" w:lineRule="auto"/>
              <w:jc w:val="center"/>
              <w:rPr>
                <w:rFonts w:eastAsia="Times New Roman" w:cs="Arial"/>
                <w:color w:val="000000"/>
                <w:szCs w:val="20"/>
                <w:lang w:eastAsia="cs-CZ"/>
              </w:rPr>
            </w:pPr>
            <w:proofErr w:type="spellStart"/>
            <w:r>
              <w:rPr>
                <w:rFonts w:eastAsia="Times New Roman" w:cs="Arial"/>
                <w:color w:val="000000"/>
                <w:szCs w:val="20"/>
                <w:lang w:eastAsia="cs-CZ"/>
              </w:rPr>
              <w:t>mo</w:t>
            </w:r>
            <w:proofErr w:type="spellEnd"/>
            <w:r>
              <w:rPr>
                <w:rFonts w:eastAsia="Times New Roman" w:cs="Arial"/>
                <w:color w:val="000000"/>
                <w:szCs w:val="20"/>
                <w:lang w:eastAsia="cs-CZ"/>
              </w:rPr>
              <w:t>-</w:t>
            </w:r>
            <w:proofErr w:type="spellStart"/>
            <w:r w:rsidR="0064682C" w:rsidRPr="0064682C">
              <w:rPr>
                <w:rFonts w:eastAsia="Times New Roman" w:cs="Arial"/>
                <w:color w:val="000000"/>
                <w:szCs w:val="20"/>
                <w:lang w:eastAsia="cs-CZ"/>
              </w:rPr>
              <w:t>rav</w:t>
            </w:r>
            <w:proofErr w:type="spellEnd"/>
            <w:r>
              <w:rPr>
                <w:rFonts w:eastAsia="Times New Roman" w:cs="Arial"/>
                <w:color w:val="000000"/>
                <w:szCs w:val="20"/>
                <w:lang w:eastAsia="cs-CZ"/>
              </w:rPr>
              <w:t>.</w:t>
            </w:r>
          </w:p>
        </w:tc>
        <w:tc>
          <w:tcPr>
            <w:tcW w:w="342" w:type="pct"/>
            <w:tcBorders>
              <w:top w:val="nil"/>
              <w:left w:val="nil"/>
              <w:bottom w:val="single" w:sz="4" w:space="0" w:color="auto"/>
              <w:right w:val="nil"/>
            </w:tcBorders>
            <w:shd w:val="clear" w:color="auto" w:fill="auto"/>
            <w:vAlign w:val="center"/>
            <w:hideMark/>
          </w:tcPr>
          <w:p w:rsidR="0064682C" w:rsidRPr="0064682C" w:rsidRDefault="00CC62FF" w:rsidP="00CC62FF">
            <w:pPr>
              <w:spacing w:line="240" w:lineRule="auto"/>
              <w:jc w:val="center"/>
              <w:rPr>
                <w:rFonts w:eastAsia="Times New Roman" w:cs="Arial"/>
                <w:color w:val="000000"/>
                <w:szCs w:val="20"/>
                <w:lang w:eastAsia="cs-CZ"/>
              </w:rPr>
            </w:pPr>
            <w:proofErr w:type="spellStart"/>
            <w:r>
              <w:rPr>
                <w:rFonts w:eastAsia="Times New Roman" w:cs="Arial"/>
                <w:color w:val="000000"/>
                <w:szCs w:val="20"/>
                <w:lang w:eastAsia="cs-CZ"/>
              </w:rPr>
              <w:t>slezs</w:t>
            </w:r>
            <w:proofErr w:type="spellEnd"/>
            <w:r>
              <w:rPr>
                <w:rFonts w:eastAsia="Times New Roman" w:cs="Arial"/>
                <w:color w:val="000000"/>
                <w:szCs w:val="20"/>
                <w:lang w:eastAsia="cs-CZ"/>
              </w:rPr>
              <w:t>.</w:t>
            </w:r>
          </w:p>
        </w:tc>
        <w:tc>
          <w:tcPr>
            <w:tcW w:w="342" w:type="pct"/>
            <w:tcBorders>
              <w:top w:val="nil"/>
              <w:left w:val="single" w:sz="4" w:space="0" w:color="auto"/>
              <w:bottom w:val="single" w:sz="4" w:space="0" w:color="auto"/>
              <w:right w:val="single" w:sz="4" w:space="0" w:color="auto"/>
            </w:tcBorders>
            <w:shd w:val="clear" w:color="auto" w:fill="auto"/>
            <w:vAlign w:val="center"/>
            <w:hideMark/>
          </w:tcPr>
          <w:p w:rsidR="0064682C" w:rsidRPr="0064682C" w:rsidRDefault="00CC62FF" w:rsidP="00CC62FF">
            <w:pPr>
              <w:spacing w:line="240" w:lineRule="auto"/>
              <w:jc w:val="center"/>
              <w:rPr>
                <w:rFonts w:eastAsia="Times New Roman" w:cs="Arial"/>
                <w:color w:val="000000"/>
                <w:szCs w:val="20"/>
                <w:lang w:eastAsia="cs-CZ"/>
              </w:rPr>
            </w:pPr>
            <w:proofErr w:type="spellStart"/>
            <w:r>
              <w:rPr>
                <w:rFonts w:eastAsia="Times New Roman" w:cs="Arial"/>
                <w:color w:val="000000"/>
                <w:szCs w:val="20"/>
                <w:lang w:eastAsia="cs-CZ"/>
              </w:rPr>
              <w:t>slo</w:t>
            </w:r>
            <w:proofErr w:type="spellEnd"/>
            <w:r>
              <w:rPr>
                <w:rFonts w:eastAsia="Times New Roman" w:cs="Arial"/>
                <w:color w:val="000000"/>
                <w:szCs w:val="20"/>
                <w:lang w:eastAsia="cs-CZ"/>
              </w:rPr>
              <w:t>-</w:t>
            </w:r>
            <w:r w:rsidR="0064682C" w:rsidRPr="0064682C">
              <w:rPr>
                <w:rFonts w:eastAsia="Times New Roman" w:cs="Arial"/>
                <w:color w:val="000000"/>
                <w:szCs w:val="20"/>
                <w:lang w:eastAsia="cs-CZ"/>
              </w:rPr>
              <w:t>ven</w:t>
            </w:r>
            <w:r>
              <w:rPr>
                <w:rFonts w:eastAsia="Times New Roman" w:cs="Arial"/>
                <w:color w:val="000000"/>
                <w:szCs w:val="20"/>
                <w:lang w:eastAsia="cs-CZ"/>
              </w:rPr>
              <w:t>.</w:t>
            </w:r>
          </w:p>
        </w:tc>
        <w:tc>
          <w:tcPr>
            <w:tcW w:w="342" w:type="pct"/>
            <w:tcBorders>
              <w:top w:val="nil"/>
              <w:left w:val="nil"/>
              <w:bottom w:val="single" w:sz="4" w:space="0" w:color="auto"/>
              <w:right w:val="nil"/>
            </w:tcBorders>
            <w:shd w:val="clear" w:color="auto" w:fill="auto"/>
            <w:vAlign w:val="center"/>
            <w:hideMark/>
          </w:tcPr>
          <w:p w:rsidR="0064682C" w:rsidRPr="0064682C" w:rsidRDefault="00CC62FF" w:rsidP="0064682C">
            <w:pPr>
              <w:spacing w:line="240" w:lineRule="auto"/>
              <w:jc w:val="center"/>
              <w:rPr>
                <w:rFonts w:eastAsia="Times New Roman" w:cs="Arial"/>
                <w:color w:val="000000"/>
                <w:szCs w:val="20"/>
                <w:lang w:eastAsia="cs-CZ"/>
              </w:rPr>
            </w:pPr>
            <w:proofErr w:type="spellStart"/>
            <w:r>
              <w:rPr>
                <w:rFonts w:eastAsia="Times New Roman" w:cs="Arial"/>
                <w:color w:val="000000"/>
                <w:szCs w:val="20"/>
                <w:lang w:eastAsia="cs-CZ"/>
              </w:rPr>
              <w:t>pol</w:t>
            </w:r>
            <w:proofErr w:type="spellEnd"/>
            <w:r>
              <w:rPr>
                <w:rFonts w:eastAsia="Times New Roman" w:cs="Arial"/>
                <w:color w:val="000000"/>
                <w:szCs w:val="20"/>
                <w:lang w:eastAsia="cs-CZ"/>
              </w:rPr>
              <w:t>-</w:t>
            </w:r>
            <w:r w:rsidR="0064682C" w:rsidRPr="0064682C">
              <w:rPr>
                <w:rFonts w:eastAsia="Times New Roman" w:cs="Arial"/>
                <w:color w:val="000000"/>
                <w:szCs w:val="20"/>
                <w:lang w:eastAsia="cs-CZ"/>
              </w:rPr>
              <w:t>ská</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64682C" w:rsidRPr="0064682C" w:rsidRDefault="00CC62FF" w:rsidP="00CC62FF">
            <w:pPr>
              <w:spacing w:line="240" w:lineRule="auto"/>
              <w:jc w:val="center"/>
              <w:rPr>
                <w:rFonts w:eastAsia="Times New Roman" w:cs="Arial"/>
                <w:color w:val="000000"/>
                <w:szCs w:val="20"/>
                <w:lang w:eastAsia="cs-CZ"/>
              </w:rPr>
            </w:pPr>
            <w:r>
              <w:rPr>
                <w:rFonts w:eastAsia="Times New Roman" w:cs="Arial"/>
                <w:color w:val="000000"/>
                <w:szCs w:val="20"/>
                <w:lang w:eastAsia="cs-CZ"/>
              </w:rPr>
              <w:t>n</w:t>
            </w:r>
            <w:r w:rsidR="0064682C" w:rsidRPr="0064682C">
              <w:rPr>
                <w:rFonts w:eastAsia="Times New Roman" w:cs="Arial"/>
                <w:color w:val="000000"/>
                <w:szCs w:val="20"/>
                <w:lang w:eastAsia="cs-CZ"/>
              </w:rPr>
              <w:t>ě</w:t>
            </w:r>
            <w:r>
              <w:rPr>
                <w:rFonts w:eastAsia="Times New Roman" w:cs="Arial"/>
                <w:color w:val="000000"/>
                <w:szCs w:val="20"/>
                <w:lang w:eastAsia="cs-CZ"/>
              </w:rPr>
              <w:t>-</w:t>
            </w:r>
            <w:proofErr w:type="spellStart"/>
            <w:r w:rsidR="0064682C" w:rsidRPr="0064682C">
              <w:rPr>
                <w:rFonts w:eastAsia="Times New Roman" w:cs="Arial"/>
                <w:color w:val="000000"/>
                <w:szCs w:val="20"/>
                <w:lang w:eastAsia="cs-CZ"/>
              </w:rPr>
              <w:t>mec</w:t>
            </w:r>
            <w:proofErr w:type="spellEnd"/>
            <w:r>
              <w:rPr>
                <w:rFonts w:eastAsia="Times New Roman" w:cs="Arial"/>
                <w:color w:val="000000"/>
                <w:szCs w:val="20"/>
                <w:lang w:eastAsia="cs-CZ"/>
              </w:rPr>
              <w:t>.</w:t>
            </w:r>
          </w:p>
        </w:tc>
        <w:tc>
          <w:tcPr>
            <w:tcW w:w="342" w:type="pct"/>
            <w:tcBorders>
              <w:top w:val="nil"/>
              <w:left w:val="nil"/>
              <w:bottom w:val="single" w:sz="4" w:space="0" w:color="auto"/>
              <w:right w:val="nil"/>
            </w:tcBorders>
            <w:shd w:val="clear" w:color="auto" w:fill="auto"/>
            <w:vAlign w:val="center"/>
            <w:hideMark/>
          </w:tcPr>
          <w:p w:rsidR="0064682C" w:rsidRPr="0064682C" w:rsidRDefault="0064682C" w:rsidP="0064682C">
            <w:pPr>
              <w:spacing w:line="240" w:lineRule="auto"/>
              <w:jc w:val="center"/>
              <w:rPr>
                <w:rFonts w:eastAsia="Times New Roman" w:cs="Arial"/>
                <w:color w:val="000000"/>
                <w:szCs w:val="20"/>
                <w:lang w:eastAsia="cs-CZ"/>
              </w:rPr>
            </w:pPr>
            <w:proofErr w:type="spellStart"/>
            <w:r w:rsidRPr="0064682C">
              <w:rPr>
                <w:rFonts w:eastAsia="Times New Roman" w:cs="Arial"/>
                <w:color w:val="000000"/>
                <w:szCs w:val="20"/>
                <w:lang w:eastAsia="cs-CZ"/>
              </w:rPr>
              <w:t>rom</w:t>
            </w:r>
            <w:proofErr w:type="spellEnd"/>
            <w:r w:rsidRPr="0064682C">
              <w:rPr>
                <w:rFonts w:eastAsia="Times New Roman" w:cs="Arial"/>
                <w:color w:val="000000"/>
                <w:szCs w:val="20"/>
                <w:lang w:eastAsia="cs-CZ"/>
              </w:rPr>
              <w:t>-ská</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64682C" w:rsidRPr="0064682C" w:rsidRDefault="00CC62FF" w:rsidP="00CC62FF">
            <w:pPr>
              <w:spacing w:line="240" w:lineRule="auto"/>
              <w:jc w:val="center"/>
              <w:rPr>
                <w:rFonts w:eastAsia="Times New Roman" w:cs="Arial"/>
                <w:color w:val="000000"/>
                <w:szCs w:val="20"/>
                <w:lang w:eastAsia="cs-CZ"/>
              </w:rPr>
            </w:pPr>
            <w:proofErr w:type="spellStart"/>
            <w:r>
              <w:rPr>
                <w:rFonts w:eastAsia="Times New Roman" w:cs="Arial"/>
                <w:color w:val="000000"/>
                <w:szCs w:val="20"/>
                <w:lang w:eastAsia="cs-CZ"/>
              </w:rPr>
              <w:t>ukra</w:t>
            </w:r>
            <w:proofErr w:type="spellEnd"/>
            <w:r>
              <w:rPr>
                <w:rFonts w:eastAsia="Times New Roman" w:cs="Arial"/>
                <w:color w:val="000000"/>
                <w:szCs w:val="20"/>
                <w:lang w:eastAsia="cs-CZ"/>
              </w:rPr>
              <w:t>-jin.</w:t>
            </w:r>
          </w:p>
        </w:tc>
        <w:tc>
          <w:tcPr>
            <w:tcW w:w="342" w:type="pct"/>
            <w:tcBorders>
              <w:top w:val="nil"/>
              <w:left w:val="nil"/>
              <w:bottom w:val="single" w:sz="4" w:space="0" w:color="auto"/>
              <w:right w:val="nil"/>
            </w:tcBorders>
            <w:shd w:val="clear" w:color="auto" w:fill="auto"/>
            <w:vAlign w:val="center"/>
            <w:hideMark/>
          </w:tcPr>
          <w:p w:rsidR="0064682C" w:rsidRPr="0064682C" w:rsidRDefault="00CC62FF" w:rsidP="00CC62FF">
            <w:pPr>
              <w:spacing w:line="240" w:lineRule="auto"/>
              <w:ind w:left="-93" w:right="-97"/>
              <w:jc w:val="center"/>
              <w:rPr>
                <w:rFonts w:eastAsia="Times New Roman" w:cs="Arial"/>
                <w:color w:val="000000"/>
                <w:szCs w:val="20"/>
                <w:lang w:eastAsia="cs-CZ"/>
              </w:rPr>
            </w:pPr>
            <w:proofErr w:type="spellStart"/>
            <w:r>
              <w:rPr>
                <w:rFonts w:eastAsia="Times New Roman" w:cs="Arial"/>
                <w:color w:val="000000"/>
                <w:szCs w:val="20"/>
                <w:lang w:eastAsia="cs-CZ"/>
              </w:rPr>
              <w:t>viet</w:t>
            </w:r>
            <w:proofErr w:type="spellEnd"/>
            <w:r>
              <w:rPr>
                <w:rFonts w:eastAsia="Times New Roman" w:cs="Arial"/>
                <w:color w:val="000000"/>
                <w:szCs w:val="20"/>
                <w:lang w:eastAsia="cs-CZ"/>
              </w:rPr>
              <w:t>-</w:t>
            </w:r>
            <w:proofErr w:type="spellStart"/>
            <w:r w:rsidR="0064682C" w:rsidRPr="0064682C">
              <w:rPr>
                <w:rFonts w:eastAsia="Times New Roman" w:cs="Arial"/>
                <w:color w:val="000000"/>
                <w:szCs w:val="20"/>
                <w:lang w:eastAsia="cs-CZ"/>
              </w:rPr>
              <w:t>nam</w:t>
            </w:r>
            <w:proofErr w:type="spellEnd"/>
            <w:r>
              <w:rPr>
                <w:rFonts w:eastAsia="Times New Roman" w:cs="Arial"/>
                <w:color w:val="000000"/>
                <w:szCs w:val="20"/>
                <w:lang w:eastAsia="cs-CZ"/>
              </w:rPr>
              <w:t>.</w:t>
            </w:r>
          </w:p>
        </w:tc>
        <w:tc>
          <w:tcPr>
            <w:tcW w:w="342" w:type="pct"/>
            <w:tcBorders>
              <w:top w:val="nil"/>
              <w:left w:val="single" w:sz="4" w:space="0" w:color="auto"/>
              <w:bottom w:val="single" w:sz="4" w:space="0" w:color="auto"/>
              <w:right w:val="single" w:sz="4" w:space="0" w:color="auto"/>
            </w:tcBorders>
            <w:shd w:val="clear" w:color="auto" w:fill="auto"/>
            <w:vAlign w:val="center"/>
            <w:hideMark/>
          </w:tcPr>
          <w:p w:rsidR="0064682C" w:rsidRPr="0064682C" w:rsidRDefault="0064682C" w:rsidP="0064682C">
            <w:pPr>
              <w:spacing w:line="240" w:lineRule="auto"/>
              <w:ind w:left="-43"/>
              <w:jc w:val="center"/>
              <w:rPr>
                <w:rFonts w:eastAsia="Times New Roman" w:cs="Arial"/>
                <w:color w:val="000000"/>
                <w:szCs w:val="20"/>
                <w:lang w:eastAsia="cs-CZ"/>
              </w:rPr>
            </w:pPr>
            <w:r>
              <w:rPr>
                <w:rFonts w:eastAsia="Times New Roman" w:cs="Arial"/>
                <w:color w:val="000000"/>
                <w:szCs w:val="20"/>
                <w:lang w:eastAsia="cs-CZ"/>
              </w:rPr>
              <w:t>rus-</w:t>
            </w:r>
            <w:proofErr w:type="spellStart"/>
            <w:r w:rsidRPr="0064682C">
              <w:rPr>
                <w:rFonts w:eastAsia="Times New Roman" w:cs="Arial"/>
                <w:color w:val="000000"/>
                <w:szCs w:val="20"/>
                <w:lang w:eastAsia="cs-CZ"/>
              </w:rPr>
              <w:t>ká</w:t>
            </w:r>
            <w:proofErr w:type="spellEnd"/>
          </w:p>
        </w:tc>
      </w:tr>
      <w:tr w:rsidR="00CC62FF" w:rsidRPr="0064682C" w:rsidTr="00CC62FF">
        <w:trPr>
          <w:trHeight w:val="255"/>
        </w:trPr>
        <w:tc>
          <w:tcPr>
            <w:tcW w:w="11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left"/>
              <w:rPr>
                <w:rFonts w:eastAsia="Times New Roman" w:cs="Arial"/>
                <w:color w:val="000000"/>
                <w:szCs w:val="20"/>
                <w:lang w:eastAsia="cs-CZ"/>
              </w:rPr>
            </w:pPr>
            <w:r w:rsidRPr="0064682C">
              <w:rPr>
                <w:rFonts w:eastAsia="Times New Roman" w:cs="Arial"/>
                <w:color w:val="000000"/>
                <w:szCs w:val="20"/>
                <w:lang w:eastAsia="cs-CZ"/>
              </w:rPr>
              <w:t>Celkem</w:t>
            </w:r>
          </w:p>
        </w:tc>
        <w:tc>
          <w:tcPr>
            <w:tcW w:w="349" w:type="pct"/>
            <w:tcBorders>
              <w:top w:val="nil"/>
              <w:left w:val="nil"/>
              <w:bottom w:val="nil"/>
              <w:right w:val="single" w:sz="4" w:space="0" w:color="auto"/>
            </w:tcBorders>
            <w:shd w:val="clear" w:color="auto" w:fill="auto"/>
            <w:noWrap/>
            <w:vAlign w:val="center"/>
            <w:hideMark/>
          </w:tcPr>
          <w:p w:rsidR="0064682C" w:rsidRPr="00EB5F6F" w:rsidRDefault="0064682C" w:rsidP="005B70B4">
            <w:pPr>
              <w:spacing w:line="240" w:lineRule="auto"/>
              <w:ind w:left="-51"/>
              <w:jc w:val="right"/>
              <w:rPr>
                <w:rFonts w:eastAsia="Times New Roman" w:cs="Arial"/>
                <w:color w:val="000000"/>
                <w:sz w:val="18"/>
                <w:szCs w:val="18"/>
                <w:lang w:eastAsia="cs-CZ"/>
              </w:rPr>
            </w:pPr>
            <w:r w:rsidRPr="00EB5F6F">
              <w:rPr>
                <w:rFonts w:eastAsia="Times New Roman" w:cs="Arial"/>
                <w:color w:val="000000"/>
                <w:sz w:val="18"/>
                <w:szCs w:val="18"/>
                <w:lang w:eastAsia="cs-CZ"/>
              </w:rPr>
              <w:t>100</w:t>
            </w:r>
            <w:r w:rsidR="00EB5F6F">
              <w:rPr>
                <w:rFonts w:eastAsia="Times New Roman" w:cs="Arial"/>
                <w:color w:val="000000"/>
                <w:sz w:val="18"/>
                <w:szCs w:val="18"/>
                <w:lang w:eastAsia="cs-CZ"/>
              </w:rPr>
              <w:t>,0</w:t>
            </w:r>
          </w:p>
        </w:tc>
        <w:tc>
          <w:tcPr>
            <w:tcW w:w="338" w:type="pct"/>
            <w:tcBorders>
              <w:top w:val="nil"/>
              <w:left w:val="nil"/>
              <w:bottom w:val="nil"/>
              <w:right w:val="nil"/>
            </w:tcBorders>
            <w:shd w:val="clear" w:color="auto" w:fill="auto"/>
            <w:noWrap/>
            <w:vAlign w:val="center"/>
            <w:hideMark/>
          </w:tcPr>
          <w:p w:rsidR="0064682C" w:rsidRPr="00EB5F6F" w:rsidRDefault="0064682C" w:rsidP="005B70B4">
            <w:pPr>
              <w:spacing w:line="240" w:lineRule="auto"/>
              <w:ind w:left="-63"/>
              <w:jc w:val="right"/>
              <w:rPr>
                <w:rFonts w:eastAsia="Times New Roman" w:cs="Arial"/>
                <w:color w:val="000000"/>
                <w:sz w:val="18"/>
                <w:szCs w:val="18"/>
                <w:lang w:eastAsia="cs-CZ"/>
              </w:rPr>
            </w:pPr>
            <w:r w:rsidRPr="00EB5F6F">
              <w:rPr>
                <w:rFonts w:eastAsia="Times New Roman" w:cs="Arial"/>
                <w:color w:val="000000"/>
                <w:sz w:val="18"/>
                <w:szCs w:val="18"/>
                <w:lang w:eastAsia="cs-CZ"/>
              </w:rPr>
              <w:t>100</w:t>
            </w:r>
            <w:r w:rsidR="005B70B4">
              <w:rPr>
                <w:rFonts w:eastAsia="Times New Roman" w:cs="Arial"/>
                <w:color w:val="000000"/>
                <w:sz w:val="18"/>
                <w:szCs w:val="18"/>
                <w:lang w:eastAsia="cs-CZ"/>
              </w:rPr>
              <w:t>,0</w:t>
            </w: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EB5F6F" w:rsidRDefault="0064682C" w:rsidP="005B70B4">
            <w:pPr>
              <w:spacing w:line="240" w:lineRule="auto"/>
              <w:ind w:left="-63"/>
              <w:jc w:val="right"/>
              <w:rPr>
                <w:rFonts w:eastAsia="Times New Roman" w:cs="Arial"/>
                <w:color w:val="000000"/>
                <w:sz w:val="18"/>
                <w:szCs w:val="18"/>
                <w:lang w:eastAsia="cs-CZ"/>
              </w:rPr>
            </w:pPr>
            <w:r w:rsidRPr="00EB5F6F">
              <w:rPr>
                <w:rFonts w:eastAsia="Times New Roman" w:cs="Arial"/>
                <w:color w:val="000000"/>
                <w:sz w:val="18"/>
                <w:szCs w:val="18"/>
                <w:lang w:eastAsia="cs-CZ"/>
              </w:rPr>
              <w:t>100</w:t>
            </w:r>
            <w:r w:rsidR="005B70B4">
              <w:rPr>
                <w:rFonts w:eastAsia="Times New Roman" w:cs="Arial"/>
                <w:color w:val="000000"/>
                <w:sz w:val="18"/>
                <w:szCs w:val="18"/>
                <w:lang w:eastAsia="cs-CZ"/>
              </w:rPr>
              <w:t>,0</w:t>
            </w:r>
          </w:p>
        </w:tc>
        <w:tc>
          <w:tcPr>
            <w:tcW w:w="342" w:type="pct"/>
            <w:tcBorders>
              <w:top w:val="nil"/>
              <w:left w:val="nil"/>
              <w:bottom w:val="nil"/>
              <w:right w:val="nil"/>
            </w:tcBorders>
            <w:shd w:val="clear" w:color="auto" w:fill="auto"/>
            <w:noWrap/>
            <w:vAlign w:val="center"/>
            <w:hideMark/>
          </w:tcPr>
          <w:p w:rsidR="0064682C" w:rsidRPr="00EB5F6F" w:rsidRDefault="0064682C" w:rsidP="005B70B4">
            <w:pPr>
              <w:spacing w:line="240" w:lineRule="auto"/>
              <w:ind w:left="-63"/>
              <w:jc w:val="right"/>
              <w:rPr>
                <w:rFonts w:eastAsia="Times New Roman" w:cs="Arial"/>
                <w:color w:val="000000"/>
                <w:sz w:val="18"/>
                <w:szCs w:val="18"/>
                <w:lang w:eastAsia="cs-CZ"/>
              </w:rPr>
            </w:pPr>
            <w:r w:rsidRPr="00EB5F6F">
              <w:rPr>
                <w:rFonts w:eastAsia="Times New Roman" w:cs="Arial"/>
                <w:color w:val="000000"/>
                <w:sz w:val="18"/>
                <w:szCs w:val="18"/>
                <w:lang w:eastAsia="cs-CZ"/>
              </w:rPr>
              <w:t>100</w:t>
            </w:r>
            <w:r w:rsidR="005B70B4">
              <w:rPr>
                <w:rFonts w:eastAsia="Times New Roman" w:cs="Arial"/>
                <w:color w:val="000000"/>
                <w:sz w:val="18"/>
                <w:szCs w:val="18"/>
                <w:lang w:eastAsia="cs-CZ"/>
              </w:rPr>
              <w:t>,0</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EB5F6F" w:rsidRDefault="0064682C" w:rsidP="005B70B4">
            <w:pPr>
              <w:spacing w:line="240" w:lineRule="auto"/>
              <w:ind w:left="-63"/>
              <w:jc w:val="right"/>
              <w:rPr>
                <w:rFonts w:eastAsia="Times New Roman" w:cs="Arial"/>
                <w:color w:val="000000"/>
                <w:sz w:val="18"/>
                <w:szCs w:val="18"/>
                <w:lang w:eastAsia="cs-CZ"/>
              </w:rPr>
            </w:pPr>
            <w:r w:rsidRPr="00EB5F6F">
              <w:rPr>
                <w:rFonts w:eastAsia="Times New Roman" w:cs="Arial"/>
                <w:color w:val="000000"/>
                <w:sz w:val="18"/>
                <w:szCs w:val="18"/>
                <w:lang w:eastAsia="cs-CZ"/>
              </w:rPr>
              <w:t>100</w:t>
            </w:r>
            <w:r w:rsidR="005B70B4">
              <w:rPr>
                <w:rFonts w:eastAsia="Times New Roman" w:cs="Arial"/>
                <w:color w:val="000000"/>
                <w:sz w:val="18"/>
                <w:szCs w:val="18"/>
                <w:lang w:eastAsia="cs-CZ"/>
              </w:rPr>
              <w:t>,0</w:t>
            </w:r>
          </w:p>
        </w:tc>
        <w:tc>
          <w:tcPr>
            <w:tcW w:w="342" w:type="pct"/>
            <w:tcBorders>
              <w:top w:val="nil"/>
              <w:left w:val="nil"/>
              <w:bottom w:val="nil"/>
              <w:right w:val="nil"/>
            </w:tcBorders>
            <w:shd w:val="clear" w:color="auto" w:fill="auto"/>
            <w:noWrap/>
            <w:vAlign w:val="center"/>
            <w:hideMark/>
          </w:tcPr>
          <w:p w:rsidR="0064682C" w:rsidRPr="00EB5F6F" w:rsidRDefault="0064682C" w:rsidP="005B70B4">
            <w:pPr>
              <w:spacing w:line="240" w:lineRule="auto"/>
              <w:ind w:left="-63"/>
              <w:jc w:val="right"/>
              <w:rPr>
                <w:rFonts w:eastAsia="Times New Roman" w:cs="Arial"/>
                <w:color w:val="000000"/>
                <w:sz w:val="18"/>
                <w:szCs w:val="18"/>
                <w:lang w:eastAsia="cs-CZ"/>
              </w:rPr>
            </w:pPr>
            <w:r w:rsidRPr="00EB5F6F">
              <w:rPr>
                <w:rFonts w:eastAsia="Times New Roman" w:cs="Arial"/>
                <w:color w:val="000000"/>
                <w:sz w:val="18"/>
                <w:szCs w:val="18"/>
                <w:lang w:eastAsia="cs-CZ"/>
              </w:rPr>
              <w:t>100</w:t>
            </w:r>
            <w:r w:rsidR="005B70B4">
              <w:rPr>
                <w:rFonts w:eastAsia="Times New Roman" w:cs="Arial"/>
                <w:color w:val="000000"/>
                <w:sz w:val="18"/>
                <w:szCs w:val="18"/>
                <w:lang w:eastAsia="cs-CZ"/>
              </w:rPr>
              <w:t>,0</w:t>
            </w: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EB5F6F" w:rsidRDefault="0064682C" w:rsidP="005B70B4">
            <w:pPr>
              <w:spacing w:line="240" w:lineRule="auto"/>
              <w:ind w:left="-63"/>
              <w:jc w:val="right"/>
              <w:rPr>
                <w:rFonts w:eastAsia="Times New Roman" w:cs="Arial"/>
                <w:color w:val="000000"/>
                <w:sz w:val="18"/>
                <w:szCs w:val="18"/>
                <w:lang w:eastAsia="cs-CZ"/>
              </w:rPr>
            </w:pPr>
            <w:r w:rsidRPr="00EB5F6F">
              <w:rPr>
                <w:rFonts w:eastAsia="Times New Roman" w:cs="Arial"/>
                <w:color w:val="000000"/>
                <w:sz w:val="18"/>
                <w:szCs w:val="18"/>
                <w:lang w:eastAsia="cs-CZ"/>
              </w:rPr>
              <w:t>100</w:t>
            </w:r>
            <w:r w:rsidR="005B70B4">
              <w:rPr>
                <w:rFonts w:eastAsia="Times New Roman" w:cs="Arial"/>
                <w:color w:val="000000"/>
                <w:sz w:val="18"/>
                <w:szCs w:val="18"/>
                <w:lang w:eastAsia="cs-CZ"/>
              </w:rPr>
              <w:t>,0</w:t>
            </w:r>
          </w:p>
        </w:tc>
        <w:tc>
          <w:tcPr>
            <w:tcW w:w="342" w:type="pct"/>
            <w:tcBorders>
              <w:top w:val="nil"/>
              <w:left w:val="nil"/>
              <w:bottom w:val="nil"/>
              <w:right w:val="nil"/>
            </w:tcBorders>
            <w:shd w:val="clear" w:color="auto" w:fill="auto"/>
            <w:noWrap/>
            <w:vAlign w:val="center"/>
            <w:hideMark/>
          </w:tcPr>
          <w:p w:rsidR="0064682C" w:rsidRPr="00EB5F6F" w:rsidRDefault="0064682C" w:rsidP="005B70B4">
            <w:pPr>
              <w:spacing w:line="240" w:lineRule="auto"/>
              <w:ind w:left="-63"/>
              <w:jc w:val="right"/>
              <w:rPr>
                <w:rFonts w:eastAsia="Times New Roman" w:cs="Arial"/>
                <w:color w:val="000000"/>
                <w:sz w:val="18"/>
                <w:szCs w:val="18"/>
                <w:lang w:eastAsia="cs-CZ"/>
              </w:rPr>
            </w:pPr>
            <w:r w:rsidRPr="00EB5F6F">
              <w:rPr>
                <w:rFonts w:eastAsia="Times New Roman" w:cs="Arial"/>
                <w:color w:val="000000"/>
                <w:sz w:val="18"/>
                <w:szCs w:val="18"/>
                <w:lang w:eastAsia="cs-CZ"/>
              </w:rPr>
              <w:t>100</w:t>
            </w:r>
            <w:r w:rsidR="005B70B4">
              <w:rPr>
                <w:rFonts w:eastAsia="Times New Roman" w:cs="Arial"/>
                <w:color w:val="000000"/>
                <w:sz w:val="18"/>
                <w:szCs w:val="18"/>
                <w:lang w:eastAsia="cs-CZ"/>
              </w:rPr>
              <w:t>,0</w:t>
            </w: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EB5F6F" w:rsidRDefault="0064682C" w:rsidP="005B70B4">
            <w:pPr>
              <w:spacing w:line="240" w:lineRule="auto"/>
              <w:ind w:left="-63"/>
              <w:jc w:val="right"/>
              <w:rPr>
                <w:rFonts w:eastAsia="Times New Roman" w:cs="Arial"/>
                <w:color w:val="000000"/>
                <w:sz w:val="18"/>
                <w:szCs w:val="18"/>
                <w:lang w:eastAsia="cs-CZ"/>
              </w:rPr>
            </w:pPr>
            <w:r w:rsidRPr="00EB5F6F">
              <w:rPr>
                <w:rFonts w:eastAsia="Times New Roman" w:cs="Arial"/>
                <w:color w:val="000000"/>
                <w:sz w:val="18"/>
                <w:szCs w:val="18"/>
                <w:lang w:eastAsia="cs-CZ"/>
              </w:rPr>
              <w:t>100</w:t>
            </w:r>
            <w:r w:rsidR="005B70B4">
              <w:rPr>
                <w:rFonts w:eastAsia="Times New Roman" w:cs="Arial"/>
                <w:color w:val="000000"/>
                <w:sz w:val="18"/>
                <w:szCs w:val="18"/>
                <w:lang w:eastAsia="cs-CZ"/>
              </w:rPr>
              <w:t>,0</w:t>
            </w:r>
          </w:p>
        </w:tc>
        <w:tc>
          <w:tcPr>
            <w:tcW w:w="342" w:type="pct"/>
            <w:tcBorders>
              <w:top w:val="nil"/>
              <w:left w:val="nil"/>
              <w:bottom w:val="nil"/>
              <w:right w:val="nil"/>
            </w:tcBorders>
            <w:shd w:val="clear" w:color="auto" w:fill="auto"/>
            <w:noWrap/>
            <w:vAlign w:val="center"/>
            <w:hideMark/>
          </w:tcPr>
          <w:p w:rsidR="0064682C" w:rsidRPr="00EB5F6F" w:rsidRDefault="0064682C" w:rsidP="005B70B4">
            <w:pPr>
              <w:spacing w:line="240" w:lineRule="auto"/>
              <w:ind w:left="-63"/>
              <w:jc w:val="right"/>
              <w:rPr>
                <w:rFonts w:eastAsia="Times New Roman" w:cs="Arial"/>
                <w:color w:val="000000"/>
                <w:sz w:val="18"/>
                <w:szCs w:val="18"/>
                <w:lang w:eastAsia="cs-CZ"/>
              </w:rPr>
            </w:pPr>
            <w:r w:rsidRPr="00EB5F6F">
              <w:rPr>
                <w:rFonts w:eastAsia="Times New Roman" w:cs="Arial"/>
                <w:color w:val="000000"/>
                <w:sz w:val="18"/>
                <w:szCs w:val="18"/>
                <w:lang w:eastAsia="cs-CZ"/>
              </w:rPr>
              <w:t>100</w:t>
            </w:r>
            <w:r w:rsidR="005B70B4">
              <w:rPr>
                <w:rFonts w:eastAsia="Times New Roman" w:cs="Arial"/>
                <w:color w:val="000000"/>
                <w:sz w:val="18"/>
                <w:szCs w:val="18"/>
                <w:lang w:eastAsia="cs-CZ"/>
              </w:rPr>
              <w:t>,0</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EB5F6F" w:rsidRDefault="0064682C" w:rsidP="005B70B4">
            <w:pPr>
              <w:spacing w:line="240" w:lineRule="auto"/>
              <w:ind w:left="-63"/>
              <w:jc w:val="right"/>
              <w:rPr>
                <w:rFonts w:eastAsia="Times New Roman" w:cs="Arial"/>
                <w:color w:val="000000"/>
                <w:sz w:val="18"/>
                <w:szCs w:val="18"/>
                <w:lang w:eastAsia="cs-CZ"/>
              </w:rPr>
            </w:pPr>
            <w:r w:rsidRPr="00EB5F6F">
              <w:rPr>
                <w:rFonts w:eastAsia="Times New Roman" w:cs="Arial"/>
                <w:color w:val="000000"/>
                <w:sz w:val="18"/>
                <w:szCs w:val="18"/>
                <w:lang w:eastAsia="cs-CZ"/>
              </w:rPr>
              <w:t>100</w:t>
            </w:r>
            <w:r w:rsidR="005B70B4">
              <w:rPr>
                <w:rFonts w:eastAsia="Times New Roman" w:cs="Arial"/>
                <w:color w:val="000000"/>
                <w:sz w:val="18"/>
                <w:szCs w:val="18"/>
                <w:lang w:eastAsia="cs-CZ"/>
              </w:rPr>
              <w:t>,0</w:t>
            </w:r>
          </w:p>
        </w:tc>
      </w:tr>
      <w:tr w:rsidR="00CC62FF" w:rsidRPr="0064682C" w:rsidTr="00CC62FF">
        <w:trPr>
          <w:trHeight w:val="255"/>
        </w:trPr>
        <w:tc>
          <w:tcPr>
            <w:tcW w:w="11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left"/>
              <w:rPr>
                <w:rFonts w:eastAsia="Times New Roman" w:cs="Arial"/>
                <w:color w:val="000000"/>
                <w:szCs w:val="20"/>
                <w:lang w:eastAsia="cs-CZ"/>
              </w:rPr>
            </w:pPr>
            <w:r w:rsidRPr="0064682C">
              <w:rPr>
                <w:rFonts w:eastAsia="Times New Roman" w:cs="Arial"/>
                <w:color w:val="000000"/>
                <w:szCs w:val="20"/>
                <w:lang w:eastAsia="cs-CZ"/>
              </w:rPr>
              <w:t xml:space="preserve">z toho: </w:t>
            </w:r>
          </w:p>
        </w:tc>
        <w:tc>
          <w:tcPr>
            <w:tcW w:w="349" w:type="pct"/>
            <w:tcBorders>
              <w:top w:val="nil"/>
              <w:left w:val="nil"/>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 </w:t>
            </w:r>
          </w:p>
        </w:tc>
        <w:tc>
          <w:tcPr>
            <w:tcW w:w="338"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 </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 </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 </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 </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 </w:t>
            </w:r>
          </w:p>
        </w:tc>
      </w:tr>
      <w:tr w:rsidR="00CC62FF" w:rsidRPr="0064682C" w:rsidTr="00CC62FF">
        <w:trPr>
          <w:trHeight w:val="255"/>
        </w:trPr>
        <w:tc>
          <w:tcPr>
            <w:tcW w:w="1142" w:type="pct"/>
            <w:tcBorders>
              <w:top w:val="nil"/>
              <w:left w:val="single" w:sz="4" w:space="0" w:color="auto"/>
              <w:bottom w:val="nil"/>
              <w:right w:val="single" w:sz="4" w:space="0" w:color="auto"/>
            </w:tcBorders>
            <w:shd w:val="clear" w:color="auto" w:fill="auto"/>
            <w:vAlign w:val="center"/>
            <w:hideMark/>
          </w:tcPr>
          <w:p w:rsidR="0064682C" w:rsidRPr="0064682C" w:rsidRDefault="0064682C" w:rsidP="0064682C">
            <w:pPr>
              <w:spacing w:line="240" w:lineRule="auto"/>
              <w:ind w:left="142"/>
              <w:jc w:val="left"/>
              <w:rPr>
                <w:rFonts w:eastAsia="Times New Roman" w:cs="Arial"/>
                <w:color w:val="000000"/>
                <w:szCs w:val="20"/>
                <w:lang w:eastAsia="cs-CZ"/>
              </w:rPr>
            </w:pPr>
            <w:r w:rsidRPr="0064682C">
              <w:rPr>
                <w:rFonts w:eastAsia="Times New Roman" w:cs="Arial"/>
                <w:color w:val="000000"/>
                <w:szCs w:val="20"/>
                <w:lang w:eastAsia="cs-CZ"/>
              </w:rPr>
              <w:t>Zemědělství, lesnictví, rybářství</w:t>
            </w:r>
          </w:p>
        </w:tc>
        <w:tc>
          <w:tcPr>
            <w:tcW w:w="349" w:type="pct"/>
            <w:tcBorders>
              <w:top w:val="nil"/>
              <w:left w:val="nil"/>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2,7</w:t>
            </w:r>
          </w:p>
        </w:tc>
        <w:tc>
          <w:tcPr>
            <w:tcW w:w="338"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2,7</w:t>
            </w: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3,6</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2,1</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1,6</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1,3</w:t>
            </w: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1,9</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2,7</w:t>
            </w: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3,2</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0,2</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0,5</w:t>
            </w:r>
          </w:p>
        </w:tc>
      </w:tr>
      <w:tr w:rsidR="00CC62FF" w:rsidRPr="0064682C" w:rsidTr="00CC62FF">
        <w:trPr>
          <w:trHeight w:val="255"/>
        </w:trPr>
        <w:tc>
          <w:tcPr>
            <w:tcW w:w="1142" w:type="pct"/>
            <w:tcBorders>
              <w:top w:val="nil"/>
              <w:left w:val="single" w:sz="4" w:space="0" w:color="auto"/>
              <w:bottom w:val="nil"/>
              <w:right w:val="single" w:sz="4" w:space="0" w:color="auto"/>
            </w:tcBorders>
            <w:shd w:val="clear" w:color="auto" w:fill="auto"/>
            <w:vAlign w:val="center"/>
            <w:hideMark/>
          </w:tcPr>
          <w:p w:rsidR="0064682C" w:rsidRPr="0064682C" w:rsidRDefault="0064682C" w:rsidP="0064682C">
            <w:pPr>
              <w:spacing w:line="240" w:lineRule="auto"/>
              <w:ind w:left="142"/>
              <w:jc w:val="left"/>
              <w:rPr>
                <w:rFonts w:eastAsia="Times New Roman" w:cs="Arial"/>
                <w:color w:val="000000"/>
                <w:szCs w:val="20"/>
                <w:lang w:eastAsia="cs-CZ"/>
              </w:rPr>
            </w:pPr>
            <w:r w:rsidRPr="0064682C">
              <w:rPr>
                <w:rFonts w:eastAsia="Times New Roman" w:cs="Arial"/>
                <w:color w:val="000000"/>
                <w:szCs w:val="20"/>
                <w:lang w:eastAsia="cs-CZ"/>
              </w:rPr>
              <w:t>Těžba a dobývání</w:t>
            </w:r>
          </w:p>
        </w:tc>
        <w:tc>
          <w:tcPr>
            <w:tcW w:w="349" w:type="pct"/>
            <w:tcBorders>
              <w:top w:val="nil"/>
              <w:left w:val="nil"/>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0,7</w:t>
            </w:r>
          </w:p>
        </w:tc>
        <w:tc>
          <w:tcPr>
            <w:tcW w:w="338"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0,7</w:t>
            </w: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0,5</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2,3</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1,6</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5,0</w:t>
            </w: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2,5</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0,9</w:t>
            </w: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0,2</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0,0</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0,1</w:t>
            </w:r>
          </w:p>
        </w:tc>
      </w:tr>
      <w:tr w:rsidR="00CC62FF" w:rsidRPr="0064682C" w:rsidTr="00CC62FF">
        <w:trPr>
          <w:trHeight w:val="255"/>
        </w:trPr>
        <w:tc>
          <w:tcPr>
            <w:tcW w:w="1142" w:type="pct"/>
            <w:tcBorders>
              <w:top w:val="nil"/>
              <w:left w:val="single" w:sz="4" w:space="0" w:color="auto"/>
              <w:bottom w:val="nil"/>
              <w:right w:val="single" w:sz="4" w:space="0" w:color="auto"/>
            </w:tcBorders>
            <w:shd w:val="clear" w:color="auto" w:fill="auto"/>
            <w:vAlign w:val="center"/>
            <w:hideMark/>
          </w:tcPr>
          <w:p w:rsidR="0064682C" w:rsidRPr="0064682C" w:rsidRDefault="0064682C" w:rsidP="0064682C">
            <w:pPr>
              <w:spacing w:line="240" w:lineRule="auto"/>
              <w:ind w:left="142"/>
              <w:jc w:val="left"/>
              <w:rPr>
                <w:rFonts w:eastAsia="Times New Roman" w:cs="Arial"/>
                <w:color w:val="000000"/>
                <w:szCs w:val="20"/>
                <w:lang w:eastAsia="cs-CZ"/>
              </w:rPr>
            </w:pPr>
            <w:r w:rsidRPr="0064682C">
              <w:rPr>
                <w:rFonts w:eastAsia="Times New Roman" w:cs="Arial"/>
                <w:color w:val="000000"/>
                <w:szCs w:val="20"/>
                <w:lang w:eastAsia="cs-CZ"/>
              </w:rPr>
              <w:t>Zpracovatelský průmysl</w:t>
            </w:r>
          </w:p>
        </w:tc>
        <w:tc>
          <w:tcPr>
            <w:tcW w:w="349" w:type="pct"/>
            <w:tcBorders>
              <w:top w:val="nil"/>
              <w:left w:val="nil"/>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22,8</w:t>
            </w:r>
          </w:p>
        </w:tc>
        <w:tc>
          <w:tcPr>
            <w:tcW w:w="338"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22,1</w:t>
            </w: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27,7</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26,9</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24,4</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28,0</w:t>
            </w: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24,5</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18,2</w:t>
            </w: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17,1</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6,5</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11,2</w:t>
            </w:r>
          </w:p>
        </w:tc>
      </w:tr>
      <w:tr w:rsidR="00CC62FF" w:rsidRPr="0064682C" w:rsidTr="00CC62FF">
        <w:trPr>
          <w:trHeight w:val="255"/>
        </w:trPr>
        <w:tc>
          <w:tcPr>
            <w:tcW w:w="1142" w:type="pct"/>
            <w:tcBorders>
              <w:top w:val="nil"/>
              <w:left w:val="single" w:sz="4" w:space="0" w:color="auto"/>
              <w:bottom w:val="nil"/>
              <w:right w:val="single" w:sz="4" w:space="0" w:color="auto"/>
            </w:tcBorders>
            <w:shd w:val="clear" w:color="auto" w:fill="auto"/>
            <w:vAlign w:val="center"/>
            <w:hideMark/>
          </w:tcPr>
          <w:p w:rsidR="0064682C" w:rsidRPr="0064682C" w:rsidRDefault="0064682C" w:rsidP="0064682C">
            <w:pPr>
              <w:spacing w:line="240" w:lineRule="auto"/>
              <w:ind w:left="142"/>
              <w:jc w:val="left"/>
              <w:rPr>
                <w:rFonts w:eastAsia="Times New Roman" w:cs="Arial"/>
                <w:color w:val="000000"/>
                <w:szCs w:val="20"/>
                <w:lang w:eastAsia="cs-CZ"/>
              </w:rPr>
            </w:pPr>
            <w:r w:rsidRPr="0064682C">
              <w:rPr>
                <w:rFonts w:eastAsia="Times New Roman" w:cs="Arial"/>
                <w:color w:val="000000"/>
                <w:szCs w:val="20"/>
                <w:lang w:eastAsia="cs-CZ"/>
              </w:rPr>
              <w:t>Stavebnictví</w:t>
            </w:r>
          </w:p>
        </w:tc>
        <w:tc>
          <w:tcPr>
            <w:tcW w:w="349" w:type="pct"/>
            <w:tcBorders>
              <w:top w:val="nil"/>
              <w:left w:val="nil"/>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6,8</w:t>
            </w:r>
          </w:p>
        </w:tc>
        <w:tc>
          <w:tcPr>
            <w:tcW w:w="338"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6,7</w:t>
            </w: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8,1</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7,4</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6,3</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5,1</w:t>
            </w: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6,6</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6,6</w:t>
            </w: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20,7</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0,3</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3,5</w:t>
            </w:r>
          </w:p>
        </w:tc>
      </w:tr>
      <w:tr w:rsidR="00CC62FF" w:rsidRPr="0064682C" w:rsidTr="00CC62FF">
        <w:trPr>
          <w:trHeight w:val="510"/>
        </w:trPr>
        <w:tc>
          <w:tcPr>
            <w:tcW w:w="1142" w:type="pct"/>
            <w:tcBorders>
              <w:top w:val="nil"/>
              <w:left w:val="single" w:sz="4" w:space="0" w:color="auto"/>
              <w:bottom w:val="nil"/>
              <w:right w:val="single" w:sz="4" w:space="0" w:color="auto"/>
            </w:tcBorders>
            <w:shd w:val="clear" w:color="auto" w:fill="auto"/>
            <w:vAlign w:val="center"/>
            <w:hideMark/>
          </w:tcPr>
          <w:p w:rsidR="0064682C" w:rsidRPr="0064682C" w:rsidRDefault="0064682C" w:rsidP="0064682C">
            <w:pPr>
              <w:spacing w:line="240" w:lineRule="auto"/>
              <w:ind w:left="142"/>
              <w:jc w:val="left"/>
              <w:rPr>
                <w:rFonts w:eastAsia="Times New Roman" w:cs="Arial"/>
                <w:color w:val="000000"/>
                <w:szCs w:val="20"/>
                <w:lang w:eastAsia="cs-CZ"/>
              </w:rPr>
            </w:pPr>
            <w:r w:rsidRPr="0064682C">
              <w:rPr>
                <w:rFonts w:eastAsia="Times New Roman" w:cs="Arial"/>
                <w:color w:val="000000"/>
                <w:szCs w:val="20"/>
                <w:lang w:eastAsia="cs-CZ"/>
              </w:rPr>
              <w:t>Velkoobchod a maloobchod; opravy a údržba motorových vozidel</w:t>
            </w:r>
          </w:p>
        </w:tc>
        <w:tc>
          <w:tcPr>
            <w:tcW w:w="349" w:type="pct"/>
            <w:tcBorders>
              <w:top w:val="nil"/>
              <w:left w:val="nil"/>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10,2</w:t>
            </w:r>
          </w:p>
        </w:tc>
        <w:tc>
          <w:tcPr>
            <w:tcW w:w="338"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10,1</w:t>
            </w: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9,6</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8,6</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7,9</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8,4</w:t>
            </w: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8,7</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3,6</w:t>
            </w: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5,6</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44,1</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15,2</w:t>
            </w:r>
          </w:p>
        </w:tc>
      </w:tr>
      <w:tr w:rsidR="00CC62FF" w:rsidRPr="0064682C" w:rsidTr="00CC62FF">
        <w:trPr>
          <w:trHeight w:val="255"/>
        </w:trPr>
        <w:tc>
          <w:tcPr>
            <w:tcW w:w="1142" w:type="pct"/>
            <w:tcBorders>
              <w:top w:val="nil"/>
              <w:left w:val="single" w:sz="4" w:space="0" w:color="auto"/>
              <w:bottom w:val="nil"/>
              <w:right w:val="single" w:sz="4" w:space="0" w:color="auto"/>
            </w:tcBorders>
            <w:shd w:val="clear" w:color="auto" w:fill="auto"/>
            <w:vAlign w:val="center"/>
            <w:hideMark/>
          </w:tcPr>
          <w:p w:rsidR="0064682C" w:rsidRPr="0064682C" w:rsidRDefault="0064682C" w:rsidP="0064682C">
            <w:pPr>
              <w:spacing w:line="240" w:lineRule="auto"/>
              <w:ind w:left="142"/>
              <w:jc w:val="left"/>
              <w:rPr>
                <w:rFonts w:eastAsia="Times New Roman" w:cs="Arial"/>
                <w:color w:val="000000"/>
                <w:szCs w:val="20"/>
                <w:lang w:eastAsia="cs-CZ"/>
              </w:rPr>
            </w:pPr>
            <w:r w:rsidRPr="0064682C">
              <w:rPr>
                <w:rFonts w:eastAsia="Times New Roman" w:cs="Arial"/>
                <w:color w:val="000000"/>
                <w:szCs w:val="20"/>
                <w:lang w:eastAsia="cs-CZ"/>
              </w:rPr>
              <w:t>Doprava a skladování</w:t>
            </w:r>
          </w:p>
        </w:tc>
        <w:tc>
          <w:tcPr>
            <w:tcW w:w="349" w:type="pct"/>
            <w:tcBorders>
              <w:top w:val="nil"/>
              <w:left w:val="nil"/>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5,6</w:t>
            </w:r>
          </w:p>
        </w:tc>
        <w:tc>
          <w:tcPr>
            <w:tcW w:w="338"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5,7</w:t>
            </w: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6,0</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4,7</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4,8</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3,5</w:t>
            </w: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4,8</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3,5</w:t>
            </w: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1,8</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0,3</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2,7</w:t>
            </w:r>
          </w:p>
        </w:tc>
      </w:tr>
      <w:tr w:rsidR="00CC62FF" w:rsidRPr="0064682C" w:rsidTr="00CC62FF">
        <w:trPr>
          <w:trHeight w:val="255"/>
        </w:trPr>
        <w:tc>
          <w:tcPr>
            <w:tcW w:w="1142" w:type="pct"/>
            <w:tcBorders>
              <w:top w:val="nil"/>
              <w:left w:val="single" w:sz="4" w:space="0" w:color="auto"/>
              <w:bottom w:val="nil"/>
              <w:right w:val="single" w:sz="4" w:space="0" w:color="auto"/>
            </w:tcBorders>
            <w:shd w:val="clear" w:color="auto" w:fill="auto"/>
            <w:vAlign w:val="center"/>
            <w:hideMark/>
          </w:tcPr>
          <w:p w:rsidR="0064682C" w:rsidRPr="0064682C" w:rsidRDefault="0064682C" w:rsidP="0064682C">
            <w:pPr>
              <w:spacing w:line="240" w:lineRule="auto"/>
              <w:ind w:left="142"/>
              <w:jc w:val="left"/>
              <w:rPr>
                <w:rFonts w:eastAsia="Times New Roman" w:cs="Arial"/>
                <w:color w:val="000000"/>
                <w:szCs w:val="20"/>
                <w:lang w:eastAsia="cs-CZ"/>
              </w:rPr>
            </w:pPr>
            <w:r w:rsidRPr="0064682C">
              <w:rPr>
                <w:rFonts w:eastAsia="Times New Roman" w:cs="Arial"/>
                <w:color w:val="000000"/>
                <w:szCs w:val="20"/>
                <w:lang w:eastAsia="cs-CZ"/>
              </w:rPr>
              <w:t>Ubytování, stravování a pohostinství</w:t>
            </w:r>
          </w:p>
        </w:tc>
        <w:tc>
          <w:tcPr>
            <w:tcW w:w="349" w:type="pct"/>
            <w:tcBorders>
              <w:top w:val="nil"/>
              <w:left w:val="nil"/>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3,1</w:t>
            </w:r>
          </w:p>
        </w:tc>
        <w:tc>
          <w:tcPr>
            <w:tcW w:w="338"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3,1</w:t>
            </w: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2,5</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1,8</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3,0</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2,1</w:t>
            </w: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2,9</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1,5</w:t>
            </w: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3,3</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3,9</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3,9</w:t>
            </w:r>
          </w:p>
        </w:tc>
      </w:tr>
      <w:tr w:rsidR="00CC62FF" w:rsidRPr="0064682C" w:rsidTr="00CC62FF">
        <w:trPr>
          <w:trHeight w:val="255"/>
        </w:trPr>
        <w:tc>
          <w:tcPr>
            <w:tcW w:w="1142" w:type="pct"/>
            <w:tcBorders>
              <w:top w:val="nil"/>
              <w:left w:val="single" w:sz="4" w:space="0" w:color="auto"/>
              <w:bottom w:val="nil"/>
              <w:right w:val="single" w:sz="4" w:space="0" w:color="auto"/>
            </w:tcBorders>
            <w:shd w:val="clear" w:color="auto" w:fill="auto"/>
            <w:vAlign w:val="center"/>
            <w:hideMark/>
          </w:tcPr>
          <w:p w:rsidR="0064682C" w:rsidRPr="0064682C" w:rsidRDefault="0064682C" w:rsidP="0064682C">
            <w:pPr>
              <w:spacing w:line="240" w:lineRule="auto"/>
              <w:ind w:left="142"/>
              <w:jc w:val="left"/>
              <w:rPr>
                <w:rFonts w:eastAsia="Times New Roman" w:cs="Arial"/>
                <w:color w:val="000000"/>
                <w:szCs w:val="20"/>
                <w:lang w:eastAsia="cs-CZ"/>
              </w:rPr>
            </w:pPr>
            <w:r w:rsidRPr="0064682C">
              <w:rPr>
                <w:rFonts w:eastAsia="Times New Roman" w:cs="Arial"/>
                <w:color w:val="000000"/>
                <w:szCs w:val="20"/>
                <w:lang w:eastAsia="cs-CZ"/>
              </w:rPr>
              <w:t>Informační a komunikační činnosti</w:t>
            </w:r>
          </w:p>
        </w:tc>
        <w:tc>
          <w:tcPr>
            <w:tcW w:w="349" w:type="pct"/>
            <w:tcBorders>
              <w:top w:val="nil"/>
              <w:left w:val="nil"/>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3,0</w:t>
            </w:r>
          </w:p>
        </w:tc>
        <w:tc>
          <w:tcPr>
            <w:tcW w:w="338"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2,9</w:t>
            </w: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2,6</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4,5</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3,7</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2,9</w:t>
            </w: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2,5</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4,3</w:t>
            </w: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0,8</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0,3</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5,7</w:t>
            </w:r>
          </w:p>
        </w:tc>
      </w:tr>
      <w:tr w:rsidR="00CC62FF" w:rsidRPr="0064682C" w:rsidTr="00CC62FF">
        <w:trPr>
          <w:trHeight w:val="255"/>
        </w:trPr>
        <w:tc>
          <w:tcPr>
            <w:tcW w:w="1142" w:type="pct"/>
            <w:tcBorders>
              <w:top w:val="nil"/>
              <w:left w:val="single" w:sz="4" w:space="0" w:color="auto"/>
              <w:bottom w:val="nil"/>
              <w:right w:val="single" w:sz="4" w:space="0" w:color="auto"/>
            </w:tcBorders>
            <w:shd w:val="clear" w:color="auto" w:fill="auto"/>
            <w:vAlign w:val="center"/>
            <w:hideMark/>
          </w:tcPr>
          <w:p w:rsidR="0064682C" w:rsidRPr="0064682C" w:rsidRDefault="0064682C" w:rsidP="0064682C">
            <w:pPr>
              <w:spacing w:line="240" w:lineRule="auto"/>
              <w:ind w:left="142"/>
              <w:jc w:val="left"/>
              <w:rPr>
                <w:rFonts w:eastAsia="Times New Roman" w:cs="Arial"/>
                <w:color w:val="000000"/>
                <w:szCs w:val="20"/>
                <w:lang w:eastAsia="cs-CZ"/>
              </w:rPr>
            </w:pPr>
            <w:r w:rsidRPr="0064682C">
              <w:rPr>
                <w:rFonts w:eastAsia="Times New Roman" w:cs="Arial"/>
                <w:color w:val="000000"/>
                <w:szCs w:val="20"/>
                <w:lang w:eastAsia="cs-CZ"/>
              </w:rPr>
              <w:t>Peněžnictví a pojišťovnictví</w:t>
            </w:r>
          </w:p>
        </w:tc>
        <w:tc>
          <w:tcPr>
            <w:tcW w:w="349" w:type="pct"/>
            <w:tcBorders>
              <w:top w:val="nil"/>
              <w:left w:val="nil"/>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2,5</w:t>
            </w:r>
          </w:p>
        </w:tc>
        <w:tc>
          <w:tcPr>
            <w:tcW w:w="338"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2,7</w:t>
            </w: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1,8</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2,3</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2,7</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1,5</w:t>
            </w: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1,8</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2,7</w:t>
            </w: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0,5</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0,3</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2,4</w:t>
            </w:r>
          </w:p>
        </w:tc>
      </w:tr>
      <w:tr w:rsidR="00CC62FF" w:rsidRPr="0064682C" w:rsidTr="00CC62FF">
        <w:trPr>
          <w:trHeight w:val="255"/>
        </w:trPr>
        <w:tc>
          <w:tcPr>
            <w:tcW w:w="1142" w:type="pct"/>
            <w:tcBorders>
              <w:top w:val="nil"/>
              <w:left w:val="single" w:sz="4" w:space="0" w:color="auto"/>
              <w:bottom w:val="nil"/>
              <w:right w:val="single" w:sz="4" w:space="0" w:color="auto"/>
            </w:tcBorders>
            <w:shd w:val="clear" w:color="auto" w:fill="auto"/>
            <w:vAlign w:val="center"/>
            <w:hideMark/>
          </w:tcPr>
          <w:p w:rsidR="0064682C" w:rsidRPr="0064682C" w:rsidRDefault="0064682C" w:rsidP="0064682C">
            <w:pPr>
              <w:spacing w:line="240" w:lineRule="auto"/>
              <w:ind w:left="142"/>
              <w:jc w:val="left"/>
              <w:rPr>
                <w:rFonts w:eastAsia="Times New Roman" w:cs="Arial"/>
                <w:color w:val="000000"/>
                <w:szCs w:val="20"/>
                <w:lang w:eastAsia="cs-CZ"/>
              </w:rPr>
            </w:pPr>
            <w:r w:rsidRPr="0064682C">
              <w:rPr>
                <w:rFonts w:eastAsia="Times New Roman" w:cs="Arial"/>
                <w:color w:val="000000"/>
                <w:szCs w:val="20"/>
                <w:lang w:eastAsia="cs-CZ"/>
              </w:rPr>
              <w:t>Činnosti v oblasti nemovitostí</w:t>
            </w:r>
          </w:p>
        </w:tc>
        <w:tc>
          <w:tcPr>
            <w:tcW w:w="349" w:type="pct"/>
            <w:tcBorders>
              <w:top w:val="nil"/>
              <w:left w:val="nil"/>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0,8</w:t>
            </w:r>
          </w:p>
        </w:tc>
        <w:tc>
          <w:tcPr>
            <w:tcW w:w="338"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0,8</w:t>
            </w: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0,6</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0,5</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0,6</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0,5</w:t>
            </w: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0,9</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0,5</w:t>
            </w: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1,8</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0,3</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9,8</w:t>
            </w:r>
          </w:p>
        </w:tc>
      </w:tr>
      <w:tr w:rsidR="00CC62FF" w:rsidRPr="0064682C" w:rsidTr="00CC62FF">
        <w:trPr>
          <w:trHeight w:val="255"/>
        </w:trPr>
        <w:tc>
          <w:tcPr>
            <w:tcW w:w="1142" w:type="pct"/>
            <w:tcBorders>
              <w:top w:val="nil"/>
              <w:left w:val="single" w:sz="4" w:space="0" w:color="auto"/>
              <w:bottom w:val="nil"/>
              <w:right w:val="single" w:sz="4" w:space="0" w:color="auto"/>
            </w:tcBorders>
            <w:shd w:val="clear" w:color="auto" w:fill="auto"/>
            <w:vAlign w:val="center"/>
            <w:hideMark/>
          </w:tcPr>
          <w:p w:rsidR="0064682C" w:rsidRPr="0064682C" w:rsidRDefault="0064682C" w:rsidP="0064682C">
            <w:pPr>
              <w:spacing w:line="240" w:lineRule="auto"/>
              <w:ind w:left="142"/>
              <w:jc w:val="left"/>
              <w:rPr>
                <w:rFonts w:eastAsia="Times New Roman" w:cs="Arial"/>
                <w:color w:val="000000"/>
                <w:szCs w:val="20"/>
                <w:lang w:eastAsia="cs-CZ"/>
              </w:rPr>
            </w:pPr>
            <w:r w:rsidRPr="0064682C">
              <w:rPr>
                <w:rFonts w:eastAsia="Times New Roman" w:cs="Arial"/>
                <w:color w:val="000000"/>
                <w:szCs w:val="20"/>
                <w:lang w:eastAsia="cs-CZ"/>
              </w:rPr>
              <w:t>Profesní, vědecké a technické činnosti</w:t>
            </w:r>
          </w:p>
        </w:tc>
        <w:tc>
          <w:tcPr>
            <w:tcW w:w="349" w:type="pct"/>
            <w:tcBorders>
              <w:top w:val="nil"/>
              <w:left w:val="nil"/>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4,1</w:t>
            </w:r>
          </w:p>
        </w:tc>
        <w:tc>
          <w:tcPr>
            <w:tcW w:w="338"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4,3</w:t>
            </w: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3,7</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4,7</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4,7</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4,1</w:t>
            </w: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4,7</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7,6</w:t>
            </w: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1,3</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0,5</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8,0</w:t>
            </w:r>
          </w:p>
        </w:tc>
      </w:tr>
      <w:tr w:rsidR="00CC62FF" w:rsidRPr="0064682C" w:rsidTr="00CC62FF">
        <w:trPr>
          <w:trHeight w:val="255"/>
        </w:trPr>
        <w:tc>
          <w:tcPr>
            <w:tcW w:w="1142" w:type="pct"/>
            <w:tcBorders>
              <w:top w:val="nil"/>
              <w:left w:val="single" w:sz="4" w:space="0" w:color="auto"/>
              <w:bottom w:val="nil"/>
              <w:right w:val="single" w:sz="4" w:space="0" w:color="auto"/>
            </w:tcBorders>
            <w:shd w:val="clear" w:color="auto" w:fill="auto"/>
            <w:vAlign w:val="center"/>
            <w:hideMark/>
          </w:tcPr>
          <w:p w:rsidR="0064682C" w:rsidRPr="0064682C" w:rsidRDefault="0064682C" w:rsidP="0064682C">
            <w:pPr>
              <w:spacing w:line="240" w:lineRule="auto"/>
              <w:ind w:left="142"/>
              <w:jc w:val="left"/>
              <w:rPr>
                <w:rFonts w:eastAsia="Times New Roman" w:cs="Arial"/>
                <w:color w:val="000000"/>
                <w:szCs w:val="20"/>
                <w:lang w:eastAsia="cs-CZ"/>
              </w:rPr>
            </w:pPr>
            <w:r w:rsidRPr="0064682C">
              <w:rPr>
                <w:rFonts w:eastAsia="Times New Roman" w:cs="Arial"/>
                <w:color w:val="000000"/>
                <w:szCs w:val="20"/>
                <w:lang w:eastAsia="cs-CZ"/>
              </w:rPr>
              <w:t>Administrativní a podpůrné činnosti</w:t>
            </w:r>
          </w:p>
        </w:tc>
        <w:tc>
          <w:tcPr>
            <w:tcW w:w="349" w:type="pct"/>
            <w:tcBorders>
              <w:top w:val="nil"/>
              <w:left w:val="nil"/>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2,9</w:t>
            </w:r>
          </w:p>
        </w:tc>
        <w:tc>
          <w:tcPr>
            <w:tcW w:w="338"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2,9</w:t>
            </w: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2,8</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2,5</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3,9</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3,0</w:t>
            </w: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3,3</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4,1</w:t>
            </w: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7,8</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0,3</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6,9</w:t>
            </w:r>
          </w:p>
        </w:tc>
      </w:tr>
      <w:tr w:rsidR="00CC62FF" w:rsidRPr="0064682C" w:rsidTr="00CC62FF">
        <w:trPr>
          <w:trHeight w:val="510"/>
        </w:trPr>
        <w:tc>
          <w:tcPr>
            <w:tcW w:w="1142" w:type="pct"/>
            <w:tcBorders>
              <w:top w:val="nil"/>
              <w:left w:val="single" w:sz="4" w:space="0" w:color="auto"/>
              <w:bottom w:val="nil"/>
              <w:right w:val="single" w:sz="4" w:space="0" w:color="auto"/>
            </w:tcBorders>
            <w:shd w:val="clear" w:color="auto" w:fill="auto"/>
            <w:vAlign w:val="center"/>
            <w:hideMark/>
          </w:tcPr>
          <w:p w:rsidR="0064682C" w:rsidRPr="0064682C" w:rsidRDefault="0064682C" w:rsidP="0064682C">
            <w:pPr>
              <w:spacing w:line="240" w:lineRule="auto"/>
              <w:ind w:left="142"/>
              <w:jc w:val="left"/>
              <w:rPr>
                <w:rFonts w:eastAsia="Times New Roman" w:cs="Arial"/>
                <w:color w:val="000000"/>
                <w:szCs w:val="20"/>
                <w:lang w:eastAsia="cs-CZ"/>
              </w:rPr>
            </w:pPr>
            <w:r w:rsidRPr="0064682C">
              <w:rPr>
                <w:rFonts w:eastAsia="Times New Roman" w:cs="Arial"/>
                <w:color w:val="000000"/>
                <w:szCs w:val="20"/>
                <w:lang w:eastAsia="cs-CZ"/>
              </w:rPr>
              <w:t>Veřejná správa a obrana; povinné sociální zabezpečení</w:t>
            </w:r>
          </w:p>
        </w:tc>
        <w:tc>
          <w:tcPr>
            <w:tcW w:w="349" w:type="pct"/>
            <w:tcBorders>
              <w:top w:val="nil"/>
              <w:left w:val="nil"/>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5,9</w:t>
            </w:r>
          </w:p>
        </w:tc>
        <w:tc>
          <w:tcPr>
            <w:tcW w:w="338"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6,4</w:t>
            </w: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6,5</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7,6</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5,0</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3,5</w:t>
            </w: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4,4</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4,8</w:t>
            </w: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0,3</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0,2</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0,7</w:t>
            </w:r>
          </w:p>
        </w:tc>
      </w:tr>
      <w:tr w:rsidR="00CC62FF" w:rsidRPr="0064682C" w:rsidTr="00CC62FF">
        <w:trPr>
          <w:trHeight w:val="255"/>
        </w:trPr>
        <w:tc>
          <w:tcPr>
            <w:tcW w:w="1142" w:type="pct"/>
            <w:tcBorders>
              <w:top w:val="nil"/>
              <w:left w:val="single" w:sz="4" w:space="0" w:color="auto"/>
              <w:bottom w:val="nil"/>
              <w:right w:val="single" w:sz="4" w:space="0" w:color="auto"/>
            </w:tcBorders>
            <w:shd w:val="clear" w:color="auto" w:fill="auto"/>
            <w:vAlign w:val="center"/>
            <w:hideMark/>
          </w:tcPr>
          <w:p w:rsidR="0064682C" w:rsidRPr="0064682C" w:rsidRDefault="0064682C" w:rsidP="0064682C">
            <w:pPr>
              <w:spacing w:line="240" w:lineRule="auto"/>
              <w:ind w:left="142"/>
              <w:jc w:val="left"/>
              <w:rPr>
                <w:rFonts w:eastAsia="Times New Roman" w:cs="Arial"/>
                <w:color w:val="000000"/>
                <w:szCs w:val="20"/>
                <w:lang w:eastAsia="cs-CZ"/>
              </w:rPr>
            </w:pPr>
            <w:r w:rsidRPr="0064682C">
              <w:rPr>
                <w:rFonts w:eastAsia="Times New Roman" w:cs="Arial"/>
                <w:color w:val="000000"/>
                <w:szCs w:val="20"/>
                <w:lang w:eastAsia="cs-CZ"/>
              </w:rPr>
              <w:t>Vzdělávání</w:t>
            </w:r>
          </w:p>
        </w:tc>
        <w:tc>
          <w:tcPr>
            <w:tcW w:w="349" w:type="pct"/>
            <w:tcBorders>
              <w:top w:val="nil"/>
              <w:left w:val="nil"/>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6,0</w:t>
            </w:r>
          </w:p>
        </w:tc>
        <w:tc>
          <w:tcPr>
            <w:tcW w:w="338"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6,7</w:t>
            </w: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5,8</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6,3</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4,3</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6,5</w:t>
            </w: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6,7</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5,8</w:t>
            </w: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0,9</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0,2</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3,6</w:t>
            </w:r>
          </w:p>
        </w:tc>
      </w:tr>
      <w:tr w:rsidR="00CC62FF" w:rsidRPr="0064682C" w:rsidTr="00CC62FF">
        <w:trPr>
          <w:trHeight w:val="255"/>
        </w:trPr>
        <w:tc>
          <w:tcPr>
            <w:tcW w:w="1142" w:type="pct"/>
            <w:tcBorders>
              <w:top w:val="nil"/>
              <w:left w:val="single" w:sz="4" w:space="0" w:color="auto"/>
              <w:bottom w:val="nil"/>
              <w:right w:val="single" w:sz="4" w:space="0" w:color="auto"/>
            </w:tcBorders>
            <w:shd w:val="clear" w:color="auto" w:fill="auto"/>
            <w:vAlign w:val="center"/>
            <w:hideMark/>
          </w:tcPr>
          <w:p w:rsidR="0064682C" w:rsidRPr="0064682C" w:rsidRDefault="0064682C" w:rsidP="0064682C">
            <w:pPr>
              <w:spacing w:line="240" w:lineRule="auto"/>
              <w:ind w:left="142"/>
              <w:jc w:val="left"/>
              <w:rPr>
                <w:rFonts w:eastAsia="Times New Roman" w:cs="Arial"/>
                <w:color w:val="000000"/>
                <w:szCs w:val="20"/>
                <w:lang w:eastAsia="cs-CZ"/>
              </w:rPr>
            </w:pPr>
            <w:r w:rsidRPr="0064682C">
              <w:rPr>
                <w:rFonts w:eastAsia="Times New Roman" w:cs="Arial"/>
                <w:color w:val="000000"/>
                <w:szCs w:val="20"/>
                <w:lang w:eastAsia="cs-CZ"/>
              </w:rPr>
              <w:t>Zdravotní a sociální péče</w:t>
            </w:r>
          </w:p>
        </w:tc>
        <w:tc>
          <w:tcPr>
            <w:tcW w:w="349" w:type="pct"/>
            <w:tcBorders>
              <w:top w:val="nil"/>
              <w:left w:val="nil"/>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6,5</w:t>
            </w:r>
          </w:p>
        </w:tc>
        <w:tc>
          <w:tcPr>
            <w:tcW w:w="338"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7,0</w:t>
            </w:r>
          </w:p>
        </w:tc>
        <w:tc>
          <w:tcPr>
            <w:tcW w:w="343"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6,1</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6,3</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8,8</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8,9</w:t>
            </w:r>
          </w:p>
        </w:tc>
        <w:tc>
          <w:tcPr>
            <w:tcW w:w="346"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5,4</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5,7</w:t>
            </w:r>
          </w:p>
        </w:tc>
        <w:tc>
          <w:tcPr>
            <w:tcW w:w="431"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1,7</w:t>
            </w:r>
          </w:p>
        </w:tc>
        <w:tc>
          <w:tcPr>
            <w:tcW w:w="342" w:type="pct"/>
            <w:tcBorders>
              <w:top w:val="nil"/>
              <w:left w:val="nil"/>
              <w:bottom w:val="nil"/>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0,1</w:t>
            </w:r>
          </w:p>
        </w:tc>
        <w:tc>
          <w:tcPr>
            <w:tcW w:w="342" w:type="pct"/>
            <w:tcBorders>
              <w:top w:val="nil"/>
              <w:left w:val="single" w:sz="4" w:space="0" w:color="auto"/>
              <w:bottom w:val="nil"/>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3,5</w:t>
            </w:r>
          </w:p>
        </w:tc>
      </w:tr>
      <w:tr w:rsidR="00CC62FF" w:rsidRPr="0064682C" w:rsidTr="00CC62FF">
        <w:trPr>
          <w:trHeight w:val="255"/>
        </w:trPr>
        <w:tc>
          <w:tcPr>
            <w:tcW w:w="1142" w:type="pct"/>
            <w:tcBorders>
              <w:top w:val="nil"/>
              <w:left w:val="single" w:sz="4" w:space="0" w:color="auto"/>
              <w:bottom w:val="single" w:sz="4" w:space="0" w:color="auto"/>
              <w:right w:val="single" w:sz="4" w:space="0" w:color="auto"/>
            </w:tcBorders>
            <w:shd w:val="clear" w:color="auto" w:fill="auto"/>
            <w:vAlign w:val="center"/>
            <w:hideMark/>
          </w:tcPr>
          <w:p w:rsidR="0064682C" w:rsidRPr="0064682C" w:rsidRDefault="0064682C" w:rsidP="0064682C">
            <w:pPr>
              <w:spacing w:line="240" w:lineRule="auto"/>
              <w:ind w:left="142"/>
              <w:jc w:val="left"/>
              <w:rPr>
                <w:rFonts w:eastAsia="Times New Roman" w:cs="Arial"/>
                <w:color w:val="000000"/>
                <w:szCs w:val="20"/>
                <w:lang w:eastAsia="cs-CZ"/>
              </w:rPr>
            </w:pPr>
            <w:r w:rsidRPr="0064682C">
              <w:rPr>
                <w:rFonts w:eastAsia="Times New Roman" w:cs="Arial"/>
                <w:color w:val="000000"/>
                <w:szCs w:val="20"/>
                <w:lang w:eastAsia="cs-CZ"/>
              </w:rPr>
              <w:t>Kulturní, zábavní a rekreační činnosti</w:t>
            </w:r>
          </w:p>
        </w:tc>
        <w:tc>
          <w:tcPr>
            <w:tcW w:w="349" w:type="pct"/>
            <w:tcBorders>
              <w:top w:val="nil"/>
              <w:left w:val="nil"/>
              <w:bottom w:val="single" w:sz="4" w:space="0" w:color="auto"/>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1,5</w:t>
            </w:r>
          </w:p>
        </w:tc>
        <w:tc>
          <w:tcPr>
            <w:tcW w:w="338" w:type="pct"/>
            <w:tcBorders>
              <w:top w:val="nil"/>
              <w:left w:val="nil"/>
              <w:bottom w:val="single" w:sz="4" w:space="0" w:color="auto"/>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1,6</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1,3</w:t>
            </w:r>
          </w:p>
        </w:tc>
        <w:tc>
          <w:tcPr>
            <w:tcW w:w="342" w:type="pct"/>
            <w:tcBorders>
              <w:top w:val="nil"/>
              <w:left w:val="nil"/>
              <w:bottom w:val="single" w:sz="4" w:space="0" w:color="auto"/>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1,6</w:t>
            </w:r>
          </w:p>
        </w:tc>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1,4</w:t>
            </w:r>
          </w:p>
        </w:tc>
        <w:tc>
          <w:tcPr>
            <w:tcW w:w="342" w:type="pct"/>
            <w:tcBorders>
              <w:top w:val="nil"/>
              <w:left w:val="nil"/>
              <w:bottom w:val="single" w:sz="4" w:space="0" w:color="auto"/>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1,3</w:t>
            </w:r>
          </w:p>
        </w:tc>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1,3</w:t>
            </w:r>
          </w:p>
        </w:tc>
        <w:tc>
          <w:tcPr>
            <w:tcW w:w="342" w:type="pct"/>
            <w:tcBorders>
              <w:top w:val="nil"/>
              <w:left w:val="nil"/>
              <w:bottom w:val="single" w:sz="4" w:space="0" w:color="auto"/>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1,0</w:t>
            </w:r>
          </w:p>
        </w:tc>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0,5</w:t>
            </w:r>
          </w:p>
        </w:tc>
        <w:tc>
          <w:tcPr>
            <w:tcW w:w="342" w:type="pct"/>
            <w:tcBorders>
              <w:top w:val="nil"/>
              <w:left w:val="nil"/>
              <w:bottom w:val="single" w:sz="4" w:space="0" w:color="auto"/>
              <w:right w:val="nil"/>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0,7</w:t>
            </w:r>
          </w:p>
        </w:tc>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64682C" w:rsidRPr="0064682C" w:rsidRDefault="0064682C" w:rsidP="0064682C">
            <w:pPr>
              <w:spacing w:line="240" w:lineRule="auto"/>
              <w:jc w:val="right"/>
              <w:rPr>
                <w:rFonts w:eastAsia="Times New Roman" w:cs="Arial"/>
                <w:color w:val="000000"/>
                <w:szCs w:val="20"/>
                <w:lang w:eastAsia="cs-CZ"/>
              </w:rPr>
            </w:pPr>
            <w:r w:rsidRPr="0064682C">
              <w:rPr>
                <w:rFonts w:eastAsia="Times New Roman" w:cs="Arial"/>
                <w:color w:val="000000"/>
                <w:szCs w:val="20"/>
                <w:lang w:eastAsia="cs-CZ"/>
              </w:rPr>
              <w:t>2,3</w:t>
            </w:r>
          </w:p>
        </w:tc>
      </w:tr>
    </w:tbl>
    <w:p w:rsidR="00A82CAD" w:rsidRDefault="00A82CAD" w:rsidP="007A5484">
      <w:pPr>
        <w:tabs>
          <w:tab w:val="left" w:pos="567"/>
        </w:tabs>
        <w:rPr>
          <w:lang w:eastAsia="cs-CZ"/>
        </w:rPr>
      </w:pPr>
    </w:p>
    <w:p w:rsidR="002943A3" w:rsidRDefault="00D12A54" w:rsidP="007A5484">
      <w:pPr>
        <w:tabs>
          <w:tab w:val="left" w:pos="567"/>
        </w:tabs>
        <w:rPr>
          <w:lang w:eastAsia="cs-CZ"/>
        </w:rPr>
      </w:pPr>
      <w:r>
        <w:rPr>
          <w:lang w:eastAsia="cs-CZ"/>
        </w:rPr>
        <w:t>Podle s</w:t>
      </w:r>
      <w:r w:rsidR="002943A3">
        <w:rPr>
          <w:lang w:eastAsia="cs-CZ"/>
        </w:rPr>
        <w:t>truktur</w:t>
      </w:r>
      <w:r>
        <w:rPr>
          <w:lang w:eastAsia="cs-CZ"/>
        </w:rPr>
        <w:t>y</w:t>
      </w:r>
      <w:r w:rsidR="002943A3">
        <w:rPr>
          <w:lang w:eastAsia="cs-CZ"/>
        </w:rPr>
        <w:t xml:space="preserve"> zaměstnaných podle postavení v zaměstnání </w:t>
      </w:r>
      <w:r>
        <w:rPr>
          <w:lang w:eastAsia="cs-CZ"/>
        </w:rPr>
        <w:t xml:space="preserve">se odlišovaly osoby </w:t>
      </w:r>
      <w:r w:rsidR="002943A3">
        <w:rPr>
          <w:lang w:eastAsia="cs-CZ"/>
        </w:rPr>
        <w:t>národnosti vietnamské, ukrajinské a ruské. Zatímco u většiny národností měli zaměstnanci podíl mezi 70 – 80 % a druhou nejpočetnější skupinou byly osoby pracující na vlastní účet, u Vietnamců to</w:t>
      </w:r>
      <w:r w:rsidR="00DD4D4B">
        <w:rPr>
          <w:lang w:eastAsia="cs-CZ"/>
        </w:rPr>
        <w:t xml:space="preserve"> bylo</w:t>
      </w:r>
      <w:r w:rsidR="002943A3">
        <w:rPr>
          <w:lang w:eastAsia="cs-CZ"/>
        </w:rPr>
        <w:t xml:space="preserve"> právě naopak. </w:t>
      </w:r>
      <w:r w:rsidR="001157EE">
        <w:rPr>
          <w:lang w:eastAsia="cs-CZ"/>
        </w:rPr>
        <w:t xml:space="preserve">I u </w:t>
      </w:r>
      <w:r w:rsidR="002943A3">
        <w:rPr>
          <w:lang w:eastAsia="cs-CZ"/>
        </w:rPr>
        <w:t xml:space="preserve">Ukrajinců a Rusů byl podíl zaměstnanců </w:t>
      </w:r>
      <w:r w:rsidR="001157EE">
        <w:rPr>
          <w:lang w:eastAsia="cs-CZ"/>
        </w:rPr>
        <w:t xml:space="preserve">podprůměrný </w:t>
      </w:r>
      <w:r w:rsidR="00905182">
        <w:rPr>
          <w:lang w:eastAsia="cs-CZ"/>
        </w:rPr>
        <w:t>–</w:t>
      </w:r>
      <w:r w:rsidR="001157EE">
        <w:rPr>
          <w:lang w:eastAsia="cs-CZ"/>
        </w:rPr>
        <w:t xml:space="preserve"> </w:t>
      </w:r>
      <w:r w:rsidR="002943A3">
        <w:rPr>
          <w:lang w:eastAsia="cs-CZ"/>
        </w:rPr>
        <w:t xml:space="preserve">okolo 50 %, </w:t>
      </w:r>
      <w:r w:rsidR="002943A3">
        <w:rPr>
          <w:lang w:eastAsia="cs-CZ"/>
        </w:rPr>
        <w:lastRenderedPageBreak/>
        <w:t>nadprůměrné zastoupení však měli zaměstnavatelé</w:t>
      </w:r>
      <w:r w:rsidR="001157EE">
        <w:rPr>
          <w:lang w:eastAsia="cs-CZ"/>
        </w:rPr>
        <w:t xml:space="preserve"> (ruská národnost)</w:t>
      </w:r>
      <w:r w:rsidR="002943A3">
        <w:rPr>
          <w:lang w:eastAsia="cs-CZ"/>
        </w:rPr>
        <w:t xml:space="preserve"> a osoby pracující na vlastní účet.</w:t>
      </w:r>
    </w:p>
    <w:p w:rsidR="00B8542C" w:rsidRDefault="00B8542C" w:rsidP="007A5484">
      <w:pPr>
        <w:tabs>
          <w:tab w:val="left" w:pos="567"/>
        </w:tabs>
        <w:rPr>
          <w:lang w:eastAsia="cs-CZ"/>
        </w:rPr>
      </w:pPr>
    </w:p>
    <w:p w:rsidR="00B8542C" w:rsidRPr="00B8542C" w:rsidRDefault="00B8542C" w:rsidP="00BB4719">
      <w:pPr>
        <w:keepNext/>
        <w:tabs>
          <w:tab w:val="left" w:pos="567"/>
        </w:tabs>
        <w:rPr>
          <w:b/>
          <w:lang w:eastAsia="cs-CZ"/>
        </w:rPr>
      </w:pPr>
      <w:r>
        <w:rPr>
          <w:b/>
          <w:lang w:eastAsia="cs-CZ"/>
        </w:rPr>
        <w:t xml:space="preserve">Zaměstnaní podle národnosti a postavení v zaměstnání </w:t>
      </w:r>
    </w:p>
    <w:p w:rsidR="002943A3" w:rsidRDefault="00494639" w:rsidP="007A5484">
      <w:pPr>
        <w:tabs>
          <w:tab w:val="left" w:pos="567"/>
        </w:tabs>
        <w:rPr>
          <w:noProof/>
          <w:lang w:eastAsia="cs-CZ"/>
        </w:rPr>
      </w:pPr>
      <w:r>
        <w:rPr>
          <w:noProof/>
          <w:lang w:eastAsia="cs-CZ"/>
        </w:rPr>
        <w:pict>
          <v:shape id="_x0000_i1038" type="#_x0000_t75" style="width:361.75pt;height:21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1NYln2wAAAAUBAAAPAAAAZHJzL2Rvd25y&#10;ZXYueG1sTI/NTsMwEITvSLyDtUhcEHVI+KlCnCpCQhyhpXB24m0SYa8je9umb4/hApeVRjOa+bZa&#10;zc6KA4Y4elJws8hAIHXejNQr2L4/Xy9BRNZktPWECk4YYVWfn1W6NP5IazxsuBephGKpFQzMUyll&#10;7AZ0Oi78hJS8nQ9Oc5KhlyboYyp3VuZZdi+dHiktDHrCpwG7r83eKeDd9NnkxdvScbjavr6QbdrT&#10;h1KXF3PzCIJx5r8w/OAndKgTU+v3ZKKwCtIj/HuT95DndyBaBbdFUYCsK/mfvv4G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">
            <v:imagedata r:id="rId21" o:title=""/>
            <o:lock v:ext="edit" aspectratio="f"/>
          </v:shape>
        </w:pict>
      </w:r>
    </w:p>
    <w:p w:rsidR="005923BD" w:rsidRDefault="005923BD" w:rsidP="007A5484">
      <w:pPr>
        <w:tabs>
          <w:tab w:val="left" w:pos="567"/>
        </w:tabs>
        <w:rPr>
          <w:noProof/>
          <w:lang w:eastAsia="cs-CZ"/>
        </w:rPr>
      </w:pPr>
    </w:p>
    <w:p w:rsidR="005923BD" w:rsidRDefault="005923BD" w:rsidP="007A5484">
      <w:pPr>
        <w:tabs>
          <w:tab w:val="left" w:pos="567"/>
        </w:tabs>
        <w:rPr>
          <w:noProof/>
          <w:lang w:eastAsia="cs-CZ"/>
        </w:rPr>
      </w:pPr>
      <w:r>
        <w:rPr>
          <w:noProof/>
          <w:lang w:eastAsia="cs-CZ"/>
        </w:rPr>
        <w:t xml:space="preserve">Ženy pracovaly nejčastěji jako zaměstnankyně (v </w:t>
      </w:r>
      <w:r w:rsidR="00CE118C">
        <w:rPr>
          <w:noProof/>
          <w:lang w:eastAsia="cs-CZ"/>
        </w:rPr>
        <w:t>úhrnu za Českou republiku činil jejich podíl z žen podle postavení v zaměstnání celkem 82,7 %), méně pak jako osoby pracující na vlastní účet (8,6 %) nebo jako zaměstnavatel</w:t>
      </w:r>
      <w:r w:rsidR="00F265BE">
        <w:rPr>
          <w:noProof/>
          <w:lang w:eastAsia="cs-CZ"/>
        </w:rPr>
        <w:t>ky</w:t>
      </w:r>
      <w:r w:rsidR="00CE118C">
        <w:rPr>
          <w:noProof/>
          <w:lang w:eastAsia="cs-CZ"/>
        </w:rPr>
        <w:t xml:space="preserve"> (2,1 %). Výjimku tvořily Vietnamky, jejichž podíl byl nejvyšší u pracujících na vlastní účet (50,2 %). Vysoký podíl zaměstnavatelek měly Rusky (15,9</w:t>
      </w:r>
      <w:r w:rsidR="001157EE">
        <w:rPr>
          <w:noProof/>
          <w:lang w:eastAsia="cs-CZ"/>
        </w:rPr>
        <w:t> </w:t>
      </w:r>
      <w:r w:rsidR="00CE118C">
        <w:rPr>
          <w:noProof/>
          <w:lang w:eastAsia="cs-CZ"/>
        </w:rPr>
        <w:t xml:space="preserve">%). Vyšší podíl osob pracujících na vlastní účet měly také Ukrajinky (20,0 %) a Rusky (22,3 %). </w:t>
      </w:r>
    </w:p>
    <w:p w:rsidR="00CE118C" w:rsidRDefault="00CE118C" w:rsidP="007A5484">
      <w:pPr>
        <w:tabs>
          <w:tab w:val="left" w:pos="567"/>
        </w:tabs>
        <w:rPr>
          <w:noProof/>
          <w:lang w:eastAsia="cs-CZ"/>
        </w:rPr>
      </w:pPr>
    </w:p>
    <w:p w:rsidR="00CE118C" w:rsidRDefault="00CE118C" w:rsidP="007A5484">
      <w:pPr>
        <w:tabs>
          <w:tab w:val="left" w:pos="567"/>
        </w:tabs>
        <w:rPr>
          <w:noProof/>
          <w:lang w:eastAsia="cs-CZ"/>
        </w:rPr>
      </w:pPr>
      <w:r>
        <w:rPr>
          <w:noProof/>
          <w:lang w:eastAsia="cs-CZ"/>
        </w:rPr>
        <w:t xml:space="preserve">Muži </w:t>
      </w:r>
      <w:r w:rsidR="00796C5D">
        <w:rPr>
          <w:noProof/>
          <w:lang w:eastAsia="cs-CZ"/>
        </w:rPr>
        <w:t>byli v úhrnu za celou republiku také nejčastěji zamě</w:t>
      </w:r>
      <w:r w:rsidR="00596AD7">
        <w:rPr>
          <w:noProof/>
          <w:lang w:eastAsia="cs-CZ"/>
        </w:rPr>
        <w:t>s</w:t>
      </w:r>
      <w:r w:rsidR="00796C5D">
        <w:rPr>
          <w:noProof/>
          <w:lang w:eastAsia="cs-CZ"/>
        </w:rPr>
        <w:t xml:space="preserve">tnanci (73,9 %), pracující na vlastní účet (16,4 %) a zaměstnavatelé (4,8 %). </w:t>
      </w:r>
      <w:r w:rsidR="00A1173A">
        <w:rPr>
          <w:noProof/>
          <w:lang w:eastAsia="cs-CZ"/>
        </w:rPr>
        <w:t>Vysoký podíl pracujících na vlastní účet měli Vietnamci (6</w:t>
      </w:r>
      <w:r w:rsidR="00596AD7">
        <w:rPr>
          <w:noProof/>
          <w:lang w:eastAsia="cs-CZ"/>
        </w:rPr>
        <w:t>1</w:t>
      </w:r>
      <w:r w:rsidR="00A1173A">
        <w:rPr>
          <w:noProof/>
          <w:lang w:eastAsia="cs-CZ"/>
        </w:rPr>
        <w:t xml:space="preserve">,0 %), Ukrajinci (34,6 %) a Rusové (25,0 %). </w:t>
      </w:r>
      <w:r w:rsidR="00596AD7">
        <w:rPr>
          <w:noProof/>
          <w:lang w:eastAsia="cs-CZ"/>
        </w:rPr>
        <w:t>Nejvyšší</w:t>
      </w:r>
      <w:r w:rsidR="00A1173A">
        <w:rPr>
          <w:noProof/>
          <w:lang w:eastAsia="cs-CZ"/>
        </w:rPr>
        <w:t xml:space="preserve"> podíl zamě</w:t>
      </w:r>
      <w:r w:rsidR="00596AD7">
        <w:rPr>
          <w:noProof/>
          <w:lang w:eastAsia="cs-CZ"/>
        </w:rPr>
        <w:t>s</w:t>
      </w:r>
      <w:r w:rsidR="00A1173A">
        <w:rPr>
          <w:noProof/>
          <w:lang w:eastAsia="cs-CZ"/>
        </w:rPr>
        <w:t xml:space="preserve">tnavatelů měli Rusové (24,1 %). </w:t>
      </w:r>
    </w:p>
    <w:p w:rsidR="00F02CDA" w:rsidRDefault="00F02CDA" w:rsidP="007A5484">
      <w:pPr>
        <w:tabs>
          <w:tab w:val="left" w:pos="567"/>
        </w:tabs>
        <w:rPr>
          <w:noProof/>
          <w:lang w:eastAsia="cs-CZ"/>
        </w:rPr>
      </w:pPr>
    </w:p>
    <w:p w:rsidR="001157EE" w:rsidRDefault="00F02CDA" w:rsidP="007A5484">
      <w:pPr>
        <w:tabs>
          <w:tab w:val="left" w:pos="567"/>
        </w:tabs>
        <w:rPr>
          <w:noProof/>
          <w:lang w:eastAsia="cs-CZ"/>
        </w:rPr>
      </w:pPr>
      <w:r>
        <w:rPr>
          <w:noProof/>
          <w:lang w:eastAsia="cs-CZ"/>
        </w:rPr>
        <w:t xml:space="preserve">Ve vztahu odvětví ekonomické činnosti a postavení v zaměstnání byly mezi zaměstnanými </w:t>
      </w:r>
      <w:r w:rsidR="00596AD7">
        <w:rPr>
          <w:noProof/>
          <w:lang w:eastAsia="cs-CZ"/>
        </w:rPr>
        <w:t>některých</w:t>
      </w:r>
      <w:r>
        <w:rPr>
          <w:noProof/>
          <w:lang w:eastAsia="cs-CZ"/>
        </w:rPr>
        <w:t xml:space="preserve"> národností výrazné rozdíly. </w:t>
      </w:r>
    </w:p>
    <w:p w:rsidR="001157EE" w:rsidRDefault="001157EE" w:rsidP="007A5484">
      <w:pPr>
        <w:tabs>
          <w:tab w:val="left" w:pos="567"/>
        </w:tabs>
        <w:rPr>
          <w:noProof/>
          <w:lang w:eastAsia="cs-CZ"/>
        </w:rPr>
      </w:pPr>
    </w:p>
    <w:p w:rsidR="00F02CDA" w:rsidRDefault="00E44C7E" w:rsidP="007A5484">
      <w:pPr>
        <w:tabs>
          <w:tab w:val="left" w:pos="567"/>
        </w:tabs>
        <w:rPr>
          <w:noProof/>
          <w:lang w:eastAsia="cs-CZ"/>
        </w:rPr>
      </w:pPr>
      <w:r>
        <w:rPr>
          <w:noProof/>
          <w:lang w:eastAsia="cs-CZ"/>
        </w:rPr>
        <w:t xml:space="preserve">Ve zpracovatelském průmyslu, který zaměstnává nejvyšší počet osob, převažovalo postavení zaměstnanců. Zatímco u občanů české, moravské a slezské národnosti se jejich podíl pohyboval okolo 90 %, Ukrajinci jako zaměstnanci pracovali v 76,1 % a v dalších 15,8 % pracovali na vlastní účet. </w:t>
      </w:r>
      <w:r w:rsidR="008F32F2">
        <w:rPr>
          <w:noProof/>
          <w:lang w:eastAsia="cs-CZ"/>
        </w:rPr>
        <w:t>U ostatních národností byly podíly osob podle jejich postavení v zaměstnání srovnatelné s národností českou.</w:t>
      </w:r>
    </w:p>
    <w:p w:rsidR="005E19AC" w:rsidRDefault="005E19AC" w:rsidP="007A5484">
      <w:pPr>
        <w:tabs>
          <w:tab w:val="left" w:pos="567"/>
        </w:tabs>
        <w:rPr>
          <w:noProof/>
          <w:lang w:eastAsia="cs-CZ"/>
        </w:rPr>
      </w:pPr>
    </w:p>
    <w:p w:rsidR="005E19AC" w:rsidRDefault="005E19AC" w:rsidP="007A5484">
      <w:pPr>
        <w:tabs>
          <w:tab w:val="left" w:pos="567"/>
        </w:tabs>
        <w:rPr>
          <w:noProof/>
          <w:lang w:eastAsia="cs-CZ"/>
        </w:rPr>
      </w:pPr>
      <w:r>
        <w:rPr>
          <w:noProof/>
          <w:lang w:eastAsia="cs-CZ"/>
        </w:rPr>
        <w:t xml:space="preserve">Ve velkoobchodě a maloobchodě byly podíly zaměstnanců, zaměstnavatelů a osob pracujících na vlastní účet u jednotlivých národností velmi rozdílné. Mezi Vietnamci převažovaly osoby </w:t>
      </w:r>
      <w:r>
        <w:rPr>
          <w:noProof/>
          <w:lang w:eastAsia="cs-CZ"/>
        </w:rPr>
        <w:lastRenderedPageBreak/>
        <w:t>pracující na vlastní účet (73,8 %), následovali zaměstnavatelé (8,1 %) a zaměstnanci (7,3 %). U osob s národností ruskou převažovali zaměstnanci (44,4 %), méně bylo zamě</w:t>
      </w:r>
      <w:r w:rsidR="00F265BE">
        <w:rPr>
          <w:noProof/>
          <w:lang w:eastAsia="cs-CZ"/>
        </w:rPr>
        <w:t>s</w:t>
      </w:r>
      <w:r>
        <w:rPr>
          <w:noProof/>
          <w:lang w:eastAsia="cs-CZ"/>
        </w:rPr>
        <w:t>tnavatelů (26,3 %) a osob pracujících na vlastní účet (24,3 %). U osob s českou, moravskou</w:t>
      </w:r>
      <w:r w:rsidR="00040807">
        <w:rPr>
          <w:noProof/>
          <w:lang w:eastAsia="cs-CZ"/>
        </w:rPr>
        <w:t>,</w:t>
      </w:r>
      <w:r>
        <w:rPr>
          <w:noProof/>
          <w:lang w:eastAsia="cs-CZ"/>
        </w:rPr>
        <w:t xml:space="preserve"> slezskou</w:t>
      </w:r>
      <w:r w:rsidR="00040807">
        <w:rPr>
          <w:noProof/>
          <w:lang w:eastAsia="cs-CZ"/>
        </w:rPr>
        <w:t xml:space="preserve"> a slovenskou</w:t>
      </w:r>
      <w:r>
        <w:rPr>
          <w:noProof/>
          <w:lang w:eastAsia="cs-CZ"/>
        </w:rPr>
        <w:t xml:space="preserve"> národností výrazně převažovali zamě</w:t>
      </w:r>
      <w:r w:rsidR="00F265BE">
        <w:rPr>
          <w:noProof/>
          <w:lang w:eastAsia="cs-CZ"/>
        </w:rPr>
        <w:t>s</w:t>
      </w:r>
      <w:r>
        <w:rPr>
          <w:noProof/>
          <w:lang w:eastAsia="cs-CZ"/>
        </w:rPr>
        <w:t xml:space="preserve">tnanci (75 – 78 %), následovaly osoby pracující na vlastní účet (okolo 14 %) a zaměstnavatelé (5 – 7 %). </w:t>
      </w:r>
      <w:r w:rsidR="00040807">
        <w:rPr>
          <w:noProof/>
          <w:lang w:eastAsia="cs-CZ"/>
        </w:rPr>
        <w:t>U Poláků a Němců byly proporce zaměstnaných podobné jako u národnosti české s mírně vyšším podílem osob pracujících na vlastní účet.</w:t>
      </w:r>
    </w:p>
    <w:p w:rsidR="001D67B3" w:rsidRDefault="001D67B3" w:rsidP="007A5484">
      <w:pPr>
        <w:tabs>
          <w:tab w:val="left" w:pos="567"/>
        </w:tabs>
        <w:rPr>
          <w:noProof/>
          <w:lang w:eastAsia="cs-CZ"/>
        </w:rPr>
      </w:pPr>
    </w:p>
    <w:p w:rsidR="001D67B3" w:rsidRDefault="001D67B3" w:rsidP="007A5484">
      <w:pPr>
        <w:tabs>
          <w:tab w:val="left" w:pos="567"/>
        </w:tabs>
        <w:rPr>
          <w:noProof/>
          <w:lang w:eastAsia="cs-CZ"/>
        </w:rPr>
      </w:pPr>
      <w:r>
        <w:rPr>
          <w:noProof/>
          <w:lang w:eastAsia="cs-CZ"/>
        </w:rPr>
        <w:t xml:space="preserve">Ve stavebnictví u národnosti české, moravské a slezské převažovali zaměstnanci (jejich podíl byl mezi 60 – 63 %), zhruba 30% podílu dosáhly osoby pracující na vlastní účet. Zaměstnavatelé měli podíl mezi 5 a 6 %. </w:t>
      </w:r>
      <w:r w:rsidR="00B833BF">
        <w:rPr>
          <w:noProof/>
          <w:lang w:eastAsia="cs-CZ"/>
        </w:rPr>
        <w:t>Ukrajinci, kteří se ve stavebnictví významně uplatňují, jsou zaměstnání v 44,6 % případů, podobný podíl (41,8 %) však mají osoby pracující na vlastní účet.</w:t>
      </w:r>
      <w:r w:rsidR="00C82F44">
        <w:rPr>
          <w:noProof/>
          <w:lang w:eastAsia="cs-CZ"/>
        </w:rPr>
        <w:t xml:space="preserve"> Ostatní národnosti mají podíly zaměstnaných podobné jako u národnosti české, pouze u národnosti polské je vyšší podíl zaměstnaných (74,3 %) a nižší podíl pracujících na vlastní účet (16,1 %). </w:t>
      </w:r>
    </w:p>
    <w:p w:rsidR="0036439D" w:rsidRDefault="0036439D" w:rsidP="007A5484">
      <w:pPr>
        <w:tabs>
          <w:tab w:val="left" w:pos="567"/>
        </w:tabs>
        <w:rPr>
          <w:noProof/>
          <w:lang w:eastAsia="cs-CZ"/>
        </w:rPr>
      </w:pPr>
    </w:p>
    <w:p w:rsidR="00520BCA" w:rsidRDefault="00520BCA" w:rsidP="007A5484">
      <w:pPr>
        <w:tabs>
          <w:tab w:val="left" w:pos="567"/>
        </w:tabs>
        <w:rPr>
          <w:noProof/>
          <w:lang w:eastAsia="cs-CZ"/>
        </w:rPr>
      </w:pPr>
    </w:p>
    <w:p w:rsidR="0036439D" w:rsidRDefault="0036439D" w:rsidP="0036439D">
      <w:pPr>
        <w:tabs>
          <w:tab w:val="left" w:pos="567"/>
        </w:tabs>
        <w:rPr>
          <w:b/>
          <w:lang w:eastAsia="cs-CZ"/>
        </w:rPr>
      </w:pPr>
      <w:r>
        <w:rPr>
          <w:b/>
          <w:lang w:eastAsia="cs-CZ"/>
        </w:rPr>
        <w:t>1</w:t>
      </w:r>
      <w:r w:rsidR="00DC794F">
        <w:rPr>
          <w:b/>
          <w:lang w:eastAsia="cs-CZ"/>
        </w:rPr>
        <w:t>2</w:t>
      </w:r>
      <w:r>
        <w:rPr>
          <w:b/>
          <w:lang w:eastAsia="cs-CZ"/>
        </w:rPr>
        <w:t xml:space="preserve">. </w:t>
      </w:r>
      <w:r>
        <w:rPr>
          <w:b/>
          <w:lang w:eastAsia="cs-CZ"/>
        </w:rPr>
        <w:tab/>
        <w:t>Národnostní struktura obyvatel podle typu domácnosti</w:t>
      </w:r>
    </w:p>
    <w:p w:rsidR="0036439D" w:rsidRDefault="0036439D" w:rsidP="0036439D">
      <w:pPr>
        <w:tabs>
          <w:tab w:val="left" w:pos="567"/>
        </w:tabs>
        <w:rPr>
          <w:lang w:eastAsia="cs-CZ"/>
        </w:rPr>
      </w:pPr>
      <w:r>
        <w:rPr>
          <w:lang w:eastAsia="cs-CZ"/>
        </w:rPr>
        <w:t xml:space="preserve">Národnostní struktura obyvatel podle typu domácnosti měla úzkou vazbu na způsob bydlení. Osoby (jednotlivci) bydlící v zařízeních totiž podle metodiky sčítání domácnost netvoří. Mimo domácnost bylo 197 545 osob, tj. 1,9 % obyvatel České republiky. </w:t>
      </w:r>
    </w:p>
    <w:p w:rsidR="0036439D" w:rsidRDefault="0036439D" w:rsidP="0036439D">
      <w:pPr>
        <w:tabs>
          <w:tab w:val="left" w:pos="567"/>
        </w:tabs>
        <w:rPr>
          <w:lang w:eastAsia="cs-CZ"/>
        </w:rPr>
      </w:pPr>
    </w:p>
    <w:p w:rsidR="0036439D" w:rsidRPr="005A4B95" w:rsidRDefault="0036439D" w:rsidP="008032DD">
      <w:pPr>
        <w:keepNext/>
        <w:tabs>
          <w:tab w:val="left" w:pos="567"/>
        </w:tabs>
        <w:rPr>
          <w:b/>
          <w:lang w:eastAsia="cs-CZ"/>
        </w:rPr>
      </w:pPr>
      <w:r>
        <w:rPr>
          <w:b/>
          <w:lang w:eastAsia="cs-CZ"/>
        </w:rPr>
        <w:t>Vybrané národnosti podle typu domácností k 26. 3. 2011</w:t>
      </w:r>
    </w:p>
    <w:p w:rsidR="0036439D" w:rsidRDefault="00494639" w:rsidP="0036439D">
      <w:pPr>
        <w:tabs>
          <w:tab w:val="left" w:pos="567"/>
        </w:tabs>
        <w:rPr>
          <w:noProof/>
          <w:lang w:eastAsia="cs-CZ"/>
        </w:rPr>
      </w:pPr>
      <w:r>
        <w:rPr>
          <w:noProof/>
          <w:lang w:eastAsia="cs-CZ"/>
        </w:rPr>
        <w:pict>
          <v:shape id="_x0000_i1039" type="#_x0000_t75" style="width:361.75pt;height:21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B7x3AAAAAUBAAAPAAAAZHJzL2Rvd25y&#10;ZXYueG1sTI/NSsRAEITvgu8wtODNnZisusZMlkXwICssxmXPnUybRDM9ITP58e0dveiloaii6uts&#10;u5hOTDS41rKC61UEgriyuuVawfHt6WoDwnlkjZ1lUvBFDrb5+VmGqbYzv9JU+FqEEnYpKmi871Mp&#10;XdWQQbeyPXHw3u1g0Ac51FIPOIdy08k4im6lwZbDQoM9PTZUfRajUXB6dofjy3pfoNzvpi4q6/vx&#10;Y1bq8mLZPYDwtPi/MPzgB3TIA1NpR9ZOdArCI/73Bu8ujm9AlArWSZKAzDP5nz7/Bg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">
            <v:imagedata r:id="rId22" o:title=""/>
            <o:lock v:ext="edit" aspectratio="f"/>
          </v:shape>
        </w:pict>
      </w:r>
    </w:p>
    <w:p w:rsidR="0036439D" w:rsidRDefault="0036439D" w:rsidP="0036439D">
      <w:pPr>
        <w:tabs>
          <w:tab w:val="left" w:pos="567"/>
        </w:tabs>
        <w:rPr>
          <w:noProof/>
          <w:lang w:eastAsia="cs-CZ"/>
        </w:rPr>
      </w:pPr>
    </w:p>
    <w:p w:rsidR="00C97E90" w:rsidRDefault="0036439D" w:rsidP="0036439D">
      <w:pPr>
        <w:tabs>
          <w:tab w:val="left" w:pos="567"/>
        </w:tabs>
        <w:rPr>
          <w:lang w:eastAsia="cs-CZ"/>
        </w:rPr>
      </w:pPr>
      <w:r>
        <w:rPr>
          <w:lang w:eastAsia="cs-CZ"/>
        </w:rPr>
        <w:t>Většina obyvatel (bez rozdílu národnosti) žila v úplných rodinách tvořených manželským nebo registrovaným párem. Rovněž z hlediska jednotlivých národností většinou převažovaly</w:t>
      </w:r>
      <w:r w:rsidR="001D0323">
        <w:rPr>
          <w:lang w:eastAsia="cs-CZ"/>
        </w:rPr>
        <w:t xml:space="preserve"> úplné rodiny</w:t>
      </w:r>
      <w:r>
        <w:rPr>
          <w:lang w:eastAsia="cs-CZ"/>
        </w:rPr>
        <w:t xml:space="preserve">. Nejvyšší podíl takto tvořených domácností měli Slezané a Moravané, naopak nejnižší podíl měli Vietnamci, u nichž mírně převažovaly vícečlenné nerodinné domácnosti. </w:t>
      </w:r>
      <w:r>
        <w:rPr>
          <w:lang w:eastAsia="cs-CZ"/>
        </w:rPr>
        <w:lastRenderedPageBreak/>
        <w:t xml:space="preserve">Nadprůměrně vysoký podíl osob žijících ve vícečlenných nerodinných domácnostech měli také Ukrajinci, méně pak Rusové. </w:t>
      </w:r>
      <w:r w:rsidR="00C97E90">
        <w:rPr>
          <w:lang w:eastAsia="cs-CZ"/>
        </w:rPr>
        <w:t xml:space="preserve">Společné bydlení osob bez rodinných vazeb je charakteristické pro zahraniční pracovníky. </w:t>
      </w:r>
    </w:p>
    <w:p w:rsidR="00C97E90" w:rsidRDefault="00C97E90" w:rsidP="0036439D">
      <w:pPr>
        <w:tabs>
          <w:tab w:val="left" w:pos="567"/>
        </w:tabs>
        <w:rPr>
          <w:lang w:eastAsia="cs-CZ"/>
        </w:rPr>
      </w:pPr>
    </w:p>
    <w:p w:rsidR="0036439D" w:rsidRDefault="0036439D" w:rsidP="0036439D">
      <w:pPr>
        <w:tabs>
          <w:tab w:val="left" w:pos="567"/>
        </w:tabs>
        <w:rPr>
          <w:lang w:eastAsia="cs-CZ"/>
        </w:rPr>
      </w:pPr>
      <w:r>
        <w:rPr>
          <w:lang w:eastAsia="cs-CZ"/>
        </w:rPr>
        <w:t xml:space="preserve">Velký podíl jednotlivců v domácnostech zaznamenaly osoby s národností německou, slovenskou a polskou, což je ovlivněno zejména věkovou strukturou a rodinným stavem občanů těchto národností: téměř polovina osob s německou národností je starší 65 let, téměř pětina z nich je ovdovělá. Tyto osoby pak žijí ve většině případů samy v jedné domácnosti. Stejné vysvětlení platí i pro Slováky a Poláky, </w:t>
      </w:r>
      <w:r w:rsidR="00127E69">
        <w:rPr>
          <w:lang w:eastAsia="cs-CZ"/>
        </w:rPr>
        <w:t>kteří</w:t>
      </w:r>
      <w:r>
        <w:rPr>
          <w:lang w:eastAsia="cs-CZ"/>
        </w:rPr>
        <w:t xml:space="preserve"> mají </w:t>
      </w:r>
      <w:r w:rsidR="00127E69">
        <w:rPr>
          <w:lang w:eastAsia="cs-CZ"/>
        </w:rPr>
        <w:t>taktéž vyšší</w:t>
      </w:r>
      <w:r>
        <w:rPr>
          <w:lang w:eastAsia="cs-CZ"/>
        </w:rPr>
        <w:t xml:space="preserve"> podíl osob starších a ovdovělých</w:t>
      </w:r>
      <w:r w:rsidR="00127E69">
        <w:rPr>
          <w:lang w:eastAsia="cs-CZ"/>
        </w:rPr>
        <w:t xml:space="preserve"> než osoby jiných národností</w:t>
      </w:r>
      <w:r>
        <w:rPr>
          <w:lang w:eastAsia="cs-CZ"/>
        </w:rPr>
        <w:t>.</w:t>
      </w:r>
    </w:p>
    <w:p w:rsidR="0036439D" w:rsidRDefault="0036439D" w:rsidP="0036439D">
      <w:pPr>
        <w:tabs>
          <w:tab w:val="left" w:pos="567"/>
        </w:tabs>
        <w:rPr>
          <w:lang w:eastAsia="cs-CZ"/>
        </w:rPr>
      </w:pPr>
    </w:p>
    <w:p w:rsidR="0036439D" w:rsidRDefault="0036439D" w:rsidP="0036439D">
      <w:pPr>
        <w:tabs>
          <w:tab w:val="left" w:pos="567"/>
        </w:tabs>
        <w:rPr>
          <w:lang w:eastAsia="cs-CZ"/>
        </w:rPr>
      </w:pPr>
      <w:r>
        <w:rPr>
          <w:lang w:eastAsia="cs-CZ"/>
        </w:rPr>
        <w:t xml:space="preserve">Nejvyšší podíl osob žijících v neúplných rodinách měli Romové, u nichž je to dáno vysokým podílem svobodných (49 % obyvatel). Taktéž vyšší podíl Romů žijících v úplných rodinách tvořených faktickým manželstvím nebo partnerstvím lze vysokým podílem svobodných dobře vysvětlit. </w:t>
      </w:r>
    </w:p>
    <w:p w:rsidR="00D156D1" w:rsidRDefault="00D156D1" w:rsidP="0036439D">
      <w:pPr>
        <w:tabs>
          <w:tab w:val="left" w:pos="567"/>
        </w:tabs>
        <w:rPr>
          <w:lang w:eastAsia="cs-CZ"/>
        </w:rPr>
      </w:pPr>
    </w:p>
    <w:p w:rsidR="0036439D" w:rsidRDefault="00BA0C12" w:rsidP="0036439D">
      <w:pPr>
        <w:tabs>
          <w:tab w:val="left" w:pos="567"/>
        </w:tabs>
        <w:rPr>
          <w:lang w:eastAsia="cs-CZ"/>
        </w:rPr>
      </w:pPr>
      <w:r>
        <w:rPr>
          <w:lang w:eastAsia="cs-CZ"/>
        </w:rPr>
        <w:t>M</w:t>
      </w:r>
      <w:r w:rsidR="0036439D">
        <w:rPr>
          <w:lang w:eastAsia="cs-CZ"/>
        </w:rPr>
        <w:t xml:space="preserve">arginální je u většiny národností zastoupení domácností tvořených dvěma nebo více </w:t>
      </w:r>
      <w:r>
        <w:rPr>
          <w:lang w:eastAsia="cs-CZ"/>
        </w:rPr>
        <w:t>rodinami, pouze u osob s národností romskou dosahuje podíl těchto domácností 7,7 %</w:t>
      </w:r>
      <w:r w:rsidR="0036439D">
        <w:rPr>
          <w:lang w:eastAsia="cs-CZ"/>
        </w:rPr>
        <w:t>.</w:t>
      </w:r>
    </w:p>
    <w:p w:rsidR="0036439D" w:rsidRDefault="0036439D" w:rsidP="0036439D">
      <w:pPr>
        <w:tabs>
          <w:tab w:val="left" w:pos="567"/>
        </w:tabs>
        <w:rPr>
          <w:lang w:eastAsia="cs-CZ"/>
        </w:rPr>
      </w:pPr>
    </w:p>
    <w:p w:rsidR="0036439D" w:rsidRDefault="0036439D" w:rsidP="0036439D">
      <w:pPr>
        <w:tabs>
          <w:tab w:val="left" w:pos="567"/>
        </w:tabs>
        <w:rPr>
          <w:lang w:eastAsia="cs-CZ"/>
        </w:rPr>
      </w:pPr>
      <w:r>
        <w:rPr>
          <w:lang w:eastAsia="cs-CZ"/>
        </w:rPr>
        <w:t xml:space="preserve">Sčítání lidu poskytuje informace i o složení domácností tvořených úplnou rodinou – manželským párem nebo faktickým manželstvím podle národnosti manželů či partnerů. Homogenita párů (národnostní, etnická, náboženská, sociální) ukazuje na integrační, asimilační či univerzalizační procesy probíhající ve společnosti, na sociální dynamiku ve vymezování </w:t>
      </w:r>
      <w:r w:rsidR="007F5861">
        <w:rPr>
          <w:lang w:eastAsia="cs-CZ"/>
        </w:rPr>
        <w:t xml:space="preserve">jednotlivých skupin či identit </w:t>
      </w:r>
      <w:r w:rsidR="007F5861">
        <w:rPr>
          <w:rFonts w:cs="Arial"/>
          <w:lang w:eastAsia="cs-CZ"/>
        </w:rPr>
        <w:t>[Severová, 2007]</w:t>
      </w:r>
      <w:r>
        <w:rPr>
          <w:lang w:eastAsia="cs-CZ"/>
        </w:rPr>
        <w:t xml:space="preserve">. </w:t>
      </w:r>
    </w:p>
    <w:p w:rsidR="0036439D" w:rsidRDefault="0036439D" w:rsidP="0036439D">
      <w:pPr>
        <w:tabs>
          <w:tab w:val="left" w:pos="567"/>
        </w:tabs>
        <w:rPr>
          <w:lang w:eastAsia="cs-CZ"/>
        </w:rPr>
      </w:pPr>
    </w:p>
    <w:p w:rsidR="0036439D" w:rsidRDefault="0036439D" w:rsidP="0036439D">
      <w:pPr>
        <w:tabs>
          <w:tab w:val="left" w:pos="567"/>
        </w:tabs>
        <w:rPr>
          <w:lang w:eastAsia="cs-CZ"/>
        </w:rPr>
      </w:pPr>
      <w:r>
        <w:rPr>
          <w:lang w:eastAsia="cs-CZ"/>
        </w:rPr>
        <w:t>Sociologické výzkumy sledující volbu partnera popisují většinovou tendenci partnerů k homogamii (vyrovnanost partnerů z hlediska socioekonomického statusu) a endogamii (členství partnerů v jedné skupině, např. národnostní). Příčiny této volby jsou dány souhrou několika významných sociálních faktorů: preferencemi určitých charakteristik a zdrojů vlastněných potenciálním partnerem, vlivem sociální skupiny, jejímiž členy potenciální partneři jsou, a omezeními způsobenými sňatkovým trhem, v němž jsou potenciální partneři nuceni volit.</w:t>
      </w:r>
    </w:p>
    <w:p w:rsidR="0036439D" w:rsidRDefault="0036439D" w:rsidP="0036439D">
      <w:pPr>
        <w:tabs>
          <w:tab w:val="left" w:pos="567"/>
        </w:tabs>
        <w:rPr>
          <w:lang w:eastAsia="cs-CZ"/>
        </w:rPr>
      </w:pPr>
    </w:p>
    <w:p w:rsidR="009B6B60" w:rsidRDefault="009B6B60" w:rsidP="009B6B60">
      <w:pPr>
        <w:tabs>
          <w:tab w:val="left" w:pos="567"/>
        </w:tabs>
        <w:rPr>
          <w:lang w:eastAsia="cs-CZ"/>
        </w:rPr>
      </w:pPr>
      <w:r>
        <w:rPr>
          <w:lang w:eastAsia="cs-CZ"/>
        </w:rPr>
        <w:t xml:space="preserve">V manželských a partnerských svazcích osob s národností českou, moravskou, slezskou, romskou a vietnamskou výrazně převažovala národnostní homogenita. Češky měly partnera stejné národnosti v 90,6 % případů, Moravanky v 86,5 % případů, Slezanky v 70,3 % případů. Romky měly za partnera Roma v 75,5 % případů, Vietnamky Vietnamce v 90,6 % případů. </w:t>
      </w:r>
    </w:p>
    <w:p w:rsidR="009B6B60" w:rsidRDefault="009B6B60" w:rsidP="009B6B60">
      <w:pPr>
        <w:tabs>
          <w:tab w:val="left" w:pos="567"/>
        </w:tabs>
        <w:rPr>
          <w:lang w:eastAsia="cs-CZ"/>
        </w:rPr>
      </w:pPr>
    </w:p>
    <w:p w:rsidR="009B6B60" w:rsidRDefault="009B6B60" w:rsidP="009B6B60">
      <w:pPr>
        <w:tabs>
          <w:tab w:val="left" w:pos="567"/>
        </w:tabs>
        <w:rPr>
          <w:lang w:eastAsia="cs-CZ"/>
        </w:rPr>
      </w:pPr>
      <w:r>
        <w:rPr>
          <w:lang w:eastAsia="cs-CZ"/>
        </w:rPr>
        <w:t>Zhruba polovina smíšených manželství či partnerství byla uzavřena mezi osobami s národností ukrajinskou a ruskou. Národnost obou partnerů byla shodná u ukrajinských párů v 48,3 % případů, u ruských párů v 42,8 % případů. Nejčastější kombinace národnostně smíšeného manželství či partnerství bylo ukrajinsko-české, resp. rusko-české.</w:t>
      </w:r>
    </w:p>
    <w:p w:rsidR="009B6B60" w:rsidRDefault="009B6B60" w:rsidP="0036439D">
      <w:pPr>
        <w:tabs>
          <w:tab w:val="left" w:pos="567"/>
        </w:tabs>
        <w:rPr>
          <w:lang w:eastAsia="cs-CZ"/>
        </w:rPr>
      </w:pPr>
    </w:p>
    <w:p w:rsidR="0036439D" w:rsidRPr="00E2759D" w:rsidRDefault="0036439D" w:rsidP="00260E7B">
      <w:pPr>
        <w:keepNext/>
        <w:tabs>
          <w:tab w:val="left" w:pos="567"/>
        </w:tabs>
        <w:rPr>
          <w:b/>
          <w:noProof/>
          <w:lang w:eastAsia="cs-CZ"/>
        </w:rPr>
      </w:pPr>
      <w:r>
        <w:rPr>
          <w:b/>
          <w:noProof/>
          <w:lang w:eastAsia="cs-CZ"/>
        </w:rPr>
        <w:lastRenderedPageBreak/>
        <w:t>Domácnosti tvořené úplnou rodinou – manželským párem nebo faktickým manželstvím podle národnosti manžela</w:t>
      </w:r>
    </w:p>
    <w:p w:rsidR="0036439D" w:rsidRDefault="00494639" w:rsidP="0036439D">
      <w:pPr>
        <w:tabs>
          <w:tab w:val="left" w:pos="567"/>
        </w:tabs>
        <w:rPr>
          <w:noProof/>
          <w:lang w:eastAsia="cs-CZ"/>
        </w:rPr>
      </w:pPr>
      <w:r>
        <w:rPr>
          <w:noProof/>
          <w:lang w:eastAsia="cs-CZ"/>
        </w:rPr>
        <w:pict>
          <v:shape id="Graf 5" o:spid="_x0000_i1040" type="#_x0000_t75" style="width:429.7pt;height:268.4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">
            <v:imagedata r:id="rId23" o:title="" cropbottom="-44f"/>
            <o:lock v:ext="edit" aspectratio="f"/>
          </v:shape>
        </w:pict>
      </w:r>
    </w:p>
    <w:p w:rsidR="0036439D" w:rsidRDefault="0036439D" w:rsidP="0036439D">
      <w:pPr>
        <w:tabs>
          <w:tab w:val="left" w:pos="567"/>
        </w:tabs>
        <w:rPr>
          <w:noProof/>
          <w:lang w:eastAsia="cs-CZ"/>
        </w:rPr>
      </w:pPr>
    </w:p>
    <w:p w:rsidR="0036439D" w:rsidRDefault="0036439D" w:rsidP="0036439D">
      <w:pPr>
        <w:tabs>
          <w:tab w:val="left" w:pos="567"/>
        </w:tabs>
        <w:rPr>
          <w:lang w:eastAsia="cs-CZ"/>
        </w:rPr>
      </w:pPr>
      <w:r>
        <w:rPr>
          <w:lang w:eastAsia="cs-CZ"/>
        </w:rPr>
        <w:t xml:space="preserve">Nejvyšší podíl smíšených manželství </w:t>
      </w:r>
      <w:r w:rsidR="001F48A9">
        <w:rPr>
          <w:lang w:eastAsia="cs-CZ"/>
        </w:rPr>
        <w:t>měli</w:t>
      </w:r>
      <w:r>
        <w:rPr>
          <w:lang w:eastAsia="cs-CZ"/>
        </w:rPr>
        <w:t xml:space="preserve"> občané s tzv. tradičními národnostmi - polskou, německou a slovenskou. Národnost obou partnerů </w:t>
      </w:r>
      <w:r w:rsidR="001F48A9">
        <w:rPr>
          <w:lang w:eastAsia="cs-CZ"/>
        </w:rPr>
        <w:t>byla</w:t>
      </w:r>
      <w:r>
        <w:rPr>
          <w:lang w:eastAsia="cs-CZ"/>
        </w:rPr>
        <w:t xml:space="preserve"> shodná u Poláků v 34,5 % případů, u Němců v 12,9 % případů a u Slováků v 23,3 % případů. Podíl polsko-českého, německo-českého a slovensko-českého manželství či partnerství </w:t>
      </w:r>
      <w:r w:rsidR="001F48A9">
        <w:rPr>
          <w:lang w:eastAsia="cs-CZ"/>
        </w:rPr>
        <w:t>byl</w:t>
      </w:r>
      <w:r>
        <w:rPr>
          <w:lang w:eastAsia="cs-CZ"/>
        </w:rPr>
        <w:t xml:space="preserve"> nadpoloviční. U národnosti polské a německé vysoký podíl smíšených manželství </w:t>
      </w:r>
      <w:r w:rsidR="001F48A9">
        <w:rPr>
          <w:lang w:eastAsia="cs-CZ"/>
        </w:rPr>
        <w:t xml:space="preserve">je </w:t>
      </w:r>
      <w:r>
        <w:rPr>
          <w:lang w:eastAsia="cs-CZ"/>
        </w:rPr>
        <w:t xml:space="preserve">vysvětlitelný nízkým početním zastoupením těchto národností (tj. omezeným sňatkovým trhem v rámci skupiny) a vyšší </w:t>
      </w:r>
      <w:proofErr w:type="spellStart"/>
      <w:r>
        <w:rPr>
          <w:lang w:eastAsia="cs-CZ"/>
        </w:rPr>
        <w:t>asimilovaností</w:t>
      </w:r>
      <w:proofErr w:type="spellEnd"/>
      <w:r>
        <w:rPr>
          <w:lang w:eastAsia="cs-CZ"/>
        </w:rPr>
        <w:t xml:space="preserve"> danou jejich dlouhodobou přítomností na území České republiky.  </w:t>
      </w:r>
    </w:p>
    <w:p w:rsidR="0036439D" w:rsidRDefault="0036439D" w:rsidP="0036439D">
      <w:pPr>
        <w:tabs>
          <w:tab w:val="left" w:pos="567"/>
        </w:tabs>
        <w:rPr>
          <w:lang w:eastAsia="cs-CZ"/>
        </w:rPr>
      </w:pPr>
    </w:p>
    <w:p w:rsidR="0036439D" w:rsidRDefault="0036439D" w:rsidP="0036439D">
      <w:pPr>
        <w:tabs>
          <w:tab w:val="left" w:pos="567"/>
        </w:tabs>
        <w:rPr>
          <w:lang w:eastAsia="cs-CZ"/>
        </w:rPr>
      </w:pPr>
      <w:r>
        <w:rPr>
          <w:lang w:eastAsia="cs-CZ"/>
        </w:rPr>
        <w:t xml:space="preserve">Výrazně převažující podíl národnostně shodných párů u národnosti české, moravské, slezské, romské a vietnamské se s věkem příliš nemění a hodnoty zůstávají srovnatelné (rozdíl do 5 </w:t>
      </w:r>
      <w:r w:rsidR="00D505A2">
        <w:rPr>
          <w:lang w:eastAsia="cs-CZ"/>
        </w:rPr>
        <w:t>procentních bodů</w:t>
      </w:r>
      <w:r>
        <w:rPr>
          <w:lang w:eastAsia="cs-CZ"/>
        </w:rPr>
        <w:t xml:space="preserve">). U národnosti slovenské mají mladší páry (do 29 let) se shodnou národností zhruba třetinový podíl, národnostně smíšené páry (slovensko-české) pak podíl nižší než 50 %. U starších párů narůstá podíl smíšených párů (slovensko-českých) nad 60 % a naopak klesá podíl párů se shodnou národností (na úroveň okolo 20 %). U národnosti polské a německé mají podíly svazků národnostně shodných i smíšených s rostoucím věkem hodnoty srovnatelné, výjimkou jsou páry starší 70 let, kdy podíl polsko-českých a německo-českých párů je nižší a podíl národnostně shodných párů naopak vyšší (o 10-20 </w:t>
      </w:r>
      <w:r w:rsidR="009B2282">
        <w:rPr>
          <w:lang w:eastAsia="cs-CZ"/>
        </w:rPr>
        <w:t>procentních bodů</w:t>
      </w:r>
      <w:r>
        <w:rPr>
          <w:lang w:eastAsia="cs-CZ"/>
        </w:rPr>
        <w:t xml:space="preserve"> v obou případech, ve srovnání s podíly za osoby národnosti polské a německé bez ohledu na věk). U národnosti ukrajinské a ruské je podíl národnostně shodných párů nejvyšší ve věku 25-49 let, podíl ukrajinsko-českých a rusko-českých párů s věkem roste.</w:t>
      </w:r>
    </w:p>
    <w:p w:rsidR="0036439D" w:rsidRDefault="0036439D" w:rsidP="007A5484">
      <w:pPr>
        <w:tabs>
          <w:tab w:val="left" w:pos="567"/>
        </w:tabs>
        <w:rPr>
          <w:noProof/>
          <w:lang w:eastAsia="cs-CZ"/>
        </w:rPr>
      </w:pPr>
    </w:p>
    <w:p w:rsidR="00B833BF" w:rsidRDefault="00F75BC7" w:rsidP="007A5484">
      <w:pPr>
        <w:tabs>
          <w:tab w:val="left" w:pos="567"/>
        </w:tabs>
        <w:rPr>
          <w:b/>
          <w:lang w:eastAsia="cs-CZ"/>
        </w:rPr>
      </w:pPr>
      <w:r>
        <w:rPr>
          <w:b/>
          <w:lang w:eastAsia="cs-CZ"/>
        </w:rPr>
        <w:lastRenderedPageBreak/>
        <w:t xml:space="preserve">13. </w:t>
      </w:r>
      <w:r>
        <w:rPr>
          <w:b/>
          <w:lang w:eastAsia="cs-CZ"/>
        </w:rPr>
        <w:tab/>
        <w:t>Závěr</w:t>
      </w:r>
    </w:p>
    <w:p w:rsidR="00F75BC7" w:rsidRDefault="00F75BC7" w:rsidP="00F75BC7">
      <w:pPr>
        <w:rPr>
          <w:lang w:eastAsia="cs-CZ"/>
        </w:rPr>
      </w:pPr>
    </w:p>
    <w:p w:rsidR="00F75BC7" w:rsidRDefault="00F75BC7" w:rsidP="00F75BC7">
      <w:pPr>
        <w:rPr>
          <w:lang w:eastAsia="cs-CZ"/>
        </w:rPr>
      </w:pPr>
      <w:r>
        <w:rPr>
          <w:lang w:eastAsia="cs-CZ"/>
        </w:rPr>
        <w:t>Na změny národnostní struktury mezi sčítáními 2001 a 2011, tj. změny váhy jednotlivých národností a národnostních menšin ve struktuře české společnosti, měly – kromě základních demografických faktorů – vliv zejména:</w:t>
      </w:r>
    </w:p>
    <w:p w:rsidR="00F75BC7" w:rsidRDefault="00BE6E41" w:rsidP="00BE6E41">
      <w:pPr>
        <w:numPr>
          <w:ilvl w:val="0"/>
          <w:numId w:val="7"/>
        </w:numPr>
        <w:rPr>
          <w:lang w:eastAsia="cs-CZ"/>
        </w:rPr>
      </w:pPr>
      <w:r>
        <w:rPr>
          <w:lang w:eastAsia="cs-CZ"/>
        </w:rPr>
        <w:t xml:space="preserve">Zahrnutí osob s obvyklým bydlištěm do celkového počtu obyvatel; způsob získání i odvození informací o národnosti ve sčítáních 2001 a 2011 byl v principu stejný, srovnatelnost obou cenzů je však omezena zejména v důsledku metodické změny konceptu bydlícího obyvatelstva: v roce 2001 trvale bydlící obyvatelstvo, v roce 2011 obvykle bydlící obyvatelstvo. </w:t>
      </w:r>
    </w:p>
    <w:p w:rsidR="000A4F0F" w:rsidRDefault="003109AB" w:rsidP="00BE6E41">
      <w:pPr>
        <w:numPr>
          <w:ilvl w:val="0"/>
          <w:numId w:val="7"/>
        </w:numPr>
        <w:rPr>
          <w:i/>
          <w:lang w:eastAsia="cs-CZ"/>
        </w:rPr>
      </w:pPr>
      <w:r>
        <w:rPr>
          <w:lang w:eastAsia="cs-CZ"/>
        </w:rPr>
        <w:t>Vysoká míra non-response</w:t>
      </w:r>
      <w:r w:rsidR="00EE45A3">
        <w:rPr>
          <w:lang w:eastAsia="cs-CZ"/>
        </w:rPr>
        <w:t xml:space="preserve"> na otázku národnosti</w:t>
      </w:r>
      <w:r>
        <w:rPr>
          <w:lang w:eastAsia="cs-CZ"/>
        </w:rPr>
        <w:t>. V roce 2011 byla daleko jednoznačněji stanovena dobrov</w:t>
      </w:r>
      <w:r w:rsidR="00156DE9">
        <w:rPr>
          <w:lang w:eastAsia="cs-CZ"/>
        </w:rPr>
        <w:t>olnost odpovědi než v předchozích</w:t>
      </w:r>
      <w:r>
        <w:rPr>
          <w:lang w:eastAsia="cs-CZ"/>
        </w:rPr>
        <w:t xml:space="preserve"> cenz</w:t>
      </w:r>
      <w:r w:rsidR="00156DE9">
        <w:rPr>
          <w:lang w:eastAsia="cs-CZ"/>
        </w:rPr>
        <w:t>ech, a to přímo na sčítacích formulářích</w:t>
      </w:r>
      <w:r>
        <w:rPr>
          <w:lang w:eastAsia="cs-CZ"/>
        </w:rPr>
        <w:t>:</w:t>
      </w:r>
      <w:r>
        <w:rPr>
          <w:i/>
          <w:lang w:eastAsia="cs-CZ"/>
        </w:rPr>
        <w:t xml:space="preserve"> Uvedení údaje není povinné. </w:t>
      </w:r>
    </w:p>
    <w:p w:rsidR="00ED2949" w:rsidRPr="00ED2949" w:rsidRDefault="00ED2949" w:rsidP="00BE6E41">
      <w:pPr>
        <w:numPr>
          <w:ilvl w:val="0"/>
          <w:numId w:val="7"/>
        </w:numPr>
        <w:rPr>
          <w:i/>
          <w:lang w:eastAsia="cs-CZ"/>
        </w:rPr>
      </w:pPr>
      <w:r>
        <w:rPr>
          <w:lang w:eastAsia="cs-CZ"/>
        </w:rPr>
        <w:t>Vyšší podíl cizinců v počtu obyvatel</w:t>
      </w:r>
      <w:r w:rsidR="003E64DF">
        <w:rPr>
          <w:lang w:eastAsia="cs-CZ"/>
        </w:rPr>
        <w:t>.</w:t>
      </w:r>
    </w:p>
    <w:p w:rsidR="00735543" w:rsidRDefault="00735543" w:rsidP="00735543">
      <w:pPr>
        <w:rPr>
          <w:lang w:eastAsia="cs-CZ"/>
        </w:rPr>
      </w:pPr>
    </w:p>
    <w:p w:rsidR="00735543" w:rsidRDefault="00735543" w:rsidP="00735543">
      <w:pPr>
        <w:rPr>
          <w:lang w:eastAsia="cs-CZ"/>
        </w:rPr>
      </w:pPr>
      <w:r>
        <w:rPr>
          <w:lang w:eastAsia="cs-CZ"/>
        </w:rPr>
        <w:t xml:space="preserve">I když dominantní postavení národnosti české, moravské a slezské zůstalo zachováno, je patrný trend snižování podílů tradičních národnostních menšin </w:t>
      </w:r>
      <w:r w:rsidR="00D34F68">
        <w:rPr>
          <w:lang w:eastAsia="cs-CZ"/>
        </w:rPr>
        <w:t xml:space="preserve">(slovenská, polská, německá) a zvyšování podílů jiných národností (vietnamská, ukrajinská, ruská). </w:t>
      </w:r>
    </w:p>
    <w:p w:rsidR="0027785F" w:rsidRDefault="0027785F" w:rsidP="00735543">
      <w:pPr>
        <w:rPr>
          <w:lang w:eastAsia="cs-CZ"/>
        </w:rPr>
      </w:pPr>
    </w:p>
    <w:p w:rsidR="0027785F" w:rsidRDefault="0027785F" w:rsidP="00735543">
      <w:pPr>
        <w:rPr>
          <w:lang w:eastAsia="cs-CZ"/>
        </w:rPr>
      </w:pPr>
      <w:r>
        <w:rPr>
          <w:lang w:eastAsia="cs-CZ"/>
        </w:rPr>
        <w:t xml:space="preserve">Rozmístění jednotlivých národnostních skupin z pohledu území reflektuje u tradičních národnostních menšin (polská, německá) charakter osídlení, resp. </w:t>
      </w:r>
      <w:r w:rsidR="00CD6ECC">
        <w:rPr>
          <w:lang w:eastAsia="cs-CZ"/>
        </w:rPr>
        <w:t xml:space="preserve">koncentraci těchto menšin na konkrétní území České republiky. Nejvyšší zastoupení osob s polskou národností bylo v Moravskoslezském kraji, nejvyšší podíly osob s německou národností v kraji Karlovarském a Ústeckém. </w:t>
      </w:r>
    </w:p>
    <w:p w:rsidR="00B26688" w:rsidRDefault="00B26688" w:rsidP="00735543">
      <w:pPr>
        <w:rPr>
          <w:lang w:eastAsia="cs-CZ"/>
        </w:rPr>
      </w:pPr>
    </w:p>
    <w:p w:rsidR="00B26688" w:rsidRDefault="00E90F02" w:rsidP="00735543">
      <w:pPr>
        <w:rPr>
          <w:lang w:eastAsia="cs-CZ"/>
        </w:rPr>
      </w:pPr>
      <w:r>
        <w:rPr>
          <w:lang w:eastAsia="cs-CZ"/>
        </w:rPr>
        <w:t>Ve věkové struktuře obyvatel většiny národnostních skupin pos</w:t>
      </w:r>
      <w:r w:rsidR="005A285B">
        <w:rPr>
          <w:lang w:eastAsia="cs-CZ"/>
        </w:rPr>
        <w:t>ílily</w:t>
      </w:r>
      <w:r>
        <w:rPr>
          <w:lang w:eastAsia="cs-CZ"/>
        </w:rPr>
        <w:t xml:space="preserve"> vyšší věkové skupiny </w:t>
      </w:r>
      <w:r w:rsidR="005A285B">
        <w:rPr>
          <w:lang w:eastAsia="cs-CZ"/>
        </w:rPr>
        <w:t>a podíl dětské složky se snížil</w:t>
      </w:r>
      <w:r>
        <w:rPr>
          <w:lang w:eastAsia="cs-CZ"/>
        </w:rPr>
        <w:t xml:space="preserve">. Odlišné tendence </w:t>
      </w:r>
      <w:r w:rsidR="005A285B">
        <w:rPr>
          <w:lang w:eastAsia="cs-CZ"/>
        </w:rPr>
        <w:t>měly</w:t>
      </w:r>
      <w:r w:rsidR="00E838E4">
        <w:rPr>
          <w:lang w:eastAsia="cs-CZ"/>
        </w:rPr>
        <w:t xml:space="preserve"> národnosti ukrajinská a ruská, u nichž</w:t>
      </w:r>
      <w:r w:rsidR="009D12CB">
        <w:rPr>
          <w:lang w:eastAsia="cs-CZ"/>
        </w:rPr>
        <w:t xml:space="preserve"> se podíl osob starších 65 let snížil, a to</w:t>
      </w:r>
      <w:r w:rsidR="00E838E4">
        <w:rPr>
          <w:lang w:eastAsia="cs-CZ"/>
        </w:rPr>
        <w:t xml:space="preserve"> především díky výraznému početnímu nárůstu </w:t>
      </w:r>
      <w:r w:rsidR="009D12CB">
        <w:rPr>
          <w:lang w:eastAsia="cs-CZ"/>
        </w:rPr>
        <w:t>osob v produktivním věku</w:t>
      </w:r>
      <w:r w:rsidR="00ED2949">
        <w:rPr>
          <w:lang w:eastAsia="cs-CZ"/>
        </w:rPr>
        <w:t xml:space="preserve"> </w:t>
      </w:r>
      <w:r w:rsidR="00E838E4">
        <w:rPr>
          <w:lang w:eastAsia="cs-CZ"/>
        </w:rPr>
        <w:t>mezi lety 2001 a 2011. Nejpříznivější věkovou strukturu m</w:t>
      </w:r>
      <w:r w:rsidR="005A285B">
        <w:rPr>
          <w:lang w:eastAsia="cs-CZ"/>
        </w:rPr>
        <w:t>ěly</w:t>
      </w:r>
      <w:r w:rsidR="00E838E4">
        <w:rPr>
          <w:lang w:eastAsia="cs-CZ"/>
        </w:rPr>
        <w:t xml:space="preserve"> národnosti romská a vietnamská. </w:t>
      </w:r>
    </w:p>
    <w:p w:rsidR="00ED2949" w:rsidRDefault="00ED2949" w:rsidP="00735543">
      <w:pPr>
        <w:rPr>
          <w:lang w:eastAsia="cs-CZ"/>
        </w:rPr>
      </w:pPr>
    </w:p>
    <w:p w:rsidR="00007736" w:rsidRDefault="00007736" w:rsidP="00735543">
      <w:pPr>
        <w:rPr>
          <w:lang w:eastAsia="cs-CZ"/>
        </w:rPr>
      </w:pPr>
      <w:r>
        <w:rPr>
          <w:lang w:eastAsia="cs-CZ"/>
        </w:rPr>
        <w:t xml:space="preserve">Nejvyšší podíl věřících byl tradičně zaznamenán u národnosti </w:t>
      </w:r>
      <w:r w:rsidR="007261E4">
        <w:rPr>
          <w:lang w:eastAsia="cs-CZ"/>
        </w:rPr>
        <w:t>polské (téměř 60 % obyvatel</w:t>
      </w:r>
      <w:r w:rsidR="00ED2949">
        <w:rPr>
          <w:lang w:eastAsia="cs-CZ"/>
        </w:rPr>
        <w:t xml:space="preserve"> s touto národností</w:t>
      </w:r>
      <w:r w:rsidR="007261E4">
        <w:rPr>
          <w:lang w:eastAsia="cs-CZ"/>
        </w:rPr>
        <w:t xml:space="preserve">). Ostatní národnosti </w:t>
      </w:r>
      <w:r w:rsidR="005A285B">
        <w:rPr>
          <w:lang w:eastAsia="cs-CZ"/>
        </w:rPr>
        <w:t>měly</w:t>
      </w:r>
      <w:r w:rsidR="007261E4">
        <w:rPr>
          <w:lang w:eastAsia="cs-CZ"/>
        </w:rPr>
        <w:t xml:space="preserve"> podíl věřících většinou mezi 30 </w:t>
      </w:r>
      <w:r w:rsidR="005A285B">
        <w:rPr>
          <w:lang w:eastAsia="cs-CZ"/>
        </w:rPr>
        <w:t xml:space="preserve">% </w:t>
      </w:r>
      <w:r w:rsidR="007261E4">
        <w:rPr>
          <w:lang w:eastAsia="cs-CZ"/>
        </w:rPr>
        <w:t>a 40 %. Kromě historicky daných souvislostí a vlivu územního rozmístění působila na úroveň religiozity obyvatel jednotlivých národností i jejich věková struktura.</w:t>
      </w:r>
    </w:p>
    <w:p w:rsidR="007261E4" w:rsidRDefault="007261E4" w:rsidP="00735543">
      <w:pPr>
        <w:rPr>
          <w:lang w:eastAsia="cs-CZ"/>
        </w:rPr>
      </w:pPr>
    </w:p>
    <w:p w:rsidR="007261E4" w:rsidRDefault="007261E4" w:rsidP="00735543">
      <w:pPr>
        <w:rPr>
          <w:lang w:eastAsia="cs-CZ"/>
        </w:rPr>
      </w:pPr>
      <w:r>
        <w:rPr>
          <w:lang w:eastAsia="cs-CZ"/>
        </w:rPr>
        <w:t>Vzdělanostní struktura se zlepšila u všech národnostních skupin. Nejméně příznivou vzdělanostní struktur</w:t>
      </w:r>
      <w:r w:rsidR="009D12CB">
        <w:rPr>
          <w:lang w:eastAsia="cs-CZ"/>
        </w:rPr>
        <w:t>u</w:t>
      </w:r>
      <w:r>
        <w:rPr>
          <w:lang w:eastAsia="cs-CZ"/>
        </w:rPr>
        <w:t xml:space="preserve"> </w:t>
      </w:r>
      <w:r w:rsidR="005A285B">
        <w:rPr>
          <w:lang w:eastAsia="cs-CZ"/>
        </w:rPr>
        <w:t>měla</w:t>
      </w:r>
      <w:r>
        <w:rPr>
          <w:lang w:eastAsia="cs-CZ"/>
        </w:rPr>
        <w:t xml:space="preserve"> národnostní menšina romská. Naopak nadprůměrné hodnoty byly zjištěny u národnosti ruské.</w:t>
      </w:r>
    </w:p>
    <w:p w:rsidR="008A4605" w:rsidRDefault="008A4605" w:rsidP="00735543">
      <w:pPr>
        <w:rPr>
          <w:lang w:eastAsia="cs-CZ"/>
        </w:rPr>
      </w:pPr>
    </w:p>
    <w:p w:rsidR="008A4605" w:rsidRDefault="00ED2949" w:rsidP="00735543">
      <w:pPr>
        <w:rPr>
          <w:lang w:eastAsia="cs-CZ"/>
        </w:rPr>
      </w:pPr>
      <w:r>
        <w:rPr>
          <w:lang w:eastAsia="cs-CZ"/>
        </w:rPr>
        <w:t xml:space="preserve">Ve struktuře osob podle typu domácnosti </w:t>
      </w:r>
      <w:r w:rsidR="009D12CB">
        <w:rPr>
          <w:lang w:eastAsia="cs-CZ"/>
        </w:rPr>
        <w:t xml:space="preserve">u </w:t>
      </w:r>
      <w:r w:rsidR="001024CA">
        <w:rPr>
          <w:lang w:eastAsia="cs-CZ"/>
        </w:rPr>
        <w:t>většiny</w:t>
      </w:r>
      <w:r>
        <w:rPr>
          <w:lang w:eastAsia="cs-CZ"/>
        </w:rPr>
        <w:t xml:space="preserve"> národností převažovaly</w:t>
      </w:r>
      <w:r w:rsidR="008A4605">
        <w:rPr>
          <w:lang w:eastAsia="cs-CZ"/>
        </w:rPr>
        <w:t> úpln</w:t>
      </w:r>
      <w:r>
        <w:rPr>
          <w:lang w:eastAsia="cs-CZ"/>
        </w:rPr>
        <w:t>é</w:t>
      </w:r>
      <w:r w:rsidR="008A4605">
        <w:rPr>
          <w:lang w:eastAsia="cs-CZ"/>
        </w:rPr>
        <w:t xml:space="preserve"> rodin</w:t>
      </w:r>
      <w:r>
        <w:rPr>
          <w:lang w:eastAsia="cs-CZ"/>
        </w:rPr>
        <w:t>y</w:t>
      </w:r>
      <w:r w:rsidR="008A4605">
        <w:rPr>
          <w:lang w:eastAsia="cs-CZ"/>
        </w:rPr>
        <w:t xml:space="preserve"> </w:t>
      </w:r>
      <w:r>
        <w:rPr>
          <w:lang w:eastAsia="cs-CZ"/>
        </w:rPr>
        <w:t xml:space="preserve">tvořené </w:t>
      </w:r>
      <w:r w:rsidR="008A4605">
        <w:rPr>
          <w:lang w:eastAsia="cs-CZ"/>
        </w:rPr>
        <w:t xml:space="preserve">manželským nebo registrovaným párem. Nadprůměrně vysoký podíl osob žijících ve vícečlenných nerodinných domácnostech měli Vietnamci, Ukrajinci a Rusové. Velký podíl jednotlivců měly osoby s národností německou, slovenskou a polskou. </w:t>
      </w:r>
    </w:p>
    <w:p w:rsidR="00F3583F" w:rsidRDefault="00F3583F" w:rsidP="00735543">
      <w:pPr>
        <w:rPr>
          <w:lang w:eastAsia="cs-CZ"/>
        </w:rPr>
      </w:pPr>
    </w:p>
    <w:p w:rsidR="00F3583F" w:rsidRDefault="00F3583F" w:rsidP="00735543">
      <w:pPr>
        <w:rPr>
          <w:lang w:eastAsia="cs-CZ"/>
        </w:rPr>
      </w:pPr>
      <w:r>
        <w:rPr>
          <w:lang w:eastAsia="cs-CZ"/>
        </w:rPr>
        <w:lastRenderedPageBreak/>
        <w:t>V manželských a partnerských svazcích osob s národností českou, moravskou, slezskou, romskou a vietnamskou výrazně převažovaly národnostně homogenní páry. Zhruba polovina smíšených manželství či partnerství byla uzavřena mezi osobami s národností ukrajinskou a ruskou. Nejvyšší podíl smíšených manželství či partnerství měli občané s národností polskou, německou a slovenskou.</w:t>
      </w:r>
    </w:p>
    <w:p w:rsidR="00F3583F" w:rsidRDefault="00F3583F" w:rsidP="00735543">
      <w:pPr>
        <w:rPr>
          <w:lang w:eastAsia="cs-CZ"/>
        </w:rPr>
      </w:pPr>
    </w:p>
    <w:p w:rsidR="00F3583F" w:rsidRDefault="00E0670D" w:rsidP="00735543">
      <w:pPr>
        <w:rPr>
          <w:lang w:eastAsia="cs-CZ"/>
        </w:rPr>
      </w:pPr>
      <w:r w:rsidRPr="005C35ED">
        <w:rPr>
          <w:lang w:eastAsia="cs-CZ"/>
        </w:rPr>
        <w:t>Nejvyšš</w:t>
      </w:r>
      <w:r w:rsidR="003341CD">
        <w:rPr>
          <w:lang w:eastAsia="cs-CZ"/>
        </w:rPr>
        <w:t xml:space="preserve">í míru ekonomické aktivity měla národnost ukrajinská, která měla zároveň i </w:t>
      </w:r>
      <w:r w:rsidRPr="005C35ED">
        <w:rPr>
          <w:lang w:eastAsia="cs-CZ"/>
        </w:rPr>
        <w:t>nejvyšší</w:t>
      </w:r>
      <w:r w:rsidR="003341CD">
        <w:rPr>
          <w:lang w:eastAsia="cs-CZ"/>
        </w:rPr>
        <w:t xml:space="preserve"> míru zaměstnanosti. </w:t>
      </w:r>
      <w:r w:rsidR="005C35ED">
        <w:rPr>
          <w:lang w:eastAsia="cs-CZ"/>
        </w:rPr>
        <w:t>Vysokou</w:t>
      </w:r>
      <w:r w:rsidR="00F37D3D">
        <w:rPr>
          <w:lang w:eastAsia="cs-CZ"/>
        </w:rPr>
        <w:t xml:space="preserve"> míru obecné nezaměstnanosti měla národnost romská. </w:t>
      </w:r>
      <w:r w:rsidR="0061341C">
        <w:rPr>
          <w:lang w:eastAsia="cs-CZ"/>
        </w:rPr>
        <w:t>Zatímco</w:t>
      </w:r>
      <w:r w:rsidR="009001A6">
        <w:rPr>
          <w:lang w:eastAsia="cs-CZ"/>
        </w:rPr>
        <w:t xml:space="preserve"> národnosti česká, moravská, slezská, slovenská, polská, německá a romská měly nejvyšší podíl zaměstnaných ve </w:t>
      </w:r>
      <w:r w:rsidR="0061341C">
        <w:rPr>
          <w:lang w:eastAsia="cs-CZ"/>
        </w:rPr>
        <w:t>zpracovatelsk</w:t>
      </w:r>
      <w:r w:rsidR="009001A6">
        <w:rPr>
          <w:lang w:eastAsia="cs-CZ"/>
        </w:rPr>
        <w:t>ém</w:t>
      </w:r>
      <w:r w:rsidR="0061341C">
        <w:rPr>
          <w:lang w:eastAsia="cs-CZ"/>
        </w:rPr>
        <w:t xml:space="preserve"> průmysl</w:t>
      </w:r>
      <w:r w:rsidR="009001A6">
        <w:rPr>
          <w:lang w:eastAsia="cs-CZ"/>
        </w:rPr>
        <w:t>u, Vietnamci a Rusové se nejvíce zaměřovali na velkoobchod a maloobchod. Nejvíce Ukrajinců pracovalo ve stavebnictví.</w:t>
      </w:r>
    </w:p>
    <w:p w:rsidR="000B3EAA" w:rsidRDefault="000B3EAA" w:rsidP="00735543">
      <w:pPr>
        <w:rPr>
          <w:lang w:eastAsia="cs-CZ"/>
        </w:rPr>
      </w:pPr>
    </w:p>
    <w:p w:rsidR="0090312C" w:rsidRDefault="0090312C" w:rsidP="00735543">
      <w:pPr>
        <w:rPr>
          <w:b/>
          <w:lang w:eastAsia="cs-CZ"/>
        </w:rPr>
      </w:pPr>
    </w:p>
    <w:p w:rsidR="000B3EAA" w:rsidRDefault="000B3EAA" w:rsidP="00735543">
      <w:pPr>
        <w:rPr>
          <w:b/>
          <w:lang w:eastAsia="cs-CZ"/>
        </w:rPr>
      </w:pPr>
      <w:r>
        <w:rPr>
          <w:b/>
          <w:lang w:eastAsia="cs-CZ"/>
        </w:rPr>
        <w:t>Použitá literatura:</w:t>
      </w:r>
    </w:p>
    <w:p w:rsidR="006A347A" w:rsidRDefault="006A347A" w:rsidP="00735543">
      <w:pPr>
        <w:rPr>
          <w:rFonts w:cs="Arial"/>
          <w:lang w:eastAsia="cs-CZ"/>
        </w:rPr>
      </w:pPr>
      <w:r>
        <w:rPr>
          <w:rFonts w:cs="Arial"/>
          <w:lang w:eastAsia="cs-CZ"/>
        </w:rPr>
        <w:t xml:space="preserve">Hamplová, D.: Šetření ISSP 1998 – Náboženství. In: Sociologický časopis, 2000, </w:t>
      </w:r>
      <w:proofErr w:type="spellStart"/>
      <w:r>
        <w:rPr>
          <w:rFonts w:cs="Arial"/>
          <w:lang w:eastAsia="cs-CZ"/>
        </w:rPr>
        <w:t>roč</w:t>
      </w:r>
      <w:proofErr w:type="spellEnd"/>
      <w:r>
        <w:rPr>
          <w:rFonts w:cs="Arial"/>
          <w:lang w:eastAsia="cs-CZ"/>
        </w:rPr>
        <w:t>. 36, č. 4, s. 431-440</w:t>
      </w:r>
      <w:r w:rsidR="0093059E">
        <w:rPr>
          <w:rFonts w:cs="Arial"/>
          <w:lang w:eastAsia="cs-CZ"/>
        </w:rPr>
        <w:t>.</w:t>
      </w:r>
    </w:p>
    <w:p w:rsidR="009A6C96" w:rsidRDefault="009A6C96" w:rsidP="00735543">
      <w:pPr>
        <w:rPr>
          <w:rFonts w:cs="Arial"/>
          <w:lang w:eastAsia="cs-CZ"/>
        </w:rPr>
      </w:pPr>
    </w:p>
    <w:p w:rsidR="00EB3493" w:rsidRDefault="00EB3493" w:rsidP="00EB3493">
      <w:pPr>
        <w:rPr>
          <w:rFonts w:cs="Arial"/>
          <w:lang w:eastAsia="cs-CZ"/>
        </w:rPr>
      </w:pPr>
      <w:r>
        <w:rPr>
          <w:rFonts w:cs="Arial"/>
          <w:lang w:eastAsia="cs-CZ"/>
        </w:rPr>
        <w:t xml:space="preserve">Hamplová, D.: Institucionalizované a neinstitucionalizované náboženství v českém poválečném vývoji. In: Soudobé dějiny, 2001, </w:t>
      </w:r>
      <w:proofErr w:type="spellStart"/>
      <w:r>
        <w:rPr>
          <w:rFonts w:cs="Arial"/>
          <w:lang w:eastAsia="cs-CZ"/>
        </w:rPr>
        <w:t>roč</w:t>
      </w:r>
      <w:proofErr w:type="spellEnd"/>
      <w:r>
        <w:rPr>
          <w:rFonts w:cs="Arial"/>
          <w:lang w:eastAsia="cs-CZ"/>
        </w:rPr>
        <w:t>. 8, č. 2-3, s. 294-311</w:t>
      </w:r>
      <w:r w:rsidR="0093059E">
        <w:rPr>
          <w:rFonts w:cs="Arial"/>
          <w:lang w:eastAsia="cs-CZ"/>
        </w:rPr>
        <w:t>.</w:t>
      </w:r>
    </w:p>
    <w:p w:rsidR="00EB3493" w:rsidRDefault="00EB3493" w:rsidP="00735543">
      <w:pPr>
        <w:rPr>
          <w:rFonts w:cs="Arial"/>
          <w:lang w:eastAsia="cs-CZ"/>
        </w:rPr>
      </w:pPr>
    </w:p>
    <w:p w:rsidR="00F71411" w:rsidRDefault="009A6C96" w:rsidP="00735543">
      <w:pPr>
        <w:rPr>
          <w:rFonts w:cs="Arial"/>
          <w:lang w:eastAsia="cs-CZ"/>
        </w:rPr>
      </w:pPr>
      <w:proofErr w:type="spellStart"/>
      <w:r>
        <w:rPr>
          <w:rFonts w:cs="Arial"/>
          <w:lang w:eastAsia="cs-CZ"/>
        </w:rPr>
        <w:t>Laudátová</w:t>
      </w:r>
      <w:proofErr w:type="spellEnd"/>
      <w:r>
        <w:rPr>
          <w:rFonts w:cs="Arial"/>
          <w:lang w:eastAsia="cs-CZ"/>
        </w:rPr>
        <w:t xml:space="preserve"> M., </w:t>
      </w:r>
      <w:proofErr w:type="spellStart"/>
      <w:r>
        <w:rPr>
          <w:rFonts w:cs="Arial"/>
          <w:lang w:eastAsia="cs-CZ"/>
        </w:rPr>
        <w:t>Vido</w:t>
      </w:r>
      <w:proofErr w:type="spellEnd"/>
      <w:r>
        <w:rPr>
          <w:rFonts w:cs="Arial"/>
          <w:lang w:eastAsia="cs-CZ"/>
        </w:rPr>
        <w:t xml:space="preserve"> R.: Současná česká religiozita v generační perspektivě</w:t>
      </w:r>
      <w:r w:rsidR="00F71411">
        <w:rPr>
          <w:rFonts w:cs="Arial"/>
          <w:lang w:eastAsia="cs-CZ"/>
        </w:rPr>
        <w:t>. České hodnotové proměny 1991 – 2008. Sociální studia FSS MU</w:t>
      </w:r>
      <w:r w:rsidR="00E27508">
        <w:rPr>
          <w:rFonts w:cs="Arial"/>
          <w:lang w:eastAsia="cs-CZ"/>
        </w:rPr>
        <w:t>, 2010</w:t>
      </w:r>
      <w:r w:rsidR="00F71411">
        <w:rPr>
          <w:rFonts w:cs="Arial"/>
          <w:lang w:eastAsia="cs-CZ"/>
        </w:rPr>
        <w:t xml:space="preserve">. </w:t>
      </w:r>
    </w:p>
    <w:p w:rsidR="0093059E" w:rsidRDefault="0093059E" w:rsidP="00735543">
      <w:pPr>
        <w:rPr>
          <w:rFonts w:cs="Arial"/>
          <w:lang w:eastAsia="cs-CZ"/>
        </w:rPr>
      </w:pPr>
    </w:p>
    <w:p w:rsidR="0093059E" w:rsidRDefault="0093059E" w:rsidP="0093059E">
      <w:pPr>
        <w:rPr>
          <w:lang w:eastAsia="cs-CZ"/>
        </w:rPr>
      </w:pPr>
      <w:r>
        <w:rPr>
          <w:lang w:eastAsia="cs-CZ"/>
        </w:rPr>
        <w:t>Sekera, V.: Národnost a mateřský jazyk (1. a 2. část). In: Demografie, revue pro výzkum populačního vývoje, 18, 1976, s. 215-225, s. 299-317.</w:t>
      </w:r>
    </w:p>
    <w:p w:rsidR="00F71411" w:rsidRDefault="00F71411" w:rsidP="00F71411">
      <w:pPr>
        <w:jc w:val="left"/>
        <w:rPr>
          <w:lang w:eastAsia="cs-CZ"/>
        </w:rPr>
      </w:pPr>
    </w:p>
    <w:p w:rsidR="007F5861" w:rsidRDefault="007F5861" w:rsidP="00F71411">
      <w:pPr>
        <w:jc w:val="left"/>
        <w:rPr>
          <w:lang w:eastAsia="cs-CZ"/>
        </w:rPr>
      </w:pPr>
      <w:r>
        <w:rPr>
          <w:lang w:eastAsia="cs-CZ"/>
        </w:rPr>
        <w:t>Severová, M.: Smíšená manželství romsko-česká jako (ne)problematická zkušenost. Disertační práce. Sociální studia FSS MU, 2007.</w:t>
      </w:r>
    </w:p>
    <w:p w:rsidR="0093059E" w:rsidRDefault="0093059E" w:rsidP="00F71411">
      <w:pPr>
        <w:jc w:val="left"/>
        <w:rPr>
          <w:lang w:eastAsia="cs-CZ"/>
        </w:rPr>
      </w:pPr>
    </w:p>
    <w:p w:rsidR="0093059E" w:rsidRDefault="0093059E" w:rsidP="0093059E">
      <w:pPr>
        <w:rPr>
          <w:rFonts w:cs="Arial"/>
          <w:lang w:eastAsia="cs-CZ"/>
        </w:rPr>
      </w:pPr>
      <w:proofErr w:type="spellStart"/>
      <w:r>
        <w:rPr>
          <w:rFonts w:cs="Arial"/>
          <w:lang w:eastAsia="cs-CZ"/>
        </w:rPr>
        <w:t>Zrinščak</w:t>
      </w:r>
      <w:proofErr w:type="spellEnd"/>
      <w:r>
        <w:rPr>
          <w:rFonts w:cs="Arial"/>
          <w:lang w:eastAsia="cs-CZ"/>
        </w:rPr>
        <w:t xml:space="preserve">, S.: </w:t>
      </w:r>
      <w:proofErr w:type="spellStart"/>
      <w:r>
        <w:rPr>
          <w:rFonts w:cs="Arial"/>
          <w:lang w:eastAsia="cs-CZ"/>
        </w:rPr>
        <w:t>Generations</w:t>
      </w:r>
      <w:proofErr w:type="spellEnd"/>
      <w:r>
        <w:rPr>
          <w:rFonts w:cs="Arial"/>
          <w:lang w:eastAsia="cs-CZ"/>
        </w:rPr>
        <w:t xml:space="preserve"> </w:t>
      </w:r>
      <w:proofErr w:type="spellStart"/>
      <w:r>
        <w:rPr>
          <w:rFonts w:cs="Arial"/>
          <w:lang w:eastAsia="cs-CZ"/>
        </w:rPr>
        <w:t>and</w:t>
      </w:r>
      <w:proofErr w:type="spellEnd"/>
      <w:r>
        <w:rPr>
          <w:rFonts w:cs="Arial"/>
          <w:lang w:eastAsia="cs-CZ"/>
        </w:rPr>
        <w:t xml:space="preserve"> </w:t>
      </w:r>
      <w:proofErr w:type="spellStart"/>
      <w:r>
        <w:rPr>
          <w:rFonts w:cs="Arial"/>
          <w:lang w:eastAsia="cs-CZ"/>
        </w:rPr>
        <w:t>Atheism</w:t>
      </w:r>
      <w:proofErr w:type="spellEnd"/>
      <w:r>
        <w:rPr>
          <w:rFonts w:cs="Arial"/>
          <w:lang w:eastAsia="cs-CZ"/>
        </w:rPr>
        <w:t xml:space="preserve">: </w:t>
      </w:r>
      <w:proofErr w:type="spellStart"/>
      <w:r>
        <w:rPr>
          <w:rFonts w:cs="Arial"/>
          <w:lang w:eastAsia="cs-CZ"/>
        </w:rPr>
        <w:t>Paterns</w:t>
      </w:r>
      <w:proofErr w:type="spellEnd"/>
      <w:r>
        <w:rPr>
          <w:rFonts w:cs="Arial"/>
          <w:lang w:eastAsia="cs-CZ"/>
        </w:rPr>
        <w:t xml:space="preserve"> </w:t>
      </w:r>
      <w:proofErr w:type="spellStart"/>
      <w:r>
        <w:rPr>
          <w:rFonts w:cs="Arial"/>
          <w:lang w:eastAsia="cs-CZ"/>
        </w:rPr>
        <w:t>of</w:t>
      </w:r>
      <w:proofErr w:type="spellEnd"/>
      <w:r>
        <w:rPr>
          <w:rFonts w:cs="Arial"/>
          <w:lang w:eastAsia="cs-CZ"/>
        </w:rPr>
        <w:t xml:space="preserve"> Response to </w:t>
      </w:r>
      <w:proofErr w:type="spellStart"/>
      <w:r>
        <w:rPr>
          <w:rFonts w:cs="Arial"/>
          <w:lang w:eastAsia="cs-CZ"/>
        </w:rPr>
        <w:t>Communist</w:t>
      </w:r>
      <w:proofErr w:type="spellEnd"/>
      <w:r>
        <w:rPr>
          <w:rFonts w:cs="Arial"/>
          <w:lang w:eastAsia="cs-CZ"/>
        </w:rPr>
        <w:t xml:space="preserve"> </w:t>
      </w:r>
      <w:proofErr w:type="spellStart"/>
      <w:r>
        <w:rPr>
          <w:rFonts w:cs="Arial"/>
          <w:lang w:eastAsia="cs-CZ"/>
        </w:rPr>
        <w:t>Among</w:t>
      </w:r>
      <w:proofErr w:type="spellEnd"/>
      <w:r>
        <w:rPr>
          <w:rFonts w:cs="Arial"/>
          <w:lang w:eastAsia="cs-CZ"/>
        </w:rPr>
        <w:t xml:space="preserve"> </w:t>
      </w:r>
      <w:proofErr w:type="spellStart"/>
      <w:r>
        <w:rPr>
          <w:rFonts w:cs="Arial"/>
          <w:lang w:eastAsia="cs-CZ"/>
        </w:rPr>
        <w:t>Different</w:t>
      </w:r>
      <w:proofErr w:type="spellEnd"/>
      <w:r>
        <w:rPr>
          <w:rFonts w:cs="Arial"/>
          <w:lang w:eastAsia="cs-CZ"/>
        </w:rPr>
        <w:t xml:space="preserve"> </w:t>
      </w:r>
      <w:proofErr w:type="spellStart"/>
      <w:r>
        <w:rPr>
          <w:rFonts w:cs="Arial"/>
          <w:lang w:eastAsia="cs-CZ"/>
        </w:rPr>
        <w:t>Generations</w:t>
      </w:r>
      <w:proofErr w:type="spellEnd"/>
      <w:r>
        <w:rPr>
          <w:rFonts w:cs="Arial"/>
          <w:lang w:eastAsia="cs-CZ"/>
        </w:rPr>
        <w:t xml:space="preserve"> </w:t>
      </w:r>
      <w:proofErr w:type="spellStart"/>
      <w:r>
        <w:rPr>
          <w:rFonts w:cs="Arial"/>
          <w:lang w:eastAsia="cs-CZ"/>
        </w:rPr>
        <w:t>and</w:t>
      </w:r>
      <w:proofErr w:type="spellEnd"/>
      <w:r>
        <w:rPr>
          <w:rFonts w:cs="Arial"/>
          <w:lang w:eastAsia="cs-CZ"/>
        </w:rPr>
        <w:t xml:space="preserve"> </w:t>
      </w:r>
      <w:proofErr w:type="spellStart"/>
      <w:r>
        <w:rPr>
          <w:rFonts w:cs="Arial"/>
          <w:lang w:eastAsia="cs-CZ"/>
        </w:rPr>
        <w:t>Countries</w:t>
      </w:r>
      <w:proofErr w:type="spellEnd"/>
      <w:r>
        <w:rPr>
          <w:rFonts w:cs="Arial"/>
          <w:lang w:eastAsia="cs-CZ"/>
        </w:rPr>
        <w:t xml:space="preserve">. In: </w:t>
      </w:r>
      <w:proofErr w:type="spellStart"/>
      <w:r>
        <w:rPr>
          <w:rFonts w:cs="Arial"/>
          <w:lang w:eastAsia="cs-CZ"/>
        </w:rPr>
        <w:t>Social</w:t>
      </w:r>
      <w:proofErr w:type="spellEnd"/>
      <w:r>
        <w:rPr>
          <w:rFonts w:cs="Arial"/>
          <w:lang w:eastAsia="cs-CZ"/>
        </w:rPr>
        <w:t xml:space="preserve"> </w:t>
      </w:r>
      <w:proofErr w:type="spellStart"/>
      <w:r>
        <w:rPr>
          <w:rFonts w:cs="Arial"/>
          <w:lang w:eastAsia="cs-CZ"/>
        </w:rPr>
        <w:t>Compass</w:t>
      </w:r>
      <w:proofErr w:type="spellEnd"/>
      <w:r>
        <w:rPr>
          <w:rFonts w:cs="Arial"/>
          <w:lang w:eastAsia="cs-CZ"/>
        </w:rPr>
        <w:t xml:space="preserve">, 2004, </w:t>
      </w:r>
      <w:proofErr w:type="spellStart"/>
      <w:r>
        <w:rPr>
          <w:rFonts w:cs="Arial"/>
          <w:lang w:eastAsia="cs-CZ"/>
        </w:rPr>
        <w:t>roč</w:t>
      </w:r>
      <w:proofErr w:type="spellEnd"/>
      <w:r>
        <w:rPr>
          <w:rFonts w:cs="Arial"/>
          <w:lang w:eastAsia="cs-CZ"/>
        </w:rPr>
        <w:t>. 51, č. 2, s. 221 – 234.</w:t>
      </w:r>
    </w:p>
    <w:p w:rsidR="0093059E" w:rsidRDefault="0093059E" w:rsidP="00F71411">
      <w:pPr>
        <w:jc w:val="left"/>
        <w:rPr>
          <w:lang w:eastAsia="cs-CZ"/>
        </w:rPr>
      </w:pPr>
    </w:p>
    <w:p w:rsidR="0090312C" w:rsidRDefault="0090312C" w:rsidP="00F71411">
      <w:pPr>
        <w:jc w:val="left"/>
        <w:rPr>
          <w:b/>
          <w:lang w:eastAsia="cs-CZ"/>
        </w:rPr>
      </w:pPr>
    </w:p>
    <w:p w:rsidR="0093059E" w:rsidRDefault="0093059E" w:rsidP="00F71411">
      <w:pPr>
        <w:jc w:val="left"/>
        <w:rPr>
          <w:b/>
          <w:lang w:eastAsia="cs-CZ"/>
        </w:rPr>
      </w:pPr>
      <w:r>
        <w:rPr>
          <w:b/>
          <w:lang w:eastAsia="cs-CZ"/>
        </w:rPr>
        <w:t>Kontaktní osoba:</w:t>
      </w:r>
    </w:p>
    <w:p w:rsidR="0093059E" w:rsidRDefault="0093059E" w:rsidP="0093059E">
      <w:pPr>
        <w:jc w:val="left"/>
        <w:rPr>
          <w:lang w:eastAsia="cs-CZ"/>
        </w:rPr>
      </w:pPr>
      <w:r>
        <w:rPr>
          <w:lang w:eastAsia="cs-CZ"/>
        </w:rPr>
        <w:t>Mgr. Tereza Krausová</w:t>
      </w:r>
    </w:p>
    <w:p w:rsidR="0093059E" w:rsidRDefault="0093059E" w:rsidP="0093059E">
      <w:pPr>
        <w:jc w:val="left"/>
        <w:rPr>
          <w:lang w:eastAsia="cs-CZ"/>
        </w:rPr>
      </w:pPr>
      <w:r>
        <w:rPr>
          <w:lang w:eastAsia="cs-CZ"/>
        </w:rPr>
        <w:t>Oddělení metodiky, analýz a diseminace sčítání</w:t>
      </w:r>
    </w:p>
    <w:p w:rsidR="0093059E" w:rsidRDefault="0093059E" w:rsidP="0093059E">
      <w:pPr>
        <w:jc w:val="left"/>
        <w:rPr>
          <w:lang w:eastAsia="cs-CZ"/>
        </w:rPr>
      </w:pPr>
      <w:r>
        <w:rPr>
          <w:lang w:eastAsia="cs-CZ"/>
        </w:rPr>
        <w:t>Tel. 274052794</w:t>
      </w:r>
    </w:p>
    <w:p w:rsidR="0093059E" w:rsidRPr="0093059E" w:rsidRDefault="0093059E" w:rsidP="0093059E">
      <w:pPr>
        <w:jc w:val="left"/>
        <w:rPr>
          <w:lang w:eastAsia="cs-CZ"/>
        </w:rPr>
      </w:pPr>
      <w:r>
        <w:rPr>
          <w:lang w:eastAsia="cs-CZ"/>
        </w:rPr>
        <w:t>E-mail: tereza.krausova@czso.cz</w:t>
      </w:r>
    </w:p>
    <w:sectPr w:rsidR="0093059E" w:rsidRPr="0093059E" w:rsidSect="00405244">
      <w:headerReference w:type="default" r:id="rId24"/>
      <w:footerReference w:type="default" r:id="rId25"/>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5DE" w:rsidRDefault="001175DE" w:rsidP="00BA6370">
      <w:r>
        <w:separator/>
      </w:r>
    </w:p>
  </w:endnote>
  <w:endnote w:type="continuationSeparator" w:id="0">
    <w:p w:rsidR="001175DE" w:rsidRDefault="001175DE" w:rsidP="00BA6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7" w:rsidRDefault="00322F77">
    <w:pPr>
      <w:pStyle w:val="Zpat"/>
    </w:pPr>
    <w:r>
      <w:rPr>
        <w:noProof/>
      </w:rPr>
      <w:pict>
        <v:shapetype id="_x0000_t202" coordsize="21600,21600" o:spt="202" path="m,l,21600r21600,l21600,xe">
          <v:stroke joinstyle="miter"/>
          <v:path gradientshapeok="t" o:connecttype="rect"/>
        </v:shapetype>
        <v:shape id="Textové pole 2" o:spid="_x0000_s2051" type="#_x0000_t202" style="position:absolute;left:0;text-align:left;margin-left:99.2pt;margin-top:773.95pt;width:426.5pt;height:3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" filled="f" stroked="f">
          <v:textbox style="mso-next-textbox:#Textové pole 2" inset="0,0,0,0">
            <w:txbxContent>
              <w:p w:rsidR="00322F77" w:rsidRPr="001404AB" w:rsidRDefault="00322F77" w:rsidP="0045547F">
                <w:pPr>
                  <w:spacing w:line="220" w:lineRule="atLeast"/>
                  <w:jc w:val="left"/>
                  <w:rPr>
                    <w:rFonts w:cs="Arial"/>
                    <w:b/>
                    <w:bCs/>
                    <w:sz w:val="15"/>
                    <w:szCs w:val="15"/>
                  </w:rPr>
                </w:pPr>
                <w:r w:rsidRPr="001404AB">
                  <w:rPr>
                    <w:rFonts w:cs="Arial"/>
                    <w:b/>
                    <w:bCs/>
                    <w:sz w:val="15"/>
                    <w:szCs w:val="15"/>
                  </w:rPr>
                  <w:t>Oddělení informačních služeb – ústředí</w:t>
                </w:r>
              </w:p>
              <w:p w:rsidR="00322F77" w:rsidRPr="00A81EB3" w:rsidRDefault="00322F77" w:rsidP="00175ABA">
                <w:pPr>
                  <w:tabs>
                    <w:tab w:val="right" w:pos="8505"/>
                  </w:tabs>
                  <w:spacing w:before="60"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w:t>
                </w:r>
                <w:proofErr w:type="gramStart"/>
                <w:r w:rsidRPr="00E93830">
                  <w:rPr>
                    <w:rFonts w:cs="Arial"/>
                    <w:b/>
                    <w:bCs/>
                    <w:color w:val="BD1B21"/>
                    <w:sz w:val="15"/>
                    <w:szCs w:val="15"/>
                  </w:rPr>
                  <w:t>cz</w:t>
                </w:r>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274 052 304, 274 052 425, e-mail</w:t>
                </w:r>
                <w:hyperlink r:id="rId1" w:history="1">
                  <w:r w:rsidRPr="001404AB">
                    <w:rPr>
                      <w:rStyle w:val="Hypertextovodkaz"/>
                      <w:rFonts w:cs="Arial"/>
                      <w:color w:val="auto"/>
                      <w:sz w:val="15"/>
                      <w:szCs w:val="15"/>
                      <w:u w:val="none"/>
                    </w:rPr>
                    <w:t xml:space="preserve">: </w:t>
                  </w:r>
                  <w:r w:rsidRPr="00175ABA">
                    <w:rPr>
                      <w:rStyle w:val="Hypertextovodkaz"/>
                      <w:rFonts w:cs="Arial"/>
                      <w:color w:val="0071BC"/>
                      <w:sz w:val="15"/>
                      <w:szCs w:val="15"/>
                    </w:rPr>
                    <w:t>infoservis@czso.cz</w:t>
                  </w:r>
                </w:hyperlink>
                <w:r>
                  <w:rPr>
                    <w:rFonts w:cs="Arial"/>
                    <w:sz w:val="15"/>
                    <w:szCs w:val="15"/>
                  </w:rPr>
                  <w:tab/>
                </w:r>
                <w:r w:rsidRPr="004E479E">
                  <w:rPr>
                    <w:rFonts w:cs="Arial"/>
                    <w:szCs w:val="15"/>
                  </w:rPr>
                  <w:fldChar w:fldCharType="begin"/>
                </w:r>
                <w:r w:rsidRPr="004E479E">
                  <w:rPr>
                    <w:rFonts w:cs="Arial"/>
                    <w:szCs w:val="15"/>
                  </w:rPr>
                  <w:instrText xml:space="preserve"> PAGE   \* MERGEFORMAT </w:instrText>
                </w:r>
                <w:r w:rsidRPr="004E479E">
                  <w:rPr>
                    <w:rFonts w:cs="Arial"/>
                    <w:szCs w:val="15"/>
                  </w:rPr>
                  <w:fldChar w:fldCharType="separate"/>
                </w:r>
                <w:r w:rsidR="009C0D90">
                  <w:rPr>
                    <w:rFonts w:cs="Arial"/>
                    <w:noProof/>
                    <w:szCs w:val="15"/>
                  </w:rPr>
                  <w:t>37</w:t>
                </w:r>
                <w:r w:rsidRPr="004E479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5DE" w:rsidRDefault="001175DE" w:rsidP="00BA6370">
      <w:r>
        <w:separator/>
      </w:r>
    </w:p>
  </w:footnote>
  <w:footnote w:type="continuationSeparator" w:id="0">
    <w:p w:rsidR="001175DE" w:rsidRDefault="001175DE" w:rsidP="00BA6370">
      <w:r>
        <w:continuationSeparator/>
      </w:r>
    </w:p>
  </w:footnote>
  <w:footnote w:id="1">
    <w:p w:rsidR="00322F77" w:rsidRDefault="00322F77">
      <w:pPr>
        <w:pStyle w:val="Textpoznpodarou"/>
      </w:pPr>
      <w:r>
        <w:rPr>
          <w:rStyle w:val="Znakapoznpodarou"/>
        </w:rPr>
        <w:footnoteRef/>
      </w:r>
      <w:r>
        <w:t xml:space="preserve"> </w:t>
      </w:r>
      <w:r w:rsidRPr="00D60300">
        <w:rPr>
          <w:sz w:val="18"/>
          <w:szCs w:val="18"/>
        </w:rPr>
        <w:t>Vymezení národnosti podle „kmenové příslušnosti“ umožnilo např. i to, aby se ke své národnosti přihlásili i Židé, přestože nemluvili hebrejsky.</w:t>
      </w:r>
    </w:p>
  </w:footnote>
  <w:footnote w:id="2">
    <w:p w:rsidR="00322F77" w:rsidRPr="00B1160D" w:rsidRDefault="00322F77" w:rsidP="00B1160D">
      <w:pPr>
        <w:pStyle w:val="Textpoznpodarou"/>
        <w:rPr>
          <w:sz w:val="18"/>
          <w:szCs w:val="18"/>
        </w:rPr>
      </w:pPr>
      <w:r w:rsidRPr="00B1160D">
        <w:rPr>
          <w:rStyle w:val="Znakapoznpodarou"/>
          <w:sz w:val="18"/>
          <w:szCs w:val="18"/>
        </w:rPr>
        <w:footnoteRef/>
      </w:r>
      <w:r w:rsidRPr="00B1160D">
        <w:rPr>
          <w:sz w:val="18"/>
          <w:szCs w:val="18"/>
        </w:rPr>
        <w:t xml:space="preserve"> Zdroj: Demografický informační portál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7" w:rsidRDefault="00322F77">
    <w:pPr>
      <w:pStyle w:val="Zhlav"/>
    </w:pPr>
    <w:r>
      <w:rPr>
        <w:noProof/>
        <w:lang w:eastAsia="cs-CZ"/>
      </w:rPr>
      <w:pict>
        <v:group id="_x0000_s2054" style="position:absolute;left:0;text-align:left;margin-left:28.35pt;margin-top:42.55pt;width:498.35pt;height:82.35pt;z-index:3;mso-position-horizontal-relative:page;mso-position-vertical-relative:page" coordorigin="571,846" coordsize="9967,1647">
          <v:rect id="_x0000_s2055" style="position:absolute;left:1219;top:896;width:676;height:154" fillcolor="#0071bc" stroked="f"/>
          <v:rect id="_x0000_s2056" style="position:absolute;left:571;top:1126;width:1324;height:154" fillcolor="#0071bc" stroked="f"/>
          <v:rect id="_x0000_s2057" style="position:absolute;left:1292;top:1356;width:603;height:153" fillcolor="#0071bc" stroked="f"/>
          <v:shape id="_x0000_s2058" style="position:absolute;left:1973;top:1306;width:600;height:207" coordsize="1200,415"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lock v:ext="edit" verticies="t"/>
          </v:shape>
          <v:shape id="_x0000_s2059" style="position:absolute;left:1966;top:1076;width:1319;height:208" coordsize="2637,416"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lock v:ext="edit" verticies="t"/>
          </v:shape>
          <v:shape id="_x0000_s2060" style="position:absolute;left:1966;top:846;width:679;height:208" coordsize="1358,416"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lock v:ext="edit" verticies="t"/>
          </v:shape>
          <v:rect id="_x0000_s2061" style="position:absolute;left:1963;top:1925;width:8575;height:568" fillcolor="#0071bc" stroked="f"/>
          <v:shape id="_x0000_s2062" style="position:absolute;left:2178;top:2129;width:195;height:186" coordsize="391,374" path="m197,116l156,236r81,l197,116xm128,309r-24,65l,374,143,,251,,391,374r-104,l263,309r-135,xe" stroked="f">
            <v:path arrowok="t"/>
            <o:lock v:ext="edit" verticies="t"/>
          </v:shape>
          <v:shape id="_x0000_s2063" style="position:absolute;left:2394;top:2129;width:187;height:186" coordsize="373,374" path="m,l97,,276,229,276,r97,l373,374r-97,l97,146r,228l,374,,xe" stroked="f">
            <v:path arrowok="t"/>
          </v:shape>
          <v:shape id="_x0000_s2064" style="position:absolute;left:2603;top:2129;width:195;height:186" coordsize="390,374" path="m196,116l155,236r81,l196,116xm128,309r-26,65l,374,143,,249,,390,374r-103,l263,309r-135,xe" stroked="f">
            <v:path arrowok="t"/>
            <o:lock v:ext="edit" verticies="t"/>
          </v:shape>
          <v:shape id="_x0000_s2065" style="position:absolute;left:2820;top:2129;width:106;height:186" coordsize="213,374" path="m97,292r116,l213,374,,374,,,97,r,292xe" stroked="f">
            <v:path arrowok="t"/>
          </v:shape>
          <v:shape id="_x0000_s2066" style="position:absolute;left:2909;top:2068;width:187;height:247" coordsize="374,495" path="m188,102l154,69,234,r47,43l188,102xm,121r117,l187,223,255,121r119,l233,316r,179l136,495r,-179l,121xe" stroked="f">
            <v:path arrowok="t"/>
            <o:lock v:ext="edit" verticies="t"/>
          </v:shape>
          <v:shape id="_x0000_s2067" style="position:absolute;left:3099;top:2129;width:170;height:186" coordsize="340,374" path="m320,292r,82l,374,177,82,30,82,30,,340,,163,292r157,xe" stroked="f">
            <v:path arrowok="t"/>
          </v:shape>
          <v:shape id="_x0000_s2068" style="position:absolute;left:3278;top:2129;width:195;height:186" coordsize="392,374" path="m197,116l156,236r81,l197,116xm129,309r-27,65l,374,144,,251,,392,374r-105,l263,309r-134,xe" stroked="f">
            <v:path arrowok="t"/>
            <o:lock v:ext="edit" verticies="t"/>
          </v:shape>
          <v:shape id="_x0000_s2069" style="position:absolute;left:6643;top:1371;width:3880;height:179" coordsize="7760,358" path="m174,86l159,77,144,70r-9,-1l128,66r-8,l112,65,99,66,89,68,78,70,68,74,58,79,48,85r-7,6l32,99r-8,7l18,115r-5,9l8,134,5,144,2,155,,165r,12l,188r2,10l5,210r3,10l13,228r5,10l24,247r8,7l39,262r9,6l57,273r10,5l77,282r11,2l99,286r11,1l118,287r9,-1l135,284r8,-2l152,278r7,-2l166,271r8,-5l174,236r-8,7l159,248r-7,5l143,257r-8,4l127,263r-8,1l110,264r-8,-1l93,262r-9,-1l77,257r-8,-4l62,249r-8,-5l49,238r-6,-6l38,226r-4,-8l31,211r-4,-8l26,195r-3,-9l23,177r,-9l26,158r1,-7l31,142r3,-7l38,127r5,-7l49,114r5,-5l62,104r6,-5l77,95r7,-3l92,90r8,-1l109,87r9,2l127,90r8,1l143,95r9,4l159,104r7,5l174,116r,-30xm155,14l138,,110,24,82,,64,14r46,37l155,14xm327,221r,-4l326,202r-4,-14l320,182r-3,-6l314,171r-4,-5l306,162r-5,-4l296,155r-6,-3l284,150r-7,-2l271,147r-7,l256,147r-6,1l244,150r-6,2l231,155r-5,3l221,162r-3,4l213,171r-3,5l206,182r-2,6l200,202r-1,15l200,224r,8l203,238r1,8l206,252r4,5l214,262r4,5l223,272r5,4l233,279r6,3l245,283r6,3l257,287r8,l275,286r9,-2l292,282r8,-5l307,272r7,-6l320,258r6,-9l307,238r-5,6l297,251r-5,5l289,259r-5,3l277,264r-5,2l266,266r-9,-2l249,263r-7,-5l236,253r-5,-6l228,239r-3,-8l224,221r103,xm225,202r1,-7l230,188r4,-6l239,177r5,-4l250,170r7,-2l264,167r7,1l277,170r7,2l290,177r4,5l299,187r2,8l304,202r-79,xm431,171r-3,-6l424,160r-3,-4l416,152r-5,-2l406,148r-5,-1l394,147r-7,l380,150r-8,3l367,157r-5,6l358,170r-1,6l356,183r,7l357,196r3,5l363,205r5,5l376,213r7,5l394,223r10,5l411,233r2,3l414,238r2,4l416,244r,5l414,253r-2,4l409,259r-3,3l403,264r-5,2l394,266r-4,l386,264r-4,-1l378,261r-5,-7l367,244r-20,9l351,261r4,6l360,273r6,5l371,282r7,2l386,286r7,1l403,286r9,-3l419,279r7,-5l432,268r4,-7l438,252r1,-9l438,234r-2,-7l431,220r-7,-5l416,208r-17,-7l388,196r-6,-4l380,190r-2,-3l378,185r-1,-3l378,177r4,-5l387,168r6,-1l399,168r5,3l408,175r4,6l431,171xm493,49r-23,l470,283r23,l493,228r5,-6l551,283r32,l514,206r57,-56l540,150r-47,48l493,49xm644,271r-44,87l626,358,725,150r-27,l655,244,609,150r-26,l644,271xm693,82l670,73r-34,46l650,126,693,82xm899,171r-4,-6l892,160r-4,-4l884,152r-5,-2l874,148r-6,-1l862,147r-8,l847,150r-6,3l834,157r-5,6l827,170r-3,6l823,183r1,7l826,196r2,5l831,205r6,5l843,213r9,5l862,223r11,5l879,233r3,3l883,238r,4l883,244r,5l882,253r-2,4l877,259r-3,3l870,264r-3,2l862,266r-5,l853,264r-4,-1l847,261r-6,-7l836,244r-22,9l818,261r5,6l828,273r5,5l839,282r6,2l853,286r9,1l870,286r9,-3l887,279r7,-5l899,268r4,-7l905,252r2,-9l905,234r-2,-7l898,220r-6,-5l883,208r-16,-7l857,196r-8,-4l848,190r-1,-3l845,185r,-3l847,177r3,-5l855,168r7,-1l867,168r5,3l877,175r3,6l899,171xm961,171r24,l985,150r-24,l961,101r-22,l939,150r-14,l925,171r14,l939,283r22,l961,171xm1108,150r,18l1103,163r-6,-5l1092,155r-5,-3l1081,150r-6,-3l1069,147r-8,-1l1055,147r-6,l1042,150r-6,2l1030,155r-5,3l1020,162r-4,4l1012,171r-3,5l1005,182r-3,6l999,201r-2,15l999,223r,8l1000,237r2,7l1005,251r4,5l1012,262r4,5l1020,271r5,5l1031,278r5,4l1042,283r7,3l1055,287r7,l1069,287r6,-1l1081,283r6,-2l1092,278r6,-4l1103,269r5,-5l1108,283r23,l1131,150r-23,xm1065,167r10,1l1083,171r8,4l1097,181r5,7l1106,196r2,10l1110,216r-2,11l1106,236r-4,8l1097,252r-6,6l1083,262r-8,2l1065,266r-9,-2l1047,262r-7,-4l1034,252r-5,-8l1025,236r-3,-10l1021,216r1,-10l1025,196r4,-8l1034,181r6,-5l1047,171r9,-3l1065,167r,xm1197,171r24,l1221,150r-24,l1197,101r-23,l1174,150r-15,l1159,171r15,l1174,283r23,l1197,171xm1264,150r-22,l1242,283r22,l1264,150xm1253,82r-6,3l1242,87r-4,5l1237,99r1,3l1238,106r1,3l1242,111r2,1l1247,115r3,l1253,116r6,-1l1265,111r3,-5l1269,100r-1,-8l1265,87r-6,-2l1253,82r,xm1379,171r-3,-6l1372,160r-4,-4l1364,152r-5,-2l1354,148r-5,-1l1343,147r-9,l1328,150r-8,3l1315,157r-5,6l1306,170r-2,6l1304,183r,7l1305,196r3,5l1311,205r5,5l1323,213r8,5l1343,223r10,5l1359,233r2,3l1363,238r1,4l1364,244r,5l1363,253r-3,4l1358,259r-4,3l1350,264r-4,2l1341,266r-3,l1334,264r-4,-1l1326,261r-5,-7l1315,244r-20,9l1299,261r4,6l1308,273r5,5l1319,282r7,2l1334,286r7,1l1351,286r9,-3l1368,279r6,-5l1380,268r4,-7l1386,252r1,-9l1386,234r-2,-7l1379,220r-7,-5l1363,208r-17,-7l1336,196r-6,-4l1328,190r-2,-3l1325,185r,-3l1326,177r4,-5l1335,168r6,-1l1348,168r5,3l1356,175r4,6l1379,171xm1442,171r24,l1466,150r-24,l1442,101r-22,l1420,150r-14,l1406,171r14,l1420,283r22,l1442,171xm1510,150r-23,l1487,283r23,l1510,150xm1498,82r-6,3l1487,87r-4,5l1482,99r1,3l1483,106r3,3l1487,111r3,1l1492,115r4,l1498,116r7,-1l1511,111r2,-5l1516,100r-3,-8l1511,87r-6,-2l1498,82xm1654,160r-10,-7l1634,150r-10,-3l1613,147r-8,l1598,148r-6,2l1586,152r-7,3l1573,158r-6,4l1562,167r-4,5l1554,177r-3,6l1548,190r-2,6l1543,202r-1,8l1542,217r,7l1543,231r3,7l1548,244r3,7l1554,256r4,6l1562,267r5,4l1573,274r5,4l1584,282r8,1l1598,286r7,1l1613,287r10,-1l1634,283r10,-4l1655,273r,-30l1644,253r-10,8l1629,263r-5,1l1618,266r-6,l1603,264r-10,-2l1586,258r-7,-6l1573,244r-4,-8l1567,227r-1,-10l1567,207r2,-10l1573,188r6,-6l1586,176r8,-5l1603,168r10,-1l1618,168r6,l1629,171r5,1l1644,180r10,10l1654,160xm1710,49r-22,l1688,283r22,l1710,228r6,-6l1770,283r30,l1733,206r57,-56l1759,150r-49,48l1710,49xm1861,271r-42,87l1845,358r98,-208l1917,150r-44,94l1826,150r-26,l1861,271xm1912,82r-24,-9l1855,119r13,7l1912,82xm2066,150r-22,l2044,229r,14l2047,253r3,9l2055,269r4,5l2064,277r5,4l2074,282r10,4l2096,287r13,-1l2119,282r10,-5l2136,269r6,-7l2146,253r3,-10l2149,229r,-79l2126,150r,77l2126,236r-1,6l2124,248r-1,4l2118,258r-7,4l2105,264r-9,2l2088,264r-8,-2l2075,258r-5,-6l2069,248r-1,-6l2066,236r,-9l2066,150xm2136,82r-23,-9l2079,119r15,7l2136,82xm2190,150r,133l2212,283r,-71l2212,202r1,-9l2215,186r2,-5l2221,176r5,-4l2232,170r6,-2l2245,170r7,2l2262,152r-5,-2l2252,147r-5,l2242,146r-9,1l2227,150r-7,6l2212,165r,-15l2190,150xm2265,85l2248,73r-27,26l2192,73r-16,12l2221,126r44,-41xm2379,150r,18l2374,163r-5,-5l2363,155r-5,-3l2352,150r-6,-3l2339,147r-7,-1l2326,147r-7,l2313,150r-6,2l2302,155r-6,3l2291,162r-4,4l2283,171r-4,5l2276,182r-3,6l2270,201r-2,15l2270,223r,8l2272,237r1,7l2276,251r3,5l2283,262r4,5l2292,271r4,5l2302,278r5,4l2313,283r6,3l2326,287r7,l2339,287r8,-1l2352,283r6,-2l2364,278r5,-4l2374,269r5,-5l2379,283r23,l2402,150r-23,xm2336,167r10,1l2354,171r8,4l2368,181r5,7l2377,196r2,10l2380,216r-1,11l2377,236r-4,8l2368,252r-6,6l2354,262r-8,2l2336,266r-9,-2l2318,262r-7,-4l2304,252r-5,-8l2296,236r-3,-10l2292,216r1,-10l2296,196r3,-8l2304,181r7,-5l2318,171r9,-3l2336,167xm2544,49r,119l2539,163r-5,-5l2527,155r-5,-3l2516,150r-6,-2l2504,147r-8,l2490,147r-6,1l2478,150r-7,2l2466,155r-6,3l2455,162r-4,4l2448,171r-4,6l2440,182r-2,6l2434,202r-1,14l2434,223r,8l2436,238r2,6l2440,251r4,6l2448,262r3,5l2456,271r5,5l2466,278r5,4l2478,283r6,3l2490,287r8,l2504,287r7,-1l2517,283r7,-2l2529,278r5,-4l2539,269r3,-5l2542,283r24,l2566,49r-22,xm2500,167r9,1l2516,171r8,4l2531,180r6,7l2541,195r3,10l2545,216r-1,11l2541,237r-4,7l2532,252r-6,6l2519,262r-9,2l2500,266r-9,-2l2483,262r-8,-4l2469,252r-5,-8l2460,236r-2,-10l2456,216r2,-10l2460,197r4,-9l2469,181r6,-5l2483,171r8,-3l2500,167r,xm2734,337r25,l2759,69r-25,l2734,337xm2932,283r24,l2956,117r167,175l3123,69r-24,l3099,234,2932,60r,223xm3271,150r,18l3266,163r-5,-5l3256,155r-6,-3l3244,150r-5,-3l3231,147r-6,-1l3218,147r-7,l3205,150r-6,2l3194,155r-5,3l3184,162r-5,4l3175,171r-3,5l3169,182r-2,6l3163,201r-1,15l3162,223r1,8l3164,237r3,7l3169,251r3,5l3175,262r4,5l3184,271r5,5l3194,278r6,4l3205,283r6,3l3219,287r6,l3233,287r6,-1l3245,283r5,-2l3256,278r5,-4l3266,269r5,-5l3271,283r23,l3294,150r-23,xm3229,167r9,1l3246,171r8,4l3260,181r6,7l3270,196r2,10l3272,216r,11l3270,236r-4,8l3260,252r-6,6l3246,262r-8,2l3229,266r-10,-2l3210,262r-6,-4l3196,252r-5,-8l3188,236r-3,-10l3185,216r,-10l3188,196r3,-8l3198,181r6,-5l3211,171r8,-3l3229,167xm3438,358r,-94l3443,269r5,5l3453,278r5,4l3464,283r7,3l3477,287r7,l3490,287r7,-1l3503,283r6,-1l3515,278r5,-2l3525,272r4,-5l3537,257r6,-13l3547,232r1,-15l3548,210r-1,-8l3545,196r-2,-8l3540,182r-3,-5l3533,171r-4,-5l3525,162r-5,-4l3514,155r-5,-3l3503,150r-6,-2l3490,147r-7,-1l3477,147r-6,l3464,150r-6,2l3453,155r-5,3l3442,163r-4,5l3438,150r-24,l3414,358r24,xm3481,167r8,1l3498,171r7,5l3512,182r5,6l3520,197r3,10l3524,218r-1,9l3520,237r-3,7l3512,252r-7,6l3498,262r-9,2l3481,266r-10,-2l3463,262r-7,-4l3448,252r-5,-8l3439,237r-2,-10l3436,217r1,-10l3439,197r4,-9l3448,181r8,-5l3463,171r8,-3l3481,167r,xm3680,150r,18l3675,163r-5,-5l3665,155r-6,-3l3654,150r-7,-3l3641,147r-7,-1l3628,147r-8,l3614,150r-5,2l3603,155r-5,3l3593,162r-4,4l3584,171r-4,5l3578,182r-3,6l3571,201r-1,15l3570,223r1,8l3573,237r2,7l3578,251r2,5l3584,262r5,5l3593,271r5,5l3603,278r6,4l3615,283r6,3l3628,287r7,l3641,287r6,-1l3654,283r6,-2l3665,278r5,-4l3675,269r5,-5l3680,283r24,l3704,150r-24,xm3637,167r10,1l3655,171r7,4l3670,181r5,7l3679,196r2,10l3682,216r-1,11l3679,236r-4,8l3670,252r-8,6l3655,262r-9,2l3637,266r-9,-2l3620,262r-7,-4l3606,252r-5,-8l3596,236r-2,-10l3594,216r1,-10l3598,196r3,-8l3606,181r7,-5l3620,171r9,-3l3637,167r,xm3844,49r,119l3839,163r-5,-5l3829,155r-6,-3l3818,150r-6,-2l3806,147r-8,l3792,147r-7,1l3778,150r-5,2l3767,155r-5,3l3757,162r-4,4l3748,171r-3,6l3742,182r-2,6l3737,195r-1,7l3735,208r,8l3735,223r1,8l3737,238r3,6l3742,251r4,6l3748,262r5,5l3757,271r5,5l3767,278r6,4l3780,283r6,3l3792,287r6,l3806,287r6,-1l3818,283r6,-2l3831,278r5,-4l3841,269r3,-5l3844,283r24,l3868,49r-24,xm3802,167r9,1l3818,171r8,4l3833,180r5,7l3843,195r3,10l3846,216r,11l3843,237r-4,7l3834,252r-7,6l3819,262r-8,2l3802,266r-10,-2l3785,262r-8,-4l3771,252r-5,-8l3761,236r-3,-10l3758,216r2,-10l3762,197r4,-9l3771,181r6,-5l3785,171r8,-3l3802,167r,xm4026,221r,-4l4026,202r-4,-14l4020,182r-4,-6l4014,171r-4,-5l4005,162r-5,-4l3995,155r-6,-3l3984,150r-6,-2l3970,147r-7,l3956,147r-7,1l3943,150r-6,2l3932,155r-5,3l3922,162r-5,4l3913,171r-4,5l3907,182r-3,6l3900,202r-1,15l3899,224r1,8l3902,238r2,8l3907,252r2,5l3913,262r4,5l3922,272r5,4l3932,279r6,3l3944,283r6,3l3958,287r6,l3974,286r9,-2l3991,282r8,-5l4006,272r8,-6l4020,258r5,-9l4006,238r-5,6l3996,251r-3,5l3988,259r-5,3l3978,264r-7,2l3965,266r-9,-2l3949,263r-8,-5l3935,253r-5,-6l3927,239r-3,-8l3923,221r103,xm3924,202r3,-7l3929,188r4,-6l3938,177r6,-4l3950,170r6,-2l3964,167r6,1l3978,170r6,2l3989,177r5,5l3998,187r2,8l4003,202r-79,xm4131,171r-4,-6l4123,160r-3,-4l4116,152r-5,-2l4106,148r-6,-1l4093,147r-7,l4079,150r-7,3l4066,157r-5,6l4059,170r-3,6l4055,183r1,7l4057,196r3,5l4064,205r5,5l4075,213r9,5l4093,223r12,5l4111,233r2,3l4115,238r,4l4115,244r,5l4113,253r-1,4l4108,259r-2,3l4102,264r-4,2l4093,266r-4,l4085,264r-4,-1l4079,261r-7,-7l4067,244r-21,9l4050,261r5,6l4060,273r5,5l4071,282r6,2l4085,286r8,1l4102,286r9,-3l4118,279r8,-5l4131,268r4,-7l4137,252r1,-9l4137,234r-2,-7l4130,220r-7,-5l4115,208r-17,-7l4089,196r-8,-4l4080,190r-1,-3l4077,185r,-3l4079,177r3,-5l4087,168r6,-1l4098,168r5,3l4108,175r4,6l4131,171xm4270,150r,18l4265,163r-5,-5l4255,155r-5,-3l4244,150r-6,-3l4232,147r-8,-1l4218,147r-6,l4206,150r-7,2l4193,155r-5,3l4183,162r-4,4l4174,171r-2,5l4168,182r-2,6l4162,201r-1,15l4161,223r1,8l4163,237r3,7l4168,251r4,5l4176,262r3,5l4183,271r5,5l4194,278r5,4l4206,283r6,3l4218,287r8,l4232,287r6,-1l4244,283r6,-2l4255,278r7,-4l4267,269r3,-5l4270,283r24,l4294,150r-24,xm4228,167r10,1l4247,171r7,4l4260,181r5,7l4269,196r3,10l4273,216r-1,11l4269,236r-4,8l4260,252r-6,6l4245,262r-7,2l4228,266r-9,-2l4211,262r-8,-4l4197,252r-5,-8l4188,236r-2,-10l4184,216r2,-10l4188,196r4,-8l4197,181r6,-5l4211,171r8,-3l4228,167r,xm4273,82r-24,-9l4216,119r15,7l4273,82xm4359,171r24,l4383,150r-24,l4359,101r-23,l4336,150r-13,l4323,171r13,l4336,283r23,l4359,171xm4523,221r,-4l4522,202r-4,-14l4516,182r-3,-6l4510,171r-4,-5l4501,162r-5,-4l4491,155r-5,-3l4480,150r-7,-2l4466,147r-6,l4452,147r-6,1l4440,150r-6,2l4427,155r-5,3l4417,162r-5,4l4409,171r-4,5l4402,182r-2,6l4396,202r-1,15l4395,224r1,8l4397,238r3,8l4402,252r4,5l4409,262r5,5l4417,272r5,4l4429,279r5,3l4440,283r6,3l4454,287r7,l4470,286r10,-2l4487,282r9,-5l4503,272r7,-6l4516,258r6,-9l4502,238r-5,6l4493,251r-5,5l4483,259r-5,3l4473,264r-6,2l4461,266r-9,-2l4445,263r-8,-5l4431,253r-5,-6l4422,239r-2,-8l4419,221r104,xm4421,202r1,-7l4425,188r5,-6l4435,177r5,-4l4446,170r6,-2l4460,167r7,1l4473,170r7,2l4485,177r5,5l4493,187r4,8l4498,202r-77,xm4503,82r-25,-9l4445,119r15,7l4503,82xm4554,150r,133l4577,283r,-72l4578,201r,-8l4581,187r1,-5l4587,176r5,-5l4599,168r8,-1l4612,168r5,2l4622,172r2,4l4628,182r1,6l4630,196r,7l4630,283r24,l4654,210r,-10l4655,191r3,-8l4660,177r5,-4l4669,170r6,-2l4683,167r5,l4693,170r5,2l4700,176r3,5l4705,186r1,7l4706,202r,81l4729,283r,-85l4729,187r-1,-9l4725,171r-4,-6l4719,161r-4,-4l4711,153r-5,-2l4701,150r-5,-3l4692,147r-7,-1l4679,147r-5,1l4668,150r-5,2l4658,155r-4,3l4650,163r-3,5l4644,163r-4,-5l4637,155r-5,-3l4627,150r-5,-2l4617,147r-6,-1l4601,147r-9,4l4584,156r-7,9l4577,150r-23,xm4887,171r-7,5l4873,181r-6,5l4863,192r-3,8l4857,207r-1,8l4855,223r1,8l4856,237r2,6l4860,248r6,11l4873,268r10,8l4895,282r12,4l4921,287r12,-1l4946,282r11,-6l4967,268r7,-9l4979,248r3,-6l4983,236r1,-7l4984,223r,-8l4983,207r-4,-7l4977,192r-5,-6l4967,181r-6,-5l4953,171r6,-4l4964,163r5,-6l4973,152r3,-7l4978,139r1,-8l4981,125r-2,-13l4976,101r-5,-10l4963,82r-9,-7l4944,70r-11,-4l4921,66r-13,l4897,70r-10,5l4877,82r-6,9l4865,101r-3,11l4861,125r,7l4862,139r3,7l4867,152r4,5l4876,162r5,5l4887,171xm4921,87r7,2l4934,90r7,4l4947,99r5,5l4954,110r3,7l4958,125r-1,7l4954,140r-2,6l4947,151r-6,5l4934,158r-6,3l4921,162r-8,-1l4906,158r-6,-2l4895,151r-5,-6l4886,139r-3,-7l4883,124r2,-7l4886,110r4,-6l4895,99r5,-5l4906,90r7,-1l4921,87xm4920,182r8,1l4936,186r7,4l4949,195r5,5l4958,207r3,8l4961,223r,9l4958,239r-4,7l4949,252r-6,5l4936,261r-8,2l4920,264r-9,-1l4903,261r-6,-4l4891,252r-5,-6l4882,239r-2,-8l4878,222r2,-7l4882,207r4,-7l4891,195r6,-5l4903,186r9,-3l4920,182r,xm5090,91r,192l5114,283r,-214l5067,69r-13,22l5090,91xm5333,337r24,l5357,69r-24,l5333,337xm5587,91r,192l5611,283r,-214l5565,69r-13,22l5587,91xm5770,66r-7,l5755,68r-7,2l5741,74r-7,5l5728,84r-6,6l5717,97r-5,8l5707,114r-4,8l5701,132r-3,10l5696,152r-2,11l5694,175r,11l5696,197r1,10l5699,217r3,10l5706,236r3,8l5714,252r5,7l5726,267r7,5l5739,277r8,4l5755,284r8,2l5770,287r8,-1l5787,284r7,-3l5802,277r6,-4l5814,267r6,-6l5827,253r4,-7l5835,237r4,-9l5841,218r3,-10l5845,197r1,-10l5848,176r-2,-13l5845,152r-1,-10l5841,132r-3,-10l5834,114r-4,-9l5825,97r-5,-7l5814,84r-6,-5l5802,74r-8,-4l5787,68r-8,-2l5770,66r,xm5770,87r7,l5782,89r5,2l5792,94r5,3l5800,102r5,5l5809,112r6,14l5820,141r3,16l5824,176r-1,17l5820,211r-5,15l5808,238r-4,6l5800,249r-3,4l5792,257r-5,4l5782,262r-5,1l5770,264r-5,l5759,262r-5,-1l5749,258r-5,-4l5741,249r-4,-5l5733,239r-6,-13l5722,211r-4,-18l5718,176r,-19l5722,141r5,-15l5733,112r4,-5l5741,102r5,-5l5749,94r5,-3l5759,89r6,-2l5770,87xm5949,66r-9,l5932,68r-7,2l5917,74r-6,5l5905,84r-6,6l5894,97r-5,8l5885,114r-5,8l5878,132r-3,10l5873,152r-2,11l5871,175r,11l5873,197r1,10l5876,217r3,10l5883,236r5,8l5891,252r7,7l5904,267r6,5l5917,277r8,4l5932,284r8,2l5949,287r7,-1l5964,284r7,-3l5978,277r7,-4l5992,267r6,-6l6003,253r5,-7l6012,237r4,-9l6020,218r1,-10l6023,197r2,-10l6025,176r,-13l6023,152r-2,-10l6018,132r-2,-10l6012,114r-5,-9l6002,97r-5,-7l5991,84r-6,-5l5978,74r-7,-4l5964,68r-8,-2l5949,66r,xm5947,87r7,l5959,89r5,2l5969,94r5,3l5978,102r4,5l5986,112r6,14l5997,141r3,16l6001,176r-1,17l5997,211r-5,15l5986,238r-4,6l5977,249r-3,4l5969,257r-5,4l5959,262r-5,1l5949,264r-7,l5937,262r-5,-1l5927,258r-5,-4l5917,249r-3,-5l5910,239r-6,-13l5899,211r-3,-18l5895,176r1,-19l5899,141r5,-15l5910,112r4,-5l5917,102r5,-5l5927,94r5,-3l5937,89r5,-2l5947,87xm6174,171r-7,5l6160,181r-6,5l6150,192r-3,8l6144,207r-1,8l6142,223r1,8l6143,237r2,6l6147,248r6,11l6160,268r10,8l6182,282r12,4l6208,287r12,-1l6233,282r11,-6l6254,268r7,-9l6266,248r3,-6l6270,236r1,-7l6271,223r,-8l6270,207r-4,-7l6264,192r-5,-6l6254,181r-6,-5l6240,171r6,-4l6251,163r5,-6l6260,152r4,-7l6265,139r3,-8l6268,125r-2,-13l6263,101r-5,-10l6250,82r-9,-7l6231,70r-11,-4l6208,66r-13,l6184,70r-10,5l6165,82r-7,9l6152,101r-3,11l6148,125r,7l6149,139r3,7l6154,152r4,5l6163,162r5,5l6174,171xm6208,87r7,2l6221,90r7,4l6234,99r5,5l6241,110r3,7l6245,125r-1,7l6241,140r-2,6l6234,151r-6,5l6221,158r-6,3l6208,162r-8,-1l6193,158r-6,-2l6182,151r-5,-6l6173,139r-1,-7l6170,124r2,-7l6173,110r4,-6l6182,99r5,-5l6193,90r7,-1l6208,87xm6206,182r9,1l6223,186r7,4l6236,195r5,5l6245,207r3,8l6249,223r-1,9l6245,239r-4,7l6236,252r-6,5l6223,261r-8,2l6206,264r-7,-1l6190,261r-6,-4l6178,252r-5,-6l6169,239r-2,-8l6165,222r2,-7l6169,207r4,-7l6178,195r6,-5l6190,186r9,-3l6206,182r,xm6356,261r44,-50l6413,196r10,-13l6431,172r6,-10l6442,153r2,-7l6446,137r,-8l6446,122r-2,-6l6443,110r-2,-6l6434,94r-7,-10l6417,76r-11,-5l6400,69r-7,-1l6387,66r-7,l6371,66r-8,2l6355,70r-8,4l6341,77r-6,5l6329,89r-5,6l6320,102r-3,8l6315,120r-1,11l6337,131r2,-7l6340,116r1,-5l6345,106r2,-4l6351,99r4,-4l6360,92r3,-2l6370,89r5,-2l6380,87r8,2l6397,91r8,4l6411,100r5,5l6420,112r2,8l6423,129r-1,6l6421,141r-3,6l6415,155r-12,16l6386,192r-77,91l6446,283r,-22l6356,261xm6681,190r21,l6717,188r14,-3l6736,182r6,-2l6747,177r5,-4l6756,168r4,-3l6762,160r3,-5l6767,148r1,-6l6770,136r,-7l6770,122r-2,-6l6767,110r-2,-6l6762,99r-4,-7l6755,89r-5,-5l6745,80r-5,-3l6735,75r-6,-2l6714,70r-18,-1l6657,69r,214l6681,283r,-93xm6681,167r,-76l6699,91r12,l6720,94r9,2l6735,101r5,5l6743,112r3,9l6746,129r,8l6743,145r-3,7l6735,157r-8,5l6720,165r-9,2l6700,167r-19,xm6795,150r,133l6817,283r,-71l6817,202r1,-9l6819,186r3,-5l6826,176r5,-4l6837,170r6,-2l6849,170r8,2l6868,152r-6,-2l6857,147r-5,l6847,146r-8,1l6832,150r-6,6l6817,165r,-15l6795,150xm6983,150r,18l6978,163r-5,-5l6968,155r-7,-3l6955,150r-6,-3l6943,147r-6,-1l6929,147r-6,l6917,150r-7,2l6905,155r-5,3l6895,162r-5,4l6887,171r-4,5l6881,182r-3,6l6874,201r-1,15l6873,223r1,8l6876,237r2,7l6881,251r2,5l6887,262r3,5l6895,271r5,5l6905,278r7,4l6917,283r6,3l6930,287r7,l6944,287r6,-1l6957,283r4,-2l6968,278r5,-4l6978,269r5,-5l6983,283r22,l7005,150r-22,xm6940,167r9,1l6958,171r7,4l6971,181r5,7l6981,196r3,10l6984,216r,11l6981,236r-5,8l6971,252r-6,6l6958,262r-9,2l6939,266r-9,-2l6922,262r-8,-4l6908,252r-5,-8l6899,236r-2,-10l6895,216r2,-10l6899,196r4,-8l6909,181r6,-5l6923,171r7,-3l6940,167xm7046,49r,234l7069,283r,-67l7069,206r1,-9l7071,190r3,-7l7079,177r6,-5l7094,168r8,-1l7110,168r5,2l7120,172r3,4l7126,181r2,5l7130,193r,9l7130,283r23,l7153,201r-1,-13l7151,180r-3,-8l7145,165r-3,-4l7138,157r-5,-2l7130,152r-5,-2l7118,148r-5,-1l7107,147r-11,l7086,151r-9,6l7069,166r,-117l7046,49xm7295,150r,18l7290,163r-6,-5l7279,155r-5,-3l7268,150r-6,-3l7256,147r-8,-1l7242,147r-6,l7229,150r-6,2l7217,155r-5,3l7207,162r-4,4l7199,171r-3,5l7192,182r-3,6l7186,201r-1,15l7186,223r,8l7187,237r2,7l7192,251r4,5l7199,262r4,5l7207,271r5,5l7218,278r5,4l7229,283r7,3l7242,287r7,l7256,287r6,-1l7268,283r6,-2l7279,278r6,-4l7290,269r5,-5l7295,283r23,l7318,150r-23,xm7252,167r10,1l7270,171r8,4l7284,181r5,7l7293,196r2,10l7297,216r-2,11l7293,236r-4,8l7284,252r-6,6l7270,262r-8,2l7252,266r-9,-2l7234,262r-7,-4l7221,252r-5,-8l7212,236r-3,-10l7208,216r1,-10l7212,196r4,-8l7221,181r6,-5l7234,171r9,-3l7252,167r,xm7501,91r,192l7525,283r,-214l7477,69r-12,22l7501,91xm7684,66r-7,l7668,68r-8,2l7654,74r-7,5l7640,84r-4,6l7629,97r-5,8l7621,114r-4,8l7613,132r-2,10l7609,152r-1,11l7607,175r1,11l7608,197r3,10l7612,217r4,10l7619,236r4,8l7628,252r5,7l7639,267r6,5l7653,277r7,4l7668,284r9,2l7684,287r8,-1l7699,284r8,-3l7714,277r7,-4l7728,267r6,-6l7739,253r5,-7l7748,237r3,-9l7755,218r3,-10l7759,197r1,-10l7760,176r,-13l7759,152r-3,-10l7754,132r-3,-10l7748,114r-5,-9l7739,97r-6,-7l7728,84r-7,-5l7714,74r-6,-4l7700,68r-8,-2l7684,66r,xm7684,87r5,l7694,89r6,2l7705,94r4,3l7714,102r4,5l7721,112r7,14l7733,141r3,16l7736,176r,17l7733,211r-5,15l7721,238r-3,6l7714,249r-5,4l7705,257r-5,4l7695,262r-6,1l7684,264r-6,l7673,262r-5,-1l7663,258r-5,-4l7653,249r-4,-5l7645,239r-6,-13l7634,211r-2,-18l7631,176r1,-19l7634,141r5,-15l7645,112r4,-5l7654,102r4,-5l7663,94r5,-3l7673,89r5,-2l7684,87xe" fillcolor="#0071bc" stroked="f">
            <v:path arrowok="t"/>
            <o:lock v:ext="edit" verticies="t"/>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3158"/>
    <w:multiLevelType w:val="hybridMultilevel"/>
    <w:tmpl w:val="E7CC36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B4141F"/>
    <w:multiLevelType w:val="hybridMultilevel"/>
    <w:tmpl w:val="48929A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1927029"/>
    <w:multiLevelType w:val="hybridMultilevel"/>
    <w:tmpl w:val="79588FCC"/>
    <w:lvl w:ilvl="0" w:tplc="FAB48B10">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19748B1"/>
    <w:multiLevelType w:val="hybridMultilevel"/>
    <w:tmpl w:val="8D184C8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64F5A17"/>
    <w:multiLevelType w:val="hybridMultilevel"/>
    <w:tmpl w:val="581457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7F2181D"/>
    <w:multiLevelType w:val="hybridMultilevel"/>
    <w:tmpl w:val="7DC46B02"/>
    <w:lvl w:ilvl="0" w:tplc="9F32B66A">
      <w:start w:val="1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01369B8"/>
    <w:multiLevelType w:val="hybridMultilevel"/>
    <w:tmpl w:val="4462D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oNotTrackMoves/>
  <w:defaultTabStop w:val="720"/>
  <w:hyphenationZone w:val="425"/>
  <w:characterSpacingControl w:val="doNotCompress"/>
  <w:hdrShapeDefaults>
    <o:shapedefaults v:ext="edit" spidmax="3174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73CE"/>
    <w:rsid w:val="000011D5"/>
    <w:rsid w:val="00005F28"/>
    <w:rsid w:val="000067F4"/>
    <w:rsid w:val="00007736"/>
    <w:rsid w:val="00007C3A"/>
    <w:rsid w:val="00010F4D"/>
    <w:rsid w:val="000129E7"/>
    <w:rsid w:val="00013694"/>
    <w:rsid w:val="00013DB4"/>
    <w:rsid w:val="000142AE"/>
    <w:rsid w:val="00015F0C"/>
    <w:rsid w:val="00017548"/>
    <w:rsid w:val="000220B7"/>
    <w:rsid w:val="00023FA8"/>
    <w:rsid w:val="00026B73"/>
    <w:rsid w:val="00030317"/>
    <w:rsid w:val="000321FF"/>
    <w:rsid w:val="000400C7"/>
    <w:rsid w:val="00040807"/>
    <w:rsid w:val="000411A8"/>
    <w:rsid w:val="00043BF4"/>
    <w:rsid w:val="00044FE7"/>
    <w:rsid w:val="00052941"/>
    <w:rsid w:val="0005345E"/>
    <w:rsid w:val="00054B72"/>
    <w:rsid w:val="0005646D"/>
    <w:rsid w:val="00056724"/>
    <w:rsid w:val="000572BB"/>
    <w:rsid w:val="00060DF2"/>
    <w:rsid w:val="000610DF"/>
    <w:rsid w:val="00074B0B"/>
    <w:rsid w:val="00075387"/>
    <w:rsid w:val="00082B19"/>
    <w:rsid w:val="000843A5"/>
    <w:rsid w:val="00087CBD"/>
    <w:rsid w:val="00090FF9"/>
    <w:rsid w:val="000965E2"/>
    <w:rsid w:val="0009799E"/>
    <w:rsid w:val="000A4808"/>
    <w:rsid w:val="000A4F0F"/>
    <w:rsid w:val="000A5807"/>
    <w:rsid w:val="000A7501"/>
    <w:rsid w:val="000B02D8"/>
    <w:rsid w:val="000B3EAA"/>
    <w:rsid w:val="000B6F63"/>
    <w:rsid w:val="000C2CCF"/>
    <w:rsid w:val="000C3CAB"/>
    <w:rsid w:val="000C51A2"/>
    <w:rsid w:val="000D1E2E"/>
    <w:rsid w:val="000D2E8A"/>
    <w:rsid w:val="000D2EB5"/>
    <w:rsid w:val="000D512B"/>
    <w:rsid w:val="000D5206"/>
    <w:rsid w:val="000D6D75"/>
    <w:rsid w:val="000E077C"/>
    <w:rsid w:val="000E1201"/>
    <w:rsid w:val="000E14E3"/>
    <w:rsid w:val="000E1671"/>
    <w:rsid w:val="000E1B73"/>
    <w:rsid w:val="000E4E8A"/>
    <w:rsid w:val="000E593C"/>
    <w:rsid w:val="000E6A81"/>
    <w:rsid w:val="000F28DB"/>
    <w:rsid w:val="000F372A"/>
    <w:rsid w:val="000F4DBA"/>
    <w:rsid w:val="000F4DBC"/>
    <w:rsid w:val="000F5B28"/>
    <w:rsid w:val="000F5D2A"/>
    <w:rsid w:val="001024CA"/>
    <w:rsid w:val="00103762"/>
    <w:rsid w:val="0010483E"/>
    <w:rsid w:val="00104E80"/>
    <w:rsid w:val="00106A0C"/>
    <w:rsid w:val="00110B64"/>
    <w:rsid w:val="00111A15"/>
    <w:rsid w:val="001157EE"/>
    <w:rsid w:val="00115B50"/>
    <w:rsid w:val="001175DE"/>
    <w:rsid w:val="0012551C"/>
    <w:rsid w:val="00127216"/>
    <w:rsid w:val="00127E69"/>
    <w:rsid w:val="001309DD"/>
    <w:rsid w:val="001338D2"/>
    <w:rsid w:val="0013542F"/>
    <w:rsid w:val="0013648C"/>
    <w:rsid w:val="001373CE"/>
    <w:rsid w:val="00137BC3"/>
    <w:rsid w:val="0014023E"/>
    <w:rsid w:val="001404AB"/>
    <w:rsid w:val="00145CF3"/>
    <w:rsid w:val="00151FE3"/>
    <w:rsid w:val="00154315"/>
    <w:rsid w:val="0015565C"/>
    <w:rsid w:val="00156DE9"/>
    <w:rsid w:val="00160996"/>
    <w:rsid w:val="00161ACD"/>
    <w:rsid w:val="00163738"/>
    <w:rsid w:val="001643C6"/>
    <w:rsid w:val="0016533E"/>
    <w:rsid w:val="001658A9"/>
    <w:rsid w:val="00167009"/>
    <w:rsid w:val="0016789E"/>
    <w:rsid w:val="00170243"/>
    <w:rsid w:val="0017231D"/>
    <w:rsid w:val="00175820"/>
    <w:rsid w:val="0017587C"/>
    <w:rsid w:val="00175ABA"/>
    <w:rsid w:val="001771B9"/>
    <w:rsid w:val="00177727"/>
    <w:rsid w:val="001810DC"/>
    <w:rsid w:val="001832BA"/>
    <w:rsid w:val="00185CC1"/>
    <w:rsid w:val="00186A23"/>
    <w:rsid w:val="0019070E"/>
    <w:rsid w:val="0019267D"/>
    <w:rsid w:val="001A00CA"/>
    <w:rsid w:val="001A41CF"/>
    <w:rsid w:val="001A59BF"/>
    <w:rsid w:val="001B0B3B"/>
    <w:rsid w:val="001B0CB8"/>
    <w:rsid w:val="001B127C"/>
    <w:rsid w:val="001B1F84"/>
    <w:rsid w:val="001B2A52"/>
    <w:rsid w:val="001B4FB2"/>
    <w:rsid w:val="001B607F"/>
    <w:rsid w:val="001B729C"/>
    <w:rsid w:val="001C5CA0"/>
    <w:rsid w:val="001C64EF"/>
    <w:rsid w:val="001C7336"/>
    <w:rsid w:val="001D02BD"/>
    <w:rsid w:val="001D0323"/>
    <w:rsid w:val="001D369A"/>
    <w:rsid w:val="001D4A3C"/>
    <w:rsid w:val="001D635F"/>
    <w:rsid w:val="001D67B3"/>
    <w:rsid w:val="001E03A3"/>
    <w:rsid w:val="001E053D"/>
    <w:rsid w:val="001E184B"/>
    <w:rsid w:val="001E2E94"/>
    <w:rsid w:val="001E4106"/>
    <w:rsid w:val="001E4DF6"/>
    <w:rsid w:val="001F0388"/>
    <w:rsid w:val="001F21A8"/>
    <w:rsid w:val="001F2279"/>
    <w:rsid w:val="001F48A9"/>
    <w:rsid w:val="001F6C45"/>
    <w:rsid w:val="001F7897"/>
    <w:rsid w:val="00204904"/>
    <w:rsid w:val="002065DD"/>
    <w:rsid w:val="0020668D"/>
    <w:rsid w:val="002070FB"/>
    <w:rsid w:val="00207877"/>
    <w:rsid w:val="0021069F"/>
    <w:rsid w:val="00212EF1"/>
    <w:rsid w:val="00213729"/>
    <w:rsid w:val="00220265"/>
    <w:rsid w:val="002236E2"/>
    <w:rsid w:val="00224582"/>
    <w:rsid w:val="00224AAC"/>
    <w:rsid w:val="00225F63"/>
    <w:rsid w:val="002273D0"/>
    <w:rsid w:val="0023001F"/>
    <w:rsid w:val="00230FBD"/>
    <w:rsid w:val="00231B77"/>
    <w:rsid w:val="002334F1"/>
    <w:rsid w:val="002406FA"/>
    <w:rsid w:val="002416F4"/>
    <w:rsid w:val="0025088D"/>
    <w:rsid w:val="002508AD"/>
    <w:rsid w:val="002521CF"/>
    <w:rsid w:val="002547FB"/>
    <w:rsid w:val="00260554"/>
    <w:rsid w:val="00260E7B"/>
    <w:rsid w:val="002660CB"/>
    <w:rsid w:val="00272266"/>
    <w:rsid w:val="00274982"/>
    <w:rsid w:val="002749EF"/>
    <w:rsid w:val="0027785F"/>
    <w:rsid w:val="00282760"/>
    <w:rsid w:val="00284E88"/>
    <w:rsid w:val="00286947"/>
    <w:rsid w:val="002906A4"/>
    <w:rsid w:val="002923C6"/>
    <w:rsid w:val="00292B9F"/>
    <w:rsid w:val="00293D8A"/>
    <w:rsid w:val="002943A3"/>
    <w:rsid w:val="002A022C"/>
    <w:rsid w:val="002A27BF"/>
    <w:rsid w:val="002A573E"/>
    <w:rsid w:val="002A5F8D"/>
    <w:rsid w:val="002A7591"/>
    <w:rsid w:val="002B1591"/>
    <w:rsid w:val="002B28FC"/>
    <w:rsid w:val="002B2E47"/>
    <w:rsid w:val="002B2EE0"/>
    <w:rsid w:val="002B4010"/>
    <w:rsid w:val="002B4FAE"/>
    <w:rsid w:val="002C21C2"/>
    <w:rsid w:val="002C27EA"/>
    <w:rsid w:val="002C2BB0"/>
    <w:rsid w:val="002C3740"/>
    <w:rsid w:val="002C6DB7"/>
    <w:rsid w:val="002D0052"/>
    <w:rsid w:val="002D35C7"/>
    <w:rsid w:val="002D453C"/>
    <w:rsid w:val="002D4D1E"/>
    <w:rsid w:val="002D5B1E"/>
    <w:rsid w:val="002D6A6C"/>
    <w:rsid w:val="002E0474"/>
    <w:rsid w:val="002E188C"/>
    <w:rsid w:val="002E2D2B"/>
    <w:rsid w:val="002F0914"/>
    <w:rsid w:val="002F1B18"/>
    <w:rsid w:val="003001C1"/>
    <w:rsid w:val="00300D3B"/>
    <w:rsid w:val="0030549F"/>
    <w:rsid w:val="00307760"/>
    <w:rsid w:val="003109AB"/>
    <w:rsid w:val="00310B9E"/>
    <w:rsid w:val="00310F90"/>
    <w:rsid w:val="00315058"/>
    <w:rsid w:val="003176BA"/>
    <w:rsid w:val="003206D3"/>
    <w:rsid w:val="00322F77"/>
    <w:rsid w:val="00323384"/>
    <w:rsid w:val="003241CC"/>
    <w:rsid w:val="00324207"/>
    <w:rsid w:val="00324EBA"/>
    <w:rsid w:val="0032584B"/>
    <w:rsid w:val="00326516"/>
    <w:rsid w:val="00326C18"/>
    <w:rsid w:val="00326E8D"/>
    <w:rsid w:val="003270F6"/>
    <w:rsid w:val="003301A3"/>
    <w:rsid w:val="003341CD"/>
    <w:rsid w:val="00334EAF"/>
    <w:rsid w:val="00340414"/>
    <w:rsid w:val="00340AEE"/>
    <w:rsid w:val="003420E4"/>
    <w:rsid w:val="0034669F"/>
    <w:rsid w:val="003476CC"/>
    <w:rsid w:val="00354299"/>
    <w:rsid w:val="00356803"/>
    <w:rsid w:val="00356E04"/>
    <w:rsid w:val="0036439D"/>
    <w:rsid w:val="00364E73"/>
    <w:rsid w:val="00365DC9"/>
    <w:rsid w:val="00367778"/>
    <w:rsid w:val="0036777B"/>
    <w:rsid w:val="00370045"/>
    <w:rsid w:val="003718DB"/>
    <w:rsid w:val="00372291"/>
    <w:rsid w:val="003758A7"/>
    <w:rsid w:val="003769A2"/>
    <w:rsid w:val="00376BCF"/>
    <w:rsid w:val="00380FAD"/>
    <w:rsid w:val="0038282A"/>
    <w:rsid w:val="003837FA"/>
    <w:rsid w:val="003851AA"/>
    <w:rsid w:val="00385F8B"/>
    <w:rsid w:val="00385FAB"/>
    <w:rsid w:val="003910A2"/>
    <w:rsid w:val="0039157B"/>
    <w:rsid w:val="00391CB2"/>
    <w:rsid w:val="003941FE"/>
    <w:rsid w:val="00394940"/>
    <w:rsid w:val="00395ED8"/>
    <w:rsid w:val="00395FF7"/>
    <w:rsid w:val="00397580"/>
    <w:rsid w:val="003A1794"/>
    <w:rsid w:val="003A1D72"/>
    <w:rsid w:val="003A45C8"/>
    <w:rsid w:val="003A493A"/>
    <w:rsid w:val="003A76BB"/>
    <w:rsid w:val="003B112B"/>
    <w:rsid w:val="003B3FBD"/>
    <w:rsid w:val="003B422A"/>
    <w:rsid w:val="003B577D"/>
    <w:rsid w:val="003C2DCF"/>
    <w:rsid w:val="003C3AC3"/>
    <w:rsid w:val="003C67CC"/>
    <w:rsid w:val="003C7FE7"/>
    <w:rsid w:val="003D02C9"/>
    <w:rsid w:val="003D0499"/>
    <w:rsid w:val="003D1E9A"/>
    <w:rsid w:val="003D3D49"/>
    <w:rsid w:val="003D4715"/>
    <w:rsid w:val="003D57D8"/>
    <w:rsid w:val="003D5EF6"/>
    <w:rsid w:val="003D6EE5"/>
    <w:rsid w:val="003D72B9"/>
    <w:rsid w:val="003E0EA3"/>
    <w:rsid w:val="003E2122"/>
    <w:rsid w:val="003E2D67"/>
    <w:rsid w:val="003E37BE"/>
    <w:rsid w:val="003E4CCF"/>
    <w:rsid w:val="003E64DF"/>
    <w:rsid w:val="003E6561"/>
    <w:rsid w:val="003F186F"/>
    <w:rsid w:val="003F25F6"/>
    <w:rsid w:val="003F526A"/>
    <w:rsid w:val="0040069F"/>
    <w:rsid w:val="00402DFE"/>
    <w:rsid w:val="00404F3D"/>
    <w:rsid w:val="00405244"/>
    <w:rsid w:val="0041057F"/>
    <w:rsid w:val="00410BD2"/>
    <w:rsid w:val="00411BA6"/>
    <w:rsid w:val="004237C3"/>
    <w:rsid w:val="00436BBB"/>
    <w:rsid w:val="004436EE"/>
    <w:rsid w:val="00443C02"/>
    <w:rsid w:val="004446EA"/>
    <w:rsid w:val="0045547F"/>
    <w:rsid w:val="004563E7"/>
    <w:rsid w:val="00456E99"/>
    <w:rsid w:val="00460B4C"/>
    <w:rsid w:val="004616D5"/>
    <w:rsid w:val="00461A84"/>
    <w:rsid w:val="00461AA0"/>
    <w:rsid w:val="004654CE"/>
    <w:rsid w:val="004654DC"/>
    <w:rsid w:val="004655BF"/>
    <w:rsid w:val="00470773"/>
    <w:rsid w:val="004708A3"/>
    <w:rsid w:val="00477CF1"/>
    <w:rsid w:val="00483AA6"/>
    <w:rsid w:val="00485164"/>
    <w:rsid w:val="00487D57"/>
    <w:rsid w:val="004920AD"/>
    <w:rsid w:val="00494639"/>
    <w:rsid w:val="004A3C78"/>
    <w:rsid w:val="004A61E1"/>
    <w:rsid w:val="004A7714"/>
    <w:rsid w:val="004A7940"/>
    <w:rsid w:val="004B14E0"/>
    <w:rsid w:val="004B2A34"/>
    <w:rsid w:val="004B2A5F"/>
    <w:rsid w:val="004B4447"/>
    <w:rsid w:val="004B5CC2"/>
    <w:rsid w:val="004C1DA1"/>
    <w:rsid w:val="004D05B3"/>
    <w:rsid w:val="004E24AE"/>
    <w:rsid w:val="004E24F6"/>
    <w:rsid w:val="004E479E"/>
    <w:rsid w:val="004E6A2E"/>
    <w:rsid w:val="004F11BC"/>
    <w:rsid w:val="004F157F"/>
    <w:rsid w:val="004F1CBF"/>
    <w:rsid w:val="004F3293"/>
    <w:rsid w:val="004F48DD"/>
    <w:rsid w:val="004F6C31"/>
    <w:rsid w:val="004F74A4"/>
    <w:rsid w:val="004F769A"/>
    <w:rsid w:val="004F77F9"/>
    <w:rsid w:val="004F78E6"/>
    <w:rsid w:val="004F7DA2"/>
    <w:rsid w:val="00502183"/>
    <w:rsid w:val="00503795"/>
    <w:rsid w:val="0050479E"/>
    <w:rsid w:val="00504E6F"/>
    <w:rsid w:val="00505582"/>
    <w:rsid w:val="005059C6"/>
    <w:rsid w:val="00511371"/>
    <w:rsid w:val="00512D99"/>
    <w:rsid w:val="00513474"/>
    <w:rsid w:val="00514CD8"/>
    <w:rsid w:val="005177C9"/>
    <w:rsid w:val="00520965"/>
    <w:rsid w:val="00520AB3"/>
    <w:rsid w:val="00520BCA"/>
    <w:rsid w:val="00521BFF"/>
    <w:rsid w:val="00524D9C"/>
    <w:rsid w:val="0052752B"/>
    <w:rsid w:val="0053080C"/>
    <w:rsid w:val="00530F1C"/>
    <w:rsid w:val="00531B01"/>
    <w:rsid w:val="00531DBB"/>
    <w:rsid w:val="005320B3"/>
    <w:rsid w:val="00532859"/>
    <w:rsid w:val="00533A1F"/>
    <w:rsid w:val="00535FD8"/>
    <w:rsid w:val="00540251"/>
    <w:rsid w:val="0054606F"/>
    <w:rsid w:val="0054743D"/>
    <w:rsid w:val="0054757E"/>
    <w:rsid w:val="00552106"/>
    <w:rsid w:val="0055389C"/>
    <w:rsid w:val="00553DAA"/>
    <w:rsid w:val="00555126"/>
    <w:rsid w:val="00555715"/>
    <w:rsid w:val="00555C80"/>
    <w:rsid w:val="00561A1C"/>
    <w:rsid w:val="00562FAA"/>
    <w:rsid w:val="005646B3"/>
    <w:rsid w:val="00565D8F"/>
    <w:rsid w:val="00570E65"/>
    <w:rsid w:val="00574809"/>
    <w:rsid w:val="00576522"/>
    <w:rsid w:val="00577ED2"/>
    <w:rsid w:val="005818B9"/>
    <w:rsid w:val="00583045"/>
    <w:rsid w:val="0058430A"/>
    <w:rsid w:val="0059088D"/>
    <w:rsid w:val="005923BD"/>
    <w:rsid w:val="00592611"/>
    <w:rsid w:val="00595718"/>
    <w:rsid w:val="005957A3"/>
    <w:rsid w:val="00596AD7"/>
    <w:rsid w:val="005A0237"/>
    <w:rsid w:val="005A1247"/>
    <w:rsid w:val="005A285B"/>
    <w:rsid w:val="005A36A7"/>
    <w:rsid w:val="005A4B95"/>
    <w:rsid w:val="005A72CF"/>
    <w:rsid w:val="005A7487"/>
    <w:rsid w:val="005B428F"/>
    <w:rsid w:val="005B49C5"/>
    <w:rsid w:val="005B70B4"/>
    <w:rsid w:val="005B750B"/>
    <w:rsid w:val="005C0BC2"/>
    <w:rsid w:val="005C3455"/>
    <w:rsid w:val="005C35E2"/>
    <w:rsid w:val="005C35ED"/>
    <w:rsid w:val="005C48A8"/>
    <w:rsid w:val="005C5680"/>
    <w:rsid w:val="005C7FC8"/>
    <w:rsid w:val="005D2686"/>
    <w:rsid w:val="005D5418"/>
    <w:rsid w:val="005D6E06"/>
    <w:rsid w:val="005D7D82"/>
    <w:rsid w:val="005D7F65"/>
    <w:rsid w:val="005E19AC"/>
    <w:rsid w:val="005E1F39"/>
    <w:rsid w:val="005E3E2C"/>
    <w:rsid w:val="005F0D01"/>
    <w:rsid w:val="005F4F30"/>
    <w:rsid w:val="005F4FB3"/>
    <w:rsid w:val="005F5879"/>
    <w:rsid w:val="005F61E5"/>
    <w:rsid w:val="005F699D"/>
    <w:rsid w:val="005F79FB"/>
    <w:rsid w:val="005F7C8E"/>
    <w:rsid w:val="00600448"/>
    <w:rsid w:val="00601B60"/>
    <w:rsid w:val="00604406"/>
    <w:rsid w:val="00605F4A"/>
    <w:rsid w:val="00607822"/>
    <w:rsid w:val="00607BCD"/>
    <w:rsid w:val="00607F94"/>
    <w:rsid w:val="006103AA"/>
    <w:rsid w:val="006104CD"/>
    <w:rsid w:val="00610531"/>
    <w:rsid w:val="00611412"/>
    <w:rsid w:val="00611B52"/>
    <w:rsid w:val="0061341C"/>
    <w:rsid w:val="00613BBF"/>
    <w:rsid w:val="0061594A"/>
    <w:rsid w:val="00622B80"/>
    <w:rsid w:val="00631095"/>
    <w:rsid w:val="00631C50"/>
    <w:rsid w:val="0063441D"/>
    <w:rsid w:val="00637F6E"/>
    <w:rsid w:val="00640B6F"/>
    <w:rsid w:val="00641065"/>
    <w:rsid w:val="0064139A"/>
    <w:rsid w:val="00643D29"/>
    <w:rsid w:val="0064682C"/>
    <w:rsid w:val="00650CE9"/>
    <w:rsid w:val="0065738B"/>
    <w:rsid w:val="00661925"/>
    <w:rsid w:val="00662BA7"/>
    <w:rsid w:val="006636E9"/>
    <w:rsid w:val="00665E6D"/>
    <w:rsid w:val="00677809"/>
    <w:rsid w:val="00681ED1"/>
    <w:rsid w:val="00682F7B"/>
    <w:rsid w:val="0068411A"/>
    <w:rsid w:val="00684CEF"/>
    <w:rsid w:val="0068670E"/>
    <w:rsid w:val="006871E4"/>
    <w:rsid w:val="00694CED"/>
    <w:rsid w:val="00697939"/>
    <w:rsid w:val="006A0DF8"/>
    <w:rsid w:val="006A1959"/>
    <w:rsid w:val="006A2F81"/>
    <w:rsid w:val="006A347A"/>
    <w:rsid w:val="006A6D86"/>
    <w:rsid w:val="006A71AB"/>
    <w:rsid w:val="006B24C1"/>
    <w:rsid w:val="006B4AF2"/>
    <w:rsid w:val="006B4C2E"/>
    <w:rsid w:val="006B6B38"/>
    <w:rsid w:val="006B6F9E"/>
    <w:rsid w:val="006C09DD"/>
    <w:rsid w:val="006C4B00"/>
    <w:rsid w:val="006C5711"/>
    <w:rsid w:val="006D244B"/>
    <w:rsid w:val="006D7E10"/>
    <w:rsid w:val="006E024F"/>
    <w:rsid w:val="006E3027"/>
    <w:rsid w:val="006E3E72"/>
    <w:rsid w:val="006E4E81"/>
    <w:rsid w:val="006E5CBA"/>
    <w:rsid w:val="006F16EE"/>
    <w:rsid w:val="006F25D1"/>
    <w:rsid w:val="006F2821"/>
    <w:rsid w:val="006F3768"/>
    <w:rsid w:val="0070359B"/>
    <w:rsid w:val="00703651"/>
    <w:rsid w:val="007059D0"/>
    <w:rsid w:val="00707F7D"/>
    <w:rsid w:val="00715376"/>
    <w:rsid w:val="00717EC5"/>
    <w:rsid w:val="00720208"/>
    <w:rsid w:val="00722E3E"/>
    <w:rsid w:val="0072486E"/>
    <w:rsid w:val="00724B15"/>
    <w:rsid w:val="00725B36"/>
    <w:rsid w:val="007261E4"/>
    <w:rsid w:val="007268BD"/>
    <w:rsid w:val="00730DDE"/>
    <w:rsid w:val="00735543"/>
    <w:rsid w:val="00737B80"/>
    <w:rsid w:val="00737FBB"/>
    <w:rsid w:val="00741009"/>
    <w:rsid w:val="0074382F"/>
    <w:rsid w:val="007440A0"/>
    <w:rsid w:val="00754F66"/>
    <w:rsid w:val="007672D0"/>
    <w:rsid w:val="00773F61"/>
    <w:rsid w:val="007774E8"/>
    <w:rsid w:val="007831EA"/>
    <w:rsid w:val="007911E8"/>
    <w:rsid w:val="00796C5D"/>
    <w:rsid w:val="007A374D"/>
    <w:rsid w:val="007A5484"/>
    <w:rsid w:val="007A57F2"/>
    <w:rsid w:val="007B0108"/>
    <w:rsid w:val="007B1333"/>
    <w:rsid w:val="007B2FDE"/>
    <w:rsid w:val="007B3A26"/>
    <w:rsid w:val="007B4D84"/>
    <w:rsid w:val="007B7219"/>
    <w:rsid w:val="007C2EAB"/>
    <w:rsid w:val="007C3816"/>
    <w:rsid w:val="007C571C"/>
    <w:rsid w:val="007C73D1"/>
    <w:rsid w:val="007C75CD"/>
    <w:rsid w:val="007D080A"/>
    <w:rsid w:val="007D1EF0"/>
    <w:rsid w:val="007D480B"/>
    <w:rsid w:val="007D4D95"/>
    <w:rsid w:val="007D559A"/>
    <w:rsid w:val="007D62A4"/>
    <w:rsid w:val="007D6BFE"/>
    <w:rsid w:val="007E23A3"/>
    <w:rsid w:val="007E4A4B"/>
    <w:rsid w:val="007E51B0"/>
    <w:rsid w:val="007F17D7"/>
    <w:rsid w:val="007F1D69"/>
    <w:rsid w:val="007F3756"/>
    <w:rsid w:val="007F4AEB"/>
    <w:rsid w:val="007F5861"/>
    <w:rsid w:val="007F75B2"/>
    <w:rsid w:val="007F7EA2"/>
    <w:rsid w:val="008004A6"/>
    <w:rsid w:val="0080078D"/>
    <w:rsid w:val="008032DD"/>
    <w:rsid w:val="008043C4"/>
    <w:rsid w:val="00804EE5"/>
    <w:rsid w:val="00806C17"/>
    <w:rsid w:val="008124CE"/>
    <w:rsid w:val="00814D17"/>
    <w:rsid w:val="00815588"/>
    <w:rsid w:val="00823DAA"/>
    <w:rsid w:val="00827342"/>
    <w:rsid w:val="00830309"/>
    <w:rsid w:val="00830C42"/>
    <w:rsid w:val="00831B1B"/>
    <w:rsid w:val="008328E4"/>
    <w:rsid w:val="00834BF9"/>
    <w:rsid w:val="00834FB3"/>
    <w:rsid w:val="00842F2E"/>
    <w:rsid w:val="0084448F"/>
    <w:rsid w:val="00845F11"/>
    <w:rsid w:val="00850796"/>
    <w:rsid w:val="00860922"/>
    <w:rsid w:val="00861D0E"/>
    <w:rsid w:val="00865EC6"/>
    <w:rsid w:val="00866E2A"/>
    <w:rsid w:val="00866F80"/>
    <w:rsid w:val="00867542"/>
    <w:rsid w:val="00867569"/>
    <w:rsid w:val="008706D7"/>
    <w:rsid w:val="00876714"/>
    <w:rsid w:val="008770B4"/>
    <w:rsid w:val="00877FEB"/>
    <w:rsid w:val="00882116"/>
    <w:rsid w:val="00882828"/>
    <w:rsid w:val="00883852"/>
    <w:rsid w:val="00887DEC"/>
    <w:rsid w:val="0089384C"/>
    <w:rsid w:val="008A04FD"/>
    <w:rsid w:val="008A05ED"/>
    <w:rsid w:val="008A18A9"/>
    <w:rsid w:val="008A19B4"/>
    <w:rsid w:val="008A2047"/>
    <w:rsid w:val="008A248A"/>
    <w:rsid w:val="008A4605"/>
    <w:rsid w:val="008A6A33"/>
    <w:rsid w:val="008A7355"/>
    <w:rsid w:val="008A750A"/>
    <w:rsid w:val="008B33BC"/>
    <w:rsid w:val="008C1CF1"/>
    <w:rsid w:val="008C384C"/>
    <w:rsid w:val="008C3D0E"/>
    <w:rsid w:val="008C4492"/>
    <w:rsid w:val="008C4605"/>
    <w:rsid w:val="008C6321"/>
    <w:rsid w:val="008C6D68"/>
    <w:rsid w:val="008D02FB"/>
    <w:rsid w:val="008D0F11"/>
    <w:rsid w:val="008D3D20"/>
    <w:rsid w:val="008D4857"/>
    <w:rsid w:val="008E3261"/>
    <w:rsid w:val="008E4373"/>
    <w:rsid w:val="008E4EE0"/>
    <w:rsid w:val="008F0156"/>
    <w:rsid w:val="008F2017"/>
    <w:rsid w:val="008F32F2"/>
    <w:rsid w:val="008F6F50"/>
    <w:rsid w:val="008F7153"/>
    <w:rsid w:val="008F73B4"/>
    <w:rsid w:val="00900157"/>
    <w:rsid w:val="009001A6"/>
    <w:rsid w:val="00900F54"/>
    <w:rsid w:val="0090312C"/>
    <w:rsid w:val="00903F2E"/>
    <w:rsid w:val="00905182"/>
    <w:rsid w:val="00906EA0"/>
    <w:rsid w:val="0090741A"/>
    <w:rsid w:val="00910007"/>
    <w:rsid w:val="009107B3"/>
    <w:rsid w:val="00911512"/>
    <w:rsid w:val="00911E96"/>
    <w:rsid w:val="00913512"/>
    <w:rsid w:val="00916E81"/>
    <w:rsid w:val="009265FB"/>
    <w:rsid w:val="0093059E"/>
    <w:rsid w:val="00931083"/>
    <w:rsid w:val="00931A52"/>
    <w:rsid w:val="00932731"/>
    <w:rsid w:val="009400BF"/>
    <w:rsid w:val="00951546"/>
    <w:rsid w:val="00954C1C"/>
    <w:rsid w:val="00956E52"/>
    <w:rsid w:val="00965A6D"/>
    <w:rsid w:val="0096668B"/>
    <w:rsid w:val="00970E7E"/>
    <w:rsid w:val="009849A4"/>
    <w:rsid w:val="00986CFD"/>
    <w:rsid w:val="0099396C"/>
    <w:rsid w:val="00994F92"/>
    <w:rsid w:val="00997FAF"/>
    <w:rsid w:val="009A01A1"/>
    <w:rsid w:val="009A246B"/>
    <w:rsid w:val="009A6C96"/>
    <w:rsid w:val="009B20BD"/>
    <w:rsid w:val="009B2282"/>
    <w:rsid w:val="009B38E5"/>
    <w:rsid w:val="009B5313"/>
    <w:rsid w:val="009B55B1"/>
    <w:rsid w:val="009B6B60"/>
    <w:rsid w:val="009C0D90"/>
    <w:rsid w:val="009C2099"/>
    <w:rsid w:val="009C6CAB"/>
    <w:rsid w:val="009C7E3F"/>
    <w:rsid w:val="009D12CB"/>
    <w:rsid w:val="009D2B5C"/>
    <w:rsid w:val="009D3B54"/>
    <w:rsid w:val="009D3E3E"/>
    <w:rsid w:val="009D4310"/>
    <w:rsid w:val="009D5065"/>
    <w:rsid w:val="009E3ADF"/>
    <w:rsid w:val="009F06AB"/>
    <w:rsid w:val="009F1512"/>
    <w:rsid w:val="009F16E9"/>
    <w:rsid w:val="009F5629"/>
    <w:rsid w:val="009F7708"/>
    <w:rsid w:val="00A1173A"/>
    <w:rsid w:val="00A11D3E"/>
    <w:rsid w:val="00A26D59"/>
    <w:rsid w:val="00A30690"/>
    <w:rsid w:val="00A413C8"/>
    <w:rsid w:val="00A41512"/>
    <w:rsid w:val="00A430D5"/>
    <w:rsid w:val="00A4343D"/>
    <w:rsid w:val="00A44E7B"/>
    <w:rsid w:val="00A502F1"/>
    <w:rsid w:val="00A54C0C"/>
    <w:rsid w:val="00A55E08"/>
    <w:rsid w:val="00A56C80"/>
    <w:rsid w:val="00A60CBC"/>
    <w:rsid w:val="00A611A0"/>
    <w:rsid w:val="00A637C0"/>
    <w:rsid w:val="00A64A5C"/>
    <w:rsid w:val="00A66565"/>
    <w:rsid w:val="00A66F58"/>
    <w:rsid w:val="00A7098C"/>
    <w:rsid w:val="00A70A83"/>
    <w:rsid w:val="00A7278D"/>
    <w:rsid w:val="00A73DD0"/>
    <w:rsid w:val="00A801FE"/>
    <w:rsid w:val="00A80693"/>
    <w:rsid w:val="00A81EB3"/>
    <w:rsid w:val="00A82CAD"/>
    <w:rsid w:val="00A84BA9"/>
    <w:rsid w:val="00A863FE"/>
    <w:rsid w:val="00A911C5"/>
    <w:rsid w:val="00A94394"/>
    <w:rsid w:val="00A9556F"/>
    <w:rsid w:val="00A9605B"/>
    <w:rsid w:val="00A969BB"/>
    <w:rsid w:val="00AA083B"/>
    <w:rsid w:val="00AA33C3"/>
    <w:rsid w:val="00AA5DDC"/>
    <w:rsid w:val="00AA6358"/>
    <w:rsid w:val="00AA784A"/>
    <w:rsid w:val="00AB64CD"/>
    <w:rsid w:val="00AC127C"/>
    <w:rsid w:val="00AC12E4"/>
    <w:rsid w:val="00AC5740"/>
    <w:rsid w:val="00AC76FA"/>
    <w:rsid w:val="00AD15E3"/>
    <w:rsid w:val="00AD2BAC"/>
    <w:rsid w:val="00AD50BD"/>
    <w:rsid w:val="00AD55D2"/>
    <w:rsid w:val="00AD5A90"/>
    <w:rsid w:val="00AD7628"/>
    <w:rsid w:val="00AE003B"/>
    <w:rsid w:val="00AE4345"/>
    <w:rsid w:val="00AE674B"/>
    <w:rsid w:val="00AF1B70"/>
    <w:rsid w:val="00AF2E3D"/>
    <w:rsid w:val="00AF682F"/>
    <w:rsid w:val="00B00C1D"/>
    <w:rsid w:val="00B03959"/>
    <w:rsid w:val="00B05051"/>
    <w:rsid w:val="00B07664"/>
    <w:rsid w:val="00B10A22"/>
    <w:rsid w:val="00B10C70"/>
    <w:rsid w:val="00B1160D"/>
    <w:rsid w:val="00B1500B"/>
    <w:rsid w:val="00B17A02"/>
    <w:rsid w:val="00B23608"/>
    <w:rsid w:val="00B24135"/>
    <w:rsid w:val="00B26688"/>
    <w:rsid w:val="00B31C08"/>
    <w:rsid w:val="00B31DDB"/>
    <w:rsid w:val="00B33194"/>
    <w:rsid w:val="00B3469A"/>
    <w:rsid w:val="00B404CF"/>
    <w:rsid w:val="00B41373"/>
    <w:rsid w:val="00B50C8E"/>
    <w:rsid w:val="00B54243"/>
    <w:rsid w:val="00B6099D"/>
    <w:rsid w:val="00B70C16"/>
    <w:rsid w:val="00B72395"/>
    <w:rsid w:val="00B7665F"/>
    <w:rsid w:val="00B80656"/>
    <w:rsid w:val="00B81DA9"/>
    <w:rsid w:val="00B833BF"/>
    <w:rsid w:val="00B84071"/>
    <w:rsid w:val="00B84D72"/>
    <w:rsid w:val="00B8542C"/>
    <w:rsid w:val="00B86C8F"/>
    <w:rsid w:val="00B932F4"/>
    <w:rsid w:val="00B95CBF"/>
    <w:rsid w:val="00B96D1D"/>
    <w:rsid w:val="00B97831"/>
    <w:rsid w:val="00BA0C12"/>
    <w:rsid w:val="00BA2D6B"/>
    <w:rsid w:val="00BA439F"/>
    <w:rsid w:val="00BA6370"/>
    <w:rsid w:val="00BA7770"/>
    <w:rsid w:val="00BB4048"/>
    <w:rsid w:val="00BB4719"/>
    <w:rsid w:val="00BB4A3E"/>
    <w:rsid w:val="00BB4A73"/>
    <w:rsid w:val="00BC0425"/>
    <w:rsid w:val="00BC202A"/>
    <w:rsid w:val="00BC2A37"/>
    <w:rsid w:val="00BC748B"/>
    <w:rsid w:val="00BC7607"/>
    <w:rsid w:val="00BC794B"/>
    <w:rsid w:val="00BC7A97"/>
    <w:rsid w:val="00BD12AE"/>
    <w:rsid w:val="00BD17E9"/>
    <w:rsid w:val="00BD1DC1"/>
    <w:rsid w:val="00BD1E31"/>
    <w:rsid w:val="00BD2A65"/>
    <w:rsid w:val="00BD4EC8"/>
    <w:rsid w:val="00BD65D7"/>
    <w:rsid w:val="00BD7501"/>
    <w:rsid w:val="00BE136F"/>
    <w:rsid w:val="00BE347D"/>
    <w:rsid w:val="00BE35FE"/>
    <w:rsid w:val="00BE3A4E"/>
    <w:rsid w:val="00BE6E41"/>
    <w:rsid w:val="00BF1586"/>
    <w:rsid w:val="00BF3902"/>
    <w:rsid w:val="00BF7AC1"/>
    <w:rsid w:val="00C039CF"/>
    <w:rsid w:val="00C0415C"/>
    <w:rsid w:val="00C07BE7"/>
    <w:rsid w:val="00C12F77"/>
    <w:rsid w:val="00C13413"/>
    <w:rsid w:val="00C145E2"/>
    <w:rsid w:val="00C15EC3"/>
    <w:rsid w:val="00C16A23"/>
    <w:rsid w:val="00C16BAA"/>
    <w:rsid w:val="00C20D40"/>
    <w:rsid w:val="00C20EEC"/>
    <w:rsid w:val="00C23484"/>
    <w:rsid w:val="00C269D4"/>
    <w:rsid w:val="00C32F40"/>
    <w:rsid w:val="00C4160D"/>
    <w:rsid w:val="00C4387D"/>
    <w:rsid w:val="00C444C6"/>
    <w:rsid w:val="00C454FD"/>
    <w:rsid w:val="00C47495"/>
    <w:rsid w:val="00C5168C"/>
    <w:rsid w:val="00C526B2"/>
    <w:rsid w:val="00C53425"/>
    <w:rsid w:val="00C53955"/>
    <w:rsid w:val="00C61A6C"/>
    <w:rsid w:val="00C633E3"/>
    <w:rsid w:val="00C6411F"/>
    <w:rsid w:val="00C70DEB"/>
    <w:rsid w:val="00C7200A"/>
    <w:rsid w:val="00C7359E"/>
    <w:rsid w:val="00C77151"/>
    <w:rsid w:val="00C822CC"/>
    <w:rsid w:val="00C82680"/>
    <w:rsid w:val="00C82F36"/>
    <w:rsid w:val="00C82F44"/>
    <w:rsid w:val="00C8406E"/>
    <w:rsid w:val="00C85374"/>
    <w:rsid w:val="00C914D7"/>
    <w:rsid w:val="00C97E90"/>
    <w:rsid w:val="00CA5DF0"/>
    <w:rsid w:val="00CA6042"/>
    <w:rsid w:val="00CB26D6"/>
    <w:rsid w:val="00CB2709"/>
    <w:rsid w:val="00CB4F4F"/>
    <w:rsid w:val="00CB6F89"/>
    <w:rsid w:val="00CB6FE2"/>
    <w:rsid w:val="00CC1696"/>
    <w:rsid w:val="00CC1C40"/>
    <w:rsid w:val="00CC5706"/>
    <w:rsid w:val="00CC62FF"/>
    <w:rsid w:val="00CC63B3"/>
    <w:rsid w:val="00CC7B86"/>
    <w:rsid w:val="00CC7BB6"/>
    <w:rsid w:val="00CD380F"/>
    <w:rsid w:val="00CD6ECC"/>
    <w:rsid w:val="00CD75C7"/>
    <w:rsid w:val="00CE118C"/>
    <w:rsid w:val="00CE228C"/>
    <w:rsid w:val="00CE5709"/>
    <w:rsid w:val="00CE63BF"/>
    <w:rsid w:val="00CF2E1E"/>
    <w:rsid w:val="00CF4D15"/>
    <w:rsid w:val="00CF545B"/>
    <w:rsid w:val="00D004C9"/>
    <w:rsid w:val="00D00D08"/>
    <w:rsid w:val="00D10987"/>
    <w:rsid w:val="00D12A54"/>
    <w:rsid w:val="00D156D1"/>
    <w:rsid w:val="00D15EC0"/>
    <w:rsid w:val="00D220C0"/>
    <w:rsid w:val="00D267E5"/>
    <w:rsid w:val="00D27AE1"/>
    <w:rsid w:val="00D27D69"/>
    <w:rsid w:val="00D30DBD"/>
    <w:rsid w:val="00D32618"/>
    <w:rsid w:val="00D3279C"/>
    <w:rsid w:val="00D32C71"/>
    <w:rsid w:val="00D32D2D"/>
    <w:rsid w:val="00D34F68"/>
    <w:rsid w:val="00D35F75"/>
    <w:rsid w:val="00D401B2"/>
    <w:rsid w:val="00D40580"/>
    <w:rsid w:val="00D40657"/>
    <w:rsid w:val="00D4224E"/>
    <w:rsid w:val="00D448C2"/>
    <w:rsid w:val="00D44D22"/>
    <w:rsid w:val="00D460FB"/>
    <w:rsid w:val="00D46A49"/>
    <w:rsid w:val="00D46B51"/>
    <w:rsid w:val="00D505A2"/>
    <w:rsid w:val="00D50979"/>
    <w:rsid w:val="00D515FD"/>
    <w:rsid w:val="00D531E3"/>
    <w:rsid w:val="00D538CD"/>
    <w:rsid w:val="00D5525A"/>
    <w:rsid w:val="00D578A1"/>
    <w:rsid w:val="00D60300"/>
    <w:rsid w:val="00D60378"/>
    <w:rsid w:val="00D61668"/>
    <w:rsid w:val="00D61AD8"/>
    <w:rsid w:val="00D63706"/>
    <w:rsid w:val="00D64A58"/>
    <w:rsid w:val="00D666C3"/>
    <w:rsid w:val="00D70498"/>
    <w:rsid w:val="00D7344D"/>
    <w:rsid w:val="00D8399B"/>
    <w:rsid w:val="00D8499B"/>
    <w:rsid w:val="00D90299"/>
    <w:rsid w:val="00D9096C"/>
    <w:rsid w:val="00D95EC9"/>
    <w:rsid w:val="00D96152"/>
    <w:rsid w:val="00DA0B48"/>
    <w:rsid w:val="00DC010A"/>
    <w:rsid w:val="00DC1191"/>
    <w:rsid w:val="00DC1F1F"/>
    <w:rsid w:val="00DC2766"/>
    <w:rsid w:val="00DC2B20"/>
    <w:rsid w:val="00DC5DE9"/>
    <w:rsid w:val="00DC78E6"/>
    <w:rsid w:val="00DC794F"/>
    <w:rsid w:val="00DD06F7"/>
    <w:rsid w:val="00DD1549"/>
    <w:rsid w:val="00DD1EAE"/>
    <w:rsid w:val="00DD415A"/>
    <w:rsid w:val="00DD425E"/>
    <w:rsid w:val="00DD48DE"/>
    <w:rsid w:val="00DD4B78"/>
    <w:rsid w:val="00DD4CEC"/>
    <w:rsid w:val="00DD4D4B"/>
    <w:rsid w:val="00DD5ECA"/>
    <w:rsid w:val="00DD675D"/>
    <w:rsid w:val="00DD6B44"/>
    <w:rsid w:val="00DE2E42"/>
    <w:rsid w:val="00DF2DF5"/>
    <w:rsid w:val="00DF47FE"/>
    <w:rsid w:val="00E0250C"/>
    <w:rsid w:val="00E0370E"/>
    <w:rsid w:val="00E049AB"/>
    <w:rsid w:val="00E060A8"/>
    <w:rsid w:val="00E0670D"/>
    <w:rsid w:val="00E11920"/>
    <w:rsid w:val="00E14E36"/>
    <w:rsid w:val="00E152D3"/>
    <w:rsid w:val="00E1735D"/>
    <w:rsid w:val="00E20050"/>
    <w:rsid w:val="00E22748"/>
    <w:rsid w:val="00E23203"/>
    <w:rsid w:val="00E23468"/>
    <w:rsid w:val="00E23DB2"/>
    <w:rsid w:val="00E26704"/>
    <w:rsid w:val="00E27508"/>
    <w:rsid w:val="00E2759D"/>
    <w:rsid w:val="00E31980"/>
    <w:rsid w:val="00E31CD2"/>
    <w:rsid w:val="00E32202"/>
    <w:rsid w:val="00E33682"/>
    <w:rsid w:val="00E3643A"/>
    <w:rsid w:val="00E37AAD"/>
    <w:rsid w:val="00E42A7B"/>
    <w:rsid w:val="00E42D22"/>
    <w:rsid w:val="00E42E00"/>
    <w:rsid w:val="00E43842"/>
    <w:rsid w:val="00E4437A"/>
    <w:rsid w:val="00E44C7E"/>
    <w:rsid w:val="00E45A4C"/>
    <w:rsid w:val="00E53A20"/>
    <w:rsid w:val="00E62CAB"/>
    <w:rsid w:val="00E634BB"/>
    <w:rsid w:val="00E6423C"/>
    <w:rsid w:val="00E65EF4"/>
    <w:rsid w:val="00E6612D"/>
    <w:rsid w:val="00E7326B"/>
    <w:rsid w:val="00E73B5F"/>
    <w:rsid w:val="00E73E95"/>
    <w:rsid w:val="00E74476"/>
    <w:rsid w:val="00E8090F"/>
    <w:rsid w:val="00E80CAB"/>
    <w:rsid w:val="00E8120F"/>
    <w:rsid w:val="00E838E4"/>
    <w:rsid w:val="00E844C8"/>
    <w:rsid w:val="00E8487D"/>
    <w:rsid w:val="00E90F02"/>
    <w:rsid w:val="00E92AF6"/>
    <w:rsid w:val="00E93830"/>
    <w:rsid w:val="00E93E0E"/>
    <w:rsid w:val="00EA1EBE"/>
    <w:rsid w:val="00EA26AD"/>
    <w:rsid w:val="00EA470F"/>
    <w:rsid w:val="00EA653C"/>
    <w:rsid w:val="00EA6CE7"/>
    <w:rsid w:val="00EA7B94"/>
    <w:rsid w:val="00EB1ED3"/>
    <w:rsid w:val="00EB20DB"/>
    <w:rsid w:val="00EB3467"/>
    <w:rsid w:val="00EB3493"/>
    <w:rsid w:val="00EB5F6F"/>
    <w:rsid w:val="00EB7B86"/>
    <w:rsid w:val="00EC2D51"/>
    <w:rsid w:val="00EC3050"/>
    <w:rsid w:val="00EC5404"/>
    <w:rsid w:val="00EC666B"/>
    <w:rsid w:val="00ED2949"/>
    <w:rsid w:val="00ED4E1D"/>
    <w:rsid w:val="00ED7A91"/>
    <w:rsid w:val="00ED7B69"/>
    <w:rsid w:val="00EE1160"/>
    <w:rsid w:val="00EE2F14"/>
    <w:rsid w:val="00EE45A3"/>
    <w:rsid w:val="00EE6CAC"/>
    <w:rsid w:val="00EF0BA2"/>
    <w:rsid w:val="00EF243B"/>
    <w:rsid w:val="00EF257E"/>
    <w:rsid w:val="00EF3F88"/>
    <w:rsid w:val="00F02CDA"/>
    <w:rsid w:val="00F04721"/>
    <w:rsid w:val="00F047D3"/>
    <w:rsid w:val="00F1310A"/>
    <w:rsid w:val="00F13564"/>
    <w:rsid w:val="00F16464"/>
    <w:rsid w:val="00F24B98"/>
    <w:rsid w:val="00F24F87"/>
    <w:rsid w:val="00F26395"/>
    <w:rsid w:val="00F265BE"/>
    <w:rsid w:val="00F3137E"/>
    <w:rsid w:val="00F32DA4"/>
    <w:rsid w:val="00F3583F"/>
    <w:rsid w:val="00F363BB"/>
    <w:rsid w:val="00F36539"/>
    <w:rsid w:val="00F36760"/>
    <w:rsid w:val="00F37D3D"/>
    <w:rsid w:val="00F40B4C"/>
    <w:rsid w:val="00F47AA0"/>
    <w:rsid w:val="00F50D49"/>
    <w:rsid w:val="00F52172"/>
    <w:rsid w:val="00F548F7"/>
    <w:rsid w:val="00F54DCD"/>
    <w:rsid w:val="00F63895"/>
    <w:rsid w:val="00F67F56"/>
    <w:rsid w:val="00F71411"/>
    <w:rsid w:val="00F71AFB"/>
    <w:rsid w:val="00F75BC7"/>
    <w:rsid w:val="00F75ED5"/>
    <w:rsid w:val="00F7618C"/>
    <w:rsid w:val="00F76A9E"/>
    <w:rsid w:val="00F81E4A"/>
    <w:rsid w:val="00F82E4A"/>
    <w:rsid w:val="00F82F48"/>
    <w:rsid w:val="00F83BEF"/>
    <w:rsid w:val="00F85469"/>
    <w:rsid w:val="00F85650"/>
    <w:rsid w:val="00F87F3D"/>
    <w:rsid w:val="00F9757E"/>
    <w:rsid w:val="00FA08DA"/>
    <w:rsid w:val="00FA09D8"/>
    <w:rsid w:val="00FA23C2"/>
    <w:rsid w:val="00FA3DFE"/>
    <w:rsid w:val="00FA7C45"/>
    <w:rsid w:val="00FB3BBA"/>
    <w:rsid w:val="00FB53B7"/>
    <w:rsid w:val="00FB6085"/>
    <w:rsid w:val="00FB687C"/>
    <w:rsid w:val="00FC0CCE"/>
    <w:rsid w:val="00FC3BFB"/>
    <w:rsid w:val="00FC4034"/>
    <w:rsid w:val="00FD125E"/>
    <w:rsid w:val="00FD27A2"/>
    <w:rsid w:val="00FD2FA1"/>
    <w:rsid w:val="00FD3111"/>
    <w:rsid w:val="00FD4291"/>
    <w:rsid w:val="00FD464A"/>
    <w:rsid w:val="00FD6D33"/>
    <w:rsid w:val="00FE196A"/>
    <w:rsid w:val="00FE4172"/>
    <w:rsid w:val="00FF3117"/>
    <w:rsid w:val="00FF4B2E"/>
    <w:rsid w:val="00FF6FC2"/>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1746">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paragraph" w:styleId="Textpoznpodarou">
    <w:name w:val="footnote text"/>
    <w:basedOn w:val="Normln"/>
    <w:link w:val="TextpoznpodarouChar"/>
    <w:uiPriority w:val="99"/>
    <w:semiHidden/>
    <w:unhideWhenUsed/>
    <w:rsid w:val="00D60300"/>
    <w:rPr>
      <w:szCs w:val="20"/>
    </w:rPr>
  </w:style>
  <w:style w:type="character" w:customStyle="1" w:styleId="TextpoznpodarouChar">
    <w:name w:val="Text pozn. pod čarou Char"/>
    <w:basedOn w:val="Standardnpsmoodstavce"/>
    <w:link w:val="Textpoznpodarou"/>
    <w:uiPriority w:val="99"/>
    <w:semiHidden/>
    <w:rsid w:val="00D60300"/>
    <w:rPr>
      <w:rFonts w:ascii="Arial" w:hAnsi="Arial"/>
      <w:lang w:eastAsia="en-US"/>
    </w:rPr>
  </w:style>
  <w:style w:type="character" w:styleId="Znakapoznpodarou">
    <w:name w:val="footnote reference"/>
    <w:basedOn w:val="Standardnpsmoodstavce"/>
    <w:uiPriority w:val="99"/>
    <w:semiHidden/>
    <w:unhideWhenUsed/>
    <w:rsid w:val="00D60300"/>
    <w:rPr>
      <w:vertAlign w:val="superscript"/>
    </w:rPr>
  </w:style>
  <w:style w:type="character" w:styleId="Odkaznakoment">
    <w:name w:val="annotation reference"/>
    <w:basedOn w:val="Standardnpsmoodstavce"/>
    <w:uiPriority w:val="99"/>
    <w:semiHidden/>
    <w:unhideWhenUsed/>
    <w:rsid w:val="007D1EF0"/>
    <w:rPr>
      <w:sz w:val="16"/>
      <w:szCs w:val="16"/>
    </w:rPr>
  </w:style>
  <w:style w:type="paragraph" w:styleId="Textkomente">
    <w:name w:val="annotation text"/>
    <w:basedOn w:val="Normln"/>
    <w:link w:val="TextkomenteChar"/>
    <w:uiPriority w:val="99"/>
    <w:semiHidden/>
    <w:unhideWhenUsed/>
    <w:rsid w:val="007D1EF0"/>
    <w:rPr>
      <w:szCs w:val="20"/>
    </w:rPr>
  </w:style>
  <w:style w:type="character" w:customStyle="1" w:styleId="TextkomenteChar">
    <w:name w:val="Text komentáře Char"/>
    <w:basedOn w:val="Standardnpsmoodstavce"/>
    <w:link w:val="Textkomente"/>
    <w:uiPriority w:val="99"/>
    <w:semiHidden/>
    <w:rsid w:val="007D1EF0"/>
    <w:rPr>
      <w:rFonts w:ascii="Arial" w:hAnsi="Arial"/>
      <w:lang w:eastAsia="en-US"/>
    </w:rPr>
  </w:style>
  <w:style w:type="paragraph" w:styleId="Pedmtkomente">
    <w:name w:val="annotation subject"/>
    <w:basedOn w:val="Textkomente"/>
    <w:next w:val="Textkomente"/>
    <w:link w:val="PedmtkomenteChar"/>
    <w:uiPriority w:val="99"/>
    <w:semiHidden/>
    <w:unhideWhenUsed/>
    <w:rsid w:val="007D1EF0"/>
    <w:rPr>
      <w:b/>
      <w:bCs/>
    </w:rPr>
  </w:style>
  <w:style w:type="character" w:customStyle="1" w:styleId="PedmtkomenteChar">
    <w:name w:val="Předmět komentáře Char"/>
    <w:basedOn w:val="TextkomenteChar"/>
    <w:link w:val="Pedmtkomente"/>
    <w:uiPriority w:val="99"/>
    <w:semiHidden/>
    <w:rsid w:val="007D1EF0"/>
    <w:rPr>
      <w:b/>
      <w:bCs/>
    </w:rPr>
  </w:style>
</w:styles>
</file>

<file path=word/webSettings.xml><?xml version="1.0" encoding="utf-8"?>
<w:webSettings xmlns:r="http://schemas.openxmlformats.org/officeDocument/2006/relationships" xmlns:w="http://schemas.openxmlformats.org/wordprocessingml/2006/main">
  <w:divs>
    <w:div w:id="59404637">
      <w:bodyDiv w:val="1"/>
      <w:marLeft w:val="0"/>
      <w:marRight w:val="0"/>
      <w:marTop w:val="0"/>
      <w:marBottom w:val="0"/>
      <w:divBdr>
        <w:top w:val="none" w:sz="0" w:space="0" w:color="auto"/>
        <w:left w:val="none" w:sz="0" w:space="0" w:color="auto"/>
        <w:bottom w:val="none" w:sz="0" w:space="0" w:color="auto"/>
        <w:right w:val="none" w:sz="0" w:space="0" w:color="auto"/>
      </w:divBdr>
    </w:div>
    <w:div w:id="82410380">
      <w:bodyDiv w:val="1"/>
      <w:marLeft w:val="0"/>
      <w:marRight w:val="0"/>
      <w:marTop w:val="0"/>
      <w:marBottom w:val="0"/>
      <w:divBdr>
        <w:top w:val="none" w:sz="0" w:space="0" w:color="auto"/>
        <w:left w:val="none" w:sz="0" w:space="0" w:color="auto"/>
        <w:bottom w:val="none" w:sz="0" w:space="0" w:color="auto"/>
        <w:right w:val="none" w:sz="0" w:space="0" w:color="auto"/>
      </w:divBdr>
    </w:div>
    <w:div w:id="125854385">
      <w:bodyDiv w:val="1"/>
      <w:marLeft w:val="0"/>
      <w:marRight w:val="0"/>
      <w:marTop w:val="0"/>
      <w:marBottom w:val="0"/>
      <w:divBdr>
        <w:top w:val="none" w:sz="0" w:space="0" w:color="auto"/>
        <w:left w:val="none" w:sz="0" w:space="0" w:color="auto"/>
        <w:bottom w:val="none" w:sz="0" w:space="0" w:color="auto"/>
        <w:right w:val="none" w:sz="0" w:space="0" w:color="auto"/>
      </w:divBdr>
    </w:div>
    <w:div w:id="164512539">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49891322">
      <w:bodyDiv w:val="1"/>
      <w:marLeft w:val="0"/>
      <w:marRight w:val="0"/>
      <w:marTop w:val="0"/>
      <w:marBottom w:val="0"/>
      <w:divBdr>
        <w:top w:val="none" w:sz="0" w:space="0" w:color="auto"/>
        <w:left w:val="none" w:sz="0" w:space="0" w:color="auto"/>
        <w:bottom w:val="none" w:sz="0" w:space="0" w:color="auto"/>
        <w:right w:val="none" w:sz="0" w:space="0" w:color="auto"/>
      </w:divBdr>
    </w:div>
    <w:div w:id="262690674">
      <w:bodyDiv w:val="1"/>
      <w:marLeft w:val="0"/>
      <w:marRight w:val="0"/>
      <w:marTop w:val="0"/>
      <w:marBottom w:val="0"/>
      <w:divBdr>
        <w:top w:val="none" w:sz="0" w:space="0" w:color="auto"/>
        <w:left w:val="none" w:sz="0" w:space="0" w:color="auto"/>
        <w:bottom w:val="none" w:sz="0" w:space="0" w:color="auto"/>
        <w:right w:val="none" w:sz="0" w:space="0" w:color="auto"/>
      </w:divBdr>
    </w:div>
    <w:div w:id="269750865">
      <w:bodyDiv w:val="1"/>
      <w:marLeft w:val="0"/>
      <w:marRight w:val="0"/>
      <w:marTop w:val="0"/>
      <w:marBottom w:val="0"/>
      <w:divBdr>
        <w:top w:val="none" w:sz="0" w:space="0" w:color="auto"/>
        <w:left w:val="none" w:sz="0" w:space="0" w:color="auto"/>
        <w:bottom w:val="none" w:sz="0" w:space="0" w:color="auto"/>
        <w:right w:val="none" w:sz="0" w:space="0" w:color="auto"/>
      </w:divBdr>
    </w:div>
    <w:div w:id="322860869">
      <w:bodyDiv w:val="1"/>
      <w:marLeft w:val="0"/>
      <w:marRight w:val="0"/>
      <w:marTop w:val="0"/>
      <w:marBottom w:val="0"/>
      <w:divBdr>
        <w:top w:val="none" w:sz="0" w:space="0" w:color="auto"/>
        <w:left w:val="none" w:sz="0" w:space="0" w:color="auto"/>
        <w:bottom w:val="none" w:sz="0" w:space="0" w:color="auto"/>
        <w:right w:val="none" w:sz="0" w:space="0" w:color="auto"/>
      </w:divBdr>
    </w:div>
    <w:div w:id="528833058">
      <w:bodyDiv w:val="1"/>
      <w:marLeft w:val="0"/>
      <w:marRight w:val="0"/>
      <w:marTop w:val="0"/>
      <w:marBottom w:val="0"/>
      <w:divBdr>
        <w:top w:val="none" w:sz="0" w:space="0" w:color="auto"/>
        <w:left w:val="none" w:sz="0" w:space="0" w:color="auto"/>
        <w:bottom w:val="none" w:sz="0" w:space="0" w:color="auto"/>
        <w:right w:val="none" w:sz="0" w:space="0" w:color="auto"/>
      </w:divBdr>
    </w:div>
    <w:div w:id="570509030">
      <w:bodyDiv w:val="1"/>
      <w:marLeft w:val="0"/>
      <w:marRight w:val="0"/>
      <w:marTop w:val="0"/>
      <w:marBottom w:val="0"/>
      <w:divBdr>
        <w:top w:val="none" w:sz="0" w:space="0" w:color="auto"/>
        <w:left w:val="none" w:sz="0" w:space="0" w:color="auto"/>
        <w:bottom w:val="none" w:sz="0" w:space="0" w:color="auto"/>
        <w:right w:val="none" w:sz="0" w:space="0" w:color="auto"/>
      </w:divBdr>
    </w:div>
    <w:div w:id="604849997">
      <w:bodyDiv w:val="1"/>
      <w:marLeft w:val="0"/>
      <w:marRight w:val="0"/>
      <w:marTop w:val="0"/>
      <w:marBottom w:val="0"/>
      <w:divBdr>
        <w:top w:val="none" w:sz="0" w:space="0" w:color="auto"/>
        <w:left w:val="none" w:sz="0" w:space="0" w:color="auto"/>
        <w:bottom w:val="none" w:sz="0" w:space="0" w:color="auto"/>
        <w:right w:val="none" w:sz="0" w:space="0" w:color="auto"/>
      </w:divBdr>
    </w:div>
    <w:div w:id="615989014">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720177389">
      <w:bodyDiv w:val="1"/>
      <w:marLeft w:val="0"/>
      <w:marRight w:val="0"/>
      <w:marTop w:val="0"/>
      <w:marBottom w:val="0"/>
      <w:divBdr>
        <w:top w:val="none" w:sz="0" w:space="0" w:color="auto"/>
        <w:left w:val="none" w:sz="0" w:space="0" w:color="auto"/>
        <w:bottom w:val="none" w:sz="0" w:space="0" w:color="auto"/>
        <w:right w:val="none" w:sz="0" w:space="0" w:color="auto"/>
      </w:divBdr>
    </w:div>
    <w:div w:id="767653108">
      <w:bodyDiv w:val="1"/>
      <w:marLeft w:val="0"/>
      <w:marRight w:val="0"/>
      <w:marTop w:val="0"/>
      <w:marBottom w:val="0"/>
      <w:divBdr>
        <w:top w:val="none" w:sz="0" w:space="0" w:color="auto"/>
        <w:left w:val="none" w:sz="0" w:space="0" w:color="auto"/>
        <w:bottom w:val="none" w:sz="0" w:space="0" w:color="auto"/>
        <w:right w:val="none" w:sz="0" w:space="0" w:color="auto"/>
      </w:divBdr>
    </w:div>
    <w:div w:id="905917689">
      <w:bodyDiv w:val="1"/>
      <w:marLeft w:val="0"/>
      <w:marRight w:val="0"/>
      <w:marTop w:val="0"/>
      <w:marBottom w:val="0"/>
      <w:divBdr>
        <w:top w:val="none" w:sz="0" w:space="0" w:color="auto"/>
        <w:left w:val="none" w:sz="0" w:space="0" w:color="auto"/>
        <w:bottom w:val="none" w:sz="0" w:space="0" w:color="auto"/>
        <w:right w:val="none" w:sz="0" w:space="0" w:color="auto"/>
      </w:divBdr>
    </w:div>
    <w:div w:id="924219336">
      <w:bodyDiv w:val="1"/>
      <w:marLeft w:val="0"/>
      <w:marRight w:val="0"/>
      <w:marTop w:val="0"/>
      <w:marBottom w:val="0"/>
      <w:divBdr>
        <w:top w:val="none" w:sz="0" w:space="0" w:color="auto"/>
        <w:left w:val="none" w:sz="0" w:space="0" w:color="auto"/>
        <w:bottom w:val="none" w:sz="0" w:space="0" w:color="auto"/>
        <w:right w:val="none" w:sz="0" w:space="0" w:color="auto"/>
      </w:divBdr>
    </w:div>
    <w:div w:id="953824436">
      <w:bodyDiv w:val="1"/>
      <w:marLeft w:val="0"/>
      <w:marRight w:val="0"/>
      <w:marTop w:val="0"/>
      <w:marBottom w:val="0"/>
      <w:divBdr>
        <w:top w:val="none" w:sz="0" w:space="0" w:color="auto"/>
        <w:left w:val="none" w:sz="0" w:space="0" w:color="auto"/>
        <w:bottom w:val="none" w:sz="0" w:space="0" w:color="auto"/>
        <w:right w:val="none" w:sz="0" w:space="0" w:color="auto"/>
      </w:divBdr>
    </w:div>
    <w:div w:id="1032461493">
      <w:bodyDiv w:val="1"/>
      <w:marLeft w:val="0"/>
      <w:marRight w:val="0"/>
      <w:marTop w:val="0"/>
      <w:marBottom w:val="0"/>
      <w:divBdr>
        <w:top w:val="none" w:sz="0" w:space="0" w:color="auto"/>
        <w:left w:val="none" w:sz="0" w:space="0" w:color="auto"/>
        <w:bottom w:val="none" w:sz="0" w:space="0" w:color="auto"/>
        <w:right w:val="none" w:sz="0" w:space="0" w:color="auto"/>
      </w:divBdr>
    </w:div>
    <w:div w:id="109559211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271743576">
      <w:bodyDiv w:val="1"/>
      <w:marLeft w:val="0"/>
      <w:marRight w:val="0"/>
      <w:marTop w:val="0"/>
      <w:marBottom w:val="0"/>
      <w:divBdr>
        <w:top w:val="none" w:sz="0" w:space="0" w:color="auto"/>
        <w:left w:val="none" w:sz="0" w:space="0" w:color="auto"/>
        <w:bottom w:val="none" w:sz="0" w:space="0" w:color="auto"/>
        <w:right w:val="none" w:sz="0" w:space="0" w:color="auto"/>
      </w:divBdr>
    </w:div>
    <w:div w:id="1498880628">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19007598">
      <w:bodyDiv w:val="1"/>
      <w:marLeft w:val="0"/>
      <w:marRight w:val="0"/>
      <w:marTop w:val="0"/>
      <w:marBottom w:val="0"/>
      <w:divBdr>
        <w:top w:val="none" w:sz="0" w:space="0" w:color="auto"/>
        <w:left w:val="none" w:sz="0" w:space="0" w:color="auto"/>
        <w:bottom w:val="none" w:sz="0" w:space="0" w:color="auto"/>
        <w:right w:val="none" w:sz="0" w:space="0" w:color="auto"/>
      </w:divBdr>
    </w:div>
    <w:div w:id="1528449029">
      <w:bodyDiv w:val="1"/>
      <w:marLeft w:val="0"/>
      <w:marRight w:val="0"/>
      <w:marTop w:val="0"/>
      <w:marBottom w:val="0"/>
      <w:divBdr>
        <w:top w:val="none" w:sz="0" w:space="0" w:color="auto"/>
        <w:left w:val="none" w:sz="0" w:space="0" w:color="auto"/>
        <w:bottom w:val="none" w:sz="0" w:space="0" w:color="auto"/>
        <w:right w:val="none" w:sz="0" w:space="0" w:color="auto"/>
      </w:divBdr>
    </w:div>
    <w:div w:id="1586724567">
      <w:bodyDiv w:val="1"/>
      <w:marLeft w:val="0"/>
      <w:marRight w:val="0"/>
      <w:marTop w:val="0"/>
      <w:marBottom w:val="0"/>
      <w:divBdr>
        <w:top w:val="none" w:sz="0" w:space="0" w:color="auto"/>
        <w:left w:val="none" w:sz="0" w:space="0" w:color="auto"/>
        <w:bottom w:val="none" w:sz="0" w:space="0" w:color="auto"/>
        <w:right w:val="none" w:sz="0" w:space="0" w:color="auto"/>
      </w:divBdr>
    </w:div>
    <w:div w:id="1669550462">
      <w:bodyDiv w:val="1"/>
      <w:marLeft w:val="0"/>
      <w:marRight w:val="0"/>
      <w:marTop w:val="0"/>
      <w:marBottom w:val="0"/>
      <w:divBdr>
        <w:top w:val="none" w:sz="0" w:space="0" w:color="auto"/>
        <w:left w:val="none" w:sz="0" w:space="0" w:color="auto"/>
        <w:bottom w:val="none" w:sz="0" w:space="0" w:color="auto"/>
        <w:right w:val="none" w:sz="0" w:space="0" w:color="auto"/>
      </w:divBdr>
    </w:div>
    <w:div w:id="1687512642">
      <w:bodyDiv w:val="1"/>
      <w:marLeft w:val="0"/>
      <w:marRight w:val="0"/>
      <w:marTop w:val="0"/>
      <w:marBottom w:val="0"/>
      <w:divBdr>
        <w:top w:val="none" w:sz="0" w:space="0" w:color="auto"/>
        <w:left w:val="none" w:sz="0" w:space="0" w:color="auto"/>
        <w:bottom w:val="none" w:sz="0" w:space="0" w:color="auto"/>
        <w:right w:val="none" w:sz="0" w:space="0" w:color="auto"/>
      </w:divBdr>
    </w:div>
    <w:div w:id="1712880580">
      <w:bodyDiv w:val="1"/>
      <w:marLeft w:val="0"/>
      <w:marRight w:val="0"/>
      <w:marTop w:val="0"/>
      <w:marBottom w:val="0"/>
      <w:divBdr>
        <w:top w:val="none" w:sz="0" w:space="0" w:color="auto"/>
        <w:left w:val="none" w:sz="0" w:space="0" w:color="auto"/>
        <w:bottom w:val="none" w:sz="0" w:space="0" w:color="auto"/>
        <w:right w:val="none" w:sz="0" w:space="0" w:color="auto"/>
      </w:divBdr>
    </w:div>
    <w:div w:id="1720281880">
      <w:bodyDiv w:val="1"/>
      <w:marLeft w:val="0"/>
      <w:marRight w:val="0"/>
      <w:marTop w:val="0"/>
      <w:marBottom w:val="0"/>
      <w:divBdr>
        <w:top w:val="none" w:sz="0" w:space="0" w:color="auto"/>
        <w:left w:val="none" w:sz="0" w:space="0" w:color="auto"/>
        <w:bottom w:val="none" w:sz="0" w:space="0" w:color="auto"/>
        <w:right w:val="none" w:sz="0" w:space="0" w:color="auto"/>
      </w:divBdr>
    </w:div>
    <w:div w:id="1739134979">
      <w:bodyDiv w:val="1"/>
      <w:marLeft w:val="0"/>
      <w:marRight w:val="0"/>
      <w:marTop w:val="0"/>
      <w:marBottom w:val="0"/>
      <w:divBdr>
        <w:top w:val="none" w:sz="0" w:space="0" w:color="auto"/>
        <w:left w:val="none" w:sz="0" w:space="0" w:color="auto"/>
        <w:bottom w:val="none" w:sz="0" w:space="0" w:color="auto"/>
        <w:right w:val="none" w:sz="0" w:space="0" w:color="auto"/>
      </w:divBdr>
    </w:div>
    <w:div w:id="1768114167">
      <w:bodyDiv w:val="1"/>
      <w:marLeft w:val="0"/>
      <w:marRight w:val="0"/>
      <w:marTop w:val="0"/>
      <w:marBottom w:val="0"/>
      <w:divBdr>
        <w:top w:val="none" w:sz="0" w:space="0" w:color="auto"/>
        <w:left w:val="none" w:sz="0" w:space="0" w:color="auto"/>
        <w:bottom w:val="none" w:sz="0" w:space="0" w:color="auto"/>
        <w:right w:val="none" w:sz="0" w:space="0" w:color="auto"/>
      </w:divBdr>
    </w:div>
    <w:div w:id="1788352579">
      <w:bodyDiv w:val="1"/>
      <w:marLeft w:val="0"/>
      <w:marRight w:val="0"/>
      <w:marTop w:val="0"/>
      <w:marBottom w:val="0"/>
      <w:divBdr>
        <w:top w:val="none" w:sz="0" w:space="0" w:color="auto"/>
        <w:left w:val="none" w:sz="0" w:space="0" w:color="auto"/>
        <w:bottom w:val="none" w:sz="0" w:space="0" w:color="auto"/>
        <w:right w:val="none" w:sz="0" w:space="0" w:color="auto"/>
      </w:divBdr>
    </w:div>
    <w:div w:id="1894194602">
      <w:bodyDiv w:val="1"/>
      <w:marLeft w:val="0"/>
      <w:marRight w:val="0"/>
      <w:marTop w:val="0"/>
      <w:marBottom w:val="0"/>
      <w:divBdr>
        <w:top w:val="none" w:sz="0" w:space="0" w:color="auto"/>
        <w:left w:val="none" w:sz="0" w:space="0" w:color="auto"/>
        <w:bottom w:val="none" w:sz="0" w:space="0" w:color="auto"/>
        <w:right w:val="none" w:sz="0" w:space="0" w:color="auto"/>
      </w:divBdr>
    </w:div>
    <w:div w:id="1924678915">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 w:id="1979409842">
      <w:bodyDiv w:val="1"/>
      <w:marLeft w:val="0"/>
      <w:marRight w:val="0"/>
      <w:marTop w:val="0"/>
      <w:marBottom w:val="0"/>
      <w:divBdr>
        <w:top w:val="none" w:sz="0" w:space="0" w:color="auto"/>
        <w:left w:val="none" w:sz="0" w:space="0" w:color="auto"/>
        <w:bottom w:val="none" w:sz="0" w:space="0" w:color="auto"/>
        <w:right w:val="none" w:sz="0" w:space="0" w:color="auto"/>
      </w:divBdr>
    </w:div>
    <w:div w:id="1996109845">
      <w:bodyDiv w:val="1"/>
      <w:marLeft w:val="0"/>
      <w:marRight w:val="0"/>
      <w:marTop w:val="0"/>
      <w:marBottom w:val="0"/>
      <w:divBdr>
        <w:top w:val="none" w:sz="0" w:space="0" w:color="auto"/>
        <w:left w:val="none" w:sz="0" w:space="0" w:color="auto"/>
        <w:bottom w:val="none" w:sz="0" w:space="0" w:color="auto"/>
        <w:right w:val="none" w:sz="0" w:space="0" w:color="auto"/>
      </w:divBdr>
    </w:div>
    <w:div w:id="19991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RAUSO~1\LOCALS~1\Temp\Anal&#253;za%20CZ-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C5598-7CE7-40BB-AB2E-43474F4D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CZ-1.dotx</Template>
  <TotalTime>2</TotalTime>
  <Pages>37</Pages>
  <Words>11298</Words>
  <Characters>66660</Characters>
  <Application>Microsoft Office Word</Application>
  <DocSecurity>0</DocSecurity>
  <Lines>555</Lines>
  <Paragraphs>155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77803</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krausova4224</dc:creator>
  <cp:lastModifiedBy>krausova4224</cp:lastModifiedBy>
  <cp:revision>2</cp:revision>
  <cp:lastPrinted>2014-06-18T13:31:00Z</cp:lastPrinted>
  <dcterms:created xsi:type="dcterms:W3CDTF">2014-06-18T13:32:00Z</dcterms:created>
  <dcterms:modified xsi:type="dcterms:W3CDTF">2014-06-18T13:32:00Z</dcterms:modified>
</cp:coreProperties>
</file>