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B96E5C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Správní obvody obcí s rozšířenou působností (dále jen SO ORP) byly stanoveny v úvodu uvedenou vyhláškou Ministerstva vnitra. Číselník obcí s rozšířenou působností, byl zaveden sdělením Českého statistického úřadu č. 471/2002 Sb.,</w:t>
      </w:r>
      <w:bookmarkStart w:id="0" w:name="_GoBack"/>
      <w:bookmarkEnd w:id="0"/>
      <w:r w:rsidRPr="00B96E5C">
        <w:rPr>
          <w:b w:val="0"/>
          <w:bCs w:val="0"/>
          <w:szCs w:val="24"/>
        </w:rPr>
        <w:t xml:space="preserve"> ze dne 29. října 2002 o zavedení Číselníku obcí s rozšířenou působností, Číselníku obcí s pověřeným obecním úřadem (CISPOU) a Čí</w:t>
      </w:r>
      <w:r w:rsidR="006B16CC">
        <w:rPr>
          <w:b w:val="0"/>
          <w:bCs w:val="0"/>
          <w:szCs w:val="24"/>
        </w:rPr>
        <w:t>selníku správních obvodů hl. m. </w:t>
      </w:r>
      <w:r w:rsidRPr="00B96E5C">
        <w:rPr>
          <w:b w:val="0"/>
          <w:bCs w:val="0"/>
          <w:szCs w:val="24"/>
        </w:rPr>
        <w:t>Prahy (CISSOP). V platnost vstoupil dnem 1. ledna 2003.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Zákonem č. 387/2004 Sb. ze dne 10. června 2004 byly provedeny úpravy v územním vymezení krajů Vysočina, Jihomoravský, Olomoucký a Moravskoslezský. Všechny tyto změny, včetně dalších souvisejících změn ve vymezení správních obvodů obcí s rozšířenou působností, jsou ob</w:t>
      </w:r>
      <w:r w:rsidR="006B16CC">
        <w:rPr>
          <w:b w:val="0"/>
          <w:bCs w:val="0"/>
          <w:szCs w:val="24"/>
        </w:rPr>
        <w:t>saženy v navazující vyhlášce č. </w:t>
      </w:r>
      <w:r w:rsidRPr="00B96E5C">
        <w:rPr>
          <w:b w:val="0"/>
          <w:bCs w:val="0"/>
          <w:szCs w:val="24"/>
        </w:rPr>
        <w:t>388/2004 Sb., ze dne 24. června 2004 a vstoupily v platnost dnem 1. ledna 2005. Zákon č. 387 i vyhláška č. 388 jsou uveřejněny ve Sbírce zákonů, částce č. 127/2004 Sb., ze dne 29. června 2004.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Zákonem č.15/2015 Sb., s účinností od 1. 1. 2016, byl zrušen vojenský újezd (VÚ) Brdy v SO ORP Příbram a stanoveny nové hranice ostatních VÚ. V souladu se změnou územní příslušnosti dotčených katastrálních území došlo ke změně hranic a obyvatelstva SO ORP Hořovice, Příbram, Český Krumlov, Prachatice, Rokycany, Karlovy Vary, Ostrov, Kadaň, Podbořany, Vyškov, Olomouc, Prostějov a Přerov.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Ze SO ORP Příbram přešla část obyvatel do SO ORP Rokycany (do obce Skořice) a SO ORP Hořovice (do</w:t>
      </w:r>
      <w:r w:rsidR="006B16CC">
        <w:rPr>
          <w:b w:val="0"/>
          <w:bCs w:val="0"/>
          <w:szCs w:val="24"/>
        </w:rPr>
        <w:t> </w:t>
      </w:r>
      <w:r w:rsidRPr="00B96E5C">
        <w:rPr>
          <w:b w:val="0"/>
          <w:bCs w:val="0"/>
          <w:szCs w:val="24"/>
        </w:rPr>
        <w:t xml:space="preserve">obce Zaječov).  Část obyvatel VÚ Boletice v SO ORP Český Krumlov byla nově začleněna do SO ORP Prachatice (do obcí Křišťanov a Ktiš). Obyvatelé VÚ Březina v SO ORP Vyškov byli nově začleněni do SO ORP Prostějov (do obcí Krumsín a Otaslavice). Ze SO ORP Karlovy Vary přešla část obyvatel do SO ORP Ostrov (do obcí Doupovské Hradiště a Stráž nad Ohří), SO ORP Podbořany (do obce Podbořanský Rohozec)  a SO ORP Kadaň (do obce Radonice).  Část obyvatel VÚ Libavá v SO ORP Olomouc byla nově začleněna do  SO ORP Přerov (do obce Luboměř pod Strážnou).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K 1. 1. 2012 byla provedena změna zařazení obce Dolní Lutyně z SO ORP Orlová do SO ORP Bohumín.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Publikace obsahuje údaje přepočtené na území SO ORP platné k 1. 1. 2018. SO ORP je 205, Praha do nich zařazena není. Kódy uvedené za názvy SO ORP jsou převzaté z číselníku obcí s rozšířenou působností. Kód uvedený za názvem okresu je kódem okresu podle klasifikace CZ - LAU1, kód za názvem kraje je kódem kraje podle klasifikace CZ - NUTS3.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Změny počtu obcí v SO ORP jsou dány slučováním, eventuálně rozdělováním obcí.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Veškeré údaje se týkají všech obyvatel, kteří mají v SO ORP trvalé bydliště, a to bez ohledu na státní občanství. Od r. 2001 (v návaznosti na sčítání lidu, domů a bytů 2001) údaje zahrnují cizince s vízy nad 90 dnů (podle zákona č. 326/1999 Sb., o pobytu cizinců), a taktéž cizince s př</w:t>
      </w:r>
      <w:r w:rsidR="006B16CC">
        <w:rPr>
          <w:b w:val="0"/>
          <w:bCs w:val="0"/>
          <w:szCs w:val="24"/>
        </w:rPr>
        <w:t>iznaným azylem (podle zákona č. </w:t>
      </w:r>
      <w:r w:rsidRPr="00B96E5C">
        <w:rPr>
          <w:b w:val="0"/>
          <w:bCs w:val="0"/>
          <w:szCs w:val="24"/>
        </w:rPr>
        <w:t>325/1999 Sb., o azylu). Od 1. 5. 2004, v návaznosti na tzv. Euronovelu zákona č. 326/1999 Sb., o 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sčítání. V období, za které jsou údaje této publikace, se to týká sčítání v roce 2011 - údaje o počtu obyvatel k 1. 1. 2011 se liší od údajů k 31. 12. 2010.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 xml:space="preserve">Nesoulad ve výše uvedeném vztahu mezi stavy k 31. 12. a 1. 1. byl za SO ORP také po mimořádných opravách stavů v některých obcích. 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lastRenderedPageBreak/>
        <w:t>Definice sňatků, rozvodů, narozených, potratů a zemřelých a z nich odvo</w:t>
      </w:r>
      <w:r w:rsidR="006B16CC">
        <w:rPr>
          <w:b w:val="0"/>
          <w:bCs w:val="0"/>
          <w:szCs w:val="24"/>
        </w:rPr>
        <w:t>zených ukazatelů jsou uvedeny v </w:t>
      </w:r>
      <w:r w:rsidRPr="00B96E5C">
        <w:rPr>
          <w:b w:val="0"/>
          <w:bCs w:val="0"/>
          <w:szCs w:val="24"/>
        </w:rPr>
        <w:t>Demografické ročence České republiky (kód 130067-1</w:t>
      </w:r>
      <w:r w:rsidR="00AC4AF7">
        <w:rPr>
          <w:b w:val="0"/>
          <w:bCs w:val="0"/>
          <w:szCs w:val="24"/>
        </w:rPr>
        <w:t>8</w:t>
      </w:r>
      <w:r w:rsidRPr="00B96E5C">
        <w:rPr>
          <w:b w:val="0"/>
          <w:bCs w:val="0"/>
          <w:szCs w:val="24"/>
        </w:rPr>
        <w:t>).</w:t>
      </w:r>
    </w:p>
    <w:p w:rsidR="007036F2" w:rsidRPr="007036F2" w:rsidRDefault="00B96E5C" w:rsidP="00B96E5C">
      <w:pPr>
        <w:pStyle w:val="A-tabvtext2"/>
        <w:spacing w:after="240" w:line="288" w:lineRule="auto"/>
      </w:pPr>
      <w:r w:rsidRPr="00B96E5C">
        <w:rPr>
          <w:b w:val="0"/>
          <w:bCs w:val="0"/>
          <w:szCs w:val="24"/>
        </w:rPr>
        <w:t xml:space="preserve">Stěhování je změna trvalého bydliště z obce do obce v ČR nebo přes hranice ČR (zahraniční </w:t>
      </w:r>
      <w:r w:rsidR="006B16CC">
        <w:rPr>
          <w:b w:val="0"/>
          <w:bCs w:val="0"/>
          <w:szCs w:val="24"/>
        </w:rPr>
        <w:t>stěhování). V </w:t>
      </w:r>
      <w:r w:rsidRPr="00B96E5C">
        <w:rPr>
          <w:b w:val="0"/>
          <w:bCs w:val="0"/>
          <w:szCs w:val="24"/>
        </w:rPr>
        <w:t>publikaci jsou uvedeny údaje za stěhování celkem, to znamená v úhrn</w:t>
      </w:r>
      <w:r w:rsidR="006B16CC">
        <w:rPr>
          <w:b w:val="0"/>
          <w:bCs w:val="0"/>
          <w:szCs w:val="24"/>
        </w:rPr>
        <w:t>u za stěhování mezi obcemi ČR a </w:t>
      </w:r>
      <w:r w:rsidRPr="00B96E5C">
        <w:rPr>
          <w:b w:val="0"/>
          <w:bCs w:val="0"/>
          <w:szCs w:val="24"/>
        </w:rPr>
        <w:t>za zahraniční stěhování. Uveden je počet stěhování, nikoli počet stěhujících se, někteří se mohli stěhovat dvakrát nebo vícekrát. Pro stěhování do SO ORP je použito termínu přistěhovalí a pro stěhování z SO ORP termínu vystěhovalí, přičemž v obou případech je myšleno stěhování přes hranice SO ORP (tedy včetně zahraničního stěhování). Vnitřní stěhování v ORP je stěhování mezi obcemi SO ORP (tzn. ne přes hranice SO ORP). U SO ORP 6203 Brno vnitřní stěhování v ORP není, neboť tento SO ORP je tvořen pouze jednou obcí.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F1" w:rsidRDefault="00F475F1" w:rsidP="00E71A58">
      <w:r>
        <w:separator/>
      </w:r>
    </w:p>
  </w:endnote>
  <w:endnote w:type="continuationSeparator" w:id="0">
    <w:p w:rsidR="00F475F1" w:rsidRDefault="00F475F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AC4AF7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02F3F">
      <w:rPr>
        <w:rStyle w:val="ZpatChar"/>
        <w:i/>
        <w:szCs w:val="16"/>
      </w:rPr>
      <w:t>2008 – 2017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02F3F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AC4AF7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F1" w:rsidRDefault="00F475F1" w:rsidP="00E71A58">
      <w:r>
        <w:separator/>
      </w:r>
    </w:p>
  </w:footnote>
  <w:footnote w:type="continuationSeparator" w:id="0">
    <w:p w:rsidR="00F475F1" w:rsidRDefault="00F475F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5C" w:rsidRDefault="00B96E5C" w:rsidP="00B96E5C">
    <w:pPr>
      <w:pStyle w:val="Zhlav"/>
    </w:pPr>
    <w:r w:rsidRPr="00625F34">
      <w:t>Demografická ročenka správních obvodů obcí s rozšířenou působností</w:t>
    </w:r>
  </w:p>
  <w:p w:rsidR="00B96E5C" w:rsidRPr="003C31BE" w:rsidRDefault="00B96E5C" w:rsidP="00B96E5C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5C" w:rsidRDefault="00B96E5C" w:rsidP="00B96E5C">
    <w:pPr>
      <w:pStyle w:val="Zhlav"/>
    </w:pPr>
    <w:r w:rsidRPr="00625F34">
      <w:t>Demografická ročenka správních obvodů obcí s rozšířenou působností</w:t>
    </w:r>
  </w:p>
  <w:p w:rsidR="00284876" w:rsidRPr="00B96E5C" w:rsidRDefault="00B96E5C" w:rsidP="00DE6C8F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31362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4049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564C6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16CC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D4A2F"/>
    <w:rsid w:val="009E003B"/>
    <w:rsid w:val="009E3739"/>
    <w:rsid w:val="009E5DDB"/>
    <w:rsid w:val="009F4754"/>
    <w:rsid w:val="009F4CA7"/>
    <w:rsid w:val="00A02D97"/>
    <w:rsid w:val="00A10D66"/>
    <w:rsid w:val="00A14114"/>
    <w:rsid w:val="00A210EA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C4AF7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262"/>
    <w:rsid w:val="00B92D1D"/>
    <w:rsid w:val="00B938C5"/>
    <w:rsid w:val="00B95940"/>
    <w:rsid w:val="00B96E5C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475F1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383E4D6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Normlnweb">
    <w:name w:val="Normal (Web)"/>
    <w:basedOn w:val="Normln"/>
    <w:semiHidden/>
    <w:rsid w:val="002240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etodpozn">
    <w:name w:val="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Metodpozn">
    <w:name w:val="A-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tabvtext2">
    <w:name w:val="A-tab_v_text2"/>
    <w:basedOn w:val="Normln"/>
    <w:next w:val="Normln"/>
    <w:autoRedefine/>
    <w:rsid w:val="00224049"/>
    <w:pPr>
      <w:autoSpaceDE w:val="0"/>
      <w:autoSpaceDN w:val="0"/>
      <w:adjustRightInd w:val="0"/>
      <w:spacing w:after="0" w:line="240" w:lineRule="auto"/>
    </w:pPr>
    <w:rPr>
      <w:rFonts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1287-A004-4E61-BC20-73CBCF78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140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13</cp:revision>
  <cp:lastPrinted>2018-05-11T09:05:00Z</cp:lastPrinted>
  <dcterms:created xsi:type="dcterms:W3CDTF">2018-06-04T07:16:00Z</dcterms:created>
  <dcterms:modified xsi:type="dcterms:W3CDTF">2018-09-19T08:32:00Z</dcterms:modified>
</cp:coreProperties>
</file>