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2E53421" w:rsidR="00481E80" w:rsidRDefault="008C5699" w:rsidP="00D91D81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721B31">
        <w:rPr>
          <w:rFonts w:ascii="Arial" w:hAnsi="Arial" w:cs="Arial"/>
          <w:b/>
          <w:color w:val="BD1B21"/>
          <w:sz w:val="30"/>
          <w:szCs w:val="30"/>
        </w:rPr>
        <w:t>4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D17426">
        <w:rPr>
          <w:rFonts w:ascii="Arial" w:hAnsi="Arial" w:cs="Arial"/>
          <w:b/>
          <w:color w:val="BD1B21"/>
          <w:sz w:val="30"/>
          <w:szCs w:val="30"/>
        </w:rPr>
        <w:t>3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5D6A3C14" w14:textId="77777777" w:rsidR="00311885" w:rsidRDefault="00311885" w:rsidP="009B6670">
      <w:pPr>
        <w:spacing w:before="240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613C3280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</w:p>
    <w:p w14:paraId="5EBD23E5" w14:textId="77777777" w:rsidR="00721B31" w:rsidRPr="00721B31" w:rsidRDefault="00721B31" w:rsidP="00D1742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721B31">
        <w:rPr>
          <w:rFonts w:ascii="Arial" w:hAnsi="Arial" w:cs="Arial"/>
          <w:b/>
          <w:sz w:val="20"/>
          <w:szCs w:val="20"/>
        </w:rPr>
        <w:t>Martina Košíková, Erik Šoltés</w:t>
      </w:r>
    </w:p>
    <w:p w14:paraId="53652AA4" w14:textId="77777777" w:rsidR="00721B31" w:rsidRDefault="00721B31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Comparison of (Quasi-)Joblessness in Slovakia and the Czech Republic through the Marginal Means based on Logit Models</w:t>
      </w:r>
    </w:p>
    <w:p w14:paraId="5E29BB0F" w14:textId="7F35F0D5" w:rsidR="00D91D81" w:rsidRPr="00721B31" w:rsidRDefault="00721B31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https://doi.org/10.54694/stat.2023.8</w:t>
        </w:r>
      </w:hyperlink>
    </w:p>
    <w:p w14:paraId="215912CA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1684940" w14:textId="77777777" w:rsidR="00721B31" w:rsidRPr="00721B31" w:rsidRDefault="00721B31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Katarína Plačková, Oto Hudec</w:t>
      </w:r>
    </w:p>
    <w:p w14:paraId="66134FFD" w14:textId="77777777" w:rsidR="00721B31" w:rsidRPr="00721B31" w:rsidRDefault="00721B31" w:rsidP="00D91D81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Subjective Well-Being in Czech and Slovak Cities</w:t>
      </w:r>
    </w:p>
    <w:p w14:paraId="340B8A63" w14:textId="5E5F2ADD" w:rsidR="00D17426" w:rsidRPr="00721B31" w:rsidRDefault="0028668C" w:rsidP="00D91D81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721B31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https://doi.org/10.54694/stat.2023.9</w:t>
        </w:r>
      </w:hyperlink>
    </w:p>
    <w:p w14:paraId="7C1F249A" w14:textId="77777777" w:rsidR="00D91D81" w:rsidRDefault="00D91D81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439E8735" w14:textId="77777777" w:rsidR="00721B31" w:rsidRPr="00721B31" w:rsidRDefault="00721B31" w:rsidP="00D1742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721B31">
        <w:rPr>
          <w:rFonts w:ascii="Arial" w:hAnsi="Arial" w:cs="Arial"/>
          <w:b/>
          <w:sz w:val="20"/>
          <w:szCs w:val="20"/>
        </w:rPr>
        <w:t>Ondřej Šimpach</w:t>
      </w:r>
    </w:p>
    <w:p w14:paraId="43FEED77" w14:textId="168AADDA" w:rsidR="00721B31" w:rsidRPr="00721B31" w:rsidRDefault="00721B31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Life Expectancy Changes and Their Consequences for Pension System in Finland and</w:t>
      </w:r>
      <w:r w:rsidR="00311885">
        <w:rPr>
          <w:rFonts w:ascii="Arial" w:hAnsi="Arial" w:cs="Arial"/>
          <w:i/>
          <w:color w:val="000000"/>
          <w:sz w:val="20"/>
          <w:szCs w:val="20"/>
        </w:rPr>
        <w:t> </w:t>
      </w:r>
      <w:r w:rsidRPr="00721B31">
        <w:rPr>
          <w:rFonts w:ascii="Arial" w:hAnsi="Arial" w:cs="Arial"/>
          <w:i/>
          <w:color w:val="000000"/>
          <w:sz w:val="20"/>
          <w:szCs w:val="20"/>
        </w:rPr>
        <w:t>the</w:t>
      </w:r>
      <w:r w:rsidR="00311885">
        <w:rPr>
          <w:rFonts w:ascii="Arial" w:hAnsi="Arial" w:cs="Arial"/>
          <w:i/>
          <w:color w:val="000000"/>
          <w:sz w:val="20"/>
          <w:szCs w:val="20"/>
        </w:rPr>
        <w:t> </w:t>
      </w:r>
      <w:r w:rsidRPr="00721B31">
        <w:rPr>
          <w:rFonts w:ascii="Arial" w:hAnsi="Arial" w:cs="Arial"/>
          <w:i/>
          <w:color w:val="000000"/>
          <w:sz w:val="20"/>
          <w:szCs w:val="20"/>
        </w:rPr>
        <w:t>Czech Republic</w:t>
      </w:r>
    </w:p>
    <w:p w14:paraId="4C9BF031" w14:textId="662C13C2" w:rsidR="00D91D81" w:rsidRPr="00721B31" w:rsidRDefault="0028668C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721B31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https://doi.org/10.54694/stat.2023.20</w:t>
        </w:r>
      </w:hyperlink>
    </w:p>
    <w:p w14:paraId="472D2A66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A0CDAF3" w14:textId="77777777" w:rsidR="00721B31" w:rsidRPr="00721B31" w:rsidRDefault="00721B31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Igor Melicherčík, Gábor Szűcs</w:t>
      </w:r>
    </w:p>
    <w:p w14:paraId="74FBF2E2" w14:textId="77777777" w:rsidR="00721B31" w:rsidRPr="00721B31" w:rsidRDefault="00721B31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Payout Phase of Defined Contribution Systems: the Case of Slovakia</w:t>
      </w:r>
    </w:p>
    <w:p w14:paraId="4740E7B3" w14:textId="5209A71C" w:rsidR="00D91D81" w:rsidRPr="00721B31" w:rsidRDefault="0028668C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721B31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https://doi.org/10.54694/stat.2023.12</w:t>
        </w:r>
      </w:hyperlink>
    </w:p>
    <w:p w14:paraId="18213461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2B81A47A" w14:textId="77777777" w:rsidR="00721B31" w:rsidRPr="00721B31" w:rsidRDefault="00721B31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Emília Zimková, Petra Gurčíková, Michaela Vidiečanová, Ľubomír Pintér, Colin Lawson</w:t>
      </w:r>
    </w:p>
    <w:p w14:paraId="4CBD848A" w14:textId="0CB0A93A" w:rsidR="00D17426" w:rsidRPr="00721B31" w:rsidRDefault="00721B3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 xml:space="preserve">Efficiency Evaluation of Water Sector in the Czech Republic: Two-Stage Network Dea </w:t>
      </w:r>
      <w:hyperlink r:id="rId12" w:history="1">
        <w:r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https://doi.org/10.54694/stat.2023.26</w:t>
        </w:r>
      </w:hyperlink>
    </w:p>
    <w:p w14:paraId="7D30F9CC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9AEDBA0" w14:textId="77777777" w:rsidR="00721B31" w:rsidRPr="00721B31" w:rsidRDefault="00721B31" w:rsidP="00D1742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Ľubica Štiblárová</w:t>
      </w:r>
    </w:p>
    <w:p w14:paraId="7464FCD8" w14:textId="77777777" w:rsidR="00721B31" w:rsidRPr="00721B31" w:rsidRDefault="00721B31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Investment into Low-Carbon Economy in the CEE NUTS-2 Regions: Are EU Funds Used where Needed?</w:t>
      </w:r>
    </w:p>
    <w:p w14:paraId="71865574" w14:textId="1BBB1D6F" w:rsidR="00D17426" w:rsidRPr="00721B31" w:rsidRDefault="0028668C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3" w:history="1">
        <w:r w:rsidR="00721B31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https://doi.org/10.54694/stat.2023.13</w:t>
        </w:r>
      </w:hyperlink>
    </w:p>
    <w:p w14:paraId="2AC47A79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FA9957" w14:textId="77777777" w:rsidR="00721B31" w:rsidRPr="00311885" w:rsidRDefault="00721B31" w:rsidP="00D1742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1885">
        <w:rPr>
          <w:rFonts w:ascii="Arial" w:hAnsi="Arial" w:cs="Arial"/>
          <w:b/>
          <w:color w:val="000000"/>
          <w:sz w:val="20"/>
          <w:szCs w:val="20"/>
        </w:rPr>
        <w:t>Ondřej Vozár, Luboš Marek</w:t>
      </w:r>
    </w:p>
    <w:p w14:paraId="073E3930" w14:textId="6952CC19" w:rsidR="00D17426" w:rsidRPr="00311885" w:rsidRDefault="00721B31" w:rsidP="00D1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311885">
        <w:rPr>
          <w:rFonts w:ascii="Arial" w:hAnsi="Arial" w:cs="Arial"/>
          <w:i/>
          <w:color w:val="000000"/>
          <w:sz w:val="20"/>
          <w:szCs w:val="20"/>
        </w:rPr>
        <w:t xml:space="preserve">Multicriteria Evaluation of Randomized Response Techniques for Population Mean </w:t>
      </w:r>
      <w:hyperlink r:id="rId14" w:history="1">
        <w:r w:rsidR="00311885" w:rsidRPr="0031188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https://doi.org/10.54694/stat.2023.32</w:t>
        </w:r>
      </w:hyperlink>
    </w:p>
    <w:p w14:paraId="08698761" w14:textId="77777777" w:rsidR="00D91D81" w:rsidRPr="00D91D81" w:rsidRDefault="00D91D81" w:rsidP="00D1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B50BCAE" w14:textId="77777777" w:rsidR="00311885" w:rsidRPr="00311885" w:rsidRDefault="00311885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11885">
        <w:rPr>
          <w:rFonts w:ascii="Arial" w:hAnsi="Arial" w:cs="Arial"/>
          <w:b/>
          <w:color w:val="000000"/>
          <w:sz w:val="20"/>
          <w:szCs w:val="20"/>
        </w:rPr>
        <w:t>Aamir Ahmad Teeli, Suadat Hussain Wani, Adil Hussain Reshi</w:t>
      </w:r>
    </w:p>
    <w:p w14:paraId="496C8C9C" w14:textId="5DDDA6B1" w:rsidR="00311885" w:rsidRPr="00311885" w:rsidRDefault="00311885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311885">
        <w:rPr>
          <w:rFonts w:ascii="Arial" w:hAnsi="Arial" w:cs="Arial"/>
          <w:i/>
          <w:color w:val="000000"/>
          <w:sz w:val="20"/>
          <w:szCs w:val="20"/>
        </w:rPr>
        <w:t>Determinants of Total Factor Productivity in India: an Econometric Analysis</w:t>
      </w:r>
    </w:p>
    <w:p w14:paraId="3ECCD630" w14:textId="160142CE" w:rsidR="00706EA2" w:rsidRPr="00311885" w:rsidRDefault="0028668C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311885" w:rsidRPr="0031188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https://doi.org/10.54694/stat.2023.15</w:t>
        </w:r>
      </w:hyperlink>
    </w:p>
    <w:p w14:paraId="14B8490E" w14:textId="77777777" w:rsidR="00D91D81" w:rsidRPr="00706EA2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2CD57E1" w14:textId="77777777" w:rsidR="00311885" w:rsidRDefault="00311885" w:rsidP="00706E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B0894" w14:textId="78124861" w:rsidR="00706EA2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  <w:r w:rsidRPr="00706EA2">
        <w:rPr>
          <w:rStyle w:val="tlid-translation"/>
          <w:rFonts w:ascii="Arial" w:hAnsi="Arial" w:cs="Arial"/>
          <w:sz w:val="20"/>
          <w:szCs w:val="20"/>
          <w:lang w:val="en"/>
        </w:rPr>
        <w:t>T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he full online version of the journal </w:t>
      </w:r>
      <w:r w:rsidR="00B050AD" w:rsidRPr="00706EA2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706EA2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CZSO website: </w:t>
      </w:r>
      <w:hyperlink r:id="rId16" w:history="1">
        <w:r w:rsidR="00B050AD" w:rsidRPr="00706EA2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706EA2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="00B050AD" w:rsidRPr="00B050AD">
        <w:rPr>
          <w:rFonts w:ascii="Arial" w:hAnsi="Arial" w:cs="Arial"/>
          <w:sz w:val="20"/>
          <w:szCs w:val="20"/>
        </w:rPr>
        <w:t>,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5DB6FB7C" w14:textId="77777777" w:rsidR="00706EA2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3F85355" w14:textId="77777777" w:rsidR="00706EA2" w:rsidRDefault="00B050AD" w:rsidP="00706E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</w:p>
    <w:p w14:paraId="21BCFB77" w14:textId="28C4E0FF" w:rsidR="004A34CE" w:rsidRPr="002817E0" w:rsidRDefault="002817E0" w:rsidP="00706E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6CACC2B5" w14:textId="085D1347" w:rsidR="00283A49" w:rsidRPr="00283A49" w:rsidRDefault="00283A49" w:rsidP="00164F8E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17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283A49" w:rsidRPr="00283A49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265C" w14:textId="77777777" w:rsidR="00B30FD5" w:rsidRDefault="00B30FD5" w:rsidP="00A579D5">
      <w:r>
        <w:separator/>
      </w:r>
    </w:p>
  </w:endnote>
  <w:endnote w:type="continuationSeparator" w:id="0">
    <w:p w14:paraId="6F9FA691" w14:textId="77777777" w:rsidR="00B30FD5" w:rsidRDefault="00B30FD5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4F78D" w14:textId="77777777" w:rsidR="00B30FD5" w:rsidRDefault="00B30FD5" w:rsidP="00A579D5">
      <w:r>
        <w:separator/>
      </w:r>
    </w:p>
  </w:footnote>
  <w:footnote w:type="continuationSeparator" w:id="0">
    <w:p w14:paraId="587766F6" w14:textId="77777777" w:rsidR="00B30FD5" w:rsidRDefault="00B30FD5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3A49"/>
    <w:rsid w:val="0028584B"/>
    <w:rsid w:val="0028668C"/>
    <w:rsid w:val="002B0C58"/>
    <w:rsid w:val="002B6591"/>
    <w:rsid w:val="002E1E77"/>
    <w:rsid w:val="002E2F19"/>
    <w:rsid w:val="00311885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D7100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06EA2"/>
    <w:rsid w:val="00721B31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0952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2B9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0FD5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447FF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17426"/>
    <w:rsid w:val="00D31B66"/>
    <w:rsid w:val="00D43306"/>
    <w:rsid w:val="00D53258"/>
    <w:rsid w:val="00D72009"/>
    <w:rsid w:val="00D91D81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3C3E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0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8" TargetMode="External"/><Relationship Id="rId13" Type="http://schemas.openxmlformats.org/officeDocument/2006/relationships/hyperlink" Target="https://doi.org/10.54694/stat.2023.1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26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mon4cp65n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15" TargetMode="External"/><Relationship Id="rId10" Type="http://schemas.openxmlformats.org/officeDocument/2006/relationships/hyperlink" Target="https://doi.org/10.54694/stat.2023.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9" TargetMode="External"/><Relationship Id="rId14" Type="http://schemas.openxmlformats.org/officeDocument/2006/relationships/hyperlink" Target="https://doi.org/10.54694/stat.2023.3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2B909-D9A6-4F0F-A46B-E20AF9D1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12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2023-12-12T08:23:00Z</dcterms:created>
  <dcterms:modified xsi:type="dcterms:W3CDTF">2023-12-13T11:31:00Z</dcterms:modified>
</cp:coreProperties>
</file>