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03" w:rsidRPr="00706486" w:rsidRDefault="0030714F">
      <w:pPr>
        <w:pStyle w:val="nadpisvelik"/>
        <w:pageBreakBefore/>
        <w:rPr>
          <w:lang w:val="en-GB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5715000" cy="0"/>
                <wp:effectExtent l="14605" t="7620" r="13970" b="1143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63117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7pt" to="45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TK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AfKttT2gAAAAYBAAAPAAAAZHJzL2Rvd25yZXYueG1sTI/NTsMwEITvSLyDtUjcqA0qpA1x&#10;KlQp4oZIQZzdeElC43WI3SR9exZxKKf9mdXMt9lmdp0YcQitJw23CwUCqfK2pVrD+1txswIRoiFr&#10;Ok+o4YQBNvnlRWZS6ycqcdzFWrAJhdRoaGLsUylD1aAzYeF7JNY+/eBM5HGopR3MxOauk3dKPUhn&#10;WuKExvS4bbA67I5Ow/ZQfJ8SP74mz2VVLqev5OOlSLS+vpqfHkFEnOP5GH7xGR1yZtr7I9kgOg38&#10;SNRwv+TK6lopbvZ/C5ln8j9+/gMAAP//AwBQSwECLQAUAAYACAAAACEAtoM4kv4AAADhAQAAEwAA&#10;AAAAAAAAAAAAAAAAAAAAW0NvbnRlbnRfVHlwZXNdLnhtbFBLAQItABQABgAIAAAAIQA4/SH/1gAA&#10;AJQBAAALAAAAAAAAAAAAAAAAAC8BAABfcmVscy8ucmVsc1BLAQItABQABgAIAAAAIQBVcOTKEQIA&#10;ACkEAAAOAAAAAAAAAAAAAAAAAC4CAABkcnMvZTJvRG9jLnhtbFBLAQItABQABgAIAAAAIQAfKttT&#10;2gAAAAYBAAAPAAAAAAAAAAAAAAAAAGsEAABkcnMvZG93bnJldi54bWxQSwUGAAAAAAQABADzAAAA&#10;cgUAAAAA&#10;" strokeweight=".96pt">
                <w10:wrap anchorx="margin"/>
              </v:line>
            </w:pict>
          </mc:Fallback>
        </mc:AlternateContent>
      </w:r>
      <w:r w:rsidR="00C41503" w:rsidRPr="00706486">
        <w:rPr>
          <w:lang w:val="en-GB"/>
        </w:rPr>
        <w:t>Contents</w:t>
      </w:r>
    </w:p>
    <w:p w:rsidR="00C41503" w:rsidRPr="00706486" w:rsidRDefault="00C41503">
      <w:pPr>
        <w:pStyle w:val="nadpisvelik"/>
        <w:tabs>
          <w:tab w:val="right" w:pos="9000"/>
        </w:tabs>
        <w:spacing w:after="240"/>
        <w:ind w:right="609"/>
        <w:rPr>
          <w:sz w:val="20"/>
          <w:lang w:val="en-GB"/>
        </w:rPr>
      </w:pPr>
      <w:r w:rsidRPr="00706486">
        <w:rPr>
          <w:sz w:val="20"/>
          <w:lang w:val="en-GB"/>
        </w:rPr>
        <w:t>Introduction</w:t>
      </w:r>
    </w:p>
    <w:p w:rsidR="00C41503" w:rsidRPr="00706486" w:rsidRDefault="00C41503">
      <w:pPr>
        <w:pStyle w:val="odstavecbn"/>
        <w:tabs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right" w:pos="9000"/>
        </w:tabs>
        <w:ind w:right="609"/>
        <w:rPr>
          <w:lang w:val="en-GB"/>
        </w:rPr>
      </w:pPr>
      <w:r w:rsidRPr="00706486">
        <w:rPr>
          <w:b/>
          <w:bCs/>
          <w:lang w:val="en-GB"/>
        </w:rPr>
        <w:t>Contents of the publication</w:t>
      </w:r>
    </w:p>
    <w:p w:rsidR="00C41503" w:rsidRPr="00706486" w:rsidRDefault="00C41503">
      <w:pPr>
        <w:pStyle w:val="odstavecbn"/>
        <w:tabs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right" w:pos="9000"/>
        </w:tabs>
        <w:ind w:right="609"/>
        <w:rPr>
          <w:lang w:val="en-GB"/>
        </w:rPr>
      </w:pPr>
      <w:r w:rsidRPr="00706486">
        <w:rPr>
          <w:b/>
          <w:bCs/>
          <w:lang w:val="en-GB"/>
        </w:rPr>
        <w:t>Basic methodological approaches</w:t>
      </w:r>
    </w:p>
    <w:p w:rsidR="00C41503" w:rsidRPr="00706486" w:rsidRDefault="00C41503">
      <w:pPr>
        <w:pStyle w:val="odstavecbn"/>
        <w:spacing w:after="0"/>
        <w:rPr>
          <w:b/>
          <w:bCs/>
          <w:lang w:val="en-GB"/>
        </w:rPr>
      </w:pPr>
      <w:r w:rsidRPr="00706486">
        <w:rPr>
          <w:b/>
          <w:bCs/>
          <w:lang w:val="en-GB"/>
        </w:rPr>
        <w:t>Explanatory notes on methodology</w:t>
      </w:r>
    </w:p>
    <w:p w:rsidR="00C41503" w:rsidRPr="00706486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ab/>
        <w:t>Links to international standard</w:t>
      </w:r>
    </w:p>
    <w:p w:rsidR="00C41503" w:rsidRPr="00706486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ab/>
        <w:t>Methodology of LFSS indicators</w:t>
      </w:r>
    </w:p>
    <w:p w:rsidR="00C41503" w:rsidRPr="00706486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ab/>
        <w:t>Activity status</w:t>
      </w:r>
    </w:p>
    <w:p w:rsidR="00C41503" w:rsidRPr="00706486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ab/>
        <w:t>Employment</w:t>
      </w:r>
    </w:p>
    <w:p w:rsidR="00C41503" w:rsidRPr="00706486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ab/>
        <w:t>Unemployment</w:t>
      </w:r>
    </w:p>
    <w:p w:rsidR="00C41503" w:rsidRPr="00706486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ab/>
        <w:t>Relative indicators</w:t>
      </w:r>
    </w:p>
    <w:p w:rsidR="00C41503" w:rsidRPr="00706486" w:rsidRDefault="00C41503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left" w:pos="900"/>
          <w:tab w:val="right" w:pos="9000"/>
        </w:tabs>
        <w:ind w:right="609"/>
        <w:rPr>
          <w:lang w:val="en-GB"/>
        </w:rPr>
      </w:pPr>
      <w:r w:rsidRPr="00706486">
        <w:rPr>
          <w:lang w:val="en-GB"/>
        </w:rPr>
        <w:tab/>
        <w:t>Other special indicators</w:t>
      </w:r>
    </w:p>
    <w:p w:rsidR="00C41503" w:rsidRPr="00706486" w:rsidRDefault="00C41503">
      <w:pPr>
        <w:pStyle w:val="Nadpis4"/>
      </w:pPr>
      <w:r w:rsidRPr="00706486">
        <w:t>Notes on time series</w:t>
      </w:r>
    </w:p>
    <w:p w:rsidR="00C41503" w:rsidRPr="00706486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ab/>
        <w:t>Estimates of confidence intervals</w:t>
      </w:r>
    </w:p>
    <w:p w:rsidR="00C41503" w:rsidRPr="00706486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ab/>
        <w:t>Use of annex tables</w:t>
      </w:r>
    </w:p>
    <w:p w:rsidR="00C41503" w:rsidRPr="00706486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ab/>
        <w:t>Sources and classifications used</w:t>
      </w:r>
    </w:p>
    <w:p w:rsidR="00C41503" w:rsidRPr="00706486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ab/>
        <w:t>Characteristics of classifications</w:t>
      </w:r>
    </w:p>
    <w:p w:rsidR="00C41503" w:rsidRPr="00706486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ab/>
        <w:t>Development of methodology of the indicators and characteristics of their changes</w:t>
      </w:r>
    </w:p>
    <w:p w:rsidR="00C41503" w:rsidRPr="00706486" w:rsidRDefault="00C41503">
      <w:pPr>
        <w:tabs>
          <w:tab w:val="left" w:pos="0"/>
          <w:tab w:val="left" w:pos="900"/>
          <w:tab w:val="right" w:pos="900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i/>
          <w:iCs/>
          <w:sz w:val="20"/>
          <w:lang w:val="en-GB"/>
        </w:rPr>
        <w:tab/>
      </w:r>
      <w:r w:rsidRPr="00706486">
        <w:rPr>
          <w:rFonts w:ascii="Arial" w:hAnsi="Arial"/>
          <w:sz w:val="20"/>
          <w:lang w:val="en-GB"/>
        </w:rPr>
        <w:t>List of tables</w:t>
      </w:r>
    </w:p>
    <w:p w:rsidR="00C41503" w:rsidRPr="00706486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ab/>
        <w:t>Technical notes</w:t>
      </w:r>
    </w:p>
    <w:p w:rsidR="00C41503" w:rsidRPr="00706486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after="840" w:line="209" w:lineRule="atLeast"/>
        <w:ind w:right="607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ab/>
        <w:t>Availability of the publication</w:t>
      </w:r>
    </w:p>
    <w:p w:rsidR="00C41503" w:rsidRPr="00706486" w:rsidRDefault="00C41503">
      <w:pPr>
        <w:pStyle w:val="Nadpis4"/>
        <w:tabs>
          <w:tab w:val="clear" w:pos="900"/>
          <w:tab w:val="left" w:pos="284"/>
          <w:tab w:val="left" w:pos="595"/>
          <w:tab w:val="left" w:pos="964"/>
          <w:tab w:val="left" w:pos="1416"/>
          <w:tab w:val="left" w:pos="2124"/>
        </w:tabs>
        <w:spacing w:after="240"/>
        <w:rPr>
          <w:szCs w:val="28"/>
        </w:rPr>
      </w:pPr>
      <w:r w:rsidRPr="00706486">
        <w:rPr>
          <w:szCs w:val="28"/>
        </w:rPr>
        <w:t>Tables</w:t>
      </w:r>
    </w:p>
    <w:p w:rsidR="00C41503" w:rsidRPr="00706486" w:rsidRDefault="00C41503">
      <w:pPr>
        <w:pStyle w:val="Nadpis4"/>
        <w:tabs>
          <w:tab w:val="clear" w:pos="0"/>
          <w:tab w:val="clear" w:pos="900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</w:tabs>
        <w:spacing w:before="480" w:line="240" w:lineRule="auto"/>
      </w:pPr>
      <w:r w:rsidRPr="00706486">
        <w:t>Grouping I.</w:t>
      </w:r>
      <w:r w:rsidRPr="00706486">
        <w:tab/>
        <w:t xml:space="preserve">Population of the Czech Republic </w:t>
      </w:r>
    </w:p>
    <w:p w:rsidR="00C41503" w:rsidRPr="00706486" w:rsidRDefault="00C41503">
      <w:pPr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>101</w:t>
      </w:r>
      <w:r w:rsidRPr="00706486">
        <w:rPr>
          <w:rFonts w:ascii="Arial" w:hAnsi="Arial"/>
          <w:sz w:val="20"/>
          <w:lang w:val="en-GB"/>
        </w:rPr>
        <w:tab/>
        <w:t>R (K)</w:t>
      </w:r>
      <w:r w:rsidRPr="00706486">
        <w:rPr>
          <w:rFonts w:ascii="Arial" w:hAnsi="Arial"/>
          <w:sz w:val="20"/>
          <w:lang w:val="en-GB"/>
        </w:rPr>
        <w:tab/>
        <w:t xml:space="preserve">Population by age and highest educational attainment </w:t>
      </w:r>
    </w:p>
    <w:p w:rsidR="00C41503" w:rsidRPr="00706486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706486">
        <w:rPr>
          <w:rFonts w:ascii="Arial" w:hAnsi="Arial"/>
          <w:b w:val="0"/>
          <w:bCs w:val="0"/>
          <w:color w:val="auto"/>
          <w:sz w:val="20"/>
        </w:rPr>
        <w:t>102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>R (K)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Activity status of population by age </w:t>
      </w:r>
    </w:p>
    <w:p w:rsidR="00C41503" w:rsidRPr="00706486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706486">
        <w:rPr>
          <w:rFonts w:ascii="Arial" w:hAnsi="Arial"/>
          <w:b w:val="0"/>
          <w:bCs w:val="0"/>
          <w:color w:val="auto"/>
          <w:sz w:val="20"/>
        </w:rPr>
        <w:t>103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R 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Labour force by areas and regions </w:t>
      </w:r>
    </w:p>
    <w:p w:rsidR="00C41503" w:rsidRPr="00706486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706486">
        <w:rPr>
          <w:rFonts w:ascii="Arial" w:hAnsi="Arial"/>
          <w:b w:val="0"/>
          <w:bCs w:val="0"/>
          <w:color w:val="auto"/>
          <w:sz w:val="20"/>
        </w:rPr>
        <w:t>104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>Q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Labour force by areas and regions </w:t>
      </w:r>
    </w:p>
    <w:p w:rsidR="00C41503" w:rsidRPr="00706486" w:rsidRDefault="00C41503">
      <w:pPr>
        <w:rPr>
          <w:rFonts w:ascii="Arial" w:hAnsi="Arial"/>
          <w:sz w:val="20"/>
          <w:lang w:val="en-GB"/>
        </w:rPr>
      </w:pPr>
    </w:p>
    <w:p w:rsidR="00C41503" w:rsidRPr="00706486" w:rsidRDefault="00C41503">
      <w:pPr>
        <w:pStyle w:val="Nadpis4"/>
        <w:tabs>
          <w:tab w:val="clear" w:pos="0"/>
          <w:tab w:val="clear" w:pos="900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</w:tabs>
        <w:spacing w:line="240" w:lineRule="auto"/>
        <w:rPr>
          <w:rFonts w:cs="Arial"/>
          <w:lang w:val="cs-CZ"/>
        </w:rPr>
      </w:pPr>
      <w:proofErr w:type="spellStart"/>
      <w:r w:rsidRPr="00706486">
        <w:rPr>
          <w:rFonts w:cs="Arial"/>
          <w:lang w:val="cs-CZ"/>
        </w:rPr>
        <w:t>Grouping</w:t>
      </w:r>
      <w:proofErr w:type="spellEnd"/>
      <w:r w:rsidRPr="00706486">
        <w:rPr>
          <w:rFonts w:cs="Arial"/>
          <w:lang w:val="cs-CZ"/>
        </w:rPr>
        <w:t xml:space="preserve"> II.</w:t>
      </w:r>
      <w:r w:rsidRPr="00706486">
        <w:rPr>
          <w:rFonts w:cs="Arial"/>
          <w:lang w:val="cs-CZ"/>
        </w:rPr>
        <w:tab/>
      </w:r>
      <w:proofErr w:type="spellStart"/>
      <w:r w:rsidRPr="00706486">
        <w:rPr>
          <w:rFonts w:cs="Arial"/>
          <w:lang w:val="cs-CZ"/>
        </w:rPr>
        <w:t>Employed</w:t>
      </w:r>
      <w:proofErr w:type="spellEnd"/>
      <w:r w:rsidRPr="00706486">
        <w:rPr>
          <w:rFonts w:cs="Arial"/>
          <w:lang w:val="cs-CZ"/>
        </w:rPr>
        <w:t xml:space="preserve"> </w:t>
      </w:r>
      <w:proofErr w:type="spellStart"/>
      <w:r w:rsidRPr="00706486">
        <w:rPr>
          <w:rFonts w:cs="Arial"/>
          <w:lang w:val="cs-CZ"/>
        </w:rPr>
        <w:t>persons</w:t>
      </w:r>
      <w:proofErr w:type="spellEnd"/>
      <w:r w:rsidRPr="00706486">
        <w:rPr>
          <w:rFonts w:cs="Arial"/>
          <w:lang w:val="cs-CZ"/>
        </w:rPr>
        <w:t xml:space="preserve"> in </w:t>
      </w:r>
      <w:proofErr w:type="spellStart"/>
      <w:r w:rsidRPr="00706486">
        <w:rPr>
          <w:rFonts w:cs="Arial"/>
          <w:lang w:val="cs-CZ"/>
        </w:rPr>
        <w:t>national</w:t>
      </w:r>
      <w:proofErr w:type="spellEnd"/>
      <w:r w:rsidRPr="00706486">
        <w:rPr>
          <w:rFonts w:cs="Arial"/>
          <w:lang w:val="cs-CZ"/>
        </w:rPr>
        <w:t xml:space="preserve"> </w:t>
      </w:r>
      <w:proofErr w:type="spellStart"/>
      <w:r w:rsidRPr="00706486">
        <w:rPr>
          <w:rFonts w:cs="Arial"/>
          <w:lang w:val="cs-CZ"/>
        </w:rPr>
        <w:t>economy</w:t>
      </w:r>
      <w:proofErr w:type="spellEnd"/>
      <w:r w:rsidRPr="00706486">
        <w:rPr>
          <w:rFonts w:cs="Arial"/>
          <w:lang w:val="cs-CZ"/>
        </w:rPr>
        <w:t xml:space="preserve"> </w:t>
      </w:r>
    </w:p>
    <w:p w:rsidR="00C41503" w:rsidRPr="00706486" w:rsidRDefault="00C41503">
      <w:pPr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>201</w:t>
      </w:r>
      <w:r w:rsidRPr="00706486">
        <w:rPr>
          <w:rFonts w:ascii="Arial" w:hAnsi="Arial"/>
          <w:sz w:val="20"/>
          <w:lang w:val="en-GB"/>
        </w:rPr>
        <w:tab/>
      </w:r>
      <w:r w:rsidRPr="00706486">
        <w:rPr>
          <w:rFonts w:ascii="Arial" w:hAnsi="Arial"/>
          <w:sz w:val="20"/>
        </w:rPr>
        <w:t>(R)</w:t>
      </w:r>
      <w:r w:rsidRPr="00706486">
        <w:rPr>
          <w:rFonts w:ascii="Arial" w:hAnsi="Arial"/>
          <w:b/>
          <w:bCs/>
          <w:sz w:val="20"/>
          <w:lang w:val="en-GB"/>
        </w:rPr>
        <w:tab/>
      </w:r>
      <w:r w:rsidRPr="00706486">
        <w:rPr>
          <w:rFonts w:ascii="Arial" w:hAnsi="Arial"/>
          <w:sz w:val="20"/>
          <w:lang w:val="en-GB"/>
        </w:rPr>
        <w:t xml:space="preserve">Employed persons by areas and regions </w:t>
      </w:r>
    </w:p>
    <w:p w:rsidR="00C41503" w:rsidRPr="00706486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706486">
        <w:rPr>
          <w:rFonts w:ascii="Arial" w:hAnsi="Arial"/>
          <w:b w:val="0"/>
          <w:bCs w:val="0"/>
          <w:color w:val="auto"/>
          <w:sz w:val="20"/>
        </w:rPr>
        <w:t>202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>Q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Employed persons by areas and regions </w:t>
      </w:r>
    </w:p>
    <w:p w:rsidR="00C41503" w:rsidRPr="00706486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706486">
        <w:rPr>
          <w:rFonts w:ascii="Arial" w:hAnsi="Arial"/>
          <w:b w:val="0"/>
          <w:bCs w:val="0"/>
          <w:color w:val="auto"/>
          <w:sz w:val="20"/>
        </w:rPr>
        <w:t>203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>R (K)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Employed persons by age and highest educational attainment </w:t>
      </w:r>
    </w:p>
    <w:p w:rsidR="00C41503" w:rsidRPr="00706486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706486">
        <w:rPr>
          <w:rFonts w:ascii="Arial" w:hAnsi="Arial"/>
          <w:b w:val="0"/>
          <w:bCs w:val="0"/>
          <w:color w:val="auto"/>
          <w:sz w:val="20"/>
        </w:rPr>
        <w:t>204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>R (K)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Employed persons by industry </w:t>
      </w:r>
    </w:p>
    <w:p w:rsidR="00C41503" w:rsidRPr="00706486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706486">
        <w:rPr>
          <w:rFonts w:ascii="Arial" w:hAnsi="Arial"/>
          <w:b w:val="0"/>
          <w:bCs w:val="0"/>
          <w:color w:val="auto"/>
          <w:sz w:val="20"/>
        </w:rPr>
        <w:t>205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>R (K)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Employed persons by occupation and professional status </w:t>
      </w:r>
    </w:p>
    <w:p w:rsidR="00C41503" w:rsidRPr="00706486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706486">
        <w:rPr>
          <w:rFonts w:ascii="Arial" w:hAnsi="Arial"/>
          <w:b w:val="0"/>
          <w:bCs w:val="0"/>
          <w:color w:val="auto"/>
          <w:sz w:val="20"/>
        </w:rPr>
        <w:t>206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>R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Second job by areas and regions </w:t>
      </w:r>
    </w:p>
    <w:p w:rsidR="00C41503" w:rsidRPr="00706486" w:rsidRDefault="00C41503">
      <w:pPr>
        <w:pStyle w:val="Nadpis1"/>
        <w:spacing w:line="240" w:lineRule="auto"/>
        <w:rPr>
          <w:rFonts w:ascii="Arial" w:hAnsi="Arial" w:cs="Arial"/>
          <w:b w:val="0"/>
          <w:bCs w:val="0"/>
          <w:color w:val="auto"/>
          <w:sz w:val="20"/>
        </w:rPr>
      </w:pPr>
      <w:r w:rsidRPr="00706486">
        <w:rPr>
          <w:rFonts w:ascii="Arial" w:hAnsi="Arial" w:cs="Arial"/>
          <w:b w:val="0"/>
          <w:bCs w:val="0"/>
          <w:color w:val="auto"/>
          <w:sz w:val="20"/>
        </w:rPr>
        <w:t>207</w:t>
      </w:r>
      <w:r w:rsidRPr="00706486">
        <w:rPr>
          <w:rFonts w:ascii="Arial" w:hAnsi="Arial" w:cs="Arial"/>
          <w:b w:val="0"/>
          <w:bCs w:val="0"/>
          <w:color w:val="auto"/>
          <w:sz w:val="20"/>
        </w:rPr>
        <w:tab/>
        <w:t>Q</w:t>
      </w:r>
      <w:r w:rsidRPr="00706486">
        <w:rPr>
          <w:rFonts w:ascii="Arial" w:hAnsi="Arial" w:cs="Arial"/>
          <w:b w:val="0"/>
          <w:bCs w:val="0"/>
          <w:color w:val="auto"/>
          <w:sz w:val="20"/>
        </w:rPr>
        <w:tab/>
        <w:t xml:space="preserve">Second job by areas and regions </w:t>
      </w:r>
    </w:p>
    <w:p w:rsidR="00C41503" w:rsidRPr="00706486" w:rsidRDefault="00C41503">
      <w:pPr>
        <w:pStyle w:val="Nadpis4"/>
        <w:tabs>
          <w:tab w:val="clear" w:pos="0"/>
          <w:tab w:val="clear" w:pos="900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</w:tabs>
        <w:spacing w:line="240" w:lineRule="auto"/>
        <w:rPr>
          <w:b w:val="0"/>
          <w:bCs w:val="0"/>
        </w:rPr>
      </w:pPr>
      <w:r w:rsidRPr="00706486">
        <w:rPr>
          <w:b w:val="0"/>
          <w:bCs w:val="0"/>
        </w:rPr>
        <w:t>208</w:t>
      </w:r>
      <w:r w:rsidRPr="00706486">
        <w:rPr>
          <w:b w:val="0"/>
          <w:bCs w:val="0"/>
        </w:rPr>
        <w:tab/>
        <w:t>R</w:t>
      </w:r>
      <w:r w:rsidRPr="00706486">
        <w:rPr>
          <w:b w:val="0"/>
          <w:bCs w:val="0"/>
        </w:rPr>
        <w:tab/>
        <w:t>Second job by professional status and industry</w:t>
      </w:r>
    </w:p>
    <w:p w:rsidR="00C41503" w:rsidRPr="00706486" w:rsidRDefault="00C41503">
      <w:pPr>
        <w:rPr>
          <w:lang w:val="en-GB"/>
        </w:rPr>
      </w:pPr>
      <w:r w:rsidRPr="00706486">
        <w:rPr>
          <w:rFonts w:ascii="Arial" w:hAnsi="Arial"/>
          <w:sz w:val="20"/>
          <w:lang w:val="en-GB"/>
        </w:rPr>
        <w:t xml:space="preserve"> </w:t>
      </w:r>
    </w:p>
    <w:p w:rsidR="00C41503" w:rsidRPr="00706486" w:rsidRDefault="00C41503">
      <w:pPr>
        <w:pStyle w:val="Nadpis4"/>
        <w:tabs>
          <w:tab w:val="clear" w:pos="0"/>
          <w:tab w:val="clear" w:pos="900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</w:tabs>
        <w:spacing w:before="480" w:line="240" w:lineRule="auto"/>
      </w:pPr>
      <w:r w:rsidRPr="00706486">
        <w:lastRenderedPageBreak/>
        <w:t>Grouping III.</w:t>
      </w:r>
      <w:r w:rsidRPr="00706486">
        <w:tab/>
        <w:t xml:space="preserve">Unemployed persons </w:t>
      </w:r>
    </w:p>
    <w:p w:rsidR="00C41503" w:rsidRPr="00706486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706486">
        <w:rPr>
          <w:rFonts w:ascii="Arial" w:hAnsi="Arial"/>
          <w:b w:val="0"/>
          <w:bCs w:val="0"/>
          <w:color w:val="auto"/>
          <w:sz w:val="20"/>
        </w:rPr>
        <w:t>301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>R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Unemployed persons by areas and regions </w:t>
      </w:r>
    </w:p>
    <w:p w:rsidR="00C41503" w:rsidRPr="00706486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706486">
        <w:rPr>
          <w:rFonts w:ascii="Arial" w:hAnsi="Arial"/>
          <w:b w:val="0"/>
          <w:bCs w:val="0"/>
          <w:color w:val="auto"/>
          <w:sz w:val="20"/>
        </w:rPr>
        <w:t>302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Q 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Unemployed persons by areas and regions </w:t>
      </w:r>
    </w:p>
    <w:p w:rsidR="00C41503" w:rsidRPr="00706486" w:rsidRDefault="00C41503">
      <w:pPr>
        <w:pStyle w:val="Nadpis1"/>
        <w:spacing w:line="240" w:lineRule="auto"/>
        <w:rPr>
          <w:rFonts w:ascii="Arial" w:hAnsi="Arial" w:cs="Arial"/>
          <w:b w:val="0"/>
          <w:bCs w:val="0"/>
          <w:color w:val="auto"/>
          <w:sz w:val="20"/>
        </w:rPr>
      </w:pPr>
      <w:r w:rsidRPr="00706486">
        <w:rPr>
          <w:rFonts w:ascii="Arial" w:hAnsi="Arial" w:cs="Arial"/>
          <w:b w:val="0"/>
          <w:bCs w:val="0"/>
          <w:color w:val="auto"/>
          <w:sz w:val="20"/>
        </w:rPr>
        <w:t>303</w:t>
      </w:r>
      <w:r w:rsidRPr="00706486">
        <w:rPr>
          <w:rFonts w:ascii="Arial" w:hAnsi="Arial" w:cs="Arial"/>
          <w:b w:val="0"/>
          <w:bCs w:val="0"/>
          <w:color w:val="auto"/>
          <w:sz w:val="20"/>
        </w:rPr>
        <w:tab/>
        <w:t>R (K)</w:t>
      </w:r>
      <w:r w:rsidRPr="00706486">
        <w:rPr>
          <w:rFonts w:ascii="Arial" w:hAnsi="Arial" w:cs="Arial"/>
          <w:b w:val="0"/>
          <w:bCs w:val="0"/>
          <w:color w:val="auto"/>
          <w:sz w:val="20"/>
        </w:rPr>
        <w:tab/>
        <w:t xml:space="preserve">Unemployed persons by age and highest educational attainment </w:t>
      </w:r>
    </w:p>
    <w:p w:rsidR="00C41503" w:rsidRPr="00706486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706486">
        <w:rPr>
          <w:rFonts w:ascii="Arial" w:hAnsi="Arial"/>
          <w:b w:val="0"/>
          <w:bCs w:val="0"/>
          <w:color w:val="auto"/>
          <w:sz w:val="20"/>
        </w:rPr>
        <w:t>304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>R (K)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Duration and ways of seeking a job </w:t>
      </w:r>
    </w:p>
    <w:p w:rsidR="00C41503" w:rsidRPr="00706486" w:rsidRDefault="00C41503">
      <w:pPr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 xml:space="preserve"> </w:t>
      </w:r>
    </w:p>
    <w:p w:rsidR="00C41503" w:rsidRPr="00706486" w:rsidRDefault="00C41503">
      <w:pPr>
        <w:pStyle w:val="Nadpis4"/>
        <w:tabs>
          <w:tab w:val="clear" w:pos="0"/>
          <w:tab w:val="clear" w:pos="900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</w:tabs>
        <w:spacing w:line="240" w:lineRule="auto"/>
        <w:rPr>
          <w:rFonts w:cs="Arial"/>
          <w:lang w:val="cs-CZ"/>
        </w:rPr>
      </w:pPr>
      <w:proofErr w:type="spellStart"/>
      <w:r w:rsidRPr="00706486">
        <w:rPr>
          <w:rFonts w:cs="Arial"/>
          <w:lang w:val="cs-CZ"/>
        </w:rPr>
        <w:t>Grouping</w:t>
      </w:r>
      <w:proofErr w:type="spellEnd"/>
      <w:r w:rsidRPr="00706486">
        <w:rPr>
          <w:rFonts w:cs="Arial"/>
          <w:lang w:val="cs-CZ"/>
        </w:rPr>
        <w:t xml:space="preserve"> IV.</w:t>
      </w:r>
      <w:r w:rsidRPr="00706486">
        <w:rPr>
          <w:rFonts w:cs="Arial"/>
          <w:lang w:val="cs-CZ"/>
        </w:rPr>
        <w:tab/>
      </w:r>
      <w:proofErr w:type="spellStart"/>
      <w:r w:rsidRPr="00706486">
        <w:rPr>
          <w:rFonts w:cs="Arial"/>
          <w:lang w:val="cs-CZ"/>
        </w:rPr>
        <w:t>Rates</w:t>
      </w:r>
      <w:proofErr w:type="spellEnd"/>
      <w:r w:rsidRPr="00706486">
        <w:rPr>
          <w:rFonts w:cs="Arial"/>
          <w:lang w:val="cs-CZ"/>
        </w:rPr>
        <w:t xml:space="preserve"> </w:t>
      </w:r>
    </w:p>
    <w:p w:rsidR="00C41503" w:rsidRPr="00706486" w:rsidRDefault="00C41503">
      <w:pPr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>401</w:t>
      </w:r>
      <w:r w:rsidRPr="00706486">
        <w:rPr>
          <w:rFonts w:ascii="Arial" w:hAnsi="Arial"/>
          <w:sz w:val="20"/>
          <w:lang w:val="en-GB"/>
        </w:rPr>
        <w:tab/>
        <w:t>R</w:t>
      </w:r>
      <w:r w:rsidRPr="00706486">
        <w:rPr>
          <w:rFonts w:ascii="Arial" w:hAnsi="Arial"/>
          <w:sz w:val="20"/>
          <w:lang w:val="en-GB"/>
        </w:rPr>
        <w:tab/>
        <w:t xml:space="preserve">Unemployment rate by areas and regions </w:t>
      </w:r>
    </w:p>
    <w:p w:rsidR="00C41503" w:rsidRPr="00706486" w:rsidRDefault="00C41503">
      <w:pPr>
        <w:pStyle w:val="Nadpis1"/>
        <w:spacing w:line="240" w:lineRule="auto"/>
        <w:rPr>
          <w:rFonts w:ascii="Arial" w:hAnsi="Arial" w:cs="Arial"/>
          <w:b w:val="0"/>
          <w:bCs w:val="0"/>
          <w:color w:val="auto"/>
          <w:sz w:val="20"/>
        </w:rPr>
      </w:pPr>
      <w:r w:rsidRPr="00706486">
        <w:rPr>
          <w:rFonts w:ascii="Arial" w:hAnsi="Arial" w:cs="Arial"/>
          <w:b w:val="0"/>
          <w:bCs w:val="0"/>
          <w:color w:val="auto"/>
          <w:sz w:val="20"/>
        </w:rPr>
        <w:t>402</w:t>
      </w:r>
      <w:r w:rsidRPr="00706486">
        <w:rPr>
          <w:rFonts w:ascii="Arial" w:hAnsi="Arial" w:cs="Arial"/>
          <w:b w:val="0"/>
          <w:bCs w:val="0"/>
          <w:color w:val="auto"/>
          <w:sz w:val="20"/>
        </w:rPr>
        <w:tab/>
        <w:t>Q</w:t>
      </w:r>
      <w:r w:rsidRPr="00706486">
        <w:rPr>
          <w:rFonts w:ascii="Arial" w:hAnsi="Arial" w:cs="Arial"/>
          <w:b w:val="0"/>
          <w:bCs w:val="0"/>
          <w:color w:val="auto"/>
          <w:sz w:val="20"/>
        </w:rPr>
        <w:tab/>
        <w:t xml:space="preserve">Unemployment rate by areas and regions </w:t>
      </w:r>
    </w:p>
    <w:p w:rsidR="00C41503" w:rsidRPr="00706486" w:rsidRDefault="00C41503">
      <w:pPr>
        <w:pStyle w:val="Nadpis1"/>
        <w:spacing w:line="240" w:lineRule="auto"/>
        <w:rPr>
          <w:rFonts w:ascii="Arial" w:hAnsi="Arial" w:cs="Arial"/>
          <w:b w:val="0"/>
          <w:bCs w:val="0"/>
          <w:color w:val="auto"/>
          <w:sz w:val="20"/>
        </w:rPr>
      </w:pPr>
      <w:r w:rsidRPr="00706486">
        <w:rPr>
          <w:rFonts w:ascii="Arial" w:hAnsi="Arial" w:cs="Arial"/>
          <w:b w:val="0"/>
          <w:bCs w:val="0"/>
          <w:color w:val="auto"/>
          <w:sz w:val="20"/>
        </w:rPr>
        <w:t>403</w:t>
      </w:r>
      <w:r w:rsidRPr="00706486">
        <w:rPr>
          <w:rFonts w:ascii="Arial" w:hAnsi="Arial" w:cs="Arial"/>
          <w:b w:val="0"/>
          <w:bCs w:val="0"/>
          <w:color w:val="auto"/>
          <w:sz w:val="20"/>
        </w:rPr>
        <w:tab/>
        <w:t>R (K)</w:t>
      </w:r>
      <w:r w:rsidRPr="00706486">
        <w:rPr>
          <w:rFonts w:ascii="Arial" w:hAnsi="Arial" w:cs="Arial"/>
          <w:b w:val="0"/>
          <w:bCs w:val="0"/>
          <w:color w:val="auto"/>
          <w:sz w:val="20"/>
        </w:rPr>
        <w:tab/>
        <w:t xml:space="preserve">Unemployment rate by age and highest educational attainment  </w:t>
      </w:r>
    </w:p>
    <w:p w:rsidR="00C41503" w:rsidRPr="00706486" w:rsidRDefault="00C41503">
      <w:pPr>
        <w:pStyle w:val="Nadpis1"/>
        <w:spacing w:line="240" w:lineRule="auto"/>
        <w:rPr>
          <w:rFonts w:ascii="Arial" w:hAnsi="Arial" w:cs="Arial"/>
          <w:b w:val="0"/>
          <w:bCs w:val="0"/>
          <w:color w:val="auto"/>
          <w:sz w:val="20"/>
        </w:rPr>
      </w:pPr>
      <w:r w:rsidRPr="00706486">
        <w:rPr>
          <w:rFonts w:ascii="Arial" w:hAnsi="Arial" w:cs="Arial"/>
          <w:b w:val="0"/>
          <w:bCs w:val="0"/>
          <w:color w:val="auto"/>
          <w:sz w:val="20"/>
        </w:rPr>
        <w:t>404</w:t>
      </w:r>
      <w:r w:rsidRPr="00706486">
        <w:rPr>
          <w:rFonts w:ascii="Arial" w:hAnsi="Arial" w:cs="Arial"/>
          <w:b w:val="0"/>
          <w:bCs w:val="0"/>
          <w:color w:val="auto"/>
          <w:sz w:val="20"/>
        </w:rPr>
        <w:tab/>
        <w:t>R</w:t>
      </w:r>
      <w:r w:rsidRPr="00706486">
        <w:rPr>
          <w:rFonts w:ascii="Arial" w:hAnsi="Arial" w:cs="Arial"/>
          <w:b w:val="0"/>
          <w:bCs w:val="0"/>
          <w:color w:val="auto"/>
          <w:sz w:val="20"/>
        </w:rPr>
        <w:tab/>
        <w:t xml:space="preserve">Participation rate by areas and regions </w:t>
      </w:r>
    </w:p>
    <w:p w:rsidR="00C41503" w:rsidRPr="00706486" w:rsidRDefault="00C41503">
      <w:pPr>
        <w:pStyle w:val="Nadpis1"/>
        <w:spacing w:line="240" w:lineRule="auto"/>
        <w:rPr>
          <w:rFonts w:ascii="Arial" w:hAnsi="Arial" w:cs="Arial"/>
          <w:b w:val="0"/>
          <w:bCs w:val="0"/>
          <w:color w:val="auto"/>
          <w:sz w:val="20"/>
        </w:rPr>
      </w:pPr>
      <w:r w:rsidRPr="00706486">
        <w:rPr>
          <w:rFonts w:ascii="Arial" w:hAnsi="Arial" w:cs="Arial"/>
          <w:b w:val="0"/>
          <w:bCs w:val="0"/>
          <w:color w:val="auto"/>
          <w:sz w:val="20"/>
        </w:rPr>
        <w:t>405</w:t>
      </w:r>
      <w:r w:rsidRPr="00706486">
        <w:rPr>
          <w:rFonts w:ascii="Arial" w:hAnsi="Arial" w:cs="Arial"/>
          <w:b w:val="0"/>
          <w:bCs w:val="0"/>
          <w:color w:val="auto"/>
          <w:sz w:val="20"/>
        </w:rPr>
        <w:tab/>
        <w:t>Q</w:t>
      </w:r>
      <w:r w:rsidRPr="00706486">
        <w:rPr>
          <w:rFonts w:ascii="Arial" w:hAnsi="Arial" w:cs="Arial"/>
          <w:b w:val="0"/>
          <w:bCs w:val="0"/>
          <w:color w:val="auto"/>
          <w:sz w:val="20"/>
        </w:rPr>
        <w:tab/>
        <w:t xml:space="preserve">Participation rate by areas and regions </w:t>
      </w:r>
    </w:p>
    <w:p w:rsidR="00C41503" w:rsidRPr="00706486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706486">
        <w:rPr>
          <w:rFonts w:ascii="Arial" w:hAnsi="Arial"/>
          <w:b w:val="0"/>
          <w:bCs w:val="0"/>
          <w:color w:val="auto"/>
          <w:sz w:val="20"/>
        </w:rPr>
        <w:t>406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>R (K)</w:t>
      </w:r>
      <w:r w:rsidRPr="00706486">
        <w:rPr>
          <w:rFonts w:ascii="Arial" w:hAnsi="Arial"/>
          <w:b w:val="0"/>
          <w:bCs w:val="0"/>
          <w:color w:val="auto"/>
          <w:sz w:val="20"/>
        </w:rPr>
        <w:tab/>
        <w:t xml:space="preserve">Participation rate by age and highest educational attainment </w:t>
      </w:r>
    </w:p>
    <w:p w:rsidR="00C41503" w:rsidRPr="00706486" w:rsidRDefault="00C41503">
      <w:pPr>
        <w:rPr>
          <w:rFonts w:ascii="Arial" w:hAnsi="Arial"/>
          <w:sz w:val="20"/>
          <w:lang w:val="en-GB"/>
        </w:rPr>
      </w:pPr>
    </w:p>
    <w:p w:rsidR="00C41503" w:rsidRPr="00706486" w:rsidRDefault="00C41503">
      <w:pPr>
        <w:pStyle w:val="Nadpis4"/>
        <w:tabs>
          <w:tab w:val="clear" w:pos="0"/>
          <w:tab w:val="clear" w:pos="900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</w:tabs>
        <w:spacing w:before="480" w:line="240" w:lineRule="auto"/>
      </w:pPr>
      <w:r w:rsidRPr="00706486">
        <w:t xml:space="preserve">Annex </w:t>
      </w:r>
    </w:p>
    <w:p w:rsidR="00C41503" w:rsidRPr="00706486" w:rsidRDefault="00C41503">
      <w:pPr>
        <w:rPr>
          <w:rFonts w:ascii="Arial" w:hAnsi="Arial"/>
          <w:b/>
          <w:bCs/>
          <w:sz w:val="20"/>
          <w:lang w:val="en-GB"/>
        </w:rPr>
      </w:pPr>
    </w:p>
    <w:p w:rsidR="00C41503" w:rsidRPr="00706486" w:rsidRDefault="00C41503">
      <w:pPr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 xml:space="preserve">Estimates of 95% confidence interval of the basic estimates for population aged 15+ : </w:t>
      </w:r>
    </w:p>
    <w:p w:rsidR="00C41503" w:rsidRPr="00706486" w:rsidRDefault="00C41503" w:rsidP="00027E5E">
      <w:pPr>
        <w:ind w:left="454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 xml:space="preserve"> I-1a </w:t>
      </w:r>
      <w:r w:rsidR="00027E5E">
        <w:rPr>
          <w:rFonts w:ascii="Arial" w:hAnsi="Arial"/>
          <w:sz w:val="20"/>
          <w:lang w:val="en-GB"/>
        </w:rPr>
        <w:tab/>
      </w:r>
      <w:r w:rsidRPr="00706486">
        <w:rPr>
          <w:rFonts w:ascii="Arial" w:hAnsi="Arial"/>
          <w:sz w:val="20"/>
          <w:lang w:val="en-GB"/>
        </w:rPr>
        <w:t xml:space="preserve">For quarterly estimates in total   </w:t>
      </w:r>
    </w:p>
    <w:p w:rsidR="00C41503" w:rsidRPr="00706486" w:rsidRDefault="00C41503" w:rsidP="00027E5E">
      <w:pPr>
        <w:ind w:left="454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 xml:space="preserve"> I-1b </w:t>
      </w:r>
      <w:r w:rsidR="00027E5E">
        <w:rPr>
          <w:rFonts w:ascii="Arial" w:hAnsi="Arial"/>
          <w:sz w:val="20"/>
          <w:lang w:val="en-GB"/>
        </w:rPr>
        <w:tab/>
      </w:r>
      <w:r w:rsidRPr="00706486">
        <w:rPr>
          <w:rFonts w:ascii="Arial" w:hAnsi="Arial"/>
          <w:sz w:val="20"/>
          <w:lang w:val="en-GB"/>
        </w:rPr>
        <w:t xml:space="preserve">For quarterly estimates for men and women   </w:t>
      </w:r>
    </w:p>
    <w:p w:rsidR="00C41503" w:rsidRPr="00706486" w:rsidRDefault="00C41503" w:rsidP="00027E5E">
      <w:pPr>
        <w:spacing w:before="120"/>
        <w:ind w:left="454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 xml:space="preserve"> I-2a </w:t>
      </w:r>
      <w:r w:rsidR="00027E5E">
        <w:rPr>
          <w:rFonts w:ascii="Arial" w:hAnsi="Arial"/>
          <w:sz w:val="20"/>
          <w:lang w:val="en-GB"/>
        </w:rPr>
        <w:tab/>
      </w:r>
      <w:r w:rsidRPr="00706486">
        <w:rPr>
          <w:rFonts w:ascii="Arial" w:hAnsi="Arial"/>
          <w:sz w:val="20"/>
          <w:lang w:val="en-GB"/>
        </w:rPr>
        <w:t xml:space="preserve">For annual estimates in total   </w:t>
      </w:r>
    </w:p>
    <w:p w:rsidR="00C41503" w:rsidRPr="00706486" w:rsidRDefault="00C41503" w:rsidP="00027E5E">
      <w:pPr>
        <w:ind w:left="454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 xml:space="preserve"> I-2b </w:t>
      </w:r>
      <w:r w:rsidR="00027E5E">
        <w:rPr>
          <w:rFonts w:ascii="Arial" w:hAnsi="Arial"/>
          <w:sz w:val="20"/>
          <w:lang w:val="en-GB"/>
        </w:rPr>
        <w:tab/>
      </w:r>
      <w:r w:rsidRPr="00706486">
        <w:rPr>
          <w:rFonts w:ascii="Arial" w:hAnsi="Arial"/>
          <w:sz w:val="20"/>
          <w:lang w:val="en-GB"/>
        </w:rPr>
        <w:t xml:space="preserve">For annual estimates for men and women   </w:t>
      </w:r>
    </w:p>
    <w:p w:rsidR="00C41503" w:rsidRPr="00706486" w:rsidRDefault="00C41503">
      <w:pPr>
        <w:pStyle w:val="Zkladntext2"/>
        <w:spacing w:before="240" w:line="240" w:lineRule="auto"/>
        <w:rPr>
          <w:b w:val="0"/>
          <w:bCs/>
          <w:lang w:val="en-GB"/>
        </w:rPr>
      </w:pPr>
      <w:r w:rsidRPr="00706486">
        <w:rPr>
          <w:b w:val="0"/>
          <w:bCs/>
          <w:lang w:val="en-GB"/>
        </w:rPr>
        <w:t xml:space="preserve">Estimates of 95% confidence interval of the partial estimates for population aged 15+ at the national level: </w:t>
      </w:r>
    </w:p>
    <w:p w:rsidR="00C41503" w:rsidRPr="00706486" w:rsidRDefault="00C41503" w:rsidP="00027E5E">
      <w:pPr>
        <w:tabs>
          <w:tab w:val="left" w:pos="1414"/>
        </w:tabs>
        <w:ind w:left="454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 xml:space="preserve"> II-1a </w:t>
      </w:r>
      <w:r w:rsidR="00027E5E">
        <w:rPr>
          <w:rFonts w:ascii="Arial" w:hAnsi="Arial"/>
          <w:sz w:val="20"/>
          <w:lang w:val="en-GB"/>
        </w:rPr>
        <w:tab/>
      </w:r>
      <w:r w:rsidRPr="00706486">
        <w:rPr>
          <w:rFonts w:ascii="Arial" w:hAnsi="Arial"/>
          <w:sz w:val="20"/>
          <w:lang w:val="en-GB"/>
        </w:rPr>
        <w:t xml:space="preserve">For annual estimates in total   </w:t>
      </w:r>
    </w:p>
    <w:p w:rsidR="00C41503" w:rsidRPr="00706486" w:rsidRDefault="00C41503" w:rsidP="00027E5E">
      <w:pPr>
        <w:ind w:left="454"/>
        <w:rPr>
          <w:rFonts w:ascii="Arial" w:hAnsi="Arial"/>
          <w:sz w:val="20"/>
          <w:lang w:val="en-GB"/>
        </w:rPr>
      </w:pPr>
      <w:r w:rsidRPr="00706486">
        <w:rPr>
          <w:rFonts w:ascii="Arial" w:hAnsi="Arial"/>
          <w:sz w:val="20"/>
          <w:lang w:val="en-GB"/>
        </w:rPr>
        <w:t xml:space="preserve"> II-1b </w:t>
      </w:r>
      <w:r w:rsidR="00027E5E">
        <w:rPr>
          <w:rFonts w:ascii="Arial" w:hAnsi="Arial"/>
          <w:sz w:val="20"/>
          <w:lang w:val="en-GB"/>
        </w:rPr>
        <w:tab/>
      </w:r>
      <w:r w:rsidRPr="00706486">
        <w:rPr>
          <w:rFonts w:ascii="Arial" w:hAnsi="Arial"/>
          <w:sz w:val="20"/>
          <w:lang w:val="en-GB"/>
        </w:rPr>
        <w:t xml:space="preserve">For annual estimates for men and women   </w:t>
      </w:r>
    </w:p>
    <w:p w:rsidR="00034E52" w:rsidRPr="00206F32" w:rsidRDefault="00027E5E" w:rsidP="004828BB">
      <w:pPr>
        <w:tabs>
          <w:tab w:val="left" w:pos="1120"/>
          <w:tab w:val="right" w:pos="9000"/>
          <w:tab w:val="left" w:pos="9912"/>
          <w:tab w:val="left" w:pos="10620"/>
        </w:tabs>
        <w:spacing w:before="120" w:line="209" w:lineRule="atLeast"/>
        <w:ind w:left="1418" w:right="68" w:hanging="93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/>
          <w:sz w:val="20"/>
          <w:lang w:val="en-GB"/>
        </w:rPr>
        <w:t>III</w:t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</w:r>
      <w:r w:rsidR="00C41503" w:rsidRPr="00706486">
        <w:rPr>
          <w:rFonts w:ascii="Arial" w:hAnsi="Arial"/>
          <w:sz w:val="20"/>
          <w:lang w:val="en-GB"/>
        </w:rPr>
        <w:t>Relative sizes of samples in Regions, Areas and the Czech Republic in all years and quarters</w:t>
      </w:r>
      <w:bookmarkStart w:id="0" w:name="_GoBack"/>
      <w:bookmarkEnd w:id="0"/>
    </w:p>
    <w:p w:rsidR="00C41503" w:rsidRPr="00706486" w:rsidRDefault="00C41503" w:rsidP="00034E52">
      <w:pPr>
        <w:tabs>
          <w:tab w:val="left" w:pos="1"/>
          <w:tab w:val="left" w:pos="341"/>
          <w:tab w:val="left" w:pos="708"/>
          <w:tab w:val="left" w:pos="1416"/>
          <w:tab w:val="left" w:pos="2124"/>
          <w:tab w:val="left" w:pos="2832"/>
          <w:tab w:val="left" w:pos="385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ind w:left="4956" w:hanging="4956"/>
        <w:jc w:val="both"/>
        <w:rPr>
          <w:lang w:val="de-DE"/>
        </w:rPr>
      </w:pPr>
    </w:p>
    <w:sectPr w:rsidR="00C41503" w:rsidRPr="00706486" w:rsidSect="004828BB">
      <w:footerReference w:type="even" r:id="rId8"/>
      <w:footerReference w:type="default" r:id="rId9"/>
      <w:pgSz w:w="11905" w:h="16837" w:code="9"/>
      <w:pgMar w:top="1418" w:right="1418" w:bottom="1985" w:left="1418" w:header="1701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86" w:rsidRDefault="004D7686">
      <w:r>
        <w:separator/>
      </w:r>
    </w:p>
  </w:endnote>
  <w:endnote w:type="continuationSeparator" w:id="0">
    <w:p w:rsidR="004D7686" w:rsidRDefault="004D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35" w:rsidRDefault="007C5F35">
    <w:pPr>
      <w:pBdr>
        <w:top w:val="single" w:sz="4" w:space="12" w:color="auto"/>
      </w:pBd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95" w:lineRule="atLeast"/>
      <w:jc w:val="both"/>
      <w:rPr>
        <w:rFonts w:ascii="Arial" w:hAnsi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35" w:rsidRDefault="007C5F35">
    <w:pPr>
      <w:pBdr>
        <w:top w:val="single" w:sz="4" w:space="12" w:color="auto"/>
      </w:pBdr>
      <w:tabs>
        <w:tab w:val="left" w:pos="0"/>
        <w:tab w:val="left" w:pos="8820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95" w:lineRule="atLeast"/>
      <w:rPr>
        <w:rFonts w:ascii="Arial" w:hAnsi="Arial"/>
        <w:sz w:val="18"/>
      </w:rPr>
    </w:pPr>
    <w:r w:rsidRPr="00204372">
      <w:rPr>
        <w:rFonts w:ascii="Arial" w:hAnsi="Arial"/>
        <w:sz w:val="18"/>
        <w:lang w:val="en-US"/>
      </w:rPr>
      <w:t>Time series</w:t>
    </w:r>
    <w:r w:rsidR="00E37AED">
      <w:rPr>
        <w:rFonts w:ascii="Arial" w:hAnsi="Arial"/>
        <w:sz w:val="18"/>
      </w:rPr>
      <w:t xml:space="preserve"> 1993–2021</w:t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86" w:rsidRDefault="004D7686">
      <w:r>
        <w:separator/>
      </w:r>
    </w:p>
  </w:footnote>
  <w:footnote w:type="continuationSeparator" w:id="0">
    <w:p w:rsidR="004D7686" w:rsidRDefault="004D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5F18"/>
    <w:multiLevelType w:val="hybridMultilevel"/>
    <w:tmpl w:val="AFE45470"/>
    <w:lvl w:ilvl="0" w:tplc="135AB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909"/>
    <w:multiLevelType w:val="hybridMultilevel"/>
    <w:tmpl w:val="69E62A94"/>
    <w:lvl w:ilvl="0" w:tplc="4A725CE6">
      <w:numFmt w:val="bullet"/>
      <w:lvlText w:val=""/>
      <w:lvlJc w:val="left"/>
      <w:pPr>
        <w:tabs>
          <w:tab w:val="num" w:pos="675"/>
        </w:tabs>
        <w:ind w:left="675" w:hanging="49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7B04535"/>
    <w:multiLevelType w:val="hybridMultilevel"/>
    <w:tmpl w:val="7518A778"/>
    <w:lvl w:ilvl="0" w:tplc="0405000D">
      <w:start w:val="1"/>
      <w:numFmt w:val="bullet"/>
      <w:lvlText w:val=""/>
      <w:lvlJc w:val="left"/>
      <w:pPr>
        <w:ind w:left="10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 w15:restartNumberingAfterBreak="0">
    <w:nsid w:val="583659B7"/>
    <w:multiLevelType w:val="multilevel"/>
    <w:tmpl w:val="1C1E10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E0358D0"/>
    <w:multiLevelType w:val="hybridMultilevel"/>
    <w:tmpl w:val="F7565522"/>
    <w:lvl w:ilvl="0" w:tplc="135AB1BE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cs="Times New Roman" w:hint="default"/>
      </w:rPr>
    </w:lvl>
    <w:lvl w:ilvl="1" w:tplc="75606742"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62355318"/>
    <w:multiLevelType w:val="hybridMultilevel"/>
    <w:tmpl w:val="78BA147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698D175B"/>
    <w:multiLevelType w:val="hybridMultilevel"/>
    <w:tmpl w:val="4F90AE50"/>
    <w:lvl w:ilvl="0" w:tplc="0405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700255F8"/>
    <w:multiLevelType w:val="hybridMultilevel"/>
    <w:tmpl w:val="FD58D2BA"/>
    <w:lvl w:ilvl="0" w:tplc="A2869192">
      <w:start w:val="6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77821AEB"/>
    <w:multiLevelType w:val="hybridMultilevel"/>
    <w:tmpl w:val="B6EAC41A"/>
    <w:lvl w:ilvl="0" w:tplc="A46AE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84989"/>
    <w:multiLevelType w:val="hybridMultilevel"/>
    <w:tmpl w:val="F7565522"/>
    <w:lvl w:ilvl="0" w:tplc="135AB1BE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cs="Times New Roman" w:hint="default"/>
      </w:rPr>
    </w:lvl>
    <w:lvl w:ilvl="1" w:tplc="75606742"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7E8172F6"/>
    <w:multiLevelType w:val="hybridMultilevel"/>
    <w:tmpl w:val="1ACC6E0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7F151C1D"/>
    <w:multiLevelType w:val="hybridMultilevel"/>
    <w:tmpl w:val="5922FF82"/>
    <w:lvl w:ilvl="0" w:tplc="783C2584">
      <w:start w:val="1"/>
      <w:numFmt w:val="bullet"/>
      <w:lvlText w:val="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3F"/>
    <w:rsid w:val="00001E52"/>
    <w:rsid w:val="000239BD"/>
    <w:rsid w:val="000277D1"/>
    <w:rsid w:val="00027E5E"/>
    <w:rsid w:val="00034E52"/>
    <w:rsid w:val="000441D7"/>
    <w:rsid w:val="00052BF4"/>
    <w:rsid w:val="0007695C"/>
    <w:rsid w:val="00081B74"/>
    <w:rsid w:val="000A13EC"/>
    <w:rsid w:val="000A5129"/>
    <w:rsid w:val="000B07BC"/>
    <w:rsid w:val="000B2CB1"/>
    <w:rsid w:val="000B3E71"/>
    <w:rsid w:val="000F2FE2"/>
    <w:rsid w:val="00104136"/>
    <w:rsid w:val="001216A2"/>
    <w:rsid w:val="00132723"/>
    <w:rsid w:val="00137A94"/>
    <w:rsid w:val="0014067C"/>
    <w:rsid w:val="001542C5"/>
    <w:rsid w:val="00161B51"/>
    <w:rsid w:val="0016507E"/>
    <w:rsid w:val="00177990"/>
    <w:rsid w:val="001806BB"/>
    <w:rsid w:val="0018282C"/>
    <w:rsid w:val="00185CF2"/>
    <w:rsid w:val="00192D45"/>
    <w:rsid w:val="001933A8"/>
    <w:rsid w:val="00195513"/>
    <w:rsid w:val="001958DC"/>
    <w:rsid w:val="001964B4"/>
    <w:rsid w:val="001A43A0"/>
    <w:rsid w:val="001C482A"/>
    <w:rsid w:val="001E2778"/>
    <w:rsid w:val="001F067E"/>
    <w:rsid w:val="001F265A"/>
    <w:rsid w:val="0020194D"/>
    <w:rsid w:val="00204372"/>
    <w:rsid w:val="00206F32"/>
    <w:rsid w:val="00207E36"/>
    <w:rsid w:val="00215084"/>
    <w:rsid w:val="00226E8C"/>
    <w:rsid w:val="00227D7F"/>
    <w:rsid w:val="00230611"/>
    <w:rsid w:val="002531B5"/>
    <w:rsid w:val="00260375"/>
    <w:rsid w:val="002814F6"/>
    <w:rsid w:val="002A6889"/>
    <w:rsid w:val="002C73E5"/>
    <w:rsid w:val="002D77F1"/>
    <w:rsid w:val="002E0B4B"/>
    <w:rsid w:val="00302F22"/>
    <w:rsid w:val="0030714F"/>
    <w:rsid w:val="00311618"/>
    <w:rsid w:val="003251FE"/>
    <w:rsid w:val="00360C75"/>
    <w:rsid w:val="003675EE"/>
    <w:rsid w:val="00372DD4"/>
    <w:rsid w:val="00373B2D"/>
    <w:rsid w:val="0037735E"/>
    <w:rsid w:val="003921E3"/>
    <w:rsid w:val="00396369"/>
    <w:rsid w:val="003A0DD3"/>
    <w:rsid w:val="003A5DC1"/>
    <w:rsid w:val="003B6580"/>
    <w:rsid w:val="003C1BD9"/>
    <w:rsid w:val="003C7FA0"/>
    <w:rsid w:val="003F6C1A"/>
    <w:rsid w:val="004008AA"/>
    <w:rsid w:val="004033B1"/>
    <w:rsid w:val="00410AE0"/>
    <w:rsid w:val="00413DD2"/>
    <w:rsid w:val="00416BBE"/>
    <w:rsid w:val="00422216"/>
    <w:rsid w:val="00425C9F"/>
    <w:rsid w:val="00426924"/>
    <w:rsid w:val="004307E8"/>
    <w:rsid w:val="00450B25"/>
    <w:rsid w:val="004551EB"/>
    <w:rsid w:val="00457F1F"/>
    <w:rsid w:val="00465D97"/>
    <w:rsid w:val="00467A17"/>
    <w:rsid w:val="00470269"/>
    <w:rsid w:val="004735CA"/>
    <w:rsid w:val="004828BB"/>
    <w:rsid w:val="004D7686"/>
    <w:rsid w:val="004D7771"/>
    <w:rsid w:val="004E1751"/>
    <w:rsid w:val="004E1886"/>
    <w:rsid w:val="004F6845"/>
    <w:rsid w:val="004F76B0"/>
    <w:rsid w:val="00503813"/>
    <w:rsid w:val="00505C3A"/>
    <w:rsid w:val="0052515E"/>
    <w:rsid w:val="005442CD"/>
    <w:rsid w:val="0054495C"/>
    <w:rsid w:val="0055113B"/>
    <w:rsid w:val="0056786A"/>
    <w:rsid w:val="0057019D"/>
    <w:rsid w:val="005850C9"/>
    <w:rsid w:val="005861C8"/>
    <w:rsid w:val="005A1974"/>
    <w:rsid w:val="005A4292"/>
    <w:rsid w:val="005B0B4F"/>
    <w:rsid w:val="005B65EC"/>
    <w:rsid w:val="005B793D"/>
    <w:rsid w:val="005E07AE"/>
    <w:rsid w:val="005F2E0A"/>
    <w:rsid w:val="00605D39"/>
    <w:rsid w:val="0062629D"/>
    <w:rsid w:val="0064413F"/>
    <w:rsid w:val="006600C0"/>
    <w:rsid w:val="0068392B"/>
    <w:rsid w:val="006A3E86"/>
    <w:rsid w:val="006B28B3"/>
    <w:rsid w:val="006B360B"/>
    <w:rsid w:val="006B730F"/>
    <w:rsid w:val="006C6C16"/>
    <w:rsid w:val="006D45EC"/>
    <w:rsid w:val="006E15C5"/>
    <w:rsid w:val="00706486"/>
    <w:rsid w:val="00712844"/>
    <w:rsid w:val="00743D48"/>
    <w:rsid w:val="00751FE6"/>
    <w:rsid w:val="00772A38"/>
    <w:rsid w:val="00774AF8"/>
    <w:rsid w:val="0078035B"/>
    <w:rsid w:val="00784F91"/>
    <w:rsid w:val="00791462"/>
    <w:rsid w:val="007971BB"/>
    <w:rsid w:val="007B1FDD"/>
    <w:rsid w:val="007C5F35"/>
    <w:rsid w:val="007D2C8B"/>
    <w:rsid w:val="007E3C23"/>
    <w:rsid w:val="007E687D"/>
    <w:rsid w:val="008038C5"/>
    <w:rsid w:val="00804916"/>
    <w:rsid w:val="008164B2"/>
    <w:rsid w:val="00822866"/>
    <w:rsid w:val="00823EB4"/>
    <w:rsid w:val="00827DDC"/>
    <w:rsid w:val="008459A6"/>
    <w:rsid w:val="008477DA"/>
    <w:rsid w:val="00855ED4"/>
    <w:rsid w:val="00856A61"/>
    <w:rsid w:val="00860A88"/>
    <w:rsid w:val="00874F65"/>
    <w:rsid w:val="00877811"/>
    <w:rsid w:val="00890B6A"/>
    <w:rsid w:val="0089393E"/>
    <w:rsid w:val="00897BAF"/>
    <w:rsid w:val="008B6D06"/>
    <w:rsid w:val="008C4E17"/>
    <w:rsid w:val="008F0C67"/>
    <w:rsid w:val="00906B9B"/>
    <w:rsid w:val="009226EE"/>
    <w:rsid w:val="0095304E"/>
    <w:rsid w:val="009A243F"/>
    <w:rsid w:val="009B0102"/>
    <w:rsid w:val="009B1C20"/>
    <w:rsid w:val="009B3C45"/>
    <w:rsid w:val="009B3D9D"/>
    <w:rsid w:val="009D184D"/>
    <w:rsid w:val="009D29E3"/>
    <w:rsid w:val="009F11D4"/>
    <w:rsid w:val="009F248A"/>
    <w:rsid w:val="009F399D"/>
    <w:rsid w:val="009F3F5D"/>
    <w:rsid w:val="009F73D9"/>
    <w:rsid w:val="009F7744"/>
    <w:rsid w:val="00A03358"/>
    <w:rsid w:val="00A11CEE"/>
    <w:rsid w:val="00A1270B"/>
    <w:rsid w:val="00A13457"/>
    <w:rsid w:val="00A21AED"/>
    <w:rsid w:val="00A2367F"/>
    <w:rsid w:val="00A2712C"/>
    <w:rsid w:val="00A43B5E"/>
    <w:rsid w:val="00A47DB4"/>
    <w:rsid w:val="00A56E5E"/>
    <w:rsid w:val="00A75B3C"/>
    <w:rsid w:val="00A81141"/>
    <w:rsid w:val="00A82C5A"/>
    <w:rsid w:val="00A92310"/>
    <w:rsid w:val="00A958FA"/>
    <w:rsid w:val="00A95CD1"/>
    <w:rsid w:val="00AA5A83"/>
    <w:rsid w:val="00AB31D7"/>
    <w:rsid w:val="00AB4F8E"/>
    <w:rsid w:val="00AD2A91"/>
    <w:rsid w:val="00AF0CCB"/>
    <w:rsid w:val="00AF583B"/>
    <w:rsid w:val="00B04A00"/>
    <w:rsid w:val="00B178A0"/>
    <w:rsid w:val="00B47FEA"/>
    <w:rsid w:val="00B554CF"/>
    <w:rsid w:val="00B75DFC"/>
    <w:rsid w:val="00B811E6"/>
    <w:rsid w:val="00B817F6"/>
    <w:rsid w:val="00B84C63"/>
    <w:rsid w:val="00B86982"/>
    <w:rsid w:val="00BD3A6D"/>
    <w:rsid w:val="00BE176A"/>
    <w:rsid w:val="00BE518B"/>
    <w:rsid w:val="00BF065C"/>
    <w:rsid w:val="00C137F4"/>
    <w:rsid w:val="00C16CB7"/>
    <w:rsid w:val="00C41503"/>
    <w:rsid w:val="00C52A5C"/>
    <w:rsid w:val="00C67B63"/>
    <w:rsid w:val="00C76705"/>
    <w:rsid w:val="00C84B49"/>
    <w:rsid w:val="00C94E33"/>
    <w:rsid w:val="00C97327"/>
    <w:rsid w:val="00CD037C"/>
    <w:rsid w:val="00CE5F9A"/>
    <w:rsid w:val="00CF012D"/>
    <w:rsid w:val="00D06583"/>
    <w:rsid w:val="00D17A7E"/>
    <w:rsid w:val="00D301B8"/>
    <w:rsid w:val="00D33548"/>
    <w:rsid w:val="00D45D84"/>
    <w:rsid w:val="00D4705E"/>
    <w:rsid w:val="00D608BA"/>
    <w:rsid w:val="00D70F6F"/>
    <w:rsid w:val="00D74B5F"/>
    <w:rsid w:val="00D761E3"/>
    <w:rsid w:val="00D82FAF"/>
    <w:rsid w:val="00D925BA"/>
    <w:rsid w:val="00DA7C0B"/>
    <w:rsid w:val="00DB3077"/>
    <w:rsid w:val="00DE5B86"/>
    <w:rsid w:val="00E17F05"/>
    <w:rsid w:val="00E214F1"/>
    <w:rsid w:val="00E272A4"/>
    <w:rsid w:val="00E37AED"/>
    <w:rsid w:val="00E44D5D"/>
    <w:rsid w:val="00E53923"/>
    <w:rsid w:val="00E57588"/>
    <w:rsid w:val="00E624B6"/>
    <w:rsid w:val="00E90AD4"/>
    <w:rsid w:val="00E9780D"/>
    <w:rsid w:val="00EA74CB"/>
    <w:rsid w:val="00EB5A3A"/>
    <w:rsid w:val="00EC7F3F"/>
    <w:rsid w:val="00ED1731"/>
    <w:rsid w:val="00ED3EBD"/>
    <w:rsid w:val="00F02D9B"/>
    <w:rsid w:val="00F16BDC"/>
    <w:rsid w:val="00F34BF2"/>
    <w:rsid w:val="00F507D3"/>
    <w:rsid w:val="00F80686"/>
    <w:rsid w:val="00FA55B8"/>
    <w:rsid w:val="00FB2200"/>
    <w:rsid w:val="00FB27E6"/>
    <w:rsid w:val="00FC0DF7"/>
    <w:rsid w:val="00FD5B8F"/>
    <w:rsid w:val="00FE6104"/>
    <w:rsid w:val="00FE6D36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84170B-9E40-4A6F-A2C4-BE6AD5D9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924"/>
    <w:rPr>
      <w:sz w:val="24"/>
      <w:szCs w:val="24"/>
    </w:rPr>
  </w:style>
  <w:style w:type="paragraph" w:styleId="Nadpis1">
    <w:name w:val="heading 1"/>
    <w:basedOn w:val="Normln"/>
    <w:next w:val="Normln"/>
    <w:qFormat/>
    <w:rsid w:val="00426924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0"/>
    </w:pPr>
    <w:rPr>
      <w:b/>
      <w:bCs/>
      <w:color w:val="FF0000"/>
      <w:lang w:val="en-GB"/>
    </w:rPr>
  </w:style>
  <w:style w:type="paragraph" w:styleId="Nadpis2">
    <w:name w:val="heading 2"/>
    <w:basedOn w:val="Normln"/>
    <w:next w:val="Normln"/>
    <w:qFormat/>
    <w:rsid w:val="00426924"/>
    <w:pPr>
      <w:keepNext/>
      <w:overflowPunct w:val="0"/>
      <w:autoSpaceDE w:val="0"/>
      <w:autoSpaceDN w:val="0"/>
      <w:adjustRightInd w:val="0"/>
      <w:spacing w:line="218" w:lineRule="auto"/>
      <w:jc w:val="center"/>
      <w:textAlignment w:val="baseline"/>
      <w:outlineLvl w:val="1"/>
    </w:pPr>
    <w:rPr>
      <w:b/>
      <w:sz w:val="40"/>
      <w:szCs w:val="20"/>
      <w:lang w:val="en-US"/>
    </w:rPr>
  </w:style>
  <w:style w:type="paragraph" w:styleId="Nadpis3">
    <w:name w:val="heading 3"/>
    <w:basedOn w:val="Normln"/>
    <w:next w:val="Normln"/>
    <w:qFormat/>
    <w:rsid w:val="00426924"/>
    <w:pPr>
      <w:keepNext/>
      <w:pageBreakBefore/>
      <w:outlineLvl w:val="2"/>
    </w:pPr>
    <w:rPr>
      <w:b/>
      <w:bCs/>
      <w:sz w:val="33"/>
      <w:szCs w:val="33"/>
      <w:lang w:val="de-DE"/>
    </w:rPr>
  </w:style>
  <w:style w:type="paragraph" w:styleId="Nadpis4">
    <w:name w:val="heading 4"/>
    <w:basedOn w:val="Normln"/>
    <w:next w:val="Normln"/>
    <w:qFormat/>
    <w:rsid w:val="00426924"/>
    <w:pPr>
      <w:keepNext/>
      <w:tabs>
        <w:tab w:val="left" w:pos="0"/>
        <w:tab w:val="left" w:pos="900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</w:tabs>
      <w:spacing w:line="209" w:lineRule="atLeast"/>
      <w:outlineLvl w:val="3"/>
    </w:pPr>
    <w:rPr>
      <w:rFonts w:ascii="Arial" w:hAnsi="Arial"/>
      <w:b/>
      <w:bCs/>
      <w:sz w:val="20"/>
      <w:lang w:val="en-GB"/>
    </w:rPr>
  </w:style>
  <w:style w:type="paragraph" w:styleId="Nadpis7">
    <w:name w:val="heading 7"/>
    <w:basedOn w:val="Normln"/>
    <w:next w:val="Normln"/>
    <w:qFormat/>
    <w:rsid w:val="00426924"/>
    <w:pPr>
      <w:keepNext/>
      <w:overflowPunct w:val="0"/>
      <w:autoSpaceDE w:val="0"/>
      <w:autoSpaceDN w:val="0"/>
      <w:adjustRightInd w:val="0"/>
      <w:spacing w:before="360" w:line="218" w:lineRule="auto"/>
      <w:jc w:val="center"/>
      <w:textAlignment w:val="baseline"/>
      <w:outlineLvl w:val="6"/>
    </w:pPr>
    <w:rPr>
      <w:szCs w:val="20"/>
      <w:lang w:val="en-US"/>
    </w:rPr>
  </w:style>
  <w:style w:type="paragraph" w:styleId="Nadpis8">
    <w:name w:val="heading 8"/>
    <w:basedOn w:val="Normln"/>
    <w:next w:val="Normln"/>
    <w:qFormat/>
    <w:rsid w:val="00426924"/>
    <w:pPr>
      <w:keepNext/>
      <w:overflowPunct w:val="0"/>
      <w:autoSpaceDE w:val="0"/>
      <w:autoSpaceDN w:val="0"/>
      <w:adjustRightInd w:val="0"/>
      <w:spacing w:line="312" w:lineRule="auto"/>
      <w:jc w:val="both"/>
      <w:textAlignment w:val="baseline"/>
      <w:outlineLvl w:val="7"/>
    </w:pPr>
    <w:rPr>
      <w:rFonts w:ascii="Arial" w:hAnsi="Arial"/>
      <w:b/>
      <w:sz w:val="20"/>
      <w:szCs w:val="20"/>
      <w:lang w:val="en-US"/>
    </w:rPr>
  </w:style>
  <w:style w:type="paragraph" w:styleId="Nadpis9">
    <w:name w:val="heading 9"/>
    <w:basedOn w:val="Normln"/>
    <w:next w:val="Normln"/>
    <w:qFormat/>
    <w:rsid w:val="00426924"/>
    <w:pPr>
      <w:keepNext/>
      <w:tabs>
        <w:tab w:val="right" w:pos="6521"/>
      </w:tabs>
      <w:overflowPunct w:val="0"/>
      <w:autoSpaceDE w:val="0"/>
      <w:autoSpaceDN w:val="0"/>
      <w:adjustRightInd w:val="0"/>
      <w:spacing w:line="218" w:lineRule="auto"/>
      <w:jc w:val="center"/>
      <w:textAlignment w:val="baseline"/>
      <w:outlineLvl w:val="8"/>
    </w:pPr>
    <w:rPr>
      <w:rFonts w:ascii="Arial" w:hAnsi="Arial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ychla">
    <w:name w:val="Rychlý a)"/>
    <w:rsid w:val="00426924"/>
    <w:pPr>
      <w:autoSpaceDE w:val="0"/>
      <w:autoSpaceDN w:val="0"/>
      <w:adjustRightInd w:val="0"/>
      <w:ind w:left="-1416"/>
      <w:jc w:val="both"/>
    </w:pPr>
    <w:rPr>
      <w:rFonts w:ascii="Times New Roman CE obyčejné" w:hAnsi="Times New Roman CE obyčejné"/>
      <w:szCs w:val="24"/>
    </w:rPr>
  </w:style>
  <w:style w:type="paragraph" w:styleId="Zhlav">
    <w:name w:val="header"/>
    <w:basedOn w:val="Normln"/>
    <w:rsid w:val="004269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692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26924"/>
    <w:pPr>
      <w:tabs>
        <w:tab w:val="left" w:pos="681"/>
        <w:tab w:val="left" w:pos="720"/>
        <w:tab w:val="left" w:pos="144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line="235" w:lineRule="atLeast"/>
      <w:ind w:left="720" w:hanging="720"/>
      <w:jc w:val="both"/>
    </w:pPr>
  </w:style>
  <w:style w:type="paragraph" w:styleId="Zkladntextodsazen2">
    <w:name w:val="Body Text Indent 2"/>
    <w:basedOn w:val="Normln"/>
    <w:rsid w:val="00426924"/>
    <w:pPr>
      <w:tabs>
        <w:tab w:val="left" w:pos="-1075"/>
        <w:tab w:val="left" w:pos="-720"/>
        <w:tab w:val="left" w:pos="0"/>
        <w:tab w:val="left" w:pos="51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5" w:lineRule="atLeast"/>
      <w:ind w:left="512" w:hanging="512"/>
      <w:jc w:val="both"/>
    </w:pPr>
  </w:style>
  <w:style w:type="paragraph" w:styleId="Zkladntext">
    <w:name w:val="Body Text"/>
    <w:basedOn w:val="Normln"/>
    <w:rsid w:val="00426924"/>
    <w:pPr>
      <w:tabs>
        <w:tab w:val="left" w:pos="-1075"/>
        <w:tab w:val="left" w:pos="-720"/>
        <w:tab w:val="left" w:pos="0"/>
        <w:tab w:val="left" w:pos="51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5" w:lineRule="atLeast"/>
      <w:jc w:val="both"/>
    </w:pPr>
  </w:style>
  <w:style w:type="character" w:styleId="slostrnky">
    <w:name w:val="page number"/>
    <w:basedOn w:val="Standardnpsmoodstavce"/>
    <w:rsid w:val="00426924"/>
  </w:style>
  <w:style w:type="character" w:styleId="Hypertextovodkaz">
    <w:name w:val="Hyperlink"/>
    <w:rsid w:val="00426924"/>
    <w:rPr>
      <w:color w:val="0000FF"/>
      <w:u w:val="single"/>
    </w:rPr>
  </w:style>
  <w:style w:type="character" w:styleId="Sledovanodkaz">
    <w:name w:val="FollowedHyperlink"/>
    <w:rsid w:val="00426924"/>
    <w:rPr>
      <w:color w:val="800080"/>
      <w:u w:val="single"/>
    </w:rPr>
  </w:style>
  <w:style w:type="paragraph" w:styleId="Zkladntext3">
    <w:name w:val="Body Text 3"/>
    <w:basedOn w:val="Normln"/>
    <w:rsid w:val="00426924"/>
    <w:pPr>
      <w:tabs>
        <w:tab w:val="left" w:pos="2977"/>
        <w:tab w:val="left" w:pos="5245"/>
      </w:tabs>
      <w:overflowPunct w:val="0"/>
      <w:autoSpaceDE w:val="0"/>
      <w:autoSpaceDN w:val="0"/>
      <w:adjustRightInd w:val="0"/>
      <w:spacing w:after="1080"/>
      <w:jc w:val="both"/>
      <w:textAlignment w:val="baseline"/>
    </w:pPr>
    <w:rPr>
      <w:rFonts w:ascii="Arial" w:hAnsi="Arial" w:cs="Arial"/>
      <w:sz w:val="20"/>
      <w:szCs w:val="20"/>
      <w:lang w:val="en-US"/>
    </w:rPr>
  </w:style>
  <w:style w:type="paragraph" w:styleId="Zkladntextodsazen3">
    <w:name w:val="Body Text Indent 3"/>
    <w:basedOn w:val="Normln"/>
    <w:rsid w:val="00426924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verflowPunct w:val="0"/>
      <w:autoSpaceDE w:val="0"/>
      <w:autoSpaceDN w:val="0"/>
      <w:adjustRightInd w:val="0"/>
      <w:spacing w:before="200"/>
      <w:ind w:left="680"/>
      <w:jc w:val="both"/>
      <w:textAlignment w:val="baseline"/>
    </w:pPr>
    <w:rPr>
      <w:rFonts w:ascii="Arial" w:hAnsi="Arial" w:cs="Arial"/>
      <w:sz w:val="20"/>
      <w:szCs w:val="20"/>
      <w:lang w:val="en-US"/>
    </w:rPr>
  </w:style>
  <w:style w:type="paragraph" w:styleId="Zkladntext2">
    <w:name w:val="Body Text 2"/>
    <w:basedOn w:val="Normln"/>
    <w:rsid w:val="00426924"/>
    <w:pPr>
      <w:overflowPunct w:val="0"/>
      <w:autoSpaceDE w:val="0"/>
      <w:autoSpaceDN w:val="0"/>
      <w:adjustRightInd w:val="0"/>
      <w:spacing w:before="840" w:line="312" w:lineRule="auto"/>
      <w:jc w:val="both"/>
      <w:textAlignment w:val="baseline"/>
    </w:pPr>
    <w:rPr>
      <w:rFonts w:ascii="Arial" w:hAnsi="Arial"/>
      <w:b/>
      <w:sz w:val="20"/>
      <w:szCs w:val="20"/>
      <w:lang w:val="en-US"/>
    </w:rPr>
  </w:style>
  <w:style w:type="paragraph" w:customStyle="1" w:styleId="odstavecbn">
    <w:name w:val="odstavec běžný"/>
    <w:basedOn w:val="Normln"/>
    <w:rsid w:val="00426924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velik">
    <w:name w:val="nadpis veliký"/>
    <w:basedOn w:val="Normln"/>
    <w:rsid w:val="00426924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26924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character" w:styleId="Odkaznakoment">
    <w:name w:val="annotation reference"/>
    <w:semiHidden/>
    <w:rsid w:val="00426924"/>
    <w:rPr>
      <w:sz w:val="16"/>
      <w:szCs w:val="16"/>
    </w:rPr>
  </w:style>
  <w:style w:type="character" w:customStyle="1" w:styleId="hps">
    <w:name w:val="hps"/>
    <w:basedOn w:val="Standardnpsmoodstavce"/>
    <w:rsid w:val="00230611"/>
  </w:style>
  <w:style w:type="paragraph" w:styleId="Textkomente">
    <w:name w:val="annotation text"/>
    <w:basedOn w:val="Normln"/>
    <w:link w:val="TextkomenteChar"/>
    <w:rsid w:val="007803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6EF0-1E10-43DD-834B-2E53D26F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LABOUR AND SOCIAL STATISTICS</vt:lpstr>
    </vt:vector>
  </TitlesOfParts>
  <Company>ČSÚ</Company>
  <LinksUpToDate>false</LinksUpToDate>
  <CharactersWithSpaces>2443</CharactersWithSpaces>
  <SharedDoc>false</SharedDoc>
  <HLinks>
    <vt:vector size="6" baseType="variant">
      <vt:variant>
        <vt:i4>7274534</vt:i4>
      </vt:variant>
      <vt:variant>
        <vt:i4>12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AND SOCIAL STATISTICS</dc:title>
  <dc:creator>Oblada Melanura</dc:creator>
  <cp:lastModifiedBy>Petráňová Marta</cp:lastModifiedBy>
  <cp:revision>3</cp:revision>
  <cp:lastPrinted>2007-07-12T08:37:00Z</cp:lastPrinted>
  <dcterms:created xsi:type="dcterms:W3CDTF">2022-07-25T06:46:00Z</dcterms:created>
  <dcterms:modified xsi:type="dcterms:W3CDTF">2022-07-25T06:47:00Z</dcterms:modified>
</cp:coreProperties>
</file>