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Default="005C5EAF" w:rsidP="00462CD2">
      <w:pPr>
        <w:pStyle w:val="datum0"/>
        <w:spacing w:line="276" w:lineRule="auto"/>
      </w:pPr>
      <w:r>
        <w:t>9. 7</w:t>
      </w:r>
      <w:r w:rsidR="00526AC2">
        <w:t>. 2014</w:t>
      </w:r>
    </w:p>
    <w:p w:rsidR="00D26761" w:rsidRDefault="005C5EAF" w:rsidP="00AD7EA9">
      <w:pPr>
        <w:pStyle w:val="Nzev"/>
      </w:pPr>
      <w:r>
        <w:t>Hladina spotřebitelských cen se nezměnila</w:t>
      </w:r>
    </w:p>
    <w:p w:rsidR="00D26761" w:rsidRPr="00560E9F" w:rsidRDefault="00D26761" w:rsidP="00462CD2">
      <w:pPr>
        <w:pStyle w:val="Podtitulek"/>
      </w:pPr>
      <w:r w:rsidRPr="00560E9F">
        <w:t>Indexy spotřebitelských cen –</w:t>
      </w:r>
      <w:r w:rsidR="00EA0CAC">
        <w:t xml:space="preserve"> </w:t>
      </w:r>
      <w:r w:rsidR="005C5EAF">
        <w:t>červen</w:t>
      </w:r>
      <w:r w:rsidR="00A53D73">
        <w:t xml:space="preserve"> </w:t>
      </w:r>
      <w:r w:rsidR="00E74B76">
        <w:t>2014</w:t>
      </w:r>
    </w:p>
    <w:p w:rsidR="005C5EAF" w:rsidRPr="003C44A3" w:rsidRDefault="005C5EAF" w:rsidP="005C5EAF">
      <w:pPr>
        <w:pStyle w:val="Perex"/>
        <w:rPr>
          <w:szCs w:val="20"/>
        </w:rPr>
      </w:pPr>
      <w:r>
        <w:t>Celková hladina spotřebitelských cen se v červnu proti</w:t>
      </w:r>
      <w:r w:rsidR="009E6220">
        <w:t xml:space="preserve"> </w:t>
      </w:r>
      <w:r>
        <w:t xml:space="preserve">květnu nezměnila (meziměsíční růst 0,0 %). </w:t>
      </w:r>
      <w:r w:rsidRPr="00D44F8D">
        <w:t xml:space="preserve">Tento vývoj </w:t>
      </w:r>
      <w:r w:rsidR="009039C5">
        <w:t>je v</w:t>
      </w:r>
      <w:r>
        <w:t>ýsledkem snížení cen v oddíle potravi</w:t>
      </w:r>
      <w:r w:rsidR="00456304">
        <w:t>ny a nealkoholické nápoje, které</w:t>
      </w:r>
      <w:r>
        <w:t xml:space="preserve"> by</w:t>
      </w:r>
      <w:r w:rsidR="009B6CCB">
        <w:t>lo</w:t>
      </w:r>
      <w:bookmarkStart w:id="0" w:name="_GoBack"/>
      <w:bookmarkEnd w:id="0"/>
      <w:r>
        <w:t xml:space="preserve"> kompenzován</w:t>
      </w:r>
      <w:r w:rsidR="00456304">
        <w:t>o</w:t>
      </w:r>
      <w:r>
        <w:t xml:space="preserve"> zvýšením cen zejmén</w:t>
      </w:r>
      <w:r w:rsidR="00AE7455">
        <w:t>a v oddíle rekreace a kultura a </w:t>
      </w:r>
      <w:r>
        <w:t>v oddíle ostatní zboží a služby</w:t>
      </w:r>
      <w:r w:rsidRPr="003C44A3">
        <w:t xml:space="preserve">. V meziročním srovnání </w:t>
      </w:r>
      <w:r w:rsidR="00520DF1" w:rsidRPr="003C44A3">
        <w:t>se spotřebitelské ceny v červnu nez</w:t>
      </w:r>
      <w:r w:rsidR="009E6220">
        <w:t xml:space="preserve">měnily (v květnu růst o 0,4 %). </w:t>
      </w:r>
      <w:r w:rsidR="003654F6" w:rsidRPr="003C44A3">
        <w:t>Nulový meziroční růst zaznamenaly spotřebitelské ceny naposledy v září 2009.</w:t>
      </w:r>
    </w:p>
    <w:p w:rsidR="005C5EAF" w:rsidRPr="003C44A3" w:rsidRDefault="005C5EAF" w:rsidP="005C5EAF">
      <w:pPr>
        <w:spacing w:line="276" w:lineRule="auto"/>
        <w:rPr>
          <w:rFonts w:cs="Arial"/>
          <w:szCs w:val="20"/>
        </w:rPr>
      </w:pPr>
      <w:r w:rsidRPr="003C44A3">
        <w:rPr>
          <w:rFonts w:cs="Arial"/>
          <w:b/>
          <w:bCs/>
          <w:szCs w:val="20"/>
        </w:rPr>
        <w:t xml:space="preserve">Meziměsíční </w:t>
      </w:r>
      <w:r w:rsidRPr="003C44A3">
        <w:rPr>
          <w:rFonts w:cs="Arial"/>
          <w:bCs/>
          <w:szCs w:val="20"/>
        </w:rPr>
        <w:t>pokles</w:t>
      </w:r>
      <w:r w:rsidRPr="003C44A3">
        <w:rPr>
          <w:rFonts w:cs="Arial"/>
          <w:b/>
          <w:bCs/>
          <w:szCs w:val="20"/>
        </w:rPr>
        <w:t xml:space="preserve"> </w:t>
      </w:r>
      <w:r w:rsidRPr="003C44A3">
        <w:rPr>
          <w:rFonts w:cs="Arial"/>
          <w:bCs/>
          <w:szCs w:val="20"/>
        </w:rPr>
        <w:t>spotřebitelských</w:t>
      </w:r>
      <w:r w:rsidRPr="003C44A3">
        <w:rPr>
          <w:rFonts w:cs="Arial"/>
          <w:b/>
          <w:bCs/>
          <w:szCs w:val="20"/>
        </w:rPr>
        <w:t xml:space="preserve"> </w:t>
      </w:r>
      <w:r w:rsidRPr="003C44A3">
        <w:rPr>
          <w:rFonts w:cs="Arial"/>
          <w:bCs/>
          <w:szCs w:val="20"/>
        </w:rPr>
        <w:t>cen</w:t>
      </w:r>
      <w:r w:rsidRPr="003C44A3">
        <w:rPr>
          <w:rFonts w:cs="Arial"/>
          <w:b/>
          <w:bCs/>
          <w:szCs w:val="20"/>
        </w:rPr>
        <w:t xml:space="preserve"> </w:t>
      </w:r>
      <w:r w:rsidRPr="003C44A3">
        <w:rPr>
          <w:rFonts w:cs="Arial"/>
          <w:szCs w:val="20"/>
        </w:rPr>
        <w:t>v oddíle potraviny a nealkoholické nápoje ovlivnilo snížení cen u řady druhů potravin. Ceny chleba klesly o 1,9 %, běžného pečiva o 1,7 %, těstovin o 3,3 %, sýrů o </w:t>
      </w:r>
      <w:r w:rsidR="00E04190" w:rsidRPr="003C44A3">
        <w:rPr>
          <w:rFonts w:cs="Arial"/>
          <w:szCs w:val="20"/>
        </w:rPr>
        <w:t>2</w:t>
      </w:r>
      <w:r w:rsidRPr="003C44A3">
        <w:rPr>
          <w:rFonts w:cs="Arial"/>
          <w:szCs w:val="20"/>
        </w:rPr>
        <w:t>,3 %, jogurtů o</w:t>
      </w:r>
      <w:r w:rsidRPr="003C44A3">
        <w:t xml:space="preserve"> 6,1 %, </w:t>
      </w:r>
      <w:r w:rsidRPr="003C44A3">
        <w:rPr>
          <w:rFonts w:cs="Arial"/>
          <w:szCs w:val="20"/>
        </w:rPr>
        <w:t>ovoce o 0,9</w:t>
      </w:r>
      <w:r w:rsidR="00B4482E" w:rsidRPr="003C44A3">
        <w:rPr>
          <w:rFonts w:cs="Arial"/>
          <w:szCs w:val="20"/>
        </w:rPr>
        <w:t xml:space="preserve"> %, c</w:t>
      </w:r>
      <w:r w:rsidRPr="003C44A3">
        <w:t xml:space="preserve">ukru o 2,0 %, </w:t>
      </w:r>
      <w:r w:rsidRPr="003C44A3">
        <w:rPr>
          <w:rFonts w:cs="Arial"/>
          <w:szCs w:val="20"/>
        </w:rPr>
        <w:t xml:space="preserve">cukrovinek nečokoládových o 6,4 %, čaje o 1,2 %. </w:t>
      </w:r>
      <w:r w:rsidR="00B4482E" w:rsidRPr="003C44A3">
        <w:rPr>
          <w:rFonts w:cs="Arial"/>
          <w:szCs w:val="20"/>
        </w:rPr>
        <w:t xml:space="preserve">Ceny zeleniny se snížily </w:t>
      </w:r>
      <w:r w:rsidR="00B4482E" w:rsidRPr="003C44A3">
        <w:t xml:space="preserve">o 1,8 %, </w:t>
      </w:r>
      <w:r w:rsidR="00E04190" w:rsidRPr="003C44A3">
        <w:t xml:space="preserve">z </w:t>
      </w:r>
      <w:r w:rsidR="00B4482E" w:rsidRPr="003C44A3">
        <w:t xml:space="preserve">toho ceny brambor o 10,0 %. </w:t>
      </w:r>
      <w:r w:rsidRPr="003C44A3">
        <w:rPr>
          <w:rFonts w:cs="Arial"/>
          <w:szCs w:val="20"/>
        </w:rPr>
        <w:t xml:space="preserve">V oddíle alkoholické nápoje a tabák byly nižší ceny lihovin o 1,4 % a piva o 1,0 %. </w:t>
      </w:r>
    </w:p>
    <w:p w:rsidR="00520DF1" w:rsidRPr="003C44A3" w:rsidRDefault="00520DF1" w:rsidP="005C5EAF">
      <w:pPr>
        <w:spacing w:line="276" w:lineRule="auto"/>
        <w:rPr>
          <w:rFonts w:cs="Arial"/>
          <w:strike/>
          <w:szCs w:val="20"/>
        </w:rPr>
      </w:pPr>
    </w:p>
    <w:p w:rsidR="005C5EAF" w:rsidRPr="003C44A3" w:rsidRDefault="005C5EAF" w:rsidP="005C5EAF">
      <w:pPr>
        <w:spacing w:line="276" w:lineRule="auto"/>
        <w:rPr>
          <w:rFonts w:cs="Arial"/>
          <w:szCs w:val="20"/>
        </w:rPr>
      </w:pPr>
      <w:r w:rsidRPr="003C44A3">
        <w:rPr>
          <w:rFonts w:cs="Arial"/>
          <w:szCs w:val="20"/>
        </w:rPr>
        <w:t>Na zvyšování</w:t>
      </w:r>
      <w:r w:rsidRPr="003C44A3">
        <w:rPr>
          <w:rFonts w:cs="Arial"/>
          <w:i/>
          <w:szCs w:val="20"/>
        </w:rPr>
        <w:t xml:space="preserve"> </w:t>
      </w:r>
      <w:r w:rsidRPr="003C44A3">
        <w:rPr>
          <w:rFonts w:cs="Arial"/>
          <w:szCs w:val="20"/>
        </w:rPr>
        <w:t>celkové úrovně spotřebitelských cen v červnu působ</w:t>
      </w:r>
      <w:r w:rsidR="00AE7455">
        <w:rPr>
          <w:rFonts w:cs="Arial"/>
          <w:szCs w:val="20"/>
        </w:rPr>
        <w:t>il růst cen v oddíle rekreace a </w:t>
      </w:r>
      <w:r w:rsidRPr="003C44A3">
        <w:rPr>
          <w:rFonts w:cs="Arial"/>
          <w:szCs w:val="20"/>
        </w:rPr>
        <w:t>kultura v důsledku zvýšení sezónních cen dovolených s komplexními službami o 4,1 %. V oddíle ostatní zboží a služby</w:t>
      </w:r>
      <w:r w:rsidR="008838D6" w:rsidRPr="003C44A3">
        <w:rPr>
          <w:rFonts w:cs="Arial"/>
          <w:szCs w:val="20"/>
        </w:rPr>
        <w:t xml:space="preserve"> </w:t>
      </w:r>
      <w:r w:rsidRPr="003C44A3">
        <w:rPr>
          <w:rFonts w:cs="Arial"/>
          <w:szCs w:val="20"/>
        </w:rPr>
        <w:t xml:space="preserve">vzrostly </w:t>
      </w:r>
      <w:r w:rsidR="008838D6" w:rsidRPr="003C44A3">
        <w:rPr>
          <w:rFonts w:cs="Arial"/>
          <w:szCs w:val="20"/>
        </w:rPr>
        <w:t xml:space="preserve">zejména </w:t>
      </w:r>
      <w:r w:rsidRPr="003C44A3">
        <w:rPr>
          <w:rFonts w:cs="Arial"/>
          <w:szCs w:val="20"/>
        </w:rPr>
        <w:t xml:space="preserve">ceny předmětů a výrobků pro osobní péči o 3,4 %. V oddíle doprava </w:t>
      </w:r>
      <w:r w:rsidR="00B4482E" w:rsidRPr="003C44A3">
        <w:rPr>
          <w:rFonts w:cs="Arial"/>
          <w:szCs w:val="20"/>
        </w:rPr>
        <w:t>se zvýšily</w:t>
      </w:r>
      <w:r w:rsidRPr="003C44A3">
        <w:rPr>
          <w:rFonts w:cs="Arial"/>
          <w:szCs w:val="20"/>
        </w:rPr>
        <w:t xml:space="preserve"> ceny pohonných hmot o 0,9 %.</w:t>
      </w:r>
      <w:r w:rsidR="009E6220">
        <w:rPr>
          <w:rFonts w:cs="Arial"/>
          <w:szCs w:val="20"/>
        </w:rPr>
        <w:t xml:space="preserve"> </w:t>
      </w:r>
      <w:r w:rsidRPr="003C44A3">
        <w:rPr>
          <w:rFonts w:cs="Arial"/>
          <w:szCs w:val="20"/>
        </w:rPr>
        <w:t>Z potravin byly vyšší než v květnu zejména ceny mouky o 3,1 %, rýže o 3,4 %, rostlinných tuků o 2,1 %, nealkoholických nápojů o 0,7 %.</w:t>
      </w:r>
    </w:p>
    <w:p w:rsidR="005C5EAF" w:rsidRPr="003C44A3" w:rsidRDefault="005C5EAF" w:rsidP="005C5EAF">
      <w:pPr>
        <w:spacing w:line="276" w:lineRule="auto"/>
        <w:rPr>
          <w:rFonts w:cs="Arial"/>
          <w:szCs w:val="20"/>
        </w:rPr>
      </w:pPr>
    </w:p>
    <w:p w:rsidR="005C5EAF" w:rsidRPr="003C44A3" w:rsidRDefault="005C5EAF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3C44A3">
        <w:rPr>
          <w:rFonts w:cs="Arial"/>
          <w:szCs w:val="20"/>
        </w:rPr>
        <w:t>Ceny zboží úhrnem klesly o 0,2 %</w:t>
      </w:r>
      <w:r w:rsidRPr="003C44A3">
        <w:t xml:space="preserve">, zatímco </w:t>
      </w:r>
      <w:r w:rsidRPr="003C44A3">
        <w:rPr>
          <w:rFonts w:cs="Arial"/>
          <w:szCs w:val="20"/>
        </w:rPr>
        <w:t>ceny služeb vzrostly o 0,3 %.</w:t>
      </w:r>
    </w:p>
    <w:p w:rsidR="006C2458" w:rsidRPr="003C44A3" w:rsidRDefault="006C2458" w:rsidP="00D26761">
      <w:pPr>
        <w:spacing w:line="276" w:lineRule="auto"/>
        <w:rPr>
          <w:rFonts w:cs="Arial"/>
          <w:szCs w:val="20"/>
        </w:rPr>
      </w:pPr>
    </w:p>
    <w:p w:rsidR="003B3411" w:rsidRPr="003C44A3" w:rsidRDefault="00D2676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3C44A3">
        <w:rPr>
          <w:rFonts w:cs="Arial"/>
          <w:b/>
          <w:i w:val="0"/>
          <w:sz w:val="20"/>
          <w:szCs w:val="20"/>
        </w:rPr>
        <w:t>Meziročně</w:t>
      </w:r>
      <w:r w:rsidRPr="003C44A3">
        <w:rPr>
          <w:rFonts w:cs="Arial"/>
          <w:i w:val="0"/>
          <w:sz w:val="20"/>
          <w:szCs w:val="20"/>
        </w:rPr>
        <w:t xml:space="preserve"> </w:t>
      </w:r>
      <w:r w:rsidR="0038471F" w:rsidRPr="003C44A3">
        <w:rPr>
          <w:rFonts w:cs="Arial"/>
          <w:i w:val="0"/>
          <w:sz w:val="20"/>
          <w:szCs w:val="20"/>
        </w:rPr>
        <w:t xml:space="preserve">zůstala celková úroveň spotřebitelských cen </w:t>
      </w:r>
      <w:r w:rsidRPr="003C44A3">
        <w:rPr>
          <w:rFonts w:cs="Arial"/>
          <w:i w:val="0"/>
          <w:sz w:val="20"/>
          <w:szCs w:val="20"/>
        </w:rPr>
        <w:t>v</w:t>
      </w:r>
      <w:r w:rsidR="0038471F" w:rsidRPr="003C44A3">
        <w:rPr>
          <w:rFonts w:cs="Arial"/>
          <w:i w:val="0"/>
          <w:sz w:val="20"/>
          <w:szCs w:val="20"/>
        </w:rPr>
        <w:t> červ</w:t>
      </w:r>
      <w:r w:rsidR="003026EF" w:rsidRPr="003C44A3">
        <w:rPr>
          <w:rFonts w:cs="Arial"/>
          <w:i w:val="0"/>
          <w:sz w:val="20"/>
          <w:szCs w:val="20"/>
        </w:rPr>
        <w:t>nu</w:t>
      </w:r>
      <w:r w:rsidR="0038471F" w:rsidRPr="003C44A3">
        <w:rPr>
          <w:rFonts w:cs="Arial"/>
          <w:i w:val="0"/>
          <w:sz w:val="20"/>
          <w:szCs w:val="20"/>
        </w:rPr>
        <w:t xml:space="preserve"> 2014 stejná jako v červnu 2013, tj. meziroční změna </w:t>
      </w:r>
      <w:r w:rsidR="005D3D2B" w:rsidRPr="003C44A3">
        <w:rPr>
          <w:rFonts w:cs="Arial"/>
          <w:i w:val="0"/>
          <w:sz w:val="20"/>
          <w:szCs w:val="20"/>
        </w:rPr>
        <w:t>0,</w:t>
      </w:r>
      <w:r w:rsidR="0038471F" w:rsidRPr="003C44A3">
        <w:rPr>
          <w:rFonts w:cs="Arial"/>
          <w:i w:val="0"/>
          <w:sz w:val="20"/>
          <w:szCs w:val="20"/>
        </w:rPr>
        <w:t>0</w:t>
      </w:r>
      <w:r w:rsidR="005D3D2B" w:rsidRPr="003C44A3">
        <w:rPr>
          <w:rFonts w:cs="Arial"/>
          <w:i w:val="0"/>
          <w:sz w:val="20"/>
          <w:szCs w:val="20"/>
        </w:rPr>
        <w:t> %</w:t>
      </w:r>
      <w:r w:rsidR="00AA0AB1" w:rsidRPr="003C44A3">
        <w:rPr>
          <w:rFonts w:cs="Arial"/>
          <w:i w:val="0"/>
          <w:sz w:val="20"/>
          <w:szCs w:val="20"/>
        </w:rPr>
        <w:t xml:space="preserve">, </w:t>
      </w:r>
      <w:r w:rsidR="0038471F" w:rsidRPr="003C44A3">
        <w:rPr>
          <w:rFonts w:cs="Arial"/>
          <w:i w:val="0"/>
          <w:sz w:val="20"/>
          <w:szCs w:val="20"/>
        </w:rPr>
        <w:t>což je o 0,4</w:t>
      </w:r>
      <w:r w:rsidR="003026EF" w:rsidRPr="003C44A3">
        <w:rPr>
          <w:rFonts w:cs="Arial"/>
          <w:i w:val="0"/>
          <w:sz w:val="20"/>
          <w:szCs w:val="20"/>
        </w:rPr>
        <w:t xml:space="preserve"> procentního bodu </w:t>
      </w:r>
      <w:r w:rsidR="0038471F" w:rsidRPr="003C44A3">
        <w:rPr>
          <w:rFonts w:cs="Arial"/>
          <w:i w:val="0"/>
          <w:sz w:val="20"/>
          <w:szCs w:val="20"/>
        </w:rPr>
        <w:t>méně</w:t>
      </w:r>
      <w:r w:rsidR="00E8218A" w:rsidRPr="003C44A3">
        <w:rPr>
          <w:rFonts w:cs="Arial"/>
          <w:i w:val="0"/>
          <w:sz w:val="20"/>
          <w:szCs w:val="20"/>
        </w:rPr>
        <w:t xml:space="preserve"> než v </w:t>
      </w:r>
      <w:r w:rsidR="0038471F" w:rsidRPr="003C44A3">
        <w:rPr>
          <w:rFonts w:cs="Arial"/>
          <w:i w:val="0"/>
          <w:sz w:val="20"/>
          <w:szCs w:val="20"/>
        </w:rPr>
        <w:t>květnu</w:t>
      </w:r>
      <w:r w:rsidR="00E8218A" w:rsidRPr="003C44A3">
        <w:rPr>
          <w:rFonts w:cs="Arial"/>
          <w:i w:val="0"/>
          <w:sz w:val="20"/>
          <w:szCs w:val="20"/>
        </w:rPr>
        <w:t>.</w:t>
      </w:r>
      <w:r w:rsidR="00FA441C" w:rsidRPr="003C44A3">
        <w:rPr>
          <w:rFonts w:cs="Arial"/>
          <w:i w:val="0"/>
          <w:sz w:val="20"/>
          <w:szCs w:val="20"/>
        </w:rPr>
        <w:t xml:space="preserve"> </w:t>
      </w:r>
      <w:r w:rsidR="0038471F" w:rsidRPr="003C44A3">
        <w:rPr>
          <w:rFonts w:cs="Arial"/>
          <w:i w:val="0"/>
          <w:sz w:val="20"/>
          <w:szCs w:val="20"/>
        </w:rPr>
        <w:t>Tento vývoj ovlivnily zejména ceny v oddíle potraviny a nealkoholické nápoje, které z růstu o 2,5 % v květnu přešly v červnu v pokles o 1,1 %.</w:t>
      </w:r>
      <w:r w:rsidR="009E6220">
        <w:rPr>
          <w:rFonts w:cs="Arial"/>
          <w:i w:val="0"/>
          <w:sz w:val="20"/>
          <w:szCs w:val="20"/>
        </w:rPr>
        <w:t xml:space="preserve"> </w:t>
      </w:r>
      <w:r w:rsidR="00442638" w:rsidRPr="003C44A3">
        <w:rPr>
          <w:rFonts w:cs="Arial"/>
          <w:i w:val="0"/>
          <w:sz w:val="20"/>
          <w:szCs w:val="20"/>
        </w:rPr>
        <w:t>Důvodem byl</w:t>
      </w:r>
      <w:r w:rsidR="008B7D6C" w:rsidRPr="003C44A3">
        <w:rPr>
          <w:rFonts w:cs="Arial"/>
          <w:i w:val="0"/>
          <w:sz w:val="20"/>
          <w:szCs w:val="20"/>
        </w:rPr>
        <w:t xml:space="preserve"> </w:t>
      </w:r>
      <w:r w:rsidR="006A32FC" w:rsidRPr="003C44A3">
        <w:rPr>
          <w:rFonts w:cs="Arial"/>
          <w:i w:val="0"/>
          <w:sz w:val="20"/>
          <w:szCs w:val="20"/>
        </w:rPr>
        <w:t xml:space="preserve">zejména </w:t>
      </w:r>
      <w:r w:rsidR="00442638" w:rsidRPr="003C44A3">
        <w:rPr>
          <w:rFonts w:cs="Arial"/>
          <w:i w:val="0"/>
          <w:sz w:val="20"/>
          <w:szCs w:val="20"/>
        </w:rPr>
        <w:t>pokles cen brambor o 53,3 %</w:t>
      </w:r>
      <w:r w:rsidR="00533855" w:rsidRPr="003C44A3">
        <w:rPr>
          <w:rFonts w:cs="Arial"/>
          <w:i w:val="0"/>
          <w:sz w:val="20"/>
          <w:szCs w:val="20"/>
        </w:rPr>
        <w:t>,</w:t>
      </w:r>
      <w:r w:rsidR="000B2C42" w:rsidRPr="003C44A3">
        <w:rPr>
          <w:rFonts w:cs="Arial"/>
          <w:i w:val="0"/>
          <w:sz w:val="20"/>
          <w:szCs w:val="20"/>
        </w:rPr>
        <w:t xml:space="preserve"> ovoce o 5,5 %</w:t>
      </w:r>
      <w:r w:rsidR="006A32FC" w:rsidRPr="003C44A3">
        <w:rPr>
          <w:rFonts w:cs="Arial"/>
          <w:i w:val="0"/>
          <w:sz w:val="20"/>
          <w:szCs w:val="20"/>
        </w:rPr>
        <w:t xml:space="preserve"> a</w:t>
      </w:r>
      <w:r w:rsidR="000B2C42" w:rsidRPr="003C44A3">
        <w:rPr>
          <w:rFonts w:cs="Arial"/>
          <w:i w:val="0"/>
          <w:sz w:val="20"/>
          <w:szCs w:val="20"/>
        </w:rPr>
        <w:t xml:space="preserve"> </w:t>
      </w:r>
      <w:r w:rsidR="008B7D6C" w:rsidRPr="003C44A3">
        <w:rPr>
          <w:rFonts w:cs="Arial"/>
          <w:i w:val="0"/>
          <w:sz w:val="20"/>
          <w:szCs w:val="20"/>
        </w:rPr>
        <w:t xml:space="preserve">zpomalení meziročního cenového růstu u </w:t>
      </w:r>
      <w:r w:rsidR="00442638" w:rsidRPr="003C44A3">
        <w:rPr>
          <w:rFonts w:cs="Arial"/>
          <w:i w:val="0"/>
          <w:sz w:val="20"/>
          <w:szCs w:val="20"/>
        </w:rPr>
        <w:t xml:space="preserve">některých </w:t>
      </w:r>
      <w:r w:rsidR="008B7D6C" w:rsidRPr="003C44A3">
        <w:rPr>
          <w:rFonts w:cs="Arial"/>
          <w:i w:val="0"/>
          <w:sz w:val="20"/>
          <w:szCs w:val="20"/>
        </w:rPr>
        <w:t>druhů potravin</w:t>
      </w:r>
      <w:r w:rsidR="000B2C42" w:rsidRPr="003C44A3">
        <w:rPr>
          <w:rFonts w:cs="Arial"/>
          <w:i w:val="0"/>
          <w:sz w:val="20"/>
          <w:szCs w:val="20"/>
        </w:rPr>
        <w:t>.</w:t>
      </w:r>
      <w:r w:rsidR="003B3411" w:rsidRPr="003C44A3">
        <w:rPr>
          <w:rFonts w:cs="Arial"/>
          <w:i w:val="0"/>
          <w:sz w:val="20"/>
          <w:szCs w:val="20"/>
        </w:rPr>
        <w:t xml:space="preserve"> </w:t>
      </w:r>
      <w:r w:rsidR="005E1EEE" w:rsidRPr="003C44A3">
        <w:rPr>
          <w:rFonts w:cs="Arial"/>
          <w:i w:val="0"/>
          <w:sz w:val="20"/>
          <w:szCs w:val="20"/>
        </w:rPr>
        <w:t>Meziroční růst cen zpomalil zejména u chleba na 0,4 %</w:t>
      </w:r>
      <w:r w:rsidR="00533855" w:rsidRPr="003C44A3">
        <w:rPr>
          <w:rFonts w:cs="Arial"/>
          <w:i w:val="0"/>
          <w:sz w:val="20"/>
          <w:szCs w:val="20"/>
        </w:rPr>
        <w:t xml:space="preserve"> </w:t>
      </w:r>
      <w:r w:rsidR="005E1EEE" w:rsidRPr="003C44A3">
        <w:rPr>
          <w:rFonts w:cs="Arial"/>
          <w:i w:val="0"/>
          <w:sz w:val="20"/>
          <w:szCs w:val="20"/>
        </w:rPr>
        <w:t>(z</w:t>
      </w:r>
      <w:r w:rsidR="00533855" w:rsidRPr="003C44A3">
        <w:rPr>
          <w:rFonts w:cs="Arial"/>
          <w:i w:val="0"/>
          <w:sz w:val="20"/>
          <w:szCs w:val="20"/>
        </w:rPr>
        <w:t xml:space="preserve"> </w:t>
      </w:r>
      <w:r w:rsidR="005E1EEE" w:rsidRPr="003C44A3">
        <w:rPr>
          <w:rFonts w:cs="Arial"/>
          <w:i w:val="0"/>
          <w:sz w:val="20"/>
          <w:szCs w:val="20"/>
        </w:rPr>
        <w:t xml:space="preserve">1,3 % v květnu), </w:t>
      </w:r>
      <w:r w:rsidR="00565A0B" w:rsidRPr="003C44A3">
        <w:rPr>
          <w:rFonts w:cs="Arial"/>
          <w:i w:val="0"/>
          <w:sz w:val="20"/>
          <w:szCs w:val="20"/>
        </w:rPr>
        <w:t>drůbeže na 2,3 % (z 5,4</w:t>
      </w:r>
      <w:r w:rsidR="00AE7455">
        <w:rPr>
          <w:rFonts w:cs="Arial"/>
          <w:i w:val="0"/>
          <w:sz w:val="20"/>
          <w:szCs w:val="20"/>
        </w:rPr>
        <w:t> </w:t>
      </w:r>
      <w:r w:rsidR="00565A0B" w:rsidRPr="003C44A3">
        <w:rPr>
          <w:rFonts w:cs="Arial"/>
          <w:i w:val="0"/>
          <w:sz w:val="20"/>
          <w:szCs w:val="20"/>
        </w:rPr>
        <w:t xml:space="preserve">% v květnu), mléka na 10,5 % (z 15,2 % v květnu), sýrů na 8,8 % </w:t>
      </w:r>
      <w:r w:rsidR="00AE7455">
        <w:rPr>
          <w:rFonts w:cs="Arial"/>
          <w:i w:val="0"/>
          <w:sz w:val="20"/>
          <w:szCs w:val="20"/>
        </w:rPr>
        <w:t>(z 10,7 % v květnu), jogurtů na </w:t>
      </w:r>
      <w:r w:rsidR="00565A0B" w:rsidRPr="003C44A3">
        <w:rPr>
          <w:rFonts w:cs="Arial"/>
          <w:i w:val="0"/>
          <w:sz w:val="20"/>
          <w:szCs w:val="20"/>
        </w:rPr>
        <w:t xml:space="preserve">9,9 % (z 20,3 % v květnu), másla na </w:t>
      </w:r>
      <w:proofErr w:type="gramStart"/>
      <w:r w:rsidR="00565A0B" w:rsidRPr="003C44A3">
        <w:rPr>
          <w:rFonts w:cs="Arial"/>
          <w:i w:val="0"/>
          <w:sz w:val="20"/>
          <w:szCs w:val="20"/>
        </w:rPr>
        <w:t>4,7 %</w:t>
      </w:r>
      <w:r w:rsidR="009E6220">
        <w:rPr>
          <w:rFonts w:cs="Arial"/>
          <w:i w:val="0"/>
          <w:sz w:val="20"/>
          <w:szCs w:val="20"/>
        </w:rPr>
        <w:t xml:space="preserve"> </w:t>
      </w:r>
      <w:r w:rsidR="00565A0B" w:rsidRPr="003C44A3">
        <w:rPr>
          <w:rFonts w:cs="Arial"/>
          <w:i w:val="0"/>
          <w:sz w:val="20"/>
          <w:szCs w:val="20"/>
        </w:rPr>
        <w:t>(z 7,3</w:t>
      </w:r>
      <w:proofErr w:type="gramEnd"/>
      <w:r w:rsidR="00565A0B" w:rsidRPr="003C44A3">
        <w:rPr>
          <w:rFonts w:cs="Arial"/>
          <w:i w:val="0"/>
          <w:sz w:val="20"/>
          <w:szCs w:val="20"/>
        </w:rPr>
        <w:t> % v květnu)</w:t>
      </w:r>
      <w:r w:rsidR="004574CB" w:rsidRPr="003C44A3">
        <w:rPr>
          <w:rFonts w:cs="Arial"/>
          <w:i w:val="0"/>
          <w:sz w:val="20"/>
          <w:szCs w:val="20"/>
        </w:rPr>
        <w:t xml:space="preserve">. U běžného pečiva </w:t>
      </w:r>
      <w:r w:rsidR="00110D22">
        <w:rPr>
          <w:rFonts w:cs="Arial"/>
          <w:i w:val="0"/>
          <w:sz w:val="20"/>
          <w:szCs w:val="20"/>
        </w:rPr>
        <w:t xml:space="preserve">ceny v červnu </w:t>
      </w:r>
      <w:r w:rsidR="004574CB" w:rsidRPr="003C44A3">
        <w:rPr>
          <w:rFonts w:cs="Arial"/>
          <w:i w:val="0"/>
          <w:sz w:val="20"/>
          <w:szCs w:val="20"/>
        </w:rPr>
        <w:t xml:space="preserve">klesly o 1,0 % </w:t>
      </w:r>
      <w:r w:rsidR="00CF769D" w:rsidRPr="003C44A3">
        <w:rPr>
          <w:rFonts w:cs="Arial"/>
          <w:i w:val="0"/>
          <w:sz w:val="20"/>
          <w:szCs w:val="20"/>
        </w:rPr>
        <w:t>(v květnu</w:t>
      </w:r>
      <w:r w:rsidR="004574CB" w:rsidRPr="003C44A3">
        <w:rPr>
          <w:rFonts w:cs="Arial"/>
          <w:i w:val="0"/>
          <w:sz w:val="20"/>
          <w:szCs w:val="20"/>
        </w:rPr>
        <w:t xml:space="preserve"> růst o 0,8 %</w:t>
      </w:r>
      <w:r w:rsidR="00CF769D" w:rsidRPr="003C44A3">
        <w:rPr>
          <w:rFonts w:cs="Arial"/>
          <w:i w:val="0"/>
          <w:sz w:val="20"/>
          <w:szCs w:val="20"/>
        </w:rPr>
        <w:t>)</w:t>
      </w:r>
      <w:r w:rsidR="004574CB" w:rsidRPr="003C44A3">
        <w:rPr>
          <w:rFonts w:cs="Arial"/>
          <w:i w:val="0"/>
          <w:sz w:val="20"/>
          <w:szCs w:val="20"/>
        </w:rPr>
        <w:t xml:space="preserve">. </w:t>
      </w:r>
    </w:p>
    <w:p w:rsidR="00CF0114" w:rsidRPr="003C44A3" w:rsidRDefault="00CF0114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40002F" w:rsidRPr="003C44A3" w:rsidRDefault="00D26761" w:rsidP="004000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3C44A3">
        <w:rPr>
          <w:rFonts w:cs="Arial"/>
          <w:i w:val="0"/>
          <w:sz w:val="20"/>
          <w:szCs w:val="20"/>
        </w:rPr>
        <w:t xml:space="preserve">Největší vliv na </w:t>
      </w:r>
      <w:r w:rsidR="003654F6" w:rsidRPr="003C44A3">
        <w:rPr>
          <w:rFonts w:cs="Arial"/>
          <w:i w:val="0"/>
          <w:sz w:val="20"/>
          <w:szCs w:val="20"/>
        </w:rPr>
        <w:t>meziroční vývoj</w:t>
      </w:r>
      <w:r w:rsidR="000868CD" w:rsidRPr="003C44A3">
        <w:rPr>
          <w:rFonts w:cs="Arial"/>
          <w:i w:val="0"/>
          <w:sz w:val="20"/>
          <w:szCs w:val="20"/>
        </w:rPr>
        <w:t xml:space="preserve"> </w:t>
      </w:r>
      <w:r w:rsidRPr="003C44A3">
        <w:rPr>
          <w:rFonts w:cs="Arial"/>
          <w:i w:val="0"/>
          <w:sz w:val="20"/>
          <w:szCs w:val="20"/>
        </w:rPr>
        <w:t>spotřebitelských cen</w:t>
      </w:r>
      <w:r w:rsidR="00E92DAF" w:rsidRPr="003C44A3">
        <w:rPr>
          <w:rFonts w:cs="Arial"/>
          <w:i w:val="0"/>
          <w:sz w:val="20"/>
          <w:szCs w:val="20"/>
        </w:rPr>
        <w:t xml:space="preserve"> </w:t>
      </w:r>
      <w:r w:rsidR="0040002F" w:rsidRPr="003C44A3">
        <w:rPr>
          <w:rFonts w:cs="Arial"/>
          <w:i w:val="0"/>
          <w:sz w:val="20"/>
          <w:szCs w:val="20"/>
        </w:rPr>
        <w:t xml:space="preserve">měl </w:t>
      </w:r>
      <w:r w:rsidR="00493DB8" w:rsidRPr="003C44A3">
        <w:rPr>
          <w:rFonts w:cs="Arial"/>
          <w:i w:val="0"/>
          <w:sz w:val="20"/>
          <w:szCs w:val="20"/>
        </w:rPr>
        <w:t xml:space="preserve">na jedné straně </w:t>
      </w:r>
      <w:r w:rsidR="0040002F" w:rsidRPr="003C44A3">
        <w:rPr>
          <w:rFonts w:cs="Arial"/>
          <w:i w:val="0"/>
          <w:sz w:val="20"/>
          <w:szCs w:val="20"/>
        </w:rPr>
        <w:t>pokles cen v oddíle</w:t>
      </w:r>
      <w:r w:rsidR="002E3372" w:rsidRPr="003C44A3">
        <w:rPr>
          <w:rFonts w:cs="Arial"/>
          <w:i w:val="0"/>
          <w:sz w:val="20"/>
          <w:szCs w:val="20"/>
        </w:rPr>
        <w:t>ch</w:t>
      </w:r>
      <w:r w:rsidR="0040002F" w:rsidRPr="003C44A3">
        <w:rPr>
          <w:rFonts w:cs="Arial"/>
          <w:i w:val="0"/>
          <w:sz w:val="20"/>
          <w:szCs w:val="20"/>
        </w:rPr>
        <w:t xml:space="preserve"> bydlení</w:t>
      </w:r>
      <w:r w:rsidR="00533855" w:rsidRPr="003C44A3">
        <w:rPr>
          <w:rFonts w:cs="Arial"/>
          <w:i w:val="0"/>
          <w:sz w:val="20"/>
          <w:szCs w:val="20"/>
        </w:rPr>
        <w:t xml:space="preserve">, </w:t>
      </w:r>
      <w:r w:rsidRPr="003C44A3">
        <w:rPr>
          <w:rFonts w:cs="Arial"/>
          <w:i w:val="0"/>
          <w:sz w:val="20"/>
          <w:szCs w:val="20"/>
        </w:rPr>
        <w:t>potraviny a nealkoholické nápoje</w:t>
      </w:r>
      <w:r w:rsidR="00493DB8" w:rsidRPr="003C44A3">
        <w:rPr>
          <w:rFonts w:cs="Arial"/>
          <w:i w:val="0"/>
          <w:sz w:val="20"/>
          <w:szCs w:val="20"/>
        </w:rPr>
        <w:t xml:space="preserve"> a na straně druhé </w:t>
      </w:r>
      <w:r w:rsidR="0040002F" w:rsidRPr="003C44A3">
        <w:rPr>
          <w:rFonts w:cs="Arial"/>
          <w:i w:val="0"/>
          <w:sz w:val="20"/>
          <w:szCs w:val="20"/>
        </w:rPr>
        <w:t>růs</w:t>
      </w:r>
      <w:r w:rsidR="002E3372" w:rsidRPr="003C44A3">
        <w:rPr>
          <w:rFonts w:cs="Arial"/>
          <w:i w:val="0"/>
          <w:sz w:val="20"/>
          <w:szCs w:val="20"/>
        </w:rPr>
        <w:t>t</w:t>
      </w:r>
      <w:r w:rsidR="0040002F" w:rsidRPr="003C44A3">
        <w:rPr>
          <w:rFonts w:cs="Arial"/>
          <w:i w:val="0"/>
          <w:sz w:val="20"/>
          <w:szCs w:val="20"/>
        </w:rPr>
        <w:t xml:space="preserve"> </w:t>
      </w:r>
      <w:r w:rsidR="002E3372" w:rsidRPr="003C44A3">
        <w:rPr>
          <w:rFonts w:cs="Arial"/>
          <w:i w:val="0"/>
          <w:sz w:val="20"/>
          <w:szCs w:val="20"/>
        </w:rPr>
        <w:t xml:space="preserve">cen </w:t>
      </w:r>
      <w:r w:rsidR="0040002F" w:rsidRPr="003C44A3">
        <w:rPr>
          <w:rFonts w:cs="Arial"/>
          <w:i w:val="0"/>
          <w:sz w:val="20"/>
          <w:szCs w:val="20"/>
        </w:rPr>
        <w:t>zejména v oddíle alkoholické nápoje a tabák. V oddíle bydlení</w:t>
      </w:r>
      <w:r w:rsidR="002E3372" w:rsidRPr="003C44A3">
        <w:rPr>
          <w:rFonts w:cs="Arial"/>
          <w:i w:val="0"/>
          <w:sz w:val="20"/>
          <w:szCs w:val="20"/>
        </w:rPr>
        <w:t xml:space="preserve"> byly </w:t>
      </w:r>
      <w:r w:rsidR="008838D6" w:rsidRPr="003C44A3">
        <w:rPr>
          <w:rFonts w:cs="Arial"/>
          <w:i w:val="0"/>
          <w:sz w:val="20"/>
          <w:szCs w:val="20"/>
        </w:rPr>
        <w:t xml:space="preserve">meziročně nižší </w:t>
      </w:r>
      <w:r w:rsidR="002E3372" w:rsidRPr="003C44A3">
        <w:rPr>
          <w:rFonts w:cs="Arial"/>
          <w:i w:val="0"/>
          <w:sz w:val="20"/>
          <w:szCs w:val="20"/>
        </w:rPr>
        <w:t xml:space="preserve">ceny </w:t>
      </w:r>
      <w:r w:rsidR="00AE7455">
        <w:rPr>
          <w:rFonts w:cs="Arial"/>
          <w:i w:val="0"/>
          <w:sz w:val="20"/>
          <w:szCs w:val="20"/>
        </w:rPr>
        <w:t>elektřiny o 10,5 % a </w:t>
      </w:r>
      <w:r w:rsidR="0040002F" w:rsidRPr="003C44A3">
        <w:rPr>
          <w:rFonts w:cs="Arial"/>
          <w:i w:val="0"/>
          <w:sz w:val="20"/>
          <w:szCs w:val="20"/>
        </w:rPr>
        <w:t xml:space="preserve">zemního plynu o 3,1 %. Ceny čistého nájemného </w:t>
      </w:r>
      <w:r w:rsidR="002E3372" w:rsidRPr="003C44A3">
        <w:rPr>
          <w:rFonts w:cs="Arial"/>
          <w:i w:val="0"/>
          <w:sz w:val="20"/>
          <w:szCs w:val="20"/>
        </w:rPr>
        <w:t>vzrostly o 0,9</w:t>
      </w:r>
      <w:r w:rsidR="00AE7455">
        <w:rPr>
          <w:rFonts w:cs="Arial"/>
          <w:i w:val="0"/>
          <w:sz w:val="20"/>
          <w:szCs w:val="20"/>
        </w:rPr>
        <w:t> </w:t>
      </w:r>
      <w:r w:rsidR="0040002F" w:rsidRPr="003C44A3">
        <w:rPr>
          <w:rFonts w:cs="Arial"/>
          <w:i w:val="0"/>
          <w:sz w:val="20"/>
          <w:szCs w:val="20"/>
        </w:rPr>
        <w:t>%, vodného o 3,4</w:t>
      </w:r>
      <w:r w:rsidR="00AE7455">
        <w:rPr>
          <w:rFonts w:cs="Arial"/>
          <w:i w:val="0"/>
          <w:sz w:val="20"/>
          <w:szCs w:val="20"/>
        </w:rPr>
        <w:t> </w:t>
      </w:r>
      <w:r w:rsidR="0040002F" w:rsidRPr="003C44A3">
        <w:rPr>
          <w:rFonts w:cs="Arial"/>
          <w:i w:val="0"/>
          <w:sz w:val="20"/>
          <w:szCs w:val="20"/>
        </w:rPr>
        <w:t>%, stočného o 3,2 %.</w:t>
      </w:r>
      <w:r w:rsidR="002E3372" w:rsidRPr="003C44A3">
        <w:rPr>
          <w:rFonts w:cs="Arial"/>
          <w:i w:val="0"/>
          <w:sz w:val="20"/>
          <w:szCs w:val="20"/>
        </w:rPr>
        <w:t xml:space="preserve"> </w:t>
      </w:r>
      <w:r w:rsidR="00493DB8" w:rsidRPr="003C44A3">
        <w:rPr>
          <w:rFonts w:cs="Arial"/>
          <w:i w:val="0"/>
          <w:sz w:val="20"/>
          <w:szCs w:val="20"/>
        </w:rPr>
        <w:t>Meziroční pokles cen pokračoval v oddíle pošty a telekomunikace v důsledku snížení cen telefonických a telefaxových služeb o 2,8 %. V oddíle alkoholické nápoje a tabák byl cenový růst ovlivněn vyššími cenami tabákových výrobků o 4,6 %.</w:t>
      </w:r>
      <w:r w:rsidR="007D7ABF" w:rsidRPr="003C44A3">
        <w:rPr>
          <w:rFonts w:cs="Arial"/>
          <w:i w:val="0"/>
          <w:sz w:val="20"/>
          <w:szCs w:val="20"/>
        </w:rPr>
        <w:t xml:space="preserve"> </w:t>
      </w:r>
      <w:r w:rsidR="002B41A5" w:rsidRPr="003C44A3">
        <w:rPr>
          <w:rFonts w:cs="Arial"/>
          <w:i w:val="0"/>
          <w:sz w:val="20"/>
          <w:szCs w:val="20"/>
        </w:rPr>
        <w:t xml:space="preserve">V oddíle odívání a obuv </w:t>
      </w:r>
      <w:r w:rsidR="002B41A5" w:rsidRPr="003C44A3">
        <w:rPr>
          <w:rFonts w:cs="Arial"/>
          <w:i w:val="0"/>
          <w:sz w:val="20"/>
          <w:szCs w:val="20"/>
        </w:rPr>
        <w:lastRenderedPageBreak/>
        <w:t>se zvýšily ceny oděvů o 1,3 % a obuvi o 7,7 %. V oddíle doprava vzrostly ceny pohonných hmot o 1,4 %.</w:t>
      </w:r>
    </w:p>
    <w:p w:rsidR="0040002F" w:rsidRPr="003C44A3" w:rsidRDefault="0040002F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3C44A3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3C44A3">
        <w:rPr>
          <w:rFonts w:cs="Arial"/>
          <w:i w:val="0"/>
          <w:sz w:val="20"/>
          <w:szCs w:val="20"/>
        </w:rPr>
        <w:t>Ceny</w:t>
      </w:r>
      <w:r w:rsidR="00D26761" w:rsidRPr="003C44A3">
        <w:rPr>
          <w:rFonts w:cs="Arial"/>
          <w:i w:val="0"/>
          <w:sz w:val="20"/>
          <w:szCs w:val="20"/>
        </w:rPr>
        <w:t xml:space="preserve"> zboží úhrnem </w:t>
      </w:r>
      <w:r w:rsidR="002B41A5" w:rsidRPr="003C44A3">
        <w:rPr>
          <w:rFonts w:cs="Arial"/>
          <w:i w:val="0"/>
          <w:sz w:val="20"/>
          <w:szCs w:val="20"/>
        </w:rPr>
        <w:t>klesly o 0,6</w:t>
      </w:r>
      <w:r w:rsidR="009A416E" w:rsidRPr="003C44A3">
        <w:rPr>
          <w:rFonts w:cs="Arial"/>
          <w:i w:val="0"/>
          <w:sz w:val="20"/>
          <w:szCs w:val="20"/>
        </w:rPr>
        <w:t> %</w:t>
      </w:r>
      <w:r w:rsidR="002B41A5" w:rsidRPr="003C44A3">
        <w:rPr>
          <w:rFonts w:cs="Arial"/>
          <w:i w:val="0"/>
          <w:sz w:val="20"/>
          <w:szCs w:val="20"/>
        </w:rPr>
        <w:t xml:space="preserve">, </w:t>
      </w:r>
      <w:r w:rsidR="009B0E59" w:rsidRPr="003C44A3">
        <w:rPr>
          <w:rFonts w:cs="Arial"/>
          <w:i w:val="0"/>
          <w:sz w:val="20"/>
          <w:szCs w:val="20"/>
        </w:rPr>
        <w:t xml:space="preserve">ceny </w:t>
      </w:r>
      <w:r w:rsidR="00E06006" w:rsidRPr="003C44A3">
        <w:rPr>
          <w:rFonts w:cs="Arial"/>
          <w:i w:val="0"/>
          <w:sz w:val="20"/>
          <w:szCs w:val="20"/>
        </w:rPr>
        <w:t xml:space="preserve">služeb </w:t>
      </w:r>
      <w:r w:rsidR="00347768" w:rsidRPr="003C44A3">
        <w:rPr>
          <w:rFonts w:cs="Arial"/>
          <w:i w:val="0"/>
          <w:sz w:val="20"/>
          <w:szCs w:val="20"/>
        </w:rPr>
        <w:t>vzrostly o 0,9</w:t>
      </w:r>
      <w:r w:rsidR="001D4AEF" w:rsidRPr="003C44A3">
        <w:rPr>
          <w:rFonts w:cs="Arial"/>
          <w:i w:val="0"/>
          <w:sz w:val="20"/>
          <w:szCs w:val="20"/>
        </w:rPr>
        <w:t> %.</w:t>
      </w:r>
      <w:r w:rsidR="00E06006" w:rsidRPr="003C44A3">
        <w:rPr>
          <w:rFonts w:cs="Arial"/>
          <w:i w:val="0"/>
          <w:sz w:val="20"/>
          <w:szCs w:val="20"/>
        </w:rPr>
        <w:t xml:space="preserve"> </w:t>
      </w:r>
      <w:r w:rsidR="00D26761" w:rsidRPr="003C44A3">
        <w:rPr>
          <w:rFonts w:cs="Arial"/>
          <w:i w:val="0"/>
          <w:sz w:val="20"/>
          <w:szCs w:val="20"/>
        </w:rPr>
        <w:t>Úhrnný index spotřebitelských cen bez započtení imputova</w:t>
      </w:r>
      <w:r w:rsidR="00347768" w:rsidRPr="003C44A3">
        <w:rPr>
          <w:rFonts w:cs="Arial"/>
          <w:i w:val="0"/>
          <w:sz w:val="20"/>
          <w:szCs w:val="20"/>
        </w:rPr>
        <w:t>ného nájemného byl meziročně 99</w:t>
      </w:r>
      <w:r w:rsidR="00D26761" w:rsidRPr="003C44A3">
        <w:rPr>
          <w:rFonts w:cs="Arial"/>
          <w:i w:val="0"/>
          <w:sz w:val="20"/>
          <w:szCs w:val="20"/>
        </w:rPr>
        <w:t>,</w:t>
      </w:r>
      <w:r w:rsidR="00347768" w:rsidRPr="003C44A3">
        <w:rPr>
          <w:rFonts w:cs="Arial"/>
          <w:i w:val="0"/>
          <w:sz w:val="20"/>
          <w:szCs w:val="20"/>
        </w:rPr>
        <w:t>8</w:t>
      </w:r>
      <w:r w:rsidR="00D26761" w:rsidRPr="003C44A3">
        <w:rPr>
          <w:rFonts w:cs="Arial"/>
          <w:i w:val="0"/>
          <w:sz w:val="20"/>
          <w:szCs w:val="20"/>
        </w:rPr>
        <w:t> %.</w:t>
      </w:r>
    </w:p>
    <w:p w:rsidR="00347768" w:rsidRPr="003C44A3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9B0E59" w:rsidRPr="003C44A3" w:rsidRDefault="009B0E59" w:rsidP="009B0E59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  <w:r w:rsidRPr="003C44A3">
        <w:rPr>
          <w:rFonts w:cs="Arial"/>
          <w:i w:val="0"/>
          <w:sz w:val="20"/>
          <w:szCs w:val="20"/>
        </w:rPr>
        <w:t xml:space="preserve">Míra inflace vyjádřená přírůstkem </w:t>
      </w:r>
      <w:r w:rsidRPr="003C44A3">
        <w:rPr>
          <w:rFonts w:cs="Arial"/>
          <w:bCs/>
          <w:i w:val="0"/>
          <w:sz w:val="20"/>
          <w:szCs w:val="20"/>
        </w:rPr>
        <w:t xml:space="preserve">průměrného indexu spotřebitelských cen za posledních 12 měsíců proti průměru předchozích 12 měsíců byla </w:t>
      </w:r>
      <w:r w:rsidR="00BB3242" w:rsidRPr="003C44A3">
        <w:rPr>
          <w:rFonts w:cs="Arial"/>
          <w:bCs/>
          <w:i w:val="0"/>
          <w:sz w:val="20"/>
          <w:szCs w:val="20"/>
        </w:rPr>
        <w:t>v </w:t>
      </w:r>
      <w:r w:rsidR="00347768" w:rsidRPr="003C44A3">
        <w:rPr>
          <w:rFonts w:cs="Arial"/>
          <w:bCs/>
          <w:i w:val="0"/>
          <w:sz w:val="20"/>
          <w:szCs w:val="20"/>
        </w:rPr>
        <w:t>červnu 0,7</w:t>
      </w:r>
      <w:r w:rsidRPr="003C44A3">
        <w:rPr>
          <w:rFonts w:cs="Arial"/>
          <w:bCs/>
          <w:i w:val="0"/>
          <w:sz w:val="20"/>
          <w:szCs w:val="20"/>
        </w:rPr>
        <w:t xml:space="preserve"> %.</w:t>
      </w:r>
    </w:p>
    <w:p w:rsidR="00ED184B" w:rsidRPr="003C44A3" w:rsidRDefault="00ED184B" w:rsidP="004877E2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D26761" w:rsidRDefault="00D26761" w:rsidP="004877E2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C44A3">
        <w:rPr>
          <w:rFonts w:cs="Arial"/>
          <w:sz w:val="20"/>
          <w:szCs w:val="20"/>
        </w:rPr>
        <w:t xml:space="preserve">Meziroční přírůstek průměrného </w:t>
      </w:r>
      <w:r w:rsidRPr="003C44A3">
        <w:rPr>
          <w:rFonts w:cs="Arial"/>
          <w:b/>
          <w:bCs/>
          <w:sz w:val="20"/>
          <w:szCs w:val="20"/>
        </w:rPr>
        <w:t>harmonizovaného indexu spotřebitelských cen</w:t>
      </w:r>
      <w:r w:rsidRPr="003C44A3">
        <w:rPr>
          <w:rFonts w:cs="Arial"/>
          <w:sz w:val="20"/>
          <w:szCs w:val="20"/>
        </w:rPr>
        <w:t xml:space="preserve"> (HICP)</w:t>
      </w:r>
      <w:r w:rsidRPr="003C44A3">
        <w:rPr>
          <w:rStyle w:val="Znakapoznpodarou"/>
          <w:rFonts w:cs="Arial"/>
          <w:sz w:val="20"/>
          <w:szCs w:val="20"/>
        </w:rPr>
        <w:footnoteReference w:id="1"/>
      </w:r>
      <w:r w:rsidRPr="003C44A3">
        <w:rPr>
          <w:rFonts w:cs="Arial"/>
          <w:sz w:val="20"/>
          <w:szCs w:val="20"/>
          <w:vertAlign w:val="superscript"/>
        </w:rPr>
        <w:t>)</w:t>
      </w:r>
      <w:r w:rsidRPr="003C44A3">
        <w:rPr>
          <w:rFonts w:cs="Arial"/>
          <w:sz w:val="20"/>
          <w:szCs w:val="20"/>
        </w:rPr>
        <w:t xml:space="preserve"> </w:t>
      </w:r>
      <w:r w:rsidRPr="003C44A3">
        <w:rPr>
          <w:rFonts w:cs="Arial"/>
          <w:b/>
          <w:bCs/>
          <w:sz w:val="20"/>
          <w:szCs w:val="20"/>
        </w:rPr>
        <w:t>28 členských zemí EU</w:t>
      </w:r>
      <w:r w:rsidRPr="003C44A3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3C44A3">
        <w:rPr>
          <w:rFonts w:cs="Arial"/>
          <w:sz w:val="20"/>
          <w:szCs w:val="20"/>
        </w:rPr>
        <w:t>Eurostatu</w:t>
      </w:r>
      <w:proofErr w:type="spellEnd"/>
      <w:r w:rsidRPr="003C44A3">
        <w:rPr>
          <w:rFonts w:cs="Arial"/>
          <w:sz w:val="20"/>
          <w:szCs w:val="20"/>
        </w:rPr>
        <w:t xml:space="preserve"> </w:t>
      </w:r>
      <w:r w:rsidRPr="003C44A3">
        <w:rPr>
          <w:rFonts w:cs="Arial"/>
          <w:b/>
          <w:sz w:val="20"/>
          <w:szCs w:val="20"/>
        </w:rPr>
        <w:t>v</w:t>
      </w:r>
      <w:r w:rsidR="0035160B" w:rsidRPr="003C44A3">
        <w:rPr>
          <w:rFonts w:cs="Arial"/>
          <w:b/>
          <w:sz w:val="20"/>
          <w:szCs w:val="20"/>
        </w:rPr>
        <w:t> </w:t>
      </w:r>
      <w:r w:rsidR="00347768" w:rsidRPr="003C44A3">
        <w:rPr>
          <w:rFonts w:cs="Arial"/>
          <w:b/>
          <w:sz w:val="20"/>
          <w:szCs w:val="20"/>
        </w:rPr>
        <w:t>květ</w:t>
      </w:r>
      <w:r w:rsidR="002B149F" w:rsidRPr="003C44A3">
        <w:rPr>
          <w:rFonts w:cs="Arial"/>
          <w:b/>
          <w:sz w:val="20"/>
          <w:szCs w:val="20"/>
        </w:rPr>
        <w:t>nu</w:t>
      </w:r>
      <w:r w:rsidR="0035160B" w:rsidRPr="003C44A3">
        <w:rPr>
          <w:rFonts w:cs="Arial"/>
          <w:b/>
          <w:sz w:val="20"/>
          <w:szCs w:val="20"/>
        </w:rPr>
        <w:t xml:space="preserve"> </w:t>
      </w:r>
      <w:r w:rsidR="00347768" w:rsidRPr="003C44A3">
        <w:rPr>
          <w:rFonts w:cs="Arial"/>
          <w:b/>
          <w:sz w:val="20"/>
          <w:szCs w:val="20"/>
        </w:rPr>
        <w:t>0,6</w:t>
      </w:r>
      <w:r w:rsidR="009B586A" w:rsidRPr="003C44A3">
        <w:rPr>
          <w:rFonts w:cs="Arial"/>
          <w:b/>
          <w:sz w:val="20"/>
          <w:szCs w:val="20"/>
        </w:rPr>
        <w:t xml:space="preserve"> %, </w:t>
      </w:r>
      <w:r w:rsidR="002B149F" w:rsidRPr="003C44A3">
        <w:rPr>
          <w:rFonts w:cs="Arial"/>
          <w:sz w:val="20"/>
          <w:szCs w:val="20"/>
        </w:rPr>
        <w:t>což je o 0,2</w:t>
      </w:r>
      <w:r w:rsidR="009B586A" w:rsidRPr="003C44A3">
        <w:rPr>
          <w:rFonts w:cs="Arial"/>
          <w:sz w:val="20"/>
          <w:szCs w:val="20"/>
        </w:rPr>
        <w:t xml:space="preserve"> procentního bodu </w:t>
      </w:r>
      <w:r w:rsidR="00347768" w:rsidRPr="003C44A3">
        <w:rPr>
          <w:rFonts w:cs="Arial"/>
          <w:sz w:val="20"/>
          <w:szCs w:val="20"/>
        </w:rPr>
        <w:t>méně</w:t>
      </w:r>
      <w:r w:rsidR="00ED184B" w:rsidRPr="003C44A3">
        <w:rPr>
          <w:rFonts w:cs="Arial"/>
          <w:sz w:val="20"/>
          <w:szCs w:val="20"/>
        </w:rPr>
        <w:t xml:space="preserve"> </w:t>
      </w:r>
      <w:r w:rsidR="009B586A" w:rsidRPr="003C44A3">
        <w:rPr>
          <w:rFonts w:cs="Arial"/>
          <w:sz w:val="20"/>
          <w:szCs w:val="20"/>
        </w:rPr>
        <w:t>než v </w:t>
      </w:r>
      <w:r w:rsidR="00347768" w:rsidRPr="003C44A3">
        <w:rPr>
          <w:rFonts w:cs="Arial"/>
          <w:sz w:val="20"/>
          <w:szCs w:val="20"/>
        </w:rPr>
        <w:t>dub</w:t>
      </w:r>
      <w:r w:rsidR="00ED184B" w:rsidRPr="003C44A3">
        <w:rPr>
          <w:rFonts w:cs="Arial"/>
          <w:sz w:val="20"/>
          <w:szCs w:val="20"/>
        </w:rPr>
        <w:t>nu</w:t>
      </w:r>
      <w:r w:rsidR="009B586A" w:rsidRPr="003C44A3">
        <w:rPr>
          <w:rFonts w:cs="Arial"/>
          <w:sz w:val="20"/>
          <w:szCs w:val="20"/>
        </w:rPr>
        <w:t>.</w:t>
      </w:r>
      <w:r w:rsidR="0035160B" w:rsidRPr="003C44A3">
        <w:rPr>
          <w:rFonts w:cs="Arial"/>
          <w:sz w:val="20"/>
          <w:szCs w:val="20"/>
        </w:rPr>
        <w:t xml:space="preserve"> </w:t>
      </w:r>
      <w:r w:rsidRPr="003C44A3">
        <w:rPr>
          <w:rFonts w:cs="Arial"/>
          <w:sz w:val="20"/>
          <w:szCs w:val="20"/>
        </w:rPr>
        <w:t xml:space="preserve">Nejvíce vzrostly ceny </w:t>
      </w:r>
      <w:r w:rsidR="00FC13DE" w:rsidRPr="003C44A3">
        <w:rPr>
          <w:rFonts w:cs="Arial"/>
          <w:sz w:val="20"/>
          <w:szCs w:val="20"/>
        </w:rPr>
        <w:t>v</w:t>
      </w:r>
      <w:r w:rsidR="00110D22">
        <w:rPr>
          <w:rFonts w:cs="Arial"/>
          <w:sz w:val="20"/>
          <w:szCs w:val="20"/>
        </w:rPr>
        <w:t> </w:t>
      </w:r>
      <w:r w:rsidR="00ED184B" w:rsidRPr="003C44A3">
        <w:rPr>
          <w:rFonts w:cs="Arial"/>
          <w:sz w:val="20"/>
          <w:szCs w:val="20"/>
        </w:rPr>
        <w:t>Rakousku</w:t>
      </w:r>
      <w:r w:rsidR="00110D22">
        <w:rPr>
          <w:rFonts w:cs="Arial"/>
          <w:sz w:val="20"/>
          <w:szCs w:val="20"/>
        </w:rPr>
        <w:t xml:space="preserve"> </w:t>
      </w:r>
      <w:r w:rsidR="00347768" w:rsidRPr="003C44A3">
        <w:rPr>
          <w:rFonts w:cs="Arial"/>
          <w:sz w:val="20"/>
          <w:szCs w:val="20"/>
        </w:rPr>
        <w:t>(o 1,5 %)</w:t>
      </w:r>
      <w:r w:rsidR="00110D22">
        <w:rPr>
          <w:rFonts w:cs="Arial"/>
          <w:sz w:val="20"/>
          <w:szCs w:val="20"/>
        </w:rPr>
        <w:t xml:space="preserve"> </w:t>
      </w:r>
      <w:r w:rsidR="00ED184B" w:rsidRPr="003C44A3">
        <w:rPr>
          <w:rFonts w:cs="Arial"/>
          <w:sz w:val="20"/>
          <w:szCs w:val="20"/>
        </w:rPr>
        <w:t>a</w:t>
      </w:r>
      <w:r w:rsidR="00AE7455">
        <w:rPr>
          <w:rFonts w:cs="Arial"/>
          <w:sz w:val="20"/>
          <w:szCs w:val="20"/>
        </w:rPr>
        <w:t> </w:t>
      </w:r>
      <w:r w:rsidR="00110D22">
        <w:rPr>
          <w:rFonts w:cs="Arial"/>
          <w:sz w:val="20"/>
          <w:szCs w:val="20"/>
        </w:rPr>
        <w:t xml:space="preserve">Lucembursku </w:t>
      </w:r>
      <w:r w:rsidR="00FC13DE" w:rsidRPr="003C44A3">
        <w:rPr>
          <w:rFonts w:cs="Arial"/>
          <w:sz w:val="20"/>
          <w:szCs w:val="20"/>
        </w:rPr>
        <w:t>(</w:t>
      </w:r>
      <w:r w:rsidR="00347768" w:rsidRPr="003C44A3">
        <w:rPr>
          <w:rFonts w:cs="Arial"/>
          <w:sz w:val="20"/>
          <w:szCs w:val="20"/>
        </w:rPr>
        <w:t>o 1,4</w:t>
      </w:r>
      <w:r w:rsidR="0020445E" w:rsidRPr="003C44A3">
        <w:rPr>
          <w:rFonts w:cs="Arial"/>
          <w:sz w:val="20"/>
          <w:szCs w:val="20"/>
        </w:rPr>
        <w:t> %)</w:t>
      </w:r>
      <w:r w:rsidR="00D74808" w:rsidRPr="003C44A3">
        <w:rPr>
          <w:rFonts w:cs="Arial"/>
          <w:sz w:val="20"/>
          <w:szCs w:val="20"/>
        </w:rPr>
        <w:t>.</w:t>
      </w:r>
      <w:r w:rsidRPr="003C44A3">
        <w:rPr>
          <w:rFonts w:cs="Arial"/>
          <w:sz w:val="20"/>
          <w:szCs w:val="20"/>
        </w:rPr>
        <w:t xml:space="preserve"> Naopak</w:t>
      </w:r>
      <w:r w:rsidR="00FC13DE" w:rsidRPr="003C44A3">
        <w:rPr>
          <w:rFonts w:cs="Arial"/>
          <w:sz w:val="20"/>
          <w:szCs w:val="20"/>
        </w:rPr>
        <w:t xml:space="preserve"> </w:t>
      </w:r>
      <w:r w:rsidR="00347768" w:rsidRPr="003C44A3">
        <w:rPr>
          <w:rFonts w:cs="Arial"/>
          <w:sz w:val="20"/>
          <w:szCs w:val="20"/>
        </w:rPr>
        <w:t>pokles cen</w:t>
      </w:r>
      <w:r w:rsidR="00EB4353" w:rsidRPr="003C44A3">
        <w:rPr>
          <w:rFonts w:cs="Arial"/>
          <w:sz w:val="20"/>
          <w:szCs w:val="20"/>
        </w:rPr>
        <w:t xml:space="preserve"> nastal </w:t>
      </w:r>
      <w:r w:rsidR="00347768" w:rsidRPr="003C44A3">
        <w:rPr>
          <w:rFonts w:cs="Arial"/>
          <w:sz w:val="20"/>
          <w:szCs w:val="20"/>
        </w:rPr>
        <w:t>v Řecku o 2,1</w:t>
      </w:r>
      <w:r w:rsidR="00ED184B" w:rsidRPr="003C44A3">
        <w:rPr>
          <w:rFonts w:cs="Arial"/>
          <w:sz w:val="20"/>
          <w:szCs w:val="20"/>
        </w:rPr>
        <w:t> % a v Bulharsku o 1</w:t>
      </w:r>
      <w:r w:rsidR="00FC13DE" w:rsidRPr="003C44A3">
        <w:rPr>
          <w:rFonts w:cs="Arial"/>
          <w:sz w:val="20"/>
          <w:szCs w:val="20"/>
        </w:rPr>
        <w:t>,</w:t>
      </w:r>
      <w:r w:rsidR="00347768" w:rsidRPr="003C44A3">
        <w:rPr>
          <w:rFonts w:cs="Arial"/>
          <w:sz w:val="20"/>
          <w:szCs w:val="20"/>
        </w:rPr>
        <w:t>8</w:t>
      </w:r>
      <w:r w:rsidR="00AE7455">
        <w:rPr>
          <w:rFonts w:cs="Arial"/>
          <w:sz w:val="20"/>
          <w:szCs w:val="20"/>
        </w:rPr>
        <w:t> </w:t>
      </w:r>
      <w:r w:rsidR="00FC13DE" w:rsidRPr="003C44A3">
        <w:rPr>
          <w:rFonts w:cs="Arial"/>
          <w:sz w:val="20"/>
          <w:szCs w:val="20"/>
        </w:rPr>
        <w:t>%</w:t>
      </w:r>
      <w:r w:rsidR="00ED184B" w:rsidRPr="003C44A3">
        <w:rPr>
          <w:rFonts w:cs="Arial"/>
          <w:sz w:val="20"/>
          <w:szCs w:val="20"/>
        </w:rPr>
        <w:t>.</w:t>
      </w:r>
      <w:r w:rsidR="00AB77D5" w:rsidRPr="003C44A3">
        <w:rPr>
          <w:rFonts w:cs="Arial"/>
          <w:sz w:val="20"/>
          <w:szCs w:val="20"/>
        </w:rPr>
        <w:t xml:space="preserve"> </w:t>
      </w:r>
      <w:r w:rsidR="00ED184B" w:rsidRPr="003C44A3">
        <w:rPr>
          <w:rFonts w:cs="Arial"/>
          <w:sz w:val="20"/>
          <w:szCs w:val="20"/>
        </w:rPr>
        <w:t>N</w:t>
      </w:r>
      <w:r w:rsidR="00FC13DE" w:rsidRPr="003C44A3">
        <w:rPr>
          <w:rFonts w:cs="Arial"/>
          <w:sz w:val="20"/>
          <w:szCs w:val="20"/>
        </w:rPr>
        <w:t xml:space="preserve">a Slovensku </w:t>
      </w:r>
      <w:r w:rsidR="00E86C85" w:rsidRPr="003C44A3">
        <w:rPr>
          <w:rFonts w:cs="Arial"/>
          <w:sz w:val="20"/>
          <w:szCs w:val="20"/>
        </w:rPr>
        <w:t>byl meziroční růst cen v květnu 0,0 % (</w:t>
      </w:r>
      <w:r w:rsidR="00D30666" w:rsidRPr="003C44A3">
        <w:rPr>
          <w:rFonts w:cs="Arial"/>
          <w:sz w:val="20"/>
          <w:szCs w:val="20"/>
        </w:rPr>
        <w:t>v</w:t>
      </w:r>
      <w:r w:rsidR="00E86C85" w:rsidRPr="003C44A3">
        <w:rPr>
          <w:rFonts w:cs="Arial"/>
          <w:sz w:val="20"/>
          <w:szCs w:val="20"/>
        </w:rPr>
        <w:t> dubnu pokles</w:t>
      </w:r>
      <w:r w:rsidR="00AB77D5" w:rsidRPr="003C44A3">
        <w:rPr>
          <w:rFonts w:cs="Arial"/>
          <w:sz w:val="20"/>
          <w:szCs w:val="20"/>
        </w:rPr>
        <w:t xml:space="preserve"> </w:t>
      </w:r>
      <w:r w:rsidR="00E32AE8" w:rsidRPr="003C44A3">
        <w:rPr>
          <w:rFonts w:cs="Arial"/>
          <w:sz w:val="20"/>
          <w:szCs w:val="20"/>
        </w:rPr>
        <w:t>o 0,2 %</w:t>
      </w:r>
      <w:r w:rsidR="00E86C85" w:rsidRPr="003C44A3">
        <w:rPr>
          <w:rFonts w:cs="Arial"/>
          <w:sz w:val="20"/>
          <w:szCs w:val="20"/>
        </w:rPr>
        <w:t>)</w:t>
      </w:r>
      <w:r w:rsidR="00E32AE8" w:rsidRPr="003C44A3">
        <w:rPr>
          <w:rFonts w:cs="Arial"/>
          <w:sz w:val="20"/>
          <w:szCs w:val="20"/>
        </w:rPr>
        <w:t xml:space="preserve">. </w:t>
      </w:r>
      <w:r w:rsidRPr="003C44A3">
        <w:rPr>
          <w:rFonts w:cs="Arial"/>
          <w:sz w:val="20"/>
          <w:szCs w:val="20"/>
        </w:rPr>
        <w:t xml:space="preserve">V Německu </w:t>
      </w:r>
      <w:r w:rsidR="00B91F6D" w:rsidRPr="003C44A3">
        <w:rPr>
          <w:rFonts w:cs="Arial"/>
          <w:sz w:val="20"/>
          <w:szCs w:val="20"/>
        </w:rPr>
        <w:t>z</w:t>
      </w:r>
      <w:r w:rsidR="00E86C85" w:rsidRPr="003C44A3">
        <w:rPr>
          <w:rFonts w:cs="Arial"/>
          <w:sz w:val="20"/>
          <w:szCs w:val="20"/>
        </w:rPr>
        <w:t>pomalil</w:t>
      </w:r>
      <w:r w:rsidR="009C0AE9" w:rsidRPr="003C44A3">
        <w:rPr>
          <w:rFonts w:cs="Arial"/>
          <w:sz w:val="20"/>
          <w:szCs w:val="20"/>
        </w:rPr>
        <w:t xml:space="preserve"> </w:t>
      </w:r>
      <w:r w:rsidRPr="003C44A3">
        <w:rPr>
          <w:rFonts w:cs="Arial"/>
          <w:sz w:val="20"/>
          <w:szCs w:val="20"/>
        </w:rPr>
        <w:t xml:space="preserve">růst cen </w:t>
      </w:r>
      <w:r w:rsidR="00E86C85" w:rsidRPr="003C44A3">
        <w:rPr>
          <w:rFonts w:cs="Arial"/>
          <w:sz w:val="20"/>
          <w:szCs w:val="20"/>
        </w:rPr>
        <w:t>v květnu na</w:t>
      </w:r>
      <w:r w:rsidR="009C791A">
        <w:rPr>
          <w:rFonts w:cs="Arial"/>
          <w:sz w:val="20"/>
          <w:szCs w:val="20"/>
        </w:rPr>
        <w:t xml:space="preserve"> </w:t>
      </w:r>
      <w:r w:rsidR="00E86C85" w:rsidRPr="003C44A3">
        <w:rPr>
          <w:rFonts w:cs="Arial"/>
          <w:sz w:val="20"/>
          <w:szCs w:val="20"/>
        </w:rPr>
        <w:t>0,6 %</w:t>
      </w:r>
      <w:r w:rsidR="009C791A">
        <w:rPr>
          <w:rFonts w:cs="Arial"/>
          <w:sz w:val="20"/>
          <w:szCs w:val="20"/>
        </w:rPr>
        <w:t xml:space="preserve"> </w:t>
      </w:r>
      <w:r w:rsidR="00E86C85" w:rsidRPr="003C44A3">
        <w:rPr>
          <w:rFonts w:cs="Arial"/>
          <w:sz w:val="20"/>
          <w:szCs w:val="20"/>
        </w:rPr>
        <w:t>z 1,1</w:t>
      </w:r>
      <w:r w:rsidR="000D4FA9" w:rsidRPr="003C44A3">
        <w:rPr>
          <w:rFonts w:cs="Arial"/>
          <w:sz w:val="20"/>
          <w:szCs w:val="20"/>
        </w:rPr>
        <w:t> % v </w:t>
      </w:r>
      <w:r w:rsidR="00E86C85" w:rsidRPr="003C44A3">
        <w:rPr>
          <w:rFonts w:cs="Arial"/>
          <w:sz w:val="20"/>
          <w:szCs w:val="20"/>
        </w:rPr>
        <w:t>dub</w:t>
      </w:r>
      <w:r w:rsidR="00D30666" w:rsidRPr="003C44A3">
        <w:rPr>
          <w:rFonts w:cs="Arial"/>
          <w:sz w:val="20"/>
          <w:szCs w:val="20"/>
        </w:rPr>
        <w:t>nu</w:t>
      </w:r>
      <w:r w:rsidR="000D4FA9" w:rsidRPr="003C44A3">
        <w:rPr>
          <w:rFonts w:cs="Arial"/>
          <w:sz w:val="20"/>
          <w:szCs w:val="20"/>
        </w:rPr>
        <w:t>.</w:t>
      </w:r>
      <w:r w:rsidR="00EC6CA7" w:rsidRPr="003C44A3">
        <w:rPr>
          <w:rFonts w:cs="Arial"/>
          <w:sz w:val="20"/>
          <w:szCs w:val="20"/>
        </w:rPr>
        <w:t xml:space="preserve"> </w:t>
      </w:r>
      <w:r w:rsidRPr="003C44A3">
        <w:rPr>
          <w:rFonts w:cs="Arial"/>
          <w:sz w:val="20"/>
          <w:szCs w:val="20"/>
        </w:rPr>
        <w:t xml:space="preserve">Podle předběžných výpočtů </w:t>
      </w:r>
      <w:r w:rsidR="00E86C85" w:rsidRPr="003C44A3">
        <w:rPr>
          <w:rFonts w:cs="Arial"/>
          <w:sz w:val="20"/>
          <w:szCs w:val="20"/>
        </w:rPr>
        <w:t>byla</w:t>
      </w:r>
      <w:r w:rsidR="00D30666" w:rsidRPr="003C44A3">
        <w:rPr>
          <w:rFonts w:cs="Arial"/>
          <w:sz w:val="20"/>
          <w:szCs w:val="20"/>
        </w:rPr>
        <w:t xml:space="preserve"> </w:t>
      </w:r>
      <w:r w:rsidR="00D30666" w:rsidRPr="003C44A3">
        <w:rPr>
          <w:rFonts w:cs="Arial"/>
          <w:b/>
          <w:sz w:val="20"/>
          <w:szCs w:val="20"/>
        </w:rPr>
        <w:t>v </w:t>
      </w:r>
      <w:r w:rsidR="00E86C85" w:rsidRPr="003C44A3">
        <w:rPr>
          <w:rFonts w:cs="Arial"/>
          <w:b/>
          <w:sz w:val="20"/>
          <w:szCs w:val="20"/>
        </w:rPr>
        <w:t>červnu</w:t>
      </w:r>
      <w:r w:rsidR="00D30666" w:rsidRPr="003C44A3">
        <w:rPr>
          <w:rFonts w:cs="Arial"/>
          <w:sz w:val="20"/>
          <w:szCs w:val="20"/>
        </w:rPr>
        <w:t xml:space="preserve"> </w:t>
      </w:r>
      <w:r w:rsidR="00E86C85" w:rsidRPr="003C44A3">
        <w:rPr>
          <w:rFonts w:cs="Arial"/>
          <w:b/>
          <w:sz w:val="20"/>
          <w:szCs w:val="20"/>
        </w:rPr>
        <w:t>meziměsíční</w:t>
      </w:r>
      <w:r w:rsidR="00E86C85" w:rsidRPr="003C44A3">
        <w:rPr>
          <w:rFonts w:cs="Arial"/>
          <w:sz w:val="20"/>
          <w:szCs w:val="20"/>
        </w:rPr>
        <w:t xml:space="preserve"> i </w:t>
      </w:r>
      <w:r w:rsidR="00E86C85" w:rsidRPr="003C44A3">
        <w:rPr>
          <w:rFonts w:cs="Arial"/>
          <w:b/>
          <w:sz w:val="20"/>
          <w:szCs w:val="20"/>
        </w:rPr>
        <w:t>meziroční</w:t>
      </w:r>
      <w:r w:rsidR="00E86C85" w:rsidRPr="003C44A3">
        <w:rPr>
          <w:rFonts w:cs="Arial"/>
          <w:sz w:val="20"/>
          <w:szCs w:val="20"/>
        </w:rPr>
        <w:t xml:space="preserve"> změna </w:t>
      </w:r>
      <w:r w:rsidR="00D30666" w:rsidRPr="003C44A3">
        <w:rPr>
          <w:rFonts w:cs="Arial"/>
          <w:sz w:val="20"/>
          <w:szCs w:val="20"/>
        </w:rPr>
        <w:t>HICP</w:t>
      </w:r>
      <w:r w:rsidR="00875372" w:rsidRPr="003C44A3">
        <w:rPr>
          <w:rFonts w:cs="Arial"/>
          <w:sz w:val="20"/>
          <w:szCs w:val="20"/>
        </w:rPr>
        <w:t xml:space="preserve"> v ČR</w:t>
      </w:r>
      <w:r w:rsidR="009E6220">
        <w:rPr>
          <w:rFonts w:cs="Arial"/>
          <w:sz w:val="20"/>
          <w:szCs w:val="20"/>
        </w:rPr>
        <w:t xml:space="preserve"> </w:t>
      </w:r>
      <w:r w:rsidR="00377AA4" w:rsidRPr="003C44A3">
        <w:rPr>
          <w:rFonts w:cs="Arial"/>
          <w:sz w:val="20"/>
          <w:szCs w:val="20"/>
        </w:rPr>
        <w:t>0,</w:t>
      </w:r>
      <w:r w:rsidR="00E86C85" w:rsidRPr="003C44A3">
        <w:rPr>
          <w:rFonts w:cs="Arial"/>
          <w:sz w:val="20"/>
          <w:szCs w:val="20"/>
        </w:rPr>
        <w:t>0</w:t>
      </w:r>
      <w:r w:rsidRPr="003C44A3">
        <w:rPr>
          <w:rFonts w:cs="Arial"/>
          <w:sz w:val="20"/>
          <w:szCs w:val="20"/>
        </w:rPr>
        <w:t> %</w:t>
      </w:r>
      <w:r w:rsidR="00CE4581" w:rsidRPr="003C44A3">
        <w:rPr>
          <w:rFonts w:cs="Arial"/>
          <w:bCs/>
          <w:sz w:val="20"/>
          <w:szCs w:val="20"/>
        </w:rPr>
        <w:t xml:space="preserve"> (v </w:t>
      </w:r>
      <w:r w:rsidR="00E86C85" w:rsidRPr="003C44A3">
        <w:rPr>
          <w:rFonts w:cs="Arial"/>
          <w:bCs/>
          <w:sz w:val="20"/>
          <w:szCs w:val="20"/>
        </w:rPr>
        <w:t>květ</w:t>
      </w:r>
      <w:r w:rsidR="00D30666" w:rsidRPr="003C44A3">
        <w:rPr>
          <w:rFonts w:cs="Arial"/>
          <w:bCs/>
          <w:sz w:val="20"/>
          <w:szCs w:val="20"/>
        </w:rPr>
        <w:t>nu</w:t>
      </w:r>
      <w:r w:rsidR="00877EDF" w:rsidRPr="003C44A3">
        <w:rPr>
          <w:rFonts w:cs="Arial"/>
          <w:bCs/>
          <w:sz w:val="20"/>
          <w:szCs w:val="20"/>
        </w:rPr>
        <w:t xml:space="preserve"> meziměsíčně</w:t>
      </w:r>
      <w:r w:rsidR="00D30666" w:rsidRPr="003C44A3">
        <w:rPr>
          <w:rFonts w:cs="Arial"/>
          <w:bCs/>
          <w:sz w:val="20"/>
          <w:szCs w:val="20"/>
        </w:rPr>
        <w:t xml:space="preserve"> </w:t>
      </w:r>
      <w:r w:rsidR="00877EDF" w:rsidRPr="003C44A3">
        <w:rPr>
          <w:rFonts w:cs="Arial"/>
          <w:bCs/>
          <w:sz w:val="20"/>
          <w:szCs w:val="20"/>
        </w:rPr>
        <w:t xml:space="preserve">0,1 %, meziročně </w:t>
      </w:r>
      <w:r w:rsidR="00E86C85" w:rsidRPr="003C44A3">
        <w:rPr>
          <w:rFonts w:cs="Arial"/>
          <w:bCs/>
          <w:sz w:val="20"/>
          <w:szCs w:val="20"/>
        </w:rPr>
        <w:t>0,5</w:t>
      </w:r>
      <w:r w:rsidR="00CE4581" w:rsidRPr="003C44A3">
        <w:rPr>
          <w:rFonts w:cs="Arial"/>
          <w:bCs/>
          <w:sz w:val="20"/>
          <w:szCs w:val="20"/>
        </w:rPr>
        <w:t> %)</w:t>
      </w:r>
      <w:r w:rsidR="00336473" w:rsidRPr="003C44A3">
        <w:rPr>
          <w:rFonts w:cs="Arial"/>
          <w:bCs/>
          <w:sz w:val="20"/>
          <w:szCs w:val="20"/>
        </w:rPr>
        <w:t>.</w:t>
      </w:r>
      <w:r w:rsidRPr="003C44A3">
        <w:rPr>
          <w:rFonts w:cs="Arial"/>
          <w:bCs/>
          <w:sz w:val="20"/>
          <w:szCs w:val="20"/>
        </w:rPr>
        <w:t xml:space="preserve"> </w:t>
      </w:r>
      <w:r w:rsidRPr="003C44A3">
        <w:rPr>
          <w:rFonts w:cs="Arial"/>
          <w:sz w:val="20"/>
          <w:szCs w:val="20"/>
        </w:rPr>
        <w:t>Bleskový odhad meziroční změny HICP pro</w:t>
      </w:r>
      <w:r w:rsidRPr="003C44A3">
        <w:rPr>
          <w:rFonts w:cs="Arial"/>
          <w:b/>
          <w:bCs/>
          <w:sz w:val="20"/>
          <w:szCs w:val="20"/>
        </w:rPr>
        <w:t xml:space="preserve"> eurozónu </w:t>
      </w:r>
      <w:r w:rsidRPr="003C44A3">
        <w:rPr>
          <w:rFonts w:cs="Arial"/>
          <w:b/>
          <w:sz w:val="20"/>
          <w:szCs w:val="20"/>
        </w:rPr>
        <w:t>za</w:t>
      </w:r>
      <w:r w:rsidRPr="003C44A3">
        <w:rPr>
          <w:rFonts w:cs="Arial"/>
          <w:b/>
          <w:bCs/>
          <w:sz w:val="20"/>
          <w:szCs w:val="20"/>
        </w:rPr>
        <w:t> </w:t>
      </w:r>
      <w:r w:rsidR="00E86C85" w:rsidRPr="003C44A3">
        <w:rPr>
          <w:rFonts w:cs="Arial"/>
          <w:b/>
          <w:bCs/>
          <w:sz w:val="20"/>
          <w:szCs w:val="20"/>
        </w:rPr>
        <w:t>červ</w:t>
      </w:r>
      <w:r w:rsidR="00D30666" w:rsidRPr="003C44A3">
        <w:rPr>
          <w:rFonts w:cs="Arial"/>
          <w:b/>
          <w:bCs/>
          <w:sz w:val="20"/>
          <w:szCs w:val="20"/>
        </w:rPr>
        <w:t>en</w:t>
      </w:r>
      <w:r w:rsidRPr="003C44A3">
        <w:rPr>
          <w:rFonts w:cs="Arial"/>
          <w:b/>
          <w:bCs/>
          <w:sz w:val="20"/>
          <w:szCs w:val="20"/>
        </w:rPr>
        <w:t xml:space="preserve"> 201</w:t>
      </w:r>
      <w:r w:rsidR="00085E03" w:rsidRPr="003C44A3">
        <w:rPr>
          <w:rFonts w:cs="Arial"/>
          <w:b/>
          <w:bCs/>
          <w:sz w:val="20"/>
          <w:szCs w:val="20"/>
        </w:rPr>
        <w:t>4</w:t>
      </w:r>
      <w:r w:rsidRPr="003C44A3">
        <w:rPr>
          <w:rFonts w:cs="Arial"/>
          <w:sz w:val="20"/>
          <w:szCs w:val="20"/>
        </w:rPr>
        <w:t xml:space="preserve"> je </w:t>
      </w:r>
      <w:r w:rsidR="00D30666" w:rsidRPr="003C44A3">
        <w:rPr>
          <w:rFonts w:cs="Arial"/>
          <w:sz w:val="20"/>
          <w:szCs w:val="20"/>
        </w:rPr>
        <w:t>0,5</w:t>
      </w:r>
      <w:r w:rsidR="00AE7455">
        <w:rPr>
          <w:rFonts w:cs="Arial"/>
          <w:sz w:val="20"/>
          <w:szCs w:val="20"/>
        </w:rPr>
        <w:t> </w:t>
      </w:r>
      <w:r w:rsidR="00D4142A" w:rsidRPr="009F55AA">
        <w:rPr>
          <w:rFonts w:cs="Arial"/>
          <w:sz w:val="20"/>
          <w:szCs w:val="20"/>
        </w:rPr>
        <w:t>%,</w:t>
      </w:r>
      <w:r w:rsidRPr="009F55AA">
        <w:rPr>
          <w:rFonts w:cs="Arial"/>
          <w:sz w:val="20"/>
          <w:szCs w:val="20"/>
        </w:rPr>
        <w:t xml:space="preserve"> jak uvedl </w:t>
      </w:r>
      <w:proofErr w:type="spellStart"/>
      <w:r w:rsidRPr="009F55AA">
        <w:rPr>
          <w:rFonts w:cs="Arial"/>
          <w:sz w:val="20"/>
          <w:szCs w:val="20"/>
        </w:rPr>
        <w:t>Eurostat</w:t>
      </w:r>
      <w:proofErr w:type="spellEnd"/>
      <w:r w:rsidRPr="009F55A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F55AA">
        <w:rPr>
          <w:rFonts w:cs="Arial"/>
          <w:sz w:val="20"/>
          <w:szCs w:val="20"/>
        </w:rPr>
        <w:t>Eurostatu</w:t>
      </w:r>
      <w:proofErr w:type="spellEnd"/>
      <w:r w:rsidRPr="009F55AA">
        <w:rPr>
          <w:rFonts w:cs="Arial"/>
          <w:sz w:val="20"/>
          <w:szCs w:val="20"/>
        </w:rPr>
        <w:t xml:space="preserve">: </w:t>
      </w:r>
      <w:hyperlink r:id="rId7" w:history="1">
        <w:r w:rsidRPr="009F55AA">
          <w:rPr>
            <w:rStyle w:val="Hypertextovodkaz"/>
            <w:sz w:val="20"/>
            <w:szCs w:val="20"/>
          </w:rPr>
          <w:t>HICP</w:t>
        </w:r>
      </w:hyperlink>
      <w:r w:rsidRPr="009F55AA">
        <w:rPr>
          <w:rFonts w:cs="Arial"/>
          <w:sz w:val="20"/>
          <w:szCs w:val="20"/>
        </w:rPr>
        <w:t>).</w:t>
      </w: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EF1B45" w:rsidRDefault="00EF1B45" w:rsidP="00F47416">
      <w:pPr>
        <w:pStyle w:val="Zkladntextodsazen3"/>
        <w:spacing w:before="120" w:line="276" w:lineRule="auto"/>
        <w:ind w:left="0"/>
        <w:rPr>
          <w:rFonts w:cs="Arial"/>
          <w:sz w:val="20"/>
          <w:szCs w:val="20"/>
        </w:rPr>
      </w:pPr>
    </w:p>
    <w:p w:rsidR="00D26761" w:rsidRPr="001F5538" w:rsidRDefault="00D26761" w:rsidP="0028585F">
      <w:pPr>
        <w:pStyle w:val="Poznmky"/>
      </w:pPr>
      <w:r w:rsidRPr="001F5538">
        <w:t>Poznámky: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560E9F">
        <w:rPr>
          <w:rFonts w:cs="Arial"/>
          <w:bCs/>
          <w:i/>
          <w:iCs/>
          <w:sz w:val="18"/>
          <w:szCs w:val="18"/>
        </w:rPr>
        <w:tab/>
      </w:r>
      <w:r w:rsidRPr="00560E9F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560E9F">
        <w:rPr>
          <w:rFonts w:cs="Arial"/>
          <w:i/>
          <w:iCs/>
          <w:sz w:val="18"/>
          <w:szCs w:val="18"/>
        </w:rPr>
        <w:t xml:space="preserve"> tel. 274052533, e-mail: </w:t>
      </w:r>
      <w:hyperlink r:id="rId8" w:history="1">
        <w:r w:rsidRPr="00560E9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>Kontaktní osoba:</w:t>
      </w:r>
      <w:r w:rsidRPr="00560E9F">
        <w:rPr>
          <w:rFonts w:cs="Arial"/>
          <w:i/>
          <w:iCs/>
          <w:sz w:val="18"/>
          <w:szCs w:val="18"/>
        </w:rPr>
        <w:tab/>
        <w:t xml:space="preserve"> </w:t>
      </w:r>
      <w:r w:rsidRPr="00560E9F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9" w:history="1">
        <w:r w:rsidRPr="00560E9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Metoda získání dat: </w:t>
      </w:r>
      <w:r w:rsidRPr="00560E9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Termín ukončení sběru dat: </w:t>
      </w:r>
      <w:r w:rsidRPr="00560E9F">
        <w:rPr>
          <w:rFonts w:cs="Arial"/>
          <w:i/>
          <w:iCs/>
          <w:sz w:val="18"/>
          <w:szCs w:val="18"/>
        </w:rPr>
        <w:tab/>
      </w:r>
      <w:r w:rsidRPr="00560E9F">
        <w:rPr>
          <w:rFonts w:cs="Arial"/>
          <w:i/>
          <w:iCs/>
          <w:sz w:val="18"/>
          <w:szCs w:val="18"/>
        </w:rPr>
        <w:tab/>
        <w:t>20. kalendářní den příslušného měsíce/ termín ukončení zpracování: 3. kale</w:t>
      </w:r>
      <w:r>
        <w:rPr>
          <w:rFonts w:cs="Arial"/>
          <w:i/>
          <w:iCs/>
          <w:sz w:val="18"/>
          <w:szCs w:val="18"/>
        </w:rPr>
        <w:t>ndářní den následujícího měsíce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Navazující publikace: </w:t>
      </w:r>
      <w:r w:rsidRPr="00560E9F">
        <w:rPr>
          <w:rFonts w:cs="Arial"/>
          <w:i/>
          <w:iCs/>
          <w:sz w:val="18"/>
          <w:szCs w:val="18"/>
        </w:rPr>
        <w:tab/>
      </w:r>
      <w:r w:rsidR="00523FD3">
        <w:rPr>
          <w:rFonts w:cs="Arial"/>
          <w:i/>
          <w:iCs/>
          <w:sz w:val="18"/>
          <w:szCs w:val="18"/>
        </w:rPr>
        <w:t>012018-14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523FD3">
        <w:rPr>
          <w:rFonts w:cs="Arial"/>
          <w:i/>
          <w:iCs/>
          <w:sz w:val="18"/>
          <w:szCs w:val="18"/>
        </w:rPr>
        <w:t>012019-14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Dokumenty na internetu: </w:t>
      </w:r>
      <w:r w:rsidRPr="00560E9F">
        <w:rPr>
          <w:rFonts w:cs="Arial"/>
          <w:i/>
          <w:iCs/>
          <w:sz w:val="18"/>
          <w:szCs w:val="18"/>
        </w:rPr>
        <w:tab/>
      </w:r>
      <w:r w:rsidR="00523FD3">
        <w:rPr>
          <w:rFonts w:cs="Arial"/>
          <w:i/>
          <w:iCs/>
          <w:sz w:val="18"/>
          <w:szCs w:val="18"/>
        </w:rPr>
        <w:t>012023-14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</w:t>
      </w:r>
    </w:p>
    <w:p w:rsidR="00D26761" w:rsidRPr="00560E9F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Pr="00560E9F">
          <w:rPr>
            <w:rStyle w:val="Hypertextovodkaz"/>
            <w:i/>
            <w:iCs/>
            <w:sz w:val="18"/>
            <w:szCs w:val="18"/>
          </w:rPr>
          <w:t>http://czso.cz/csu/edicniplan.nsf/aktual/ep-7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Termín zveřejnění další RI: </w:t>
      </w:r>
      <w:r w:rsidRPr="00560E9F">
        <w:rPr>
          <w:rFonts w:cs="Arial"/>
          <w:i/>
          <w:iCs/>
          <w:sz w:val="18"/>
          <w:szCs w:val="18"/>
        </w:rPr>
        <w:tab/>
      </w:r>
      <w:r w:rsidRPr="00560E9F">
        <w:rPr>
          <w:rFonts w:cs="Arial"/>
          <w:i/>
          <w:iCs/>
          <w:sz w:val="18"/>
          <w:szCs w:val="18"/>
        </w:rPr>
        <w:tab/>
      </w:r>
      <w:r w:rsidR="00351631">
        <w:rPr>
          <w:rFonts w:cs="Arial"/>
          <w:i/>
          <w:iCs/>
          <w:sz w:val="18"/>
          <w:szCs w:val="18"/>
        </w:rPr>
        <w:t>11</w:t>
      </w:r>
      <w:r w:rsidRPr="00560E9F">
        <w:rPr>
          <w:rFonts w:cs="Arial"/>
          <w:i/>
          <w:iCs/>
          <w:sz w:val="18"/>
          <w:szCs w:val="18"/>
        </w:rPr>
        <w:t>.</w:t>
      </w:r>
      <w:r w:rsidR="00234167">
        <w:rPr>
          <w:rFonts w:cs="Arial"/>
          <w:i/>
          <w:iCs/>
          <w:sz w:val="18"/>
          <w:szCs w:val="18"/>
        </w:rPr>
        <w:t xml:space="preserve"> </w:t>
      </w:r>
      <w:r w:rsidR="00351631">
        <w:rPr>
          <w:rFonts w:cs="Arial"/>
          <w:i/>
          <w:iCs/>
          <w:sz w:val="18"/>
          <w:szCs w:val="18"/>
        </w:rPr>
        <w:t>8</w:t>
      </w:r>
      <w:r w:rsidR="00C26066">
        <w:rPr>
          <w:rFonts w:cs="Arial"/>
          <w:i/>
          <w:iCs/>
          <w:sz w:val="18"/>
          <w:szCs w:val="18"/>
        </w:rPr>
        <w:t>. 2014</w:t>
      </w:r>
    </w:p>
    <w:p w:rsidR="0028585F" w:rsidRDefault="0028585F" w:rsidP="00D26761">
      <w:pPr>
        <w:pStyle w:val="Zhlav"/>
        <w:spacing w:line="276" w:lineRule="auto"/>
        <w:rPr>
          <w:rFonts w:cs="Arial"/>
          <w:szCs w:val="18"/>
        </w:rPr>
      </w:pPr>
    </w:p>
    <w:p w:rsidR="0028585F" w:rsidRDefault="0028585F" w:rsidP="00D26761">
      <w:pPr>
        <w:pStyle w:val="Zhlav"/>
        <w:spacing w:line="276" w:lineRule="auto"/>
        <w:rPr>
          <w:rFonts w:cs="Arial"/>
          <w:szCs w:val="18"/>
        </w:rPr>
      </w:pPr>
    </w:p>
    <w:p w:rsidR="0028585F" w:rsidRDefault="0028585F" w:rsidP="00D26761">
      <w:pPr>
        <w:pStyle w:val="Zhlav"/>
        <w:spacing w:line="276" w:lineRule="auto"/>
        <w:rPr>
          <w:rFonts w:cs="Arial"/>
          <w:szCs w:val="18"/>
        </w:rPr>
      </w:pP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Přílohy:</w:t>
      </w:r>
    </w:p>
    <w:p w:rsidR="00D26761" w:rsidRPr="00560E9F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560E9F">
        <w:rPr>
          <w:rFonts w:cs="Arial"/>
          <w:szCs w:val="18"/>
        </w:rPr>
        <w:lastRenderedPageBreak/>
        <w:t xml:space="preserve">Tab.  </w:t>
      </w:r>
      <w:proofErr w:type="gramStart"/>
      <w:r w:rsidRPr="00560E9F">
        <w:rPr>
          <w:rFonts w:cs="Arial"/>
          <w:szCs w:val="18"/>
        </w:rPr>
        <w:t>1  Spotřebitelské</w:t>
      </w:r>
      <w:proofErr w:type="gramEnd"/>
      <w:r w:rsidRPr="00560E9F">
        <w:rPr>
          <w:rFonts w:cs="Arial"/>
          <w:szCs w:val="18"/>
        </w:rPr>
        <w:t xml:space="preserve"> ceny (indexy,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2  Spotřebitelské</w:t>
      </w:r>
      <w:proofErr w:type="gramEnd"/>
      <w:r w:rsidRPr="00560E9F">
        <w:rPr>
          <w:rFonts w:cs="Arial"/>
          <w:szCs w:val="18"/>
        </w:rPr>
        <w:t xml:space="preserve"> ceny (rozklad přírůstku - meziměsíčního, jádrová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3  Spotřebitelské</w:t>
      </w:r>
      <w:proofErr w:type="gramEnd"/>
      <w:r w:rsidRPr="00560E9F">
        <w:rPr>
          <w:rFonts w:cs="Arial"/>
          <w:szCs w:val="18"/>
        </w:rPr>
        <w:t xml:space="preserve"> ceny (rozklad přírůstků - meziměsíčního, meziročních)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4  Spotřebitelské</w:t>
      </w:r>
      <w:proofErr w:type="gramEnd"/>
      <w:r w:rsidRPr="00560E9F">
        <w:rPr>
          <w:rFonts w:cs="Arial"/>
          <w:szCs w:val="18"/>
        </w:rPr>
        <w:t xml:space="preserve"> ceny (sociální skupiny domácností – 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5  Spotřebitelské</w:t>
      </w:r>
      <w:proofErr w:type="gramEnd"/>
      <w:r w:rsidRPr="00560E9F">
        <w:rPr>
          <w:rFonts w:cs="Arial"/>
          <w:szCs w:val="18"/>
        </w:rPr>
        <w:t xml:space="preserve"> ceny (analytická tabulka, specifické indexy spotřebitelských cen)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560E9F">
        <w:rPr>
          <w:rFonts w:cs="Arial"/>
          <w:szCs w:val="18"/>
        </w:rPr>
        <w:t>Graf  1  Spotřebitelské</w:t>
      </w:r>
      <w:proofErr w:type="gramEnd"/>
      <w:r w:rsidRPr="00560E9F">
        <w:rPr>
          <w:rFonts w:cs="Arial"/>
          <w:szCs w:val="18"/>
        </w:rPr>
        <w:t xml:space="preserve">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560E9F">
        <w:rPr>
          <w:rFonts w:cs="Arial"/>
          <w:szCs w:val="18"/>
        </w:rPr>
        <w:t>Graf  2  HICP</w:t>
      </w:r>
      <w:proofErr w:type="gramEnd"/>
      <w:r w:rsidRPr="00560E9F">
        <w:rPr>
          <w:rFonts w:cs="Arial"/>
          <w:szCs w:val="18"/>
        </w:rPr>
        <w:t xml:space="preserve"> – měsíční data (2005=100)</w:t>
      </w:r>
    </w:p>
    <w:sectPr w:rsidR="00D209A7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C7" w:rsidRDefault="004A06C7" w:rsidP="00BA6370">
      <w:r>
        <w:separator/>
      </w:r>
    </w:p>
  </w:endnote>
  <w:endnote w:type="continuationSeparator" w:id="0">
    <w:p w:rsidR="004A06C7" w:rsidRDefault="004A06C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76C84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76C84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76C84" w:rsidRPr="004E479E">
                  <w:rPr>
                    <w:rFonts w:cs="Arial"/>
                    <w:szCs w:val="15"/>
                  </w:rPr>
                  <w:fldChar w:fldCharType="separate"/>
                </w:r>
                <w:r w:rsidR="009C791A">
                  <w:rPr>
                    <w:rFonts w:cs="Arial"/>
                    <w:noProof/>
                    <w:szCs w:val="15"/>
                  </w:rPr>
                  <w:t>1</w:t>
                </w:r>
                <w:r w:rsidR="00976C8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C7" w:rsidRDefault="004A06C7" w:rsidP="00BA6370">
      <w:r>
        <w:separator/>
      </w:r>
    </w:p>
  </w:footnote>
  <w:footnote w:type="continuationSeparator" w:id="0">
    <w:p w:rsidR="004A06C7" w:rsidRDefault="004A06C7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76C84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22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252F8"/>
    <w:rsid w:val="0002673A"/>
    <w:rsid w:val="00032753"/>
    <w:rsid w:val="0003326C"/>
    <w:rsid w:val="000375D8"/>
    <w:rsid w:val="00043BF4"/>
    <w:rsid w:val="00047F88"/>
    <w:rsid w:val="000530C3"/>
    <w:rsid w:val="000535E9"/>
    <w:rsid w:val="00057925"/>
    <w:rsid w:val="0006041C"/>
    <w:rsid w:val="00060E18"/>
    <w:rsid w:val="000712F1"/>
    <w:rsid w:val="000843A5"/>
    <w:rsid w:val="00085E03"/>
    <w:rsid w:val="000868CD"/>
    <w:rsid w:val="000915EB"/>
    <w:rsid w:val="00091C4A"/>
    <w:rsid w:val="00096D6C"/>
    <w:rsid w:val="000A3B06"/>
    <w:rsid w:val="000A5FD7"/>
    <w:rsid w:val="000B0E03"/>
    <w:rsid w:val="000B2C42"/>
    <w:rsid w:val="000B471C"/>
    <w:rsid w:val="000B6F63"/>
    <w:rsid w:val="000C5B32"/>
    <w:rsid w:val="000D093F"/>
    <w:rsid w:val="000D1C5A"/>
    <w:rsid w:val="000D1FB1"/>
    <w:rsid w:val="000D40F6"/>
    <w:rsid w:val="000D4FA9"/>
    <w:rsid w:val="00110D22"/>
    <w:rsid w:val="00110E50"/>
    <w:rsid w:val="0011700F"/>
    <w:rsid w:val="00130373"/>
    <w:rsid w:val="001404AB"/>
    <w:rsid w:val="00141455"/>
    <w:rsid w:val="001415BF"/>
    <w:rsid w:val="00155657"/>
    <w:rsid w:val="00167432"/>
    <w:rsid w:val="001679D5"/>
    <w:rsid w:val="00171858"/>
    <w:rsid w:val="0017231D"/>
    <w:rsid w:val="00172A40"/>
    <w:rsid w:val="001810DC"/>
    <w:rsid w:val="00182BD7"/>
    <w:rsid w:val="001A1723"/>
    <w:rsid w:val="001A2CCA"/>
    <w:rsid w:val="001A7E2B"/>
    <w:rsid w:val="001B3DBD"/>
    <w:rsid w:val="001B607F"/>
    <w:rsid w:val="001C587C"/>
    <w:rsid w:val="001D2029"/>
    <w:rsid w:val="001D369A"/>
    <w:rsid w:val="001D4AEF"/>
    <w:rsid w:val="001E2171"/>
    <w:rsid w:val="001E2310"/>
    <w:rsid w:val="001F08B3"/>
    <w:rsid w:val="001F2FE0"/>
    <w:rsid w:val="001F5538"/>
    <w:rsid w:val="00201778"/>
    <w:rsid w:val="00202B5B"/>
    <w:rsid w:val="0020445E"/>
    <w:rsid w:val="00204CE5"/>
    <w:rsid w:val="00206DEE"/>
    <w:rsid w:val="002070FB"/>
    <w:rsid w:val="002110B8"/>
    <w:rsid w:val="00211836"/>
    <w:rsid w:val="00213729"/>
    <w:rsid w:val="00233F10"/>
    <w:rsid w:val="00234167"/>
    <w:rsid w:val="002406FA"/>
    <w:rsid w:val="0024474E"/>
    <w:rsid w:val="00250581"/>
    <w:rsid w:val="0025498A"/>
    <w:rsid w:val="00256A83"/>
    <w:rsid w:val="00265657"/>
    <w:rsid w:val="00273032"/>
    <w:rsid w:val="00277B8E"/>
    <w:rsid w:val="00283FDA"/>
    <w:rsid w:val="0028585F"/>
    <w:rsid w:val="00293739"/>
    <w:rsid w:val="00294D66"/>
    <w:rsid w:val="00296FED"/>
    <w:rsid w:val="002A21E0"/>
    <w:rsid w:val="002A2D92"/>
    <w:rsid w:val="002A79A7"/>
    <w:rsid w:val="002B149F"/>
    <w:rsid w:val="002B1B7F"/>
    <w:rsid w:val="002B2B47"/>
    <w:rsid w:val="002B2E47"/>
    <w:rsid w:val="002B3DFB"/>
    <w:rsid w:val="002B41A5"/>
    <w:rsid w:val="002C2202"/>
    <w:rsid w:val="002C3408"/>
    <w:rsid w:val="002C491B"/>
    <w:rsid w:val="002C5FF5"/>
    <w:rsid w:val="002D0516"/>
    <w:rsid w:val="002D2779"/>
    <w:rsid w:val="002D2E9E"/>
    <w:rsid w:val="002D790C"/>
    <w:rsid w:val="002E1D51"/>
    <w:rsid w:val="002E3372"/>
    <w:rsid w:val="002E7E87"/>
    <w:rsid w:val="002F0B74"/>
    <w:rsid w:val="00300B5D"/>
    <w:rsid w:val="003026EF"/>
    <w:rsid w:val="003053B3"/>
    <w:rsid w:val="00306A97"/>
    <w:rsid w:val="00306D44"/>
    <w:rsid w:val="003160DA"/>
    <w:rsid w:val="003246C6"/>
    <w:rsid w:val="00330127"/>
    <w:rsid w:val="003301A3"/>
    <w:rsid w:val="00332C50"/>
    <w:rsid w:val="00334569"/>
    <w:rsid w:val="00336473"/>
    <w:rsid w:val="00340D97"/>
    <w:rsid w:val="00342FB7"/>
    <w:rsid w:val="00343F91"/>
    <w:rsid w:val="00345296"/>
    <w:rsid w:val="00346D0D"/>
    <w:rsid w:val="00347768"/>
    <w:rsid w:val="00347B0B"/>
    <w:rsid w:val="00347BE9"/>
    <w:rsid w:val="0035160B"/>
    <w:rsid w:val="00351631"/>
    <w:rsid w:val="00362E58"/>
    <w:rsid w:val="003654F6"/>
    <w:rsid w:val="0036777B"/>
    <w:rsid w:val="003716BB"/>
    <w:rsid w:val="003733B0"/>
    <w:rsid w:val="00377AA4"/>
    <w:rsid w:val="00380766"/>
    <w:rsid w:val="00380BAC"/>
    <w:rsid w:val="0038148B"/>
    <w:rsid w:val="0038269D"/>
    <w:rsid w:val="0038282A"/>
    <w:rsid w:val="0038471F"/>
    <w:rsid w:val="00397580"/>
    <w:rsid w:val="003A45C8"/>
    <w:rsid w:val="003A74AD"/>
    <w:rsid w:val="003B28AC"/>
    <w:rsid w:val="003B32C0"/>
    <w:rsid w:val="003B3411"/>
    <w:rsid w:val="003C072E"/>
    <w:rsid w:val="003C2DCF"/>
    <w:rsid w:val="003C44A3"/>
    <w:rsid w:val="003C7931"/>
    <w:rsid w:val="003C7FE7"/>
    <w:rsid w:val="003D0499"/>
    <w:rsid w:val="003D284A"/>
    <w:rsid w:val="003D3576"/>
    <w:rsid w:val="003E09C5"/>
    <w:rsid w:val="003E5D64"/>
    <w:rsid w:val="003F526A"/>
    <w:rsid w:val="003F6DC1"/>
    <w:rsid w:val="0040002F"/>
    <w:rsid w:val="00402CE8"/>
    <w:rsid w:val="00405244"/>
    <w:rsid w:val="004131BA"/>
    <w:rsid w:val="00427F61"/>
    <w:rsid w:val="00442638"/>
    <w:rsid w:val="004436EE"/>
    <w:rsid w:val="00443B58"/>
    <w:rsid w:val="004457D6"/>
    <w:rsid w:val="0045547F"/>
    <w:rsid w:val="00456304"/>
    <w:rsid w:val="004574CB"/>
    <w:rsid w:val="004577A3"/>
    <w:rsid w:val="00462CD2"/>
    <w:rsid w:val="0046418E"/>
    <w:rsid w:val="004714FA"/>
    <w:rsid w:val="00472471"/>
    <w:rsid w:val="00473FE2"/>
    <w:rsid w:val="00476321"/>
    <w:rsid w:val="004841CE"/>
    <w:rsid w:val="00484C0B"/>
    <w:rsid w:val="004861F0"/>
    <w:rsid w:val="004873D3"/>
    <w:rsid w:val="004877E2"/>
    <w:rsid w:val="004920AD"/>
    <w:rsid w:val="00493DB8"/>
    <w:rsid w:val="004A06C7"/>
    <w:rsid w:val="004A0F8A"/>
    <w:rsid w:val="004B3571"/>
    <w:rsid w:val="004B5F13"/>
    <w:rsid w:val="004D05B3"/>
    <w:rsid w:val="004E11AF"/>
    <w:rsid w:val="004E479E"/>
    <w:rsid w:val="004F2B44"/>
    <w:rsid w:val="004F420B"/>
    <w:rsid w:val="004F4C17"/>
    <w:rsid w:val="004F78E6"/>
    <w:rsid w:val="0050363F"/>
    <w:rsid w:val="0050420E"/>
    <w:rsid w:val="005048BA"/>
    <w:rsid w:val="00507032"/>
    <w:rsid w:val="00507B9C"/>
    <w:rsid w:val="005115C2"/>
    <w:rsid w:val="00512D99"/>
    <w:rsid w:val="00514C8E"/>
    <w:rsid w:val="00520DF1"/>
    <w:rsid w:val="00523FD3"/>
    <w:rsid w:val="00525FB3"/>
    <w:rsid w:val="00526AC2"/>
    <w:rsid w:val="00531DBB"/>
    <w:rsid w:val="00533855"/>
    <w:rsid w:val="0056547A"/>
    <w:rsid w:val="00565A0B"/>
    <w:rsid w:val="00572161"/>
    <w:rsid w:val="005767CC"/>
    <w:rsid w:val="00576E5E"/>
    <w:rsid w:val="0057712D"/>
    <w:rsid w:val="00577FFE"/>
    <w:rsid w:val="005910B3"/>
    <w:rsid w:val="005969CB"/>
    <w:rsid w:val="00597545"/>
    <w:rsid w:val="005A0271"/>
    <w:rsid w:val="005A1F7B"/>
    <w:rsid w:val="005A4A83"/>
    <w:rsid w:val="005C45B3"/>
    <w:rsid w:val="005C5EAF"/>
    <w:rsid w:val="005D3D2B"/>
    <w:rsid w:val="005D7ED3"/>
    <w:rsid w:val="005E096C"/>
    <w:rsid w:val="005E1EEE"/>
    <w:rsid w:val="005E5B43"/>
    <w:rsid w:val="005F3385"/>
    <w:rsid w:val="005F3472"/>
    <w:rsid w:val="005F3680"/>
    <w:rsid w:val="005F5E44"/>
    <w:rsid w:val="005F5EE1"/>
    <w:rsid w:val="005F79FB"/>
    <w:rsid w:val="00601DE6"/>
    <w:rsid w:val="00604406"/>
    <w:rsid w:val="00605F4A"/>
    <w:rsid w:val="006072D2"/>
    <w:rsid w:val="00607822"/>
    <w:rsid w:val="006103AA"/>
    <w:rsid w:val="0061307F"/>
    <w:rsid w:val="00613BBF"/>
    <w:rsid w:val="0062167E"/>
    <w:rsid w:val="00622B80"/>
    <w:rsid w:val="006345FF"/>
    <w:rsid w:val="0064139A"/>
    <w:rsid w:val="00646972"/>
    <w:rsid w:val="00647269"/>
    <w:rsid w:val="006562F4"/>
    <w:rsid w:val="00656D4C"/>
    <w:rsid w:val="00661513"/>
    <w:rsid w:val="00664048"/>
    <w:rsid w:val="00665F31"/>
    <w:rsid w:val="00671DA8"/>
    <w:rsid w:val="00673BD9"/>
    <w:rsid w:val="006843C0"/>
    <w:rsid w:val="006849E9"/>
    <w:rsid w:val="00686814"/>
    <w:rsid w:val="006874A4"/>
    <w:rsid w:val="006931CF"/>
    <w:rsid w:val="00695463"/>
    <w:rsid w:val="006A2AF8"/>
    <w:rsid w:val="006A32FC"/>
    <w:rsid w:val="006B77FD"/>
    <w:rsid w:val="006C2458"/>
    <w:rsid w:val="006C7368"/>
    <w:rsid w:val="006D26B5"/>
    <w:rsid w:val="006D55B3"/>
    <w:rsid w:val="006E024F"/>
    <w:rsid w:val="006E1C94"/>
    <w:rsid w:val="006E2231"/>
    <w:rsid w:val="006E4E81"/>
    <w:rsid w:val="006F3EDD"/>
    <w:rsid w:val="00702B6A"/>
    <w:rsid w:val="00707F7D"/>
    <w:rsid w:val="00717EC5"/>
    <w:rsid w:val="007206B2"/>
    <w:rsid w:val="007344AD"/>
    <w:rsid w:val="00754C20"/>
    <w:rsid w:val="007619E6"/>
    <w:rsid w:val="00761F0D"/>
    <w:rsid w:val="00767273"/>
    <w:rsid w:val="00781815"/>
    <w:rsid w:val="00797468"/>
    <w:rsid w:val="007A0C37"/>
    <w:rsid w:val="007A525B"/>
    <w:rsid w:val="007A57F2"/>
    <w:rsid w:val="007B1333"/>
    <w:rsid w:val="007B2557"/>
    <w:rsid w:val="007C34FF"/>
    <w:rsid w:val="007C75F6"/>
    <w:rsid w:val="007D5CBE"/>
    <w:rsid w:val="007D7ABF"/>
    <w:rsid w:val="007F4AEB"/>
    <w:rsid w:val="007F75B2"/>
    <w:rsid w:val="00803993"/>
    <w:rsid w:val="008043C4"/>
    <w:rsid w:val="00805737"/>
    <w:rsid w:val="0081166C"/>
    <w:rsid w:val="008146E6"/>
    <w:rsid w:val="00814CB6"/>
    <w:rsid w:val="008208C6"/>
    <w:rsid w:val="008236A9"/>
    <w:rsid w:val="00824F8D"/>
    <w:rsid w:val="008311EE"/>
    <w:rsid w:val="00831B1B"/>
    <w:rsid w:val="00837434"/>
    <w:rsid w:val="00855FB3"/>
    <w:rsid w:val="00861D0E"/>
    <w:rsid w:val="008662BB"/>
    <w:rsid w:val="00867569"/>
    <w:rsid w:val="00875372"/>
    <w:rsid w:val="008755E1"/>
    <w:rsid w:val="00877EDF"/>
    <w:rsid w:val="008838D6"/>
    <w:rsid w:val="008A64AE"/>
    <w:rsid w:val="008A750A"/>
    <w:rsid w:val="008B0513"/>
    <w:rsid w:val="008B3970"/>
    <w:rsid w:val="008B5F79"/>
    <w:rsid w:val="008B62ED"/>
    <w:rsid w:val="008B646A"/>
    <w:rsid w:val="008B7D6C"/>
    <w:rsid w:val="008C384C"/>
    <w:rsid w:val="008C7E1F"/>
    <w:rsid w:val="008D0F11"/>
    <w:rsid w:val="008E7874"/>
    <w:rsid w:val="008F2062"/>
    <w:rsid w:val="008F3897"/>
    <w:rsid w:val="008F6252"/>
    <w:rsid w:val="008F73B4"/>
    <w:rsid w:val="008F76E1"/>
    <w:rsid w:val="009039C5"/>
    <w:rsid w:val="00905273"/>
    <w:rsid w:val="00912D2C"/>
    <w:rsid w:val="009167C9"/>
    <w:rsid w:val="00930190"/>
    <w:rsid w:val="009329AF"/>
    <w:rsid w:val="009340BF"/>
    <w:rsid w:val="00934793"/>
    <w:rsid w:val="0094611E"/>
    <w:rsid w:val="009508FA"/>
    <w:rsid w:val="00953A88"/>
    <w:rsid w:val="00953A8D"/>
    <w:rsid w:val="00955603"/>
    <w:rsid w:val="009557F2"/>
    <w:rsid w:val="00957AAE"/>
    <w:rsid w:val="00957D04"/>
    <w:rsid w:val="009627BD"/>
    <w:rsid w:val="00974E3C"/>
    <w:rsid w:val="009758B8"/>
    <w:rsid w:val="00976C84"/>
    <w:rsid w:val="0098173F"/>
    <w:rsid w:val="009826ED"/>
    <w:rsid w:val="009838D5"/>
    <w:rsid w:val="00990754"/>
    <w:rsid w:val="00990A78"/>
    <w:rsid w:val="009920C9"/>
    <w:rsid w:val="0099289B"/>
    <w:rsid w:val="00996F1E"/>
    <w:rsid w:val="009A29B2"/>
    <w:rsid w:val="009A416E"/>
    <w:rsid w:val="009A5A4C"/>
    <w:rsid w:val="009B0E59"/>
    <w:rsid w:val="009B3287"/>
    <w:rsid w:val="009B55B1"/>
    <w:rsid w:val="009B586A"/>
    <w:rsid w:val="009B6CCB"/>
    <w:rsid w:val="009C0AE9"/>
    <w:rsid w:val="009C4260"/>
    <w:rsid w:val="009C791A"/>
    <w:rsid w:val="009D0104"/>
    <w:rsid w:val="009D190E"/>
    <w:rsid w:val="009E2F4A"/>
    <w:rsid w:val="009E4F58"/>
    <w:rsid w:val="009E54A5"/>
    <w:rsid w:val="009E6220"/>
    <w:rsid w:val="009F26B8"/>
    <w:rsid w:val="009F55AA"/>
    <w:rsid w:val="009F6438"/>
    <w:rsid w:val="009F6BFA"/>
    <w:rsid w:val="00A00350"/>
    <w:rsid w:val="00A128C8"/>
    <w:rsid w:val="00A13295"/>
    <w:rsid w:val="00A33255"/>
    <w:rsid w:val="00A36FE8"/>
    <w:rsid w:val="00A41358"/>
    <w:rsid w:val="00A4343D"/>
    <w:rsid w:val="00A46863"/>
    <w:rsid w:val="00A502F1"/>
    <w:rsid w:val="00A53D73"/>
    <w:rsid w:val="00A56716"/>
    <w:rsid w:val="00A63BE8"/>
    <w:rsid w:val="00A64F59"/>
    <w:rsid w:val="00A66E3C"/>
    <w:rsid w:val="00A6789A"/>
    <w:rsid w:val="00A70A83"/>
    <w:rsid w:val="00A76AA4"/>
    <w:rsid w:val="00A77163"/>
    <w:rsid w:val="00A81EB3"/>
    <w:rsid w:val="00A837A4"/>
    <w:rsid w:val="00A96AC3"/>
    <w:rsid w:val="00AA0AB1"/>
    <w:rsid w:val="00AA1896"/>
    <w:rsid w:val="00AB3410"/>
    <w:rsid w:val="00AB73D8"/>
    <w:rsid w:val="00AB77D5"/>
    <w:rsid w:val="00AC1A74"/>
    <w:rsid w:val="00AD01AB"/>
    <w:rsid w:val="00AD26D6"/>
    <w:rsid w:val="00AD7460"/>
    <w:rsid w:val="00AD7EA9"/>
    <w:rsid w:val="00AE1854"/>
    <w:rsid w:val="00AE3FF3"/>
    <w:rsid w:val="00AE5FCF"/>
    <w:rsid w:val="00AE7455"/>
    <w:rsid w:val="00AF2B7D"/>
    <w:rsid w:val="00AF337A"/>
    <w:rsid w:val="00B00C1D"/>
    <w:rsid w:val="00B0438E"/>
    <w:rsid w:val="00B1175C"/>
    <w:rsid w:val="00B14BA0"/>
    <w:rsid w:val="00B17F7C"/>
    <w:rsid w:val="00B230EB"/>
    <w:rsid w:val="00B34541"/>
    <w:rsid w:val="00B423BA"/>
    <w:rsid w:val="00B4482E"/>
    <w:rsid w:val="00B51DD0"/>
    <w:rsid w:val="00B55375"/>
    <w:rsid w:val="00B56B8C"/>
    <w:rsid w:val="00B61467"/>
    <w:rsid w:val="00B632CC"/>
    <w:rsid w:val="00B67815"/>
    <w:rsid w:val="00B72177"/>
    <w:rsid w:val="00B858E3"/>
    <w:rsid w:val="00B862FC"/>
    <w:rsid w:val="00B91F6D"/>
    <w:rsid w:val="00B965F1"/>
    <w:rsid w:val="00BA01F2"/>
    <w:rsid w:val="00BA12F1"/>
    <w:rsid w:val="00BA303A"/>
    <w:rsid w:val="00BA3B73"/>
    <w:rsid w:val="00BA439F"/>
    <w:rsid w:val="00BA6370"/>
    <w:rsid w:val="00BB3242"/>
    <w:rsid w:val="00BB5211"/>
    <w:rsid w:val="00BB54FD"/>
    <w:rsid w:val="00BC1677"/>
    <w:rsid w:val="00BC3E30"/>
    <w:rsid w:val="00BC58A4"/>
    <w:rsid w:val="00BC5D56"/>
    <w:rsid w:val="00BD242A"/>
    <w:rsid w:val="00BD317C"/>
    <w:rsid w:val="00C005EB"/>
    <w:rsid w:val="00C01A79"/>
    <w:rsid w:val="00C259E9"/>
    <w:rsid w:val="00C26066"/>
    <w:rsid w:val="00C26198"/>
    <w:rsid w:val="00C269D4"/>
    <w:rsid w:val="00C402DE"/>
    <w:rsid w:val="00C4160D"/>
    <w:rsid w:val="00C42F81"/>
    <w:rsid w:val="00C44679"/>
    <w:rsid w:val="00C51AE3"/>
    <w:rsid w:val="00C76759"/>
    <w:rsid w:val="00C800F5"/>
    <w:rsid w:val="00C8406E"/>
    <w:rsid w:val="00C86F49"/>
    <w:rsid w:val="00C90357"/>
    <w:rsid w:val="00C91B37"/>
    <w:rsid w:val="00C93508"/>
    <w:rsid w:val="00CB2709"/>
    <w:rsid w:val="00CB56EA"/>
    <w:rsid w:val="00CB6F89"/>
    <w:rsid w:val="00CC26F3"/>
    <w:rsid w:val="00CD7E16"/>
    <w:rsid w:val="00CE228C"/>
    <w:rsid w:val="00CE4581"/>
    <w:rsid w:val="00CE71D9"/>
    <w:rsid w:val="00CF0114"/>
    <w:rsid w:val="00CF0E48"/>
    <w:rsid w:val="00CF545B"/>
    <w:rsid w:val="00CF769D"/>
    <w:rsid w:val="00D03C81"/>
    <w:rsid w:val="00D149BC"/>
    <w:rsid w:val="00D16183"/>
    <w:rsid w:val="00D209A7"/>
    <w:rsid w:val="00D24F09"/>
    <w:rsid w:val="00D26761"/>
    <w:rsid w:val="00D27D69"/>
    <w:rsid w:val="00D30666"/>
    <w:rsid w:val="00D34ECE"/>
    <w:rsid w:val="00D4142A"/>
    <w:rsid w:val="00D448C2"/>
    <w:rsid w:val="00D44F8D"/>
    <w:rsid w:val="00D474F2"/>
    <w:rsid w:val="00D51D8C"/>
    <w:rsid w:val="00D5217F"/>
    <w:rsid w:val="00D666C3"/>
    <w:rsid w:val="00D66D17"/>
    <w:rsid w:val="00D74808"/>
    <w:rsid w:val="00D84969"/>
    <w:rsid w:val="00D8767A"/>
    <w:rsid w:val="00D90EE2"/>
    <w:rsid w:val="00D9189F"/>
    <w:rsid w:val="00D95258"/>
    <w:rsid w:val="00D95728"/>
    <w:rsid w:val="00DA1C88"/>
    <w:rsid w:val="00DA5674"/>
    <w:rsid w:val="00DB7E36"/>
    <w:rsid w:val="00DC2FB7"/>
    <w:rsid w:val="00DC6847"/>
    <w:rsid w:val="00DE14EB"/>
    <w:rsid w:val="00DE319F"/>
    <w:rsid w:val="00DE4C34"/>
    <w:rsid w:val="00DE4E35"/>
    <w:rsid w:val="00DF47FE"/>
    <w:rsid w:val="00DF694F"/>
    <w:rsid w:val="00E0156A"/>
    <w:rsid w:val="00E0159B"/>
    <w:rsid w:val="00E04190"/>
    <w:rsid w:val="00E06006"/>
    <w:rsid w:val="00E11222"/>
    <w:rsid w:val="00E11B85"/>
    <w:rsid w:val="00E2149B"/>
    <w:rsid w:val="00E21D96"/>
    <w:rsid w:val="00E22FA5"/>
    <w:rsid w:val="00E26704"/>
    <w:rsid w:val="00E26CAB"/>
    <w:rsid w:val="00E303D2"/>
    <w:rsid w:val="00E31980"/>
    <w:rsid w:val="00E32AE8"/>
    <w:rsid w:val="00E32C7D"/>
    <w:rsid w:val="00E37FEC"/>
    <w:rsid w:val="00E41EE2"/>
    <w:rsid w:val="00E42372"/>
    <w:rsid w:val="00E510EE"/>
    <w:rsid w:val="00E541E6"/>
    <w:rsid w:val="00E61EDF"/>
    <w:rsid w:val="00E63CF8"/>
    <w:rsid w:val="00E6423C"/>
    <w:rsid w:val="00E655BD"/>
    <w:rsid w:val="00E70CDC"/>
    <w:rsid w:val="00E72105"/>
    <w:rsid w:val="00E74B76"/>
    <w:rsid w:val="00E76A3C"/>
    <w:rsid w:val="00E8218A"/>
    <w:rsid w:val="00E837C8"/>
    <w:rsid w:val="00E86C85"/>
    <w:rsid w:val="00E87E98"/>
    <w:rsid w:val="00E92DAF"/>
    <w:rsid w:val="00E93830"/>
    <w:rsid w:val="00E9389F"/>
    <w:rsid w:val="00E93E0E"/>
    <w:rsid w:val="00E95687"/>
    <w:rsid w:val="00EA0CAC"/>
    <w:rsid w:val="00EB1ED3"/>
    <w:rsid w:val="00EB4353"/>
    <w:rsid w:val="00EB4795"/>
    <w:rsid w:val="00EB7C0B"/>
    <w:rsid w:val="00EC6CA7"/>
    <w:rsid w:val="00ED0F88"/>
    <w:rsid w:val="00ED184B"/>
    <w:rsid w:val="00EF1300"/>
    <w:rsid w:val="00EF1B45"/>
    <w:rsid w:val="00EF2F96"/>
    <w:rsid w:val="00EF7B2D"/>
    <w:rsid w:val="00EF7FA1"/>
    <w:rsid w:val="00F0559E"/>
    <w:rsid w:val="00F10251"/>
    <w:rsid w:val="00F22839"/>
    <w:rsid w:val="00F421DD"/>
    <w:rsid w:val="00F44997"/>
    <w:rsid w:val="00F47416"/>
    <w:rsid w:val="00F54504"/>
    <w:rsid w:val="00F6173E"/>
    <w:rsid w:val="00F75F2A"/>
    <w:rsid w:val="00F824AD"/>
    <w:rsid w:val="00F83FC0"/>
    <w:rsid w:val="00F96E73"/>
    <w:rsid w:val="00FA2886"/>
    <w:rsid w:val="00FA441C"/>
    <w:rsid w:val="00FA6142"/>
    <w:rsid w:val="00FB1F1F"/>
    <w:rsid w:val="00FB5455"/>
    <w:rsid w:val="00FB687C"/>
    <w:rsid w:val="00FC13DE"/>
    <w:rsid w:val="00FD0D02"/>
    <w:rsid w:val="00FD1636"/>
    <w:rsid w:val="00FE4A43"/>
    <w:rsid w:val="00FE6E04"/>
    <w:rsid w:val="00FF480D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hicp/introduct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czso.cz/csu/edicniplan.nsf/aktual/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BFDF-B503-4286-8AB9-F0F4D4C2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12</TotalTime>
  <Pages>3</Pages>
  <Words>826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5692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6</cp:revision>
  <cp:lastPrinted>2014-07-04T05:34:00Z</cp:lastPrinted>
  <dcterms:created xsi:type="dcterms:W3CDTF">2014-07-04T08:36:00Z</dcterms:created>
  <dcterms:modified xsi:type="dcterms:W3CDTF">2014-07-07T10:46:00Z</dcterms:modified>
</cp:coreProperties>
</file>