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3FEAA" w14:textId="5838BB6A" w:rsidR="00481E80" w:rsidRDefault="008C5699" w:rsidP="00B65C47">
      <w:pPr>
        <w:spacing w:after="0"/>
        <w:rPr>
          <w:rFonts w:ascii="Arial" w:hAnsi="Arial" w:cs="Arial"/>
          <w:b/>
          <w:color w:val="BD1B21"/>
          <w:sz w:val="30"/>
          <w:szCs w:val="30"/>
        </w:rPr>
      </w:pPr>
      <w:r>
        <w:rPr>
          <w:rFonts w:ascii="Arial" w:hAnsi="Arial" w:cs="Arial"/>
          <w:b/>
          <w:color w:val="BD1B21"/>
          <w:sz w:val="30"/>
          <w:szCs w:val="30"/>
        </w:rPr>
        <w:t xml:space="preserve">New </w:t>
      </w:r>
      <w:proofErr w:type="spellStart"/>
      <w:r w:rsidR="00B050AD">
        <w:rPr>
          <w:rFonts w:ascii="Arial" w:hAnsi="Arial" w:cs="Arial"/>
          <w:b/>
          <w:color w:val="BD1B21"/>
          <w:sz w:val="30"/>
          <w:szCs w:val="30"/>
        </w:rPr>
        <w:t>issue</w:t>
      </w:r>
      <w:proofErr w:type="spellEnd"/>
      <w:r w:rsidR="00B050AD">
        <w:rPr>
          <w:rFonts w:ascii="Arial" w:hAnsi="Arial" w:cs="Arial"/>
          <w:b/>
          <w:color w:val="BD1B21"/>
          <w:sz w:val="30"/>
          <w:szCs w:val="30"/>
        </w:rPr>
        <w:t xml:space="preserve"> </w:t>
      </w:r>
      <w:proofErr w:type="spellStart"/>
      <w:r w:rsidR="00B050AD">
        <w:rPr>
          <w:rFonts w:ascii="Arial" w:hAnsi="Arial" w:cs="Arial"/>
          <w:b/>
          <w:color w:val="BD1B21"/>
          <w:sz w:val="30"/>
          <w:szCs w:val="30"/>
        </w:rPr>
        <w:t>of</w:t>
      </w:r>
      <w:proofErr w:type="spellEnd"/>
      <w:r w:rsidR="00B050AD">
        <w:rPr>
          <w:rFonts w:ascii="Arial" w:hAnsi="Arial" w:cs="Arial"/>
          <w:b/>
          <w:color w:val="BD1B21"/>
          <w:sz w:val="30"/>
          <w:szCs w:val="30"/>
        </w:rPr>
        <w:t xml:space="preserve"> </w:t>
      </w:r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 xml:space="preserve">Statistika: </w:t>
      </w:r>
      <w:proofErr w:type="spellStart"/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>Statistics</w:t>
      </w:r>
      <w:proofErr w:type="spellEnd"/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 xml:space="preserve"> and </w:t>
      </w:r>
      <w:proofErr w:type="spellStart"/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>Economy</w:t>
      </w:r>
      <w:proofErr w:type="spellEnd"/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 xml:space="preserve"> </w:t>
      </w:r>
      <w:proofErr w:type="spellStart"/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>Journal</w:t>
      </w:r>
      <w:proofErr w:type="spellEnd"/>
      <w:r w:rsidR="009B6670">
        <w:rPr>
          <w:rFonts w:ascii="Arial" w:hAnsi="Arial" w:cs="Arial"/>
          <w:b/>
          <w:color w:val="BD1B21"/>
          <w:sz w:val="30"/>
          <w:szCs w:val="30"/>
        </w:rPr>
        <w:t xml:space="preserve"> </w:t>
      </w:r>
      <w:r w:rsidR="00B050AD">
        <w:rPr>
          <w:rFonts w:ascii="Arial" w:hAnsi="Arial" w:cs="Arial"/>
          <w:b/>
          <w:color w:val="BD1B21"/>
          <w:sz w:val="30"/>
          <w:szCs w:val="30"/>
        </w:rPr>
        <w:t xml:space="preserve">No. </w:t>
      </w:r>
      <w:r w:rsidR="001A7FBD">
        <w:rPr>
          <w:rFonts w:ascii="Arial" w:hAnsi="Arial" w:cs="Arial"/>
          <w:b/>
          <w:color w:val="BD1B21"/>
          <w:sz w:val="30"/>
          <w:szCs w:val="30"/>
        </w:rPr>
        <w:t>4</w:t>
      </w:r>
      <w:r w:rsidR="00F40C63">
        <w:rPr>
          <w:rFonts w:ascii="Arial" w:hAnsi="Arial" w:cs="Arial"/>
          <w:b/>
          <w:color w:val="BD1B21"/>
          <w:sz w:val="30"/>
          <w:szCs w:val="30"/>
        </w:rPr>
        <w:t>/202</w:t>
      </w:r>
      <w:r w:rsidR="00FF1256">
        <w:rPr>
          <w:rFonts w:ascii="Arial" w:hAnsi="Arial" w:cs="Arial"/>
          <w:b/>
          <w:color w:val="BD1B21"/>
          <w:sz w:val="30"/>
          <w:szCs w:val="30"/>
        </w:rPr>
        <w:t>2</w:t>
      </w:r>
      <w:r w:rsidR="00B050AD">
        <w:rPr>
          <w:rFonts w:ascii="Arial" w:hAnsi="Arial" w:cs="Arial"/>
          <w:b/>
          <w:color w:val="BD1B21"/>
          <w:sz w:val="30"/>
          <w:szCs w:val="30"/>
        </w:rPr>
        <w:t xml:space="preserve"> just </w:t>
      </w:r>
      <w:proofErr w:type="spellStart"/>
      <w:r w:rsidR="00B050AD">
        <w:rPr>
          <w:rFonts w:ascii="Arial" w:hAnsi="Arial" w:cs="Arial"/>
          <w:b/>
          <w:color w:val="BD1B21"/>
          <w:sz w:val="30"/>
          <w:szCs w:val="30"/>
        </w:rPr>
        <w:t>published</w:t>
      </w:r>
      <w:proofErr w:type="spellEnd"/>
    </w:p>
    <w:p w14:paraId="1CAD864A" w14:textId="77777777" w:rsidR="007D4825" w:rsidRDefault="007D4825" w:rsidP="009B6670">
      <w:pPr>
        <w:spacing w:before="240"/>
        <w:rPr>
          <w:rFonts w:ascii="Arial" w:hAnsi="Arial" w:cs="Arial"/>
          <w:sz w:val="20"/>
          <w:szCs w:val="20"/>
        </w:rPr>
      </w:pPr>
    </w:p>
    <w:p w14:paraId="2F7C743B" w14:textId="45C694F2" w:rsidR="009B6670" w:rsidRDefault="00B050AD" w:rsidP="009B6670">
      <w:pPr>
        <w:spacing w:before="240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4A34CE">
        <w:rPr>
          <w:rFonts w:ascii="Arial" w:hAnsi="Arial" w:cs="Arial"/>
          <w:b/>
          <w:sz w:val="20"/>
          <w:szCs w:val="20"/>
          <w:u w:val="single"/>
        </w:rPr>
        <w:t>Analyses</w:t>
      </w:r>
      <w:proofErr w:type="spellEnd"/>
      <w:r w:rsidR="009B6670" w:rsidRPr="004A34CE">
        <w:rPr>
          <w:rFonts w:ascii="Arial" w:hAnsi="Arial" w:cs="Arial"/>
          <w:b/>
          <w:sz w:val="20"/>
          <w:szCs w:val="20"/>
          <w:u w:val="single"/>
        </w:rPr>
        <w:t>:</w:t>
      </w:r>
    </w:p>
    <w:p w14:paraId="6E4CD038" w14:textId="77777777" w:rsidR="00AA0C14" w:rsidRPr="004A34CE" w:rsidRDefault="00AA0C14" w:rsidP="009B6670">
      <w:pPr>
        <w:spacing w:before="240"/>
        <w:rPr>
          <w:rFonts w:ascii="Arial" w:hAnsi="Arial" w:cs="Arial"/>
          <w:sz w:val="20"/>
          <w:szCs w:val="20"/>
          <w:u w:val="single"/>
        </w:rPr>
      </w:pPr>
    </w:p>
    <w:p w14:paraId="4178F502" w14:textId="77777777" w:rsidR="00AA0C14" w:rsidRDefault="00AA0C14" w:rsidP="00AA0C14">
      <w:pPr>
        <w:pStyle w:val="Pa3"/>
        <w:spacing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Boris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Marton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, Alena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Mojsejová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585C1E93" w14:textId="77777777" w:rsidR="00AA0C14" w:rsidRDefault="00AA0C14" w:rsidP="00AA0C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Macroeconomic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Indicators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and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Subjective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Well-Being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: Evidence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from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the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European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Union</w:t>
      </w:r>
    </w:p>
    <w:p w14:paraId="610DC6DD" w14:textId="77777777" w:rsidR="00AA0C14" w:rsidRDefault="00AA0C14" w:rsidP="00AA0C14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689307D7" w14:textId="77777777" w:rsidR="00AA0C14" w:rsidRDefault="00AA0C14" w:rsidP="00AA0C14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6BA0B119" w14:textId="77777777" w:rsidR="00AA0C14" w:rsidRDefault="00AA0C14" w:rsidP="00AA0C14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Viera Pacáková, Ľubica </w:t>
      </w:r>
      <w:proofErr w:type="spellStart"/>
      <w:r>
        <w:rPr>
          <w:rFonts w:ascii="Arial" w:hAnsi="Arial" w:cs="Arial"/>
          <w:b/>
          <w:sz w:val="20"/>
          <w:szCs w:val="20"/>
        </w:rPr>
        <w:t>Sipková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Petr </w:t>
      </w:r>
      <w:proofErr w:type="spellStart"/>
      <w:r>
        <w:rPr>
          <w:rFonts w:ascii="Arial" w:hAnsi="Arial" w:cs="Arial"/>
          <w:b/>
          <w:sz w:val="20"/>
          <w:szCs w:val="20"/>
        </w:rPr>
        <w:t>Šild</w:t>
      </w:r>
      <w:proofErr w:type="spellEnd"/>
    </w:p>
    <w:p w14:paraId="0EB6FECD" w14:textId="77777777" w:rsidR="00AA0C14" w:rsidRDefault="00AA0C14" w:rsidP="00AA0C14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proofErr w:type="spellStart"/>
      <w:r>
        <w:rPr>
          <w:rFonts w:ascii="Arial" w:hAnsi="Arial" w:cs="Arial"/>
          <w:i/>
          <w:sz w:val="20"/>
          <w:szCs w:val="20"/>
        </w:rPr>
        <w:t>Factors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of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Differences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i/>
          <w:sz w:val="20"/>
          <w:szCs w:val="20"/>
        </w:rPr>
        <w:t>the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Highest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Wages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of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Employees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i/>
          <w:sz w:val="20"/>
          <w:szCs w:val="20"/>
        </w:rPr>
        <w:t>the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Slovak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Republic (2020 vs. 2010)</w:t>
      </w:r>
    </w:p>
    <w:p w14:paraId="1D59B58C" w14:textId="77777777" w:rsidR="00AA0C14" w:rsidRDefault="00AA0C14" w:rsidP="00AA0C14">
      <w:pPr>
        <w:pStyle w:val="Pa3"/>
        <w:spacing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59682BF" w14:textId="77777777" w:rsidR="00AA0C14" w:rsidRDefault="00AA0C14" w:rsidP="00AA0C14">
      <w:pPr>
        <w:pStyle w:val="Default"/>
      </w:pPr>
    </w:p>
    <w:p w14:paraId="4A22866B" w14:textId="77777777" w:rsidR="00AA0C14" w:rsidRDefault="00AA0C14" w:rsidP="00AA0C14">
      <w:pPr>
        <w:pStyle w:val="Pa3"/>
        <w:spacing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Jana Cibulková, Barbora Kupková </w:t>
      </w:r>
    </w:p>
    <w:p w14:paraId="298B9715" w14:textId="77777777" w:rsidR="00AA0C14" w:rsidRDefault="00AA0C14" w:rsidP="00AA0C14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Review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of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Visualization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Methods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for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Categorical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Data in Cluster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Analysis</w:t>
      </w:r>
      <w:proofErr w:type="spellEnd"/>
    </w:p>
    <w:p w14:paraId="6B2FBCCB" w14:textId="77777777" w:rsidR="00AA0C14" w:rsidRDefault="00AA0C14" w:rsidP="00AA0C14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16AB27B" w14:textId="77777777" w:rsidR="00AA0C14" w:rsidRDefault="00AA0C14" w:rsidP="00AA0C14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54DE08B" w14:textId="77777777" w:rsidR="00AA0C14" w:rsidRDefault="00AA0C14" w:rsidP="00AA0C14">
      <w:pPr>
        <w:pStyle w:val="Pa3"/>
        <w:spacing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Vladimír Mucha, Ivana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Faybíková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, Ingrid Krčová </w:t>
      </w:r>
    </w:p>
    <w:p w14:paraId="67ABEF63" w14:textId="77777777" w:rsidR="00AA0C14" w:rsidRDefault="00AA0C14" w:rsidP="00AA0C14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 xml:space="preserve">Use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of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Markov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Chain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Simulation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in Long Term Care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Insurance</w:t>
      </w:r>
      <w:proofErr w:type="spellEnd"/>
    </w:p>
    <w:p w14:paraId="4A0BA053" w14:textId="77777777" w:rsidR="00AA0C14" w:rsidRDefault="00AA0C14" w:rsidP="00AA0C14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B12778E" w14:textId="77777777" w:rsidR="00AA0C14" w:rsidRDefault="00AA0C14" w:rsidP="00AA0C14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E814F89" w14:textId="77777777" w:rsidR="00AA0C14" w:rsidRDefault="00AA0C14" w:rsidP="00AA0C14">
      <w:pPr>
        <w:pStyle w:val="Pa3"/>
        <w:spacing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Nataliia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Versal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Vasyl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Erastov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Mariia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Balytska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Ihor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Honchar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51D52983" w14:textId="77777777" w:rsidR="00AA0C14" w:rsidRDefault="00AA0C14" w:rsidP="00AA0C14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proofErr w:type="spellStart"/>
      <w:r>
        <w:rPr>
          <w:rFonts w:ascii="Arial" w:hAnsi="Arial" w:cs="Arial"/>
          <w:i/>
          <w:sz w:val="20"/>
          <w:szCs w:val="20"/>
        </w:rPr>
        <w:t>Digitalization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Index: Case </w:t>
      </w:r>
      <w:proofErr w:type="spellStart"/>
      <w:r>
        <w:rPr>
          <w:rFonts w:ascii="Arial" w:hAnsi="Arial" w:cs="Arial"/>
          <w:i/>
          <w:sz w:val="20"/>
          <w:szCs w:val="20"/>
        </w:rPr>
        <w:t>for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Banking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System</w:t>
      </w:r>
      <w:proofErr w:type="spellEnd"/>
    </w:p>
    <w:p w14:paraId="79A67242" w14:textId="77777777" w:rsidR="00AA0C14" w:rsidRDefault="00AA0C14" w:rsidP="00AA0C14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17A4EDB" w14:textId="77777777" w:rsidR="00AA0C14" w:rsidRDefault="00AA0C14" w:rsidP="00AA0C14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C2FEB38" w14:textId="77777777" w:rsidR="00AA0C14" w:rsidRDefault="00AA0C14" w:rsidP="00AA0C14">
      <w:pPr>
        <w:pStyle w:val="Pa3"/>
        <w:spacing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Guan-Yuan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Wang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655F9E02" w14:textId="77777777" w:rsidR="00AA0C14" w:rsidRDefault="00AA0C14" w:rsidP="00AA0C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Churn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Prediction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for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High-Value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Players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Freemium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Mobile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Games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Using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Random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Under-Sampling</w:t>
      </w:r>
      <w:proofErr w:type="spellEnd"/>
    </w:p>
    <w:p w14:paraId="203D8FCA" w14:textId="77777777" w:rsidR="00AA0C14" w:rsidRDefault="00AA0C14" w:rsidP="00AA0C14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74C202C9" w14:textId="77777777" w:rsidR="00AA0C14" w:rsidRDefault="00AA0C14" w:rsidP="00AA0C14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51F1C105" w14:textId="77777777" w:rsidR="00AA0C14" w:rsidRDefault="00AA0C14" w:rsidP="00AA0C14">
      <w:pPr>
        <w:pStyle w:val="Pa3"/>
        <w:spacing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Mohamed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Saidane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4286BB27" w14:textId="77777777" w:rsidR="00AA0C14" w:rsidRDefault="00AA0C14" w:rsidP="00AA0C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 xml:space="preserve">A New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Viterbi-Based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Decoding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Strategy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for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Market Risk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Tracking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an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Application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to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the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Tunisian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Foreign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Debt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Portfolio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During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2010–2012</w:t>
      </w:r>
    </w:p>
    <w:p w14:paraId="19D6AAF5" w14:textId="77777777" w:rsidR="008C5699" w:rsidRPr="00181C71" w:rsidRDefault="008C5699" w:rsidP="002817E0">
      <w:pPr>
        <w:spacing w:before="240"/>
        <w:jc w:val="both"/>
        <w:rPr>
          <w:rStyle w:val="tlid-translation"/>
          <w:rFonts w:ascii="Arial" w:hAnsi="Arial" w:cs="Arial"/>
          <w:sz w:val="20"/>
          <w:szCs w:val="20"/>
          <w:lang w:val="en"/>
        </w:rPr>
      </w:pPr>
    </w:p>
    <w:p w14:paraId="609AB848" w14:textId="78ADBC43" w:rsidR="00B050AD" w:rsidRPr="00181C71" w:rsidRDefault="00B050AD" w:rsidP="002817E0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181C71">
        <w:rPr>
          <w:rStyle w:val="tlid-translation"/>
          <w:rFonts w:ascii="Arial" w:hAnsi="Arial" w:cs="Arial"/>
          <w:sz w:val="20"/>
          <w:szCs w:val="20"/>
          <w:lang w:val="en"/>
        </w:rPr>
        <w:t xml:space="preserve">The full online version of the journal </w:t>
      </w:r>
      <w:proofErr w:type="spellStart"/>
      <w:r w:rsidRPr="00181C71">
        <w:rPr>
          <w:rStyle w:val="tlid-translation"/>
          <w:rFonts w:ascii="Arial" w:hAnsi="Arial" w:cs="Arial"/>
          <w:i/>
          <w:sz w:val="20"/>
          <w:szCs w:val="20"/>
          <w:lang w:val="en"/>
        </w:rPr>
        <w:t>Statistika</w:t>
      </w:r>
      <w:proofErr w:type="spellEnd"/>
      <w:r w:rsidRPr="00181C71">
        <w:rPr>
          <w:rStyle w:val="tlid-translation"/>
          <w:rFonts w:ascii="Arial" w:hAnsi="Arial" w:cs="Arial"/>
          <w:sz w:val="20"/>
          <w:szCs w:val="20"/>
          <w:lang w:val="en"/>
        </w:rPr>
        <w:t xml:space="preserve"> is available in pdf format (free to download) on the</w:t>
      </w:r>
      <w:r w:rsidR="002817E0" w:rsidRPr="00181C71">
        <w:rPr>
          <w:rStyle w:val="tlid-translation"/>
          <w:rFonts w:ascii="Arial" w:hAnsi="Arial" w:cs="Arial"/>
          <w:sz w:val="20"/>
          <w:szCs w:val="20"/>
          <w:lang w:val="en"/>
        </w:rPr>
        <w:t> </w:t>
      </w:r>
      <w:hyperlink r:id="rId8" w:history="1">
        <w:r w:rsidRPr="002C30B9">
          <w:rPr>
            <w:rStyle w:val="Hypertextovodkaz"/>
            <w:rFonts w:ascii="Arial" w:hAnsi="Arial" w:cs="Arial"/>
            <w:sz w:val="20"/>
            <w:szCs w:val="20"/>
            <w:lang w:val="en"/>
          </w:rPr>
          <w:t>CZSO website</w:t>
        </w:r>
      </w:hyperlink>
      <w:bookmarkStart w:id="0" w:name="_GoBack"/>
      <w:bookmarkEnd w:id="0"/>
      <w:r w:rsidR="00181C71" w:rsidRPr="00181C71">
        <w:rPr>
          <w:rFonts w:ascii="Arial" w:hAnsi="Arial" w:cs="Arial"/>
          <w:sz w:val="20"/>
          <w:szCs w:val="20"/>
        </w:rPr>
        <w:t>,</w:t>
      </w:r>
      <w:r w:rsidRPr="00181C71">
        <w:rPr>
          <w:rStyle w:val="tlid-translation"/>
          <w:rFonts w:ascii="Arial" w:hAnsi="Arial" w:cs="Arial"/>
          <w:sz w:val="20"/>
          <w:szCs w:val="20"/>
          <w:lang w:val="en"/>
        </w:rPr>
        <w:t xml:space="preserve"> printed version can be purchased in the publications store of the CZSO in Prague.</w:t>
      </w:r>
    </w:p>
    <w:p w14:paraId="6352E469" w14:textId="77777777" w:rsidR="006B5D3D" w:rsidRDefault="006B5D3D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E11815C" w14:textId="13DCD90D" w:rsidR="00E729F7" w:rsidRPr="00AA0C14" w:rsidRDefault="00B050AD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AA0C14">
        <w:rPr>
          <w:rFonts w:ascii="Arial" w:hAnsi="Arial" w:cs="Arial"/>
          <w:b/>
          <w:sz w:val="20"/>
          <w:szCs w:val="20"/>
          <w:u w:val="single"/>
        </w:rPr>
        <w:t>Contact</w:t>
      </w:r>
      <w:proofErr w:type="spellEnd"/>
      <w:r w:rsidR="00E729F7" w:rsidRPr="00AA0C14">
        <w:rPr>
          <w:rFonts w:ascii="Arial" w:hAnsi="Arial" w:cs="Arial"/>
          <w:b/>
          <w:sz w:val="20"/>
          <w:szCs w:val="20"/>
          <w:u w:val="single"/>
        </w:rPr>
        <w:t>:</w:t>
      </w:r>
    </w:p>
    <w:p w14:paraId="1A7F7FFF" w14:textId="77777777" w:rsidR="00AA0C14" w:rsidRDefault="00AA0C14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1BCFB77" w14:textId="705D7E6C" w:rsidR="004A34CE" w:rsidRPr="002817E0" w:rsidRDefault="002817E0" w:rsidP="00164F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817E0">
        <w:rPr>
          <w:rFonts w:ascii="Arial" w:hAnsi="Arial" w:cs="Arial"/>
          <w:i/>
          <w:sz w:val="20"/>
          <w:szCs w:val="20"/>
        </w:rPr>
        <w:t xml:space="preserve">Statistika: </w:t>
      </w:r>
      <w:proofErr w:type="spellStart"/>
      <w:r w:rsidRPr="002817E0">
        <w:rPr>
          <w:rFonts w:ascii="Arial" w:hAnsi="Arial" w:cs="Arial"/>
          <w:i/>
          <w:sz w:val="20"/>
          <w:szCs w:val="20"/>
        </w:rPr>
        <w:t>Statistics</w:t>
      </w:r>
      <w:proofErr w:type="spellEnd"/>
      <w:r w:rsidRPr="002817E0">
        <w:rPr>
          <w:rFonts w:ascii="Arial" w:hAnsi="Arial" w:cs="Arial"/>
          <w:i/>
          <w:sz w:val="20"/>
          <w:szCs w:val="20"/>
        </w:rPr>
        <w:t xml:space="preserve"> and </w:t>
      </w:r>
      <w:proofErr w:type="spellStart"/>
      <w:r w:rsidRPr="002817E0">
        <w:rPr>
          <w:rFonts w:ascii="Arial" w:hAnsi="Arial" w:cs="Arial"/>
          <w:i/>
          <w:sz w:val="20"/>
          <w:szCs w:val="20"/>
        </w:rPr>
        <w:t>Econony</w:t>
      </w:r>
      <w:proofErr w:type="spellEnd"/>
      <w:r w:rsidRPr="002817E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4A34CE" w:rsidRPr="002817E0">
        <w:rPr>
          <w:rFonts w:ascii="Arial" w:hAnsi="Arial" w:cs="Arial"/>
          <w:i/>
          <w:sz w:val="20"/>
          <w:szCs w:val="20"/>
        </w:rPr>
        <w:t>Journal</w:t>
      </w:r>
      <w:proofErr w:type="spellEnd"/>
    </w:p>
    <w:p w14:paraId="1194DDC6" w14:textId="1000B91F" w:rsidR="00E729F7" w:rsidRDefault="00A11F63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Novotný</w:t>
      </w:r>
      <w:r w:rsidR="002817E0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B050AD">
        <w:rPr>
          <w:rFonts w:ascii="Arial" w:hAnsi="Arial" w:cs="Arial"/>
          <w:sz w:val="20"/>
          <w:szCs w:val="20"/>
        </w:rPr>
        <w:t>Managing</w:t>
      </w:r>
      <w:proofErr w:type="spellEnd"/>
      <w:r w:rsidR="00B050AD">
        <w:rPr>
          <w:rFonts w:ascii="Arial" w:hAnsi="Arial" w:cs="Arial"/>
          <w:sz w:val="20"/>
          <w:szCs w:val="20"/>
        </w:rPr>
        <w:t xml:space="preserve"> Editor</w:t>
      </w:r>
    </w:p>
    <w:p w14:paraId="2C0C38F0" w14:textId="23562137" w:rsidR="00A11F63" w:rsidRPr="009B6670" w:rsidRDefault="002817E0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E729F7">
        <w:rPr>
          <w:rFonts w:ascii="Arial" w:hAnsi="Arial" w:cs="Arial"/>
          <w:sz w:val="20"/>
          <w:szCs w:val="20"/>
        </w:rPr>
        <w:t xml:space="preserve">-mail: </w:t>
      </w:r>
      <w:hyperlink r:id="rId9" w:history="1">
        <w:r w:rsidR="009B6670" w:rsidRPr="00BB383D">
          <w:rPr>
            <w:rStyle w:val="Hypertextovodkaz"/>
            <w:rFonts w:ascii="Arial" w:hAnsi="Arial" w:cs="Arial"/>
            <w:sz w:val="20"/>
            <w:szCs w:val="20"/>
          </w:rPr>
          <w:t>statistika.journal@czso.cz</w:t>
        </w:r>
      </w:hyperlink>
    </w:p>
    <w:sectPr w:rsidR="00A11F63" w:rsidRPr="009B6670" w:rsidSect="009D2AA7">
      <w:headerReference w:type="default" r:id="rId10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97FFD" w14:textId="77777777" w:rsidR="00557663" w:rsidRDefault="00557663" w:rsidP="00A579D5">
      <w:r>
        <w:separator/>
      </w:r>
    </w:p>
  </w:endnote>
  <w:endnote w:type="continuationSeparator" w:id="0">
    <w:p w14:paraId="19AE1911" w14:textId="77777777" w:rsidR="00557663" w:rsidRDefault="00557663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Corbe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A1230" w14:textId="77777777" w:rsidR="00557663" w:rsidRDefault="00557663" w:rsidP="00A579D5">
      <w:r>
        <w:separator/>
      </w:r>
    </w:p>
  </w:footnote>
  <w:footnote w:type="continuationSeparator" w:id="0">
    <w:p w14:paraId="727CF2D8" w14:textId="77777777" w:rsidR="00557663" w:rsidRDefault="00557663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30F0" w14:textId="77777777" w:rsidR="009D2AA7" w:rsidRPr="00A579D5" w:rsidRDefault="00214005" w:rsidP="00A579D5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093CBB" wp14:editId="196BB6B7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44D49B8" wp14:editId="3411FD5F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865" cy="42100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03FE"/>
    <w:multiLevelType w:val="hybridMultilevel"/>
    <w:tmpl w:val="C56AF938"/>
    <w:lvl w:ilvl="0" w:tplc="2068A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2F"/>
    <w:rsid w:val="00013A5F"/>
    <w:rsid w:val="0002147E"/>
    <w:rsid w:val="00024043"/>
    <w:rsid w:val="00030623"/>
    <w:rsid w:val="00032681"/>
    <w:rsid w:val="000404D7"/>
    <w:rsid w:val="000578EA"/>
    <w:rsid w:val="00082885"/>
    <w:rsid w:val="00083E9F"/>
    <w:rsid w:val="00091C04"/>
    <w:rsid w:val="00095EAE"/>
    <w:rsid w:val="000A0FD2"/>
    <w:rsid w:val="000A60B1"/>
    <w:rsid w:val="000D3887"/>
    <w:rsid w:val="000D4D78"/>
    <w:rsid w:val="000D6FCF"/>
    <w:rsid w:val="000E0A5B"/>
    <w:rsid w:val="000E6A40"/>
    <w:rsid w:val="00104453"/>
    <w:rsid w:val="00110D70"/>
    <w:rsid w:val="001206EF"/>
    <w:rsid w:val="0012303A"/>
    <w:rsid w:val="0014410E"/>
    <w:rsid w:val="00144481"/>
    <w:rsid w:val="00150CEA"/>
    <w:rsid w:val="00153F85"/>
    <w:rsid w:val="00157EFA"/>
    <w:rsid w:val="00164F8E"/>
    <w:rsid w:val="00165C83"/>
    <w:rsid w:val="0017329A"/>
    <w:rsid w:val="00181C71"/>
    <w:rsid w:val="00182D76"/>
    <w:rsid w:val="00184136"/>
    <w:rsid w:val="001A7FBD"/>
    <w:rsid w:val="001C5FB4"/>
    <w:rsid w:val="001C697A"/>
    <w:rsid w:val="001D0298"/>
    <w:rsid w:val="001F2C4C"/>
    <w:rsid w:val="00201777"/>
    <w:rsid w:val="00212992"/>
    <w:rsid w:val="00212DAE"/>
    <w:rsid w:val="00214005"/>
    <w:rsid w:val="00220A8C"/>
    <w:rsid w:val="002210CD"/>
    <w:rsid w:val="00241904"/>
    <w:rsid w:val="00253065"/>
    <w:rsid w:val="00266C6B"/>
    <w:rsid w:val="002726DA"/>
    <w:rsid w:val="00275289"/>
    <w:rsid w:val="00277228"/>
    <w:rsid w:val="00277CF4"/>
    <w:rsid w:val="00281029"/>
    <w:rsid w:val="002817E0"/>
    <w:rsid w:val="0028584B"/>
    <w:rsid w:val="002B0C58"/>
    <w:rsid w:val="002B6591"/>
    <w:rsid w:val="002C30B9"/>
    <w:rsid w:val="002E1E77"/>
    <w:rsid w:val="002E2F19"/>
    <w:rsid w:val="00312A29"/>
    <w:rsid w:val="00312C41"/>
    <w:rsid w:val="00326F3E"/>
    <w:rsid w:val="00330927"/>
    <w:rsid w:val="00343E3E"/>
    <w:rsid w:val="00345FA5"/>
    <w:rsid w:val="00355B37"/>
    <w:rsid w:val="003621CA"/>
    <w:rsid w:val="003720B6"/>
    <w:rsid w:val="00373886"/>
    <w:rsid w:val="00376617"/>
    <w:rsid w:val="003805A7"/>
    <w:rsid w:val="003A6764"/>
    <w:rsid w:val="003B61F8"/>
    <w:rsid w:val="003C3475"/>
    <w:rsid w:val="003E3A80"/>
    <w:rsid w:val="004031B9"/>
    <w:rsid w:val="004364B5"/>
    <w:rsid w:val="00436BCF"/>
    <w:rsid w:val="00455C3D"/>
    <w:rsid w:val="00465B42"/>
    <w:rsid w:val="00481788"/>
    <w:rsid w:val="00481E80"/>
    <w:rsid w:val="00493ED4"/>
    <w:rsid w:val="004A34CE"/>
    <w:rsid w:val="004B0004"/>
    <w:rsid w:val="004C4001"/>
    <w:rsid w:val="004C556F"/>
    <w:rsid w:val="004D1D1F"/>
    <w:rsid w:val="004D3AC8"/>
    <w:rsid w:val="004F18F4"/>
    <w:rsid w:val="004F3E77"/>
    <w:rsid w:val="00502237"/>
    <w:rsid w:val="00504EBA"/>
    <w:rsid w:val="00557663"/>
    <w:rsid w:val="00566D63"/>
    <w:rsid w:val="00571B23"/>
    <w:rsid w:val="00595C8E"/>
    <w:rsid w:val="005C44FD"/>
    <w:rsid w:val="005D2205"/>
    <w:rsid w:val="00602AD3"/>
    <w:rsid w:val="006043E1"/>
    <w:rsid w:val="006229BA"/>
    <w:rsid w:val="00632608"/>
    <w:rsid w:val="00666294"/>
    <w:rsid w:val="00687992"/>
    <w:rsid w:val="0069654F"/>
    <w:rsid w:val="00696BEB"/>
    <w:rsid w:val="006B216F"/>
    <w:rsid w:val="006B3269"/>
    <w:rsid w:val="006B5D3D"/>
    <w:rsid w:val="006C0358"/>
    <w:rsid w:val="006C3B4B"/>
    <w:rsid w:val="006C5D86"/>
    <w:rsid w:val="00722E77"/>
    <w:rsid w:val="00732615"/>
    <w:rsid w:val="00732D07"/>
    <w:rsid w:val="00733B4B"/>
    <w:rsid w:val="00733FFC"/>
    <w:rsid w:val="0073766F"/>
    <w:rsid w:val="007431C8"/>
    <w:rsid w:val="00743CFE"/>
    <w:rsid w:val="0078188A"/>
    <w:rsid w:val="007A2B39"/>
    <w:rsid w:val="007A364D"/>
    <w:rsid w:val="007A44BC"/>
    <w:rsid w:val="007B2164"/>
    <w:rsid w:val="007D4825"/>
    <w:rsid w:val="007D6BBC"/>
    <w:rsid w:val="007F2CD7"/>
    <w:rsid w:val="007F3020"/>
    <w:rsid w:val="007F3E78"/>
    <w:rsid w:val="007F6596"/>
    <w:rsid w:val="007F7B45"/>
    <w:rsid w:val="008005CD"/>
    <w:rsid w:val="00810691"/>
    <w:rsid w:val="0081139A"/>
    <w:rsid w:val="008115ED"/>
    <w:rsid w:val="008257BA"/>
    <w:rsid w:val="0084327C"/>
    <w:rsid w:val="008558BD"/>
    <w:rsid w:val="008566D0"/>
    <w:rsid w:val="00890C2F"/>
    <w:rsid w:val="008B60E6"/>
    <w:rsid w:val="008C0A40"/>
    <w:rsid w:val="008C5699"/>
    <w:rsid w:val="008C6034"/>
    <w:rsid w:val="008E5031"/>
    <w:rsid w:val="008E5AF9"/>
    <w:rsid w:val="008F1350"/>
    <w:rsid w:val="008F3A92"/>
    <w:rsid w:val="0090756C"/>
    <w:rsid w:val="00916890"/>
    <w:rsid w:val="009259EC"/>
    <w:rsid w:val="00946A59"/>
    <w:rsid w:val="009537AD"/>
    <w:rsid w:val="0097325F"/>
    <w:rsid w:val="00981A39"/>
    <w:rsid w:val="009A209B"/>
    <w:rsid w:val="009B6670"/>
    <w:rsid w:val="009C7C61"/>
    <w:rsid w:val="009D24C0"/>
    <w:rsid w:val="009D2AA7"/>
    <w:rsid w:val="009E0C02"/>
    <w:rsid w:val="009F1ACB"/>
    <w:rsid w:val="00A11058"/>
    <w:rsid w:val="00A11F63"/>
    <w:rsid w:val="00A12654"/>
    <w:rsid w:val="00A33F8F"/>
    <w:rsid w:val="00A4044C"/>
    <w:rsid w:val="00A575DA"/>
    <w:rsid w:val="00A579D5"/>
    <w:rsid w:val="00A64165"/>
    <w:rsid w:val="00A72097"/>
    <w:rsid w:val="00A7391E"/>
    <w:rsid w:val="00A84608"/>
    <w:rsid w:val="00A969CD"/>
    <w:rsid w:val="00AA0C14"/>
    <w:rsid w:val="00AA4853"/>
    <w:rsid w:val="00AA612F"/>
    <w:rsid w:val="00AB4266"/>
    <w:rsid w:val="00AB7086"/>
    <w:rsid w:val="00AB7661"/>
    <w:rsid w:val="00AC09D0"/>
    <w:rsid w:val="00AE1879"/>
    <w:rsid w:val="00AE4A05"/>
    <w:rsid w:val="00B050AD"/>
    <w:rsid w:val="00B17149"/>
    <w:rsid w:val="00B24A21"/>
    <w:rsid w:val="00B27E76"/>
    <w:rsid w:val="00B369F7"/>
    <w:rsid w:val="00B52C29"/>
    <w:rsid w:val="00B540BA"/>
    <w:rsid w:val="00B65C47"/>
    <w:rsid w:val="00B822D5"/>
    <w:rsid w:val="00B8536E"/>
    <w:rsid w:val="00BA25D9"/>
    <w:rsid w:val="00BA6AC2"/>
    <w:rsid w:val="00BC06A1"/>
    <w:rsid w:val="00BC328B"/>
    <w:rsid w:val="00BD2541"/>
    <w:rsid w:val="00BD4258"/>
    <w:rsid w:val="00BE3A9E"/>
    <w:rsid w:val="00BE5F51"/>
    <w:rsid w:val="00C12895"/>
    <w:rsid w:val="00C72376"/>
    <w:rsid w:val="00C825B2"/>
    <w:rsid w:val="00C85E33"/>
    <w:rsid w:val="00C9614D"/>
    <w:rsid w:val="00CA1ABD"/>
    <w:rsid w:val="00CA374C"/>
    <w:rsid w:val="00CA58E8"/>
    <w:rsid w:val="00CB16DB"/>
    <w:rsid w:val="00CB6854"/>
    <w:rsid w:val="00CD0E04"/>
    <w:rsid w:val="00CD7667"/>
    <w:rsid w:val="00CE68C3"/>
    <w:rsid w:val="00CF61D1"/>
    <w:rsid w:val="00D31B66"/>
    <w:rsid w:val="00D43306"/>
    <w:rsid w:val="00D53258"/>
    <w:rsid w:val="00D72009"/>
    <w:rsid w:val="00DA0E08"/>
    <w:rsid w:val="00DA1C20"/>
    <w:rsid w:val="00DA7CD4"/>
    <w:rsid w:val="00DB2250"/>
    <w:rsid w:val="00DB2C79"/>
    <w:rsid w:val="00DB3E1C"/>
    <w:rsid w:val="00DC5581"/>
    <w:rsid w:val="00DC5726"/>
    <w:rsid w:val="00DE58CF"/>
    <w:rsid w:val="00E01087"/>
    <w:rsid w:val="00E03D3D"/>
    <w:rsid w:val="00E06869"/>
    <w:rsid w:val="00E20E89"/>
    <w:rsid w:val="00E22B2C"/>
    <w:rsid w:val="00E27329"/>
    <w:rsid w:val="00E37B07"/>
    <w:rsid w:val="00E40C5A"/>
    <w:rsid w:val="00E43391"/>
    <w:rsid w:val="00E729F7"/>
    <w:rsid w:val="00E77CD5"/>
    <w:rsid w:val="00EE7DAA"/>
    <w:rsid w:val="00EF20DA"/>
    <w:rsid w:val="00F00896"/>
    <w:rsid w:val="00F40C63"/>
    <w:rsid w:val="00F57235"/>
    <w:rsid w:val="00F61EFB"/>
    <w:rsid w:val="00F76A14"/>
    <w:rsid w:val="00F76CF9"/>
    <w:rsid w:val="00F7742C"/>
    <w:rsid w:val="00F77E55"/>
    <w:rsid w:val="00FC1DA4"/>
    <w:rsid w:val="00FD43A2"/>
    <w:rsid w:val="00FE199C"/>
    <w:rsid w:val="00FE19D7"/>
    <w:rsid w:val="00FE5BFC"/>
    <w:rsid w:val="00FF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D30938"/>
  <w15:docId w15:val="{3DAE28A8-7FB9-4961-8471-345843EF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1E8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81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E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81E80"/>
    <w:rPr>
      <w:rFonts w:ascii="Calibri" w:eastAsia="Times New Roman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2F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2F"/>
    <w:rPr>
      <w:rFonts w:ascii="Calibri" w:eastAsia="Times New Roman" w:hAnsi="Calibri" w:cs="Times New Roman"/>
      <w:b/>
      <w:bCs/>
    </w:rPr>
  </w:style>
  <w:style w:type="character" w:styleId="Hypertextovodkaz">
    <w:name w:val="Hyperlink"/>
    <w:uiPriority w:val="99"/>
    <w:unhideWhenUsed/>
    <w:rsid w:val="00083E9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374C"/>
    <w:pPr>
      <w:spacing w:after="0" w:line="240" w:lineRule="auto"/>
    </w:pPr>
    <w:rPr>
      <w:rFonts w:ascii="Times New Roman" w:eastAsia="Calibri" w:hAnsi="Times New Roman"/>
      <w:sz w:val="20"/>
      <w:szCs w:val="20"/>
      <w:lang w:val="en-US"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CA374C"/>
    <w:rPr>
      <w:rFonts w:ascii="Times New Roman" w:hAnsi="Times New Roman"/>
      <w:lang w:val="en-US" w:eastAsia="en-US"/>
    </w:rPr>
  </w:style>
  <w:style w:type="character" w:styleId="Znakapoznpodarou">
    <w:name w:val="footnote reference"/>
    <w:uiPriority w:val="99"/>
    <w:semiHidden/>
    <w:unhideWhenUsed/>
    <w:rsid w:val="00CA374C"/>
    <w:rPr>
      <w:vertAlign w:val="superscript"/>
    </w:rPr>
  </w:style>
  <w:style w:type="paragraph" w:styleId="Revize">
    <w:name w:val="Revision"/>
    <w:hidden/>
    <w:uiPriority w:val="99"/>
    <w:semiHidden/>
    <w:rsid w:val="001C5FB4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1C697A"/>
  </w:style>
  <w:style w:type="character" w:customStyle="1" w:styleId="shorttext">
    <w:name w:val="short_text"/>
    <w:basedOn w:val="Standardnpsmoodstavce"/>
    <w:rsid w:val="00810691"/>
  </w:style>
  <w:style w:type="character" w:customStyle="1" w:styleId="hps">
    <w:name w:val="hps"/>
    <w:basedOn w:val="Standardnpsmoodstavce"/>
    <w:rsid w:val="00666294"/>
  </w:style>
  <w:style w:type="character" w:styleId="Sledovanodkaz">
    <w:name w:val="FollowedHyperlink"/>
    <w:basedOn w:val="Standardnpsmoodstavce"/>
    <w:uiPriority w:val="99"/>
    <w:semiHidden/>
    <w:unhideWhenUsed/>
    <w:rsid w:val="00A11F63"/>
    <w:rPr>
      <w:color w:val="800080" w:themeColor="followedHyperlink"/>
      <w:u w:val="single"/>
    </w:rPr>
  </w:style>
  <w:style w:type="paragraph" w:customStyle="1" w:styleId="Pa32">
    <w:name w:val="Pa3_2"/>
    <w:basedOn w:val="Normln"/>
    <w:next w:val="Normln"/>
    <w:uiPriority w:val="99"/>
    <w:rsid w:val="009B6670"/>
    <w:pPr>
      <w:autoSpaceDE w:val="0"/>
      <w:autoSpaceDN w:val="0"/>
      <w:adjustRightInd w:val="0"/>
      <w:spacing w:after="0" w:line="161" w:lineRule="atLeast"/>
    </w:pPr>
    <w:rPr>
      <w:rFonts w:ascii="Myriad Pro Light" w:eastAsia="Calibri" w:hAnsi="Myriad Pro Light"/>
      <w:sz w:val="24"/>
      <w:szCs w:val="24"/>
    </w:rPr>
  </w:style>
  <w:style w:type="character" w:customStyle="1" w:styleId="tlid-translation">
    <w:name w:val="tlid-translation"/>
    <w:basedOn w:val="Standardnpsmoodstavce"/>
    <w:rsid w:val="00B050AD"/>
  </w:style>
  <w:style w:type="paragraph" w:customStyle="1" w:styleId="Default">
    <w:name w:val="Default"/>
    <w:rsid w:val="002817E0"/>
    <w:pPr>
      <w:autoSpaceDE w:val="0"/>
      <w:autoSpaceDN w:val="0"/>
      <w:adjustRightInd w:val="0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AA0C14"/>
    <w:pPr>
      <w:spacing w:line="16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statistika-statistics-and-economy-journal-no-4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atistika.journal@czs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USOV~1\AppData\Local\Temp\Hlavickovy%20papir%20CZ%20ustredi_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1134BD-1A01-4CD0-9CFE-EF417CEC8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ustredi_0.dot</Template>
  <TotalTime>11</TotalTime>
  <Pages>1</Pages>
  <Words>204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prusova6490</dc:creator>
  <cp:keywords>Hlavičkový papír CZ</cp:keywords>
  <cp:lastModifiedBy>Tuček Petr</cp:lastModifiedBy>
  <cp:revision>5</cp:revision>
  <dcterms:created xsi:type="dcterms:W3CDTF">2022-12-14T19:41:00Z</dcterms:created>
  <dcterms:modified xsi:type="dcterms:W3CDTF">2022-12-16T10:31:00Z</dcterms:modified>
</cp:coreProperties>
</file>