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8D" w:rsidRDefault="002B1C16" w:rsidP="008B3970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>
        <w:rPr>
          <w:rFonts w:eastAsia="Calibri" w:cs="Arial"/>
          <w:bCs w:val="0"/>
          <w:color w:val="auto"/>
          <w:sz w:val="18"/>
          <w:szCs w:val="22"/>
        </w:rPr>
        <w:t>1</w:t>
      </w:r>
      <w:r w:rsidR="00CE0A8D" w:rsidRPr="00CE0A8D">
        <w:rPr>
          <w:rFonts w:eastAsia="Calibri" w:cs="Arial"/>
          <w:bCs w:val="0"/>
          <w:color w:val="auto"/>
          <w:sz w:val="18"/>
          <w:szCs w:val="22"/>
        </w:rPr>
        <w:t xml:space="preserve">. </w:t>
      </w:r>
      <w:r w:rsidR="00DB7D3F">
        <w:rPr>
          <w:rFonts w:eastAsia="Calibri" w:cs="Arial"/>
          <w:bCs w:val="0"/>
          <w:color w:val="auto"/>
          <w:sz w:val="18"/>
          <w:szCs w:val="22"/>
        </w:rPr>
        <w:t>10</w:t>
      </w:r>
      <w:r w:rsidR="00CE0A8D" w:rsidRPr="00CE0A8D">
        <w:rPr>
          <w:rFonts w:eastAsia="Calibri" w:cs="Arial"/>
          <w:bCs w:val="0"/>
          <w:color w:val="auto"/>
          <w:sz w:val="18"/>
          <w:szCs w:val="22"/>
        </w:rPr>
        <w:t>. 2014</w:t>
      </w:r>
    </w:p>
    <w:p w:rsidR="008A47AB" w:rsidRDefault="00DB7D3F" w:rsidP="00955E0B">
      <w:pPr>
        <w:pStyle w:val="Nzev"/>
      </w:pPr>
      <w:r>
        <w:t xml:space="preserve">MEZIROČNÍ RŮST HDP </w:t>
      </w:r>
      <w:r w:rsidR="00AD0637">
        <w:t xml:space="preserve">VE 2. ČTVRTLETÍ </w:t>
      </w:r>
      <w:r>
        <w:t>BYL UPŘESNĚN</w:t>
      </w:r>
      <w:r w:rsidR="00412B8C">
        <w:t xml:space="preserve"> </w:t>
      </w:r>
      <w:r>
        <w:t>NA</w:t>
      </w:r>
      <w:r w:rsidR="00412B8C">
        <w:t xml:space="preserve"> 2,</w:t>
      </w:r>
      <w:r>
        <w:t>5</w:t>
      </w:r>
      <w:r w:rsidR="00955E0B">
        <w:t xml:space="preserve"> </w:t>
      </w:r>
      <w:r w:rsidR="00412B8C">
        <w:t>%</w:t>
      </w:r>
    </w:p>
    <w:p w:rsidR="0049657B" w:rsidRDefault="0049657B" w:rsidP="0049657B"/>
    <w:p w:rsidR="0049657B" w:rsidRPr="0049657B" w:rsidRDefault="00973459" w:rsidP="0049657B">
      <w:pPr>
        <w:rPr>
          <w:b/>
          <w:sz w:val="28"/>
          <w:szCs w:val="28"/>
        </w:rPr>
      </w:pPr>
      <w:r>
        <w:rPr>
          <w:b/>
          <w:sz w:val="28"/>
          <w:szCs w:val="28"/>
        </w:rPr>
        <w:t>Čtvrtletní národní účty</w:t>
      </w:r>
      <w:r w:rsidR="0049657B" w:rsidRPr="0049657B">
        <w:rPr>
          <w:b/>
          <w:sz w:val="28"/>
          <w:szCs w:val="28"/>
        </w:rPr>
        <w:t xml:space="preserve"> - 2. čtvrtletí 2014</w:t>
      </w:r>
    </w:p>
    <w:p w:rsidR="0049657B" w:rsidRDefault="0049657B" w:rsidP="0049657B">
      <w:pPr>
        <w:pStyle w:val="Perex"/>
        <w:spacing w:after="0" w:line="240" w:lineRule="auto"/>
      </w:pPr>
    </w:p>
    <w:p w:rsidR="00A925F8" w:rsidRDefault="00E532A7" w:rsidP="00A925F8">
      <w:pPr>
        <w:rPr>
          <w:rFonts w:cs="Arial"/>
          <w:b/>
          <w:szCs w:val="20"/>
        </w:rPr>
      </w:pPr>
      <w:r w:rsidRPr="00E532A7">
        <w:rPr>
          <w:rFonts w:cs="Arial"/>
          <w:szCs w:val="20"/>
        </w:rPr>
        <w:t xml:space="preserve">Podle </w:t>
      </w:r>
      <w:r w:rsidR="00013039">
        <w:rPr>
          <w:rFonts w:cs="Arial"/>
          <w:szCs w:val="20"/>
        </w:rPr>
        <w:t xml:space="preserve">nového </w:t>
      </w:r>
      <w:r w:rsidRPr="00E532A7">
        <w:rPr>
          <w:rFonts w:cs="Arial"/>
          <w:szCs w:val="20"/>
        </w:rPr>
        <w:t>odhadu vzrostl</w:t>
      </w:r>
      <w:r>
        <w:rPr>
          <w:rFonts w:cs="Arial"/>
          <w:b/>
          <w:szCs w:val="20"/>
        </w:rPr>
        <w:t xml:space="preserve"> h</w:t>
      </w:r>
      <w:r w:rsidR="00A925F8">
        <w:rPr>
          <w:rFonts w:cs="Arial"/>
          <w:b/>
          <w:szCs w:val="20"/>
        </w:rPr>
        <w:t>rubý domácí produkt</w:t>
      </w:r>
      <w:r w:rsidR="00A925F8">
        <w:rPr>
          <w:rFonts w:cs="Arial"/>
          <w:szCs w:val="20"/>
        </w:rPr>
        <w:t xml:space="preserve"> </w:t>
      </w:r>
      <w:r w:rsidR="00593387" w:rsidRPr="008B15E8">
        <w:rPr>
          <w:rFonts w:cs="Arial"/>
          <w:b/>
          <w:szCs w:val="20"/>
        </w:rPr>
        <w:t>(HDP)</w:t>
      </w:r>
      <w:r w:rsidR="00593387">
        <w:rPr>
          <w:rFonts w:cs="Arial"/>
          <w:szCs w:val="20"/>
        </w:rPr>
        <w:t xml:space="preserve"> očištěný o cenové vlivy a </w:t>
      </w:r>
      <w:r w:rsidR="00A925F8">
        <w:rPr>
          <w:rFonts w:cs="Arial"/>
          <w:szCs w:val="20"/>
        </w:rPr>
        <w:t>sezónnost</w:t>
      </w:r>
      <w:r w:rsidR="00A925F8">
        <w:rPr>
          <w:rStyle w:val="Znakapoznpodarou"/>
          <w:rFonts w:cs="Arial"/>
          <w:b/>
          <w:bCs/>
          <w:szCs w:val="20"/>
        </w:rPr>
        <w:footnoteReference w:customMarkFollows="1" w:id="1"/>
        <w:t>*/</w:t>
      </w:r>
      <w:r w:rsidR="00A925F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</w:t>
      </w:r>
      <w:r w:rsidR="00992304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</w:t>
      </w:r>
      <w:r w:rsidR="00992304" w:rsidRPr="00AA0EB2">
        <w:rPr>
          <w:rFonts w:cs="Arial"/>
          <w:b/>
          <w:szCs w:val="20"/>
        </w:rPr>
        <w:t>2</w:t>
      </w:r>
      <w:r w:rsidR="00A925F8" w:rsidRPr="00AA0EB2">
        <w:rPr>
          <w:rFonts w:cs="Arial"/>
          <w:b/>
          <w:szCs w:val="20"/>
        </w:rPr>
        <w:t>.</w:t>
      </w:r>
      <w:r w:rsidR="00A925F8" w:rsidRPr="00CB6277">
        <w:rPr>
          <w:rFonts w:cs="Arial"/>
          <w:b/>
          <w:szCs w:val="20"/>
        </w:rPr>
        <w:t> čtvrtletí</w:t>
      </w:r>
      <w:r w:rsidR="00A925F8">
        <w:rPr>
          <w:rFonts w:cs="Arial"/>
          <w:szCs w:val="20"/>
        </w:rPr>
        <w:t xml:space="preserve"> </w:t>
      </w:r>
      <w:r w:rsidR="00A925F8">
        <w:rPr>
          <w:rFonts w:cs="Arial"/>
          <w:b/>
          <w:szCs w:val="20"/>
        </w:rPr>
        <w:t xml:space="preserve">meziročně </w:t>
      </w:r>
      <w:r w:rsidR="00A925F8" w:rsidRPr="00E267DC">
        <w:rPr>
          <w:rFonts w:cs="Arial"/>
          <w:b/>
          <w:szCs w:val="20"/>
        </w:rPr>
        <w:t xml:space="preserve">o </w:t>
      </w:r>
      <w:r w:rsidR="00D16022">
        <w:rPr>
          <w:rFonts w:cs="Arial"/>
          <w:b/>
          <w:szCs w:val="20"/>
        </w:rPr>
        <w:t>2,</w:t>
      </w:r>
      <w:r w:rsidR="00347BC0">
        <w:rPr>
          <w:rFonts w:cs="Arial"/>
          <w:b/>
          <w:szCs w:val="20"/>
        </w:rPr>
        <w:t>5</w:t>
      </w:r>
      <w:r w:rsidR="00A925F8">
        <w:rPr>
          <w:rFonts w:cs="Arial"/>
          <w:b/>
          <w:szCs w:val="20"/>
        </w:rPr>
        <w:t xml:space="preserve"> % a v mezičtvrtletním srovnání </w:t>
      </w:r>
      <w:r w:rsidR="00347BC0">
        <w:rPr>
          <w:rFonts w:cs="Arial"/>
          <w:b/>
          <w:szCs w:val="20"/>
        </w:rPr>
        <w:t>o 0,3</w:t>
      </w:r>
      <w:r w:rsidR="00955E0B">
        <w:rPr>
          <w:rFonts w:cs="Arial"/>
          <w:b/>
          <w:szCs w:val="20"/>
        </w:rPr>
        <w:t xml:space="preserve"> </w:t>
      </w:r>
      <w:r w:rsidR="00347BC0">
        <w:rPr>
          <w:rFonts w:cs="Arial"/>
          <w:b/>
          <w:szCs w:val="20"/>
        </w:rPr>
        <w:t>%</w:t>
      </w:r>
      <w:r w:rsidR="00992304">
        <w:rPr>
          <w:rFonts w:cs="Arial"/>
          <w:b/>
          <w:szCs w:val="20"/>
        </w:rPr>
        <w:t>.</w:t>
      </w:r>
    </w:p>
    <w:p w:rsidR="00347BC0" w:rsidRDefault="00347BC0" w:rsidP="00A925F8">
      <w:pPr>
        <w:rPr>
          <w:rFonts w:cs="Arial"/>
          <w:b/>
          <w:szCs w:val="20"/>
        </w:rPr>
      </w:pPr>
    </w:p>
    <w:p w:rsidR="00955E0B" w:rsidRDefault="00955E0B" w:rsidP="00A925F8">
      <w:pPr>
        <w:rPr>
          <w:rFonts w:cs="Arial"/>
          <w:szCs w:val="20"/>
        </w:rPr>
      </w:pPr>
    </w:p>
    <w:p w:rsidR="00347BC0" w:rsidRDefault="00013039" w:rsidP="00A925F8">
      <w:pPr>
        <w:rPr>
          <w:rFonts w:cs="Arial"/>
          <w:szCs w:val="20"/>
        </w:rPr>
      </w:pPr>
      <w:r>
        <w:rPr>
          <w:rFonts w:cs="Arial"/>
          <w:szCs w:val="20"/>
        </w:rPr>
        <w:t>Nový</w:t>
      </w:r>
      <w:r w:rsidRPr="00347BC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odhad </w:t>
      </w:r>
      <w:r w:rsidR="00347BC0" w:rsidRPr="00347BC0">
        <w:rPr>
          <w:rFonts w:cs="Arial"/>
          <w:szCs w:val="20"/>
        </w:rPr>
        <w:t xml:space="preserve">je </w:t>
      </w:r>
      <w:r>
        <w:rPr>
          <w:rFonts w:cs="Arial"/>
          <w:szCs w:val="20"/>
        </w:rPr>
        <w:t xml:space="preserve">založen již na standardu ESA 2010 a </w:t>
      </w:r>
      <w:r w:rsidR="00347BC0">
        <w:rPr>
          <w:rFonts w:cs="Arial"/>
          <w:szCs w:val="20"/>
        </w:rPr>
        <w:t>reviz</w:t>
      </w:r>
      <w:r>
        <w:rPr>
          <w:rFonts w:cs="Arial"/>
          <w:szCs w:val="20"/>
        </w:rPr>
        <w:t xml:space="preserve">i ročních národních účtů. Kromě </w:t>
      </w:r>
      <w:r w:rsidR="008E7C32">
        <w:rPr>
          <w:rFonts w:cs="Arial"/>
          <w:szCs w:val="20"/>
        </w:rPr>
        <w:t>metodické revize</w:t>
      </w:r>
      <w:r>
        <w:rPr>
          <w:rFonts w:cs="Arial"/>
          <w:szCs w:val="20"/>
        </w:rPr>
        <w:t xml:space="preserve"> došlo i k </w:t>
      </w:r>
      <w:r w:rsidR="00347BC0">
        <w:rPr>
          <w:rFonts w:cs="Arial"/>
          <w:szCs w:val="20"/>
        </w:rPr>
        <w:t>běžn</w:t>
      </w:r>
      <w:r w:rsidR="00865F7B">
        <w:rPr>
          <w:rFonts w:cs="Arial"/>
          <w:szCs w:val="20"/>
        </w:rPr>
        <w:t>é</w:t>
      </w:r>
      <w:r w:rsidR="00347BC0">
        <w:rPr>
          <w:rFonts w:cs="Arial"/>
          <w:szCs w:val="20"/>
        </w:rPr>
        <w:t xml:space="preserve"> reviz</w:t>
      </w:r>
      <w:r>
        <w:rPr>
          <w:rFonts w:cs="Arial"/>
          <w:szCs w:val="20"/>
        </w:rPr>
        <w:t>i</w:t>
      </w:r>
      <w:r w:rsidR="00347BC0">
        <w:rPr>
          <w:rFonts w:cs="Arial"/>
          <w:szCs w:val="20"/>
        </w:rPr>
        <w:t xml:space="preserve"> související </w:t>
      </w:r>
      <w:r w:rsidR="00865F7B">
        <w:rPr>
          <w:rFonts w:cs="Arial"/>
          <w:szCs w:val="20"/>
        </w:rPr>
        <w:t xml:space="preserve">zejména </w:t>
      </w:r>
      <w:r>
        <w:rPr>
          <w:rFonts w:cs="Arial"/>
          <w:szCs w:val="20"/>
        </w:rPr>
        <w:t xml:space="preserve">s aktualizovanými údaji </w:t>
      </w:r>
      <w:r w:rsidR="006F1F05">
        <w:rPr>
          <w:rFonts w:cs="Arial"/>
          <w:szCs w:val="20"/>
        </w:rPr>
        <w:t>o </w:t>
      </w:r>
      <w:r>
        <w:rPr>
          <w:rFonts w:cs="Arial"/>
          <w:szCs w:val="20"/>
        </w:rPr>
        <w:t>spotřebních daních,</w:t>
      </w:r>
      <w:r w:rsidR="00B459B3">
        <w:rPr>
          <w:rFonts w:cs="Arial"/>
          <w:szCs w:val="20"/>
        </w:rPr>
        <w:t xml:space="preserve"> s</w:t>
      </w:r>
      <w:r>
        <w:rPr>
          <w:rFonts w:cs="Arial"/>
          <w:szCs w:val="20"/>
        </w:rPr>
        <w:t xml:space="preserve"> upřesnění</w:t>
      </w:r>
      <w:r w:rsidR="00B459B3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 datových zdrojů</w:t>
      </w:r>
      <w:r w:rsidR="0049657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</w:t>
      </w:r>
      <w:r w:rsidR="00215615">
        <w:rPr>
          <w:rFonts w:cs="Arial"/>
          <w:szCs w:val="20"/>
        </w:rPr>
        <w:t>se sestavením první</w:t>
      </w:r>
      <w:r w:rsidR="00347BC0">
        <w:rPr>
          <w:rFonts w:cs="Arial"/>
          <w:szCs w:val="20"/>
        </w:rPr>
        <w:t xml:space="preserve"> </w:t>
      </w:r>
      <w:r w:rsidR="00215615">
        <w:rPr>
          <w:rFonts w:cs="Arial"/>
          <w:szCs w:val="20"/>
        </w:rPr>
        <w:t>verze</w:t>
      </w:r>
      <w:r w:rsidR="00347BC0">
        <w:rPr>
          <w:rFonts w:cs="Arial"/>
          <w:szCs w:val="20"/>
        </w:rPr>
        <w:t xml:space="preserve"> </w:t>
      </w:r>
      <w:r w:rsidR="00215615">
        <w:rPr>
          <w:rFonts w:cs="Arial"/>
          <w:szCs w:val="20"/>
        </w:rPr>
        <w:t>ročních národních účtů</w:t>
      </w:r>
      <w:r w:rsidR="00347BC0">
        <w:rPr>
          <w:rFonts w:cs="Arial"/>
          <w:szCs w:val="20"/>
        </w:rPr>
        <w:t xml:space="preserve"> za rok 2013.</w:t>
      </w:r>
    </w:p>
    <w:p w:rsidR="00347BC0" w:rsidRDefault="00347BC0" w:rsidP="00A925F8">
      <w:pPr>
        <w:rPr>
          <w:rFonts w:cs="Arial"/>
          <w:szCs w:val="20"/>
        </w:rPr>
      </w:pPr>
    </w:p>
    <w:p w:rsidR="00125BC0" w:rsidRDefault="00125BC0" w:rsidP="00A925F8">
      <w:pPr>
        <w:rPr>
          <w:rFonts w:cs="Arial"/>
          <w:szCs w:val="20"/>
        </w:rPr>
      </w:pPr>
      <w:r>
        <w:rPr>
          <w:rFonts w:cs="Arial"/>
          <w:szCs w:val="20"/>
        </w:rPr>
        <w:t>Nejvýznamnější dopady</w:t>
      </w:r>
      <w:r w:rsidR="00347BC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 h</w:t>
      </w:r>
      <w:r w:rsidR="00297883">
        <w:rPr>
          <w:rFonts w:cs="Arial"/>
          <w:szCs w:val="20"/>
        </w:rPr>
        <w:t>lediska metodické revize souvisely</w:t>
      </w:r>
      <w:r>
        <w:rPr>
          <w:rFonts w:cs="Arial"/>
          <w:szCs w:val="20"/>
        </w:rPr>
        <w:t xml:space="preserve"> se změnou </w:t>
      </w:r>
      <w:r w:rsidR="0049657B">
        <w:rPr>
          <w:rFonts w:cs="Arial"/>
          <w:szCs w:val="20"/>
        </w:rPr>
        <w:t>vymezení tvorby</w:t>
      </w:r>
      <w:r w:rsidR="00013039">
        <w:rPr>
          <w:rFonts w:cs="Arial"/>
          <w:szCs w:val="20"/>
        </w:rPr>
        <w:t xml:space="preserve"> kapitálu (</w:t>
      </w:r>
      <w:r w:rsidR="0049657B">
        <w:rPr>
          <w:rFonts w:cs="Arial"/>
          <w:szCs w:val="20"/>
        </w:rPr>
        <w:t>i</w:t>
      </w:r>
      <w:r>
        <w:rPr>
          <w:rFonts w:cs="Arial"/>
          <w:szCs w:val="20"/>
        </w:rPr>
        <w:t>nvestic</w:t>
      </w:r>
      <w:r w:rsidR="00013039">
        <w:rPr>
          <w:rFonts w:cs="Arial"/>
          <w:szCs w:val="20"/>
        </w:rPr>
        <w:t>)</w:t>
      </w:r>
      <w:r>
        <w:rPr>
          <w:rFonts w:cs="Arial"/>
          <w:szCs w:val="20"/>
        </w:rPr>
        <w:t>.</w:t>
      </w:r>
      <w:r w:rsidR="00013039">
        <w:rPr>
          <w:rFonts w:cs="Arial"/>
          <w:szCs w:val="20"/>
        </w:rPr>
        <w:t xml:space="preserve"> </w:t>
      </w:r>
      <w:r w:rsidR="00297883">
        <w:rPr>
          <w:rFonts w:cs="Arial"/>
          <w:szCs w:val="20"/>
        </w:rPr>
        <w:t>Šlo</w:t>
      </w:r>
      <w:r w:rsidR="00013039">
        <w:rPr>
          <w:rFonts w:cs="Arial"/>
          <w:szCs w:val="20"/>
        </w:rPr>
        <w:t xml:space="preserve"> zejména o výdaje na výzkum a vývoj, drob</w:t>
      </w:r>
      <w:bookmarkStart w:id="0" w:name="_GoBack"/>
      <w:bookmarkEnd w:id="0"/>
      <w:r w:rsidR="00013039">
        <w:rPr>
          <w:rFonts w:cs="Arial"/>
          <w:szCs w:val="20"/>
        </w:rPr>
        <w:t xml:space="preserve">ná aktiva a </w:t>
      </w:r>
      <w:r w:rsidR="00955E0B">
        <w:rPr>
          <w:rFonts w:cs="Arial"/>
          <w:szCs w:val="20"/>
        </w:rPr>
        <w:t xml:space="preserve">další </w:t>
      </w:r>
      <w:r w:rsidR="00013039">
        <w:rPr>
          <w:rFonts w:cs="Arial"/>
          <w:szCs w:val="20"/>
        </w:rPr>
        <w:t xml:space="preserve">změny vyplývající z požadavků </w:t>
      </w:r>
      <w:proofErr w:type="spellStart"/>
      <w:r w:rsidR="00013039">
        <w:rPr>
          <w:rFonts w:cs="Arial"/>
          <w:szCs w:val="20"/>
        </w:rPr>
        <w:t>Eurostatu</w:t>
      </w:r>
      <w:proofErr w:type="spellEnd"/>
      <w:r w:rsidR="00013039">
        <w:rPr>
          <w:rFonts w:cs="Arial"/>
          <w:szCs w:val="20"/>
        </w:rPr>
        <w:t>.</w:t>
      </w:r>
      <w:r w:rsidRPr="00125BC0">
        <w:t xml:space="preserve"> </w:t>
      </w:r>
      <w:r>
        <w:t xml:space="preserve">Všechny </w:t>
      </w:r>
      <w:r w:rsidR="00955E0B">
        <w:t>tyto</w:t>
      </w:r>
      <w:r>
        <w:t xml:space="preserve"> </w:t>
      </w:r>
      <w:r w:rsidR="00013039">
        <w:t xml:space="preserve">změny </w:t>
      </w:r>
      <w:r>
        <w:t xml:space="preserve">měly </w:t>
      </w:r>
      <w:r w:rsidR="00215615">
        <w:t xml:space="preserve">částečný </w:t>
      </w:r>
      <w:r>
        <w:t>vliv na meziroční i</w:t>
      </w:r>
      <w:r w:rsidR="00297883">
        <w:t> </w:t>
      </w:r>
      <w:r>
        <w:t>mezičtvrtletní vývoj HDP.</w:t>
      </w:r>
    </w:p>
    <w:p w:rsidR="00125BC0" w:rsidRDefault="00125BC0" w:rsidP="00A925F8">
      <w:pPr>
        <w:rPr>
          <w:rFonts w:cs="Arial"/>
          <w:szCs w:val="20"/>
        </w:rPr>
      </w:pPr>
    </w:p>
    <w:p w:rsidR="002260F6" w:rsidRDefault="00906891" w:rsidP="00A925F8">
      <w:pPr>
        <w:rPr>
          <w:rFonts w:cs="Arial"/>
          <w:szCs w:val="20"/>
        </w:rPr>
      </w:pPr>
      <w:r>
        <w:rPr>
          <w:rFonts w:cs="Arial"/>
          <w:szCs w:val="20"/>
        </w:rPr>
        <w:t>Celkový v</w:t>
      </w:r>
      <w:r w:rsidR="00992304">
        <w:rPr>
          <w:rFonts w:cs="Arial"/>
          <w:szCs w:val="20"/>
        </w:rPr>
        <w:t>ýkon tuzemské ekonomiky</w:t>
      </w:r>
      <w:r w:rsidR="008903F3">
        <w:rPr>
          <w:rFonts w:cs="Arial"/>
          <w:szCs w:val="20"/>
        </w:rPr>
        <w:t xml:space="preserve"> se </w:t>
      </w:r>
      <w:r w:rsidR="00125BC0">
        <w:rPr>
          <w:rFonts w:cs="Arial"/>
          <w:szCs w:val="20"/>
        </w:rPr>
        <w:t xml:space="preserve">po revizi </w:t>
      </w:r>
      <w:r w:rsidR="00992304">
        <w:rPr>
          <w:rFonts w:cs="Arial"/>
          <w:szCs w:val="20"/>
        </w:rPr>
        <w:t>ve 2. čtvrtletí v </w:t>
      </w:r>
      <w:r w:rsidR="0049657B">
        <w:rPr>
          <w:rFonts w:cs="Arial"/>
          <w:szCs w:val="20"/>
        </w:rPr>
        <w:t>mezičtvrtletním</w:t>
      </w:r>
      <w:r w:rsidR="00992304">
        <w:rPr>
          <w:rFonts w:cs="Arial"/>
          <w:szCs w:val="20"/>
        </w:rPr>
        <w:t xml:space="preserve"> srovnání </w:t>
      </w:r>
      <w:r w:rsidR="00BB5F5F">
        <w:rPr>
          <w:rFonts w:cs="Arial"/>
          <w:szCs w:val="20"/>
        </w:rPr>
        <w:t>zvýšil o</w:t>
      </w:r>
      <w:r w:rsidR="00AB4020">
        <w:rPr>
          <w:rFonts w:cs="Arial"/>
          <w:szCs w:val="20"/>
        </w:rPr>
        <w:t> </w:t>
      </w:r>
      <w:r w:rsidR="00BB5F5F">
        <w:rPr>
          <w:rFonts w:cs="Arial"/>
          <w:szCs w:val="20"/>
        </w:rPr>
        <w:t>0,3 %</w:t>
      </w:r>
      <w:r w:rsidR="00992304">
        <w:rPr>
          <w:rFonts w:cs="Arial"/>
          <w:szCs w:val="20"/>
        </w:rPr>
        <w:t xml:space="preserve">. </w:t>
      </w:r>
      <w:r w:rsidR="00AB4020">
        <w:rPr>
          <w:rFonts w:cs="Arial"/>
          <w:szCs w:val="20"/>
        </w:rPr>
        <w:t xml:space="preserve">Významnější růst zaznamenaly </w:t>
      </w:r>
      <w:r w:rsidR="003E4394">
        <w:rPr>
          <w:rFonts w:cs="Arial"/>
          <w:szCs w:val="20"/>
        </w:rPr>
        <w:t>výdaje na konečnou spotřebu</w:t>
      </w:r>
      <w:r w:rsidR="00BB5F5F">
        <w:rPr>
          <w:rFonts w:cs="Arial"/>
          <w:szCs w:val="20"/>
        </w:rPr>
        <w:t xml:space="preserve"> domácností</w:t>
      </w:r>
      <w:r w:rsidR="00AB4020">
        <w:rPr>
          <w:rFonts w:cs="Arial"/>
          <w:szCs w:val="20"/>
        </w:rPr>
        <w:t>, které vzrostly o 0,9</w:t>
      </w:r>
      <w:r w:rsidR="00215615">
        <w:rPr>
          <w:rFonts w:cs="Arial"/>
          <w:szCs w:val="20"/>
        </w:rPr>
        <w:t xml:space="preserve"> </w:t>
      </w:r>
      <w:r w:rsidR="00AB4020">
        <w:rPr>
          <w:rFonts w:cs="Arial"/>
          <w:szCs w:val="20"/>
        </w:rPr>
        <w:t>%</w:t>
      </w:r>
      <w:r w:rsidR="00AF050D">
        <w:rPr>
          <w:rFonts w:cs="Arial"/>
          <w:szCs w:val="20"/>
        </w:rPr>
        <w:t xml:space="preserve">. </w:t>
      </w:r>
      <w:r w:rsidR="00AB4020">
        <w:rPr>
          <w:rFonts w:cs="Arial"/>
          <w:szCs w:val="20"/>
        </w:rPr>
        <w:t>V</w:t>
      </w:r>
      <w:r w:rsidR="00AF050D">
        <w:rPr>
          <w:rFonts w:cs="Arial"/>
          <w:szCs w:val="20"/>
        </w:rPr>
        <w:t>ýdaje na tvorbu kapitálu</w:t>
      </w:r>
      <w:r w:rsidR="004F0C85">
        <w:rPr>
          <w:rFonts w:cs="Arial"/>
          <w:szCs w:val="20"/>
        </w:rPr>
        <w:t xml:space="preserve"> </w:t>
      </w:r>
      <w:r w:rsidR="00297883">
        <w:rPr>
          <w:rFonts w:cs="Arial"/>
          <w:szCs w:val="20"/>
        </w:rPr>
        <w:t>se zvýšily</w:t>
      </w:r>
      <w:r w:rsidR="00AB4020">
        <w:rPr>
          <w:rFonts w:cs="Arial"/>
          <w:szCs w:val="20"/>
        </w:rPr>
        <w:t xml:space="preserve"> </w:t>
      </w:r>
      <w:r w:rsidR="004F0C85">
        <w:rPr>
          <w:rFonts w:cs="Arial"/>
          <w:szCs w:val="20"/>
        </w:rPr>
        <w:t xml:space="preserve">o </w:t>
      </w:r>
      <w:r w:rsidR="00AB4020">
        <w:rPr>
          <w:rFonts w:cs="Arial"/>
          <w:szCs w:val="20"/>
        </w:rPr>
        <w:t>1</w:t>
      </w:r>
      <w:r w:rsidR="004F0C85">
        <w:rPr>
          <w:rFonts w:cs="Arial"/>
          <w:szCs w:val="20"/>
        </w:rPr>
        <w:t>,</w:t>
      </w:r>
      <w:r w:rsidR="00AB4020">
        <w:rPr>
          <w:rFonts w:cs="Arial"/>
          <w:szCs w:val="20"/>
        </w:rPr>
        <w:t>9</w:t>
      </w:r>
      <w:r w:rsidR="00116093">
        <w:rPr>
          <w:rFonts w:cs="Arial"/>
          <w:szCs w:val="20"/>
        </w:rPr>
        <w:t xml:space="preserve"> </w:t>
      </w:r>
      <w:r w:rsidR="004F0C85">
        <w:rPr>
          <w:rFonts w:cs="Arial"/>
          <w:szCs w:val="20"/>
        </w:rPr>
        <w:t>%</w:t>
      </w:r>
      <w:r w:rsidR="00AB4020">
        <w:rPr>
          <w:rFonts w:cs="Arial"/>
          <w:szCs w:val="20"/>
        </w:rPr>
        <w:t>.</w:t>
      </w:r>
      <w:r w:rsidR="00013039">
        <w:rPr>
          <w:rFonts w:cs="Arial"/>
          <w:szCs w:val="20"/>
        </w:rPr>
        <w:t xml:space="preserve"> </w:t>
      </w:r>
    </w:p>
    <w:p w:rsidR="0049657B" w:rsidRDefault="0049657B" w:rsidP="00A925F8">
      <w:pPr>
        <w:rPr>
          <w:rFonts w:cs="Arial"/>
          <w:szCs w:val="20"/>
        </w:rPr>
      </w:pPr>
    </w:p>
    <w:p w:rsidR="002260F6" w:rsidRDefault="00297883" w:rsidP="00A925F8">
      <w:pPr>
        <w:rPr>
          <w:rFonts w:cs="Arial"/>
          <w:szCs w:val="20"/>
        </w:rPr>
      </w:pPr>
      <w:r>
        <w:rPr>
          <w:rFonts w:cs="Arial"/>
          <w:szCs w:val="20"/>
        </w:rPr>
        <w:t>K</w:t>
      </w:r>
      <w:r w:rsidR="002260F6">
        <w:rPr>
          <w:rFonts w:cs="Arial"/>
          <w:szCs w:val="20"/>
        </w:rPr>
        <w:t> růstu HDP ve 2.</w:t>
      </w:r>
      <w:r w:rsidR="006F1F05">
        <w:rPr>
          <w:rFonts w:cs="Arial"/>
          <w:szCs w:val="20"/>
        </w:rPr>
        <w:t xml:space="preserve"> čtvrtletí přispěl</w:t>
      </w:r>
      <w:r w:rsidR="000B1975">
        <w:rPr>
          <w:rFonts w:cs="Arial"/>
          <w:szCs w:val="20"/>
        </w:rPr>
        <w:t>y</w:t>
      </w:r>
      <w:r w:rsidR="002260F6">
        <w:rPr>
          <w:rFonts w:cs="Arial"/>
          <w:szCs w:val="20"/>
        </w:rPr>
        <w:t xml:space="preserve"> </w:t>
      </w:r>
      <w:r w:rsidR="000B1975">
        <w:rPr>
          <w:rFonts w:cs="Arial"/>
          <w:szCs w:val="20"/>
        </w:rPr>
        <w:t>tvorba</w:t>
      </w:r>
      <w:r w:rsidR="002260F6">
        <w:rPr>
          <w:rFonts w:cs="Arial"/>
          <w:szCs w:val="20"/>
        </w:rPr>
        <w:t xml:space="preserve"> kapitálu </w:t>
      </w:r>
      <w:r w:rsidR="000B1975">
        <w:rPr>
          <w:rFonts w:cs="Arial"/>
          <w:szCs w:val="20"/>
        </w:rPr>
        <w:t>(</w:t>
      </w:r>
      <w:r w:rsidR="002260F6">
        <w:rPr>
          <w:rFonts w:cs="Arial"/>
          <w:szCs w:val="20"/>
        </w:rPr>
        <w:t>1,</w:t>
      </w:r>
      <w:r w:rsidR="000B1975">
        <w:rPr>
          <w:rFonts w:cs="Arial"/>
          <w:szCs w:val="20"/>
        </w:rPr>
        <w:t>0</w:t>
      </w:r>
      <w:r w:rsidR="002260F6">
        <w:rPr>
          <w:rFonts w:cs="Arial"/>
          <w:szCs w:val="20"/>
        </w:rPr>
        <w:t> p. b.)</w:t>
      </w:r>
      <w:r w:rsidR="000B1975">
        <w:rPr>
          <w:rFonts w:cs="Arial"/>
          <w:szCs w:val="20"/>
        </w:rPr>
        <w:t xml:space="preserve">, </w:t>
      </w:r>
      <w:r w:rsidR="002260F6">
        <w:rPr>
          <w:rFonts w:cs="Arial"/>
          <w:szCs w:val="20"/>
        </w:rPr>
        <w:t xml:space="preserve">výdaje </w:t>
      </w:r>
      <w:r w:rsidR="000B1975">
        <w:rPr>
          <w:rFonts w:cs="Arial"/>
          <w:szCs w:val="20"/>
        </w:rPr>
        <w:t>na konečnou spotřebu (0,7</w:t>
      </w:r>
      <w:r>
        <w:rPr>
          <w:rFonts w:cs="Arial"/>
          <w:szCs w:val="20"/>
        </w:rPr>
        <w:t> </w:t>
      </w:r>
      <w:r w:rsidR="000B1975">
        <w:rPr>
          <w:rFonts w:cs="Arial"/>
          <w:szCs w:val="20"/>
        </w:rPr>
        <w:t xml:space="preserve">p. b.) a saldo </w:t>
      </w:r>
      <w:r w:rsidR="002260F6">
        <w:rPr>
          <w:rFonts w:cs="Arial"/>
          <w:szCs w:val="20"/>
        </w:rPr>
        <w:t>zahraniční</w:t>
      </w:r>
      <w:r w:rsidR="000B1975">
        <w:rPr>
          <w:rFonts w:cs="Arial"/>
          <w:szCs w:val="20"/>
        </w:rPr>
        <w:t>ho</w:t>
      </w:r>
      <w:r w:rsidR="002260F6">
        <w:rPr>
          <w:rFonts w:cs="Arial"/>
          <w:szCs w:val="20"/>
        </w:rPr>
        <w:t xml:space="preserve"> obchod</w:t>
      </w:r>
      <w:r w:rsidR="000B1975">
        <w:rPr>
          <w:rFonts w:cs="Arial"/>
          <w:szCs w:val="20"/>
        </w:rPr>
        <w:t>u (0,8 p. b.)</w:t>
      </w:r>
      <w:r w:rsidR="00865F7B">
        <w:rPr>
          <w:rFonts w:cs="Arial"/>
          <w:szCs w:val="20"/>
        </w:rPr>
        <w:t>.</w:t>
      </w:r>
    </w:p>
    <w:p w:rsidR="00865F7B" w:rsidRDefault="00865F7B" w:rsidP="00A925F8">
      <w:pPr>
        <w:rPr>
          <w:rFonts w:cs="Arial"/>
          <w:szCs w:val="20"/>
        </w:rPr>
      </w:pPr>
    </w:p>
    <w:p w:rsidR="00471178" w:rsidRDefault="00013039" w:rsidP="00A6388F">
      <w:pPr>
        <w:rPr>
          <w:rFonts w:cs="Arial"/>
          <w:szCs w:val="20"/>
        </w:rPr>
      </w:pPr>
      <w:r>
        <w:rPr>
          <w:rFonts w:cs="Arial"/>
          <w:szCs w:val="20"/>
        </w:rPr>
        <w:t>ČSÚ zároveň s údaji za druhé čtvrtletí 2014 vydává i časové řady ročních národních účtů (199</w:t>
      </w:r>
      <w:r w:rsidR="0049657B">
        <w:rPr>
          <w:rFonts w:cs="Arial"/>
          <w:szCs w:val="20"/>
        </w:rPr>
        <w:t>0 </w:t>
      </w:r>
      <w:r>
        <w:rPr>
          <w:rFonts w:cs="Arial"/>
          <w:szCs w:val="20"/>
        </w:rPr>
        <w:t>– 2013) a čtvrtletních účtů od roku 1995</w:t>
      </w:r>
      <w:r w:rsidR="00865F7B">
        <w:rPr>
          <w:rFonts w:cs="Arial"/>
          <w:szCs w:val="20"/>
        </w:rPr>
        <w:t>.</w:t>
      </w:r>
      <w:r w:rsidR="0049657B">
        <w:rPr>
          <w:rFonts w:cs="Arial"/>
          <w:szCs w:val="20"/>
        </w:rPr>
        <w:t xml:space="preserve"> Uživatelé tak mají poprvé k dispozici najednou srovnatelné </w:t>
      </w:r>
      <w:hyperlink r:id="rId7" w:history="1">
        <w:r w:rsidR="000B1975" w:rsidRPr="00955E0B">
          <w:rPr>
            <w:rStyle w:val="Hypertextovodkaz"/>
            <w:rFonts w:cs="Arial"/>
            <w:szCs w:val="20"/>
          </w:rPr>
          <w:t>roční</w:t>
        </w:r>
      </w:hyperlink>
      <w:r w:rsidR="000B1975">
        <w:rPr>
          <w:rFonts w:cs="Arial"/>
          <w:szCs w:val="20"/>
        </w:rPr>
        <w:t xml:space="preserve"> i </w:t>
      </w:r>
      <w:hyperlink r:id="rId8" w:history="1">
        <w:r w:rsidR="000B1975" w:rsidRPr="00955E0B">
          <w:rPr>
            <w:rStyle w:val="Hypertextovodkaz"/>
            <w:rFonts w:cs="Arial"/>
            <w:szCs w:val="20"/>
          </w:rPr>
          <w:t>čtvrtletní</w:t>
        </w:r>
      </w:hyperlink>
      <w:r w:rsidR="000B1975">
        <w:rPr>
          <w:rFonts w:cs="Arial"/>
          <w:szCs w:val="20"/>
        </w:rPr>
        <w:t xml:space="preserve"> </w:t>
      </w:r>
      <w:r w:rsidR="0049657B">
        <w:rPr>
          <w:rFonts w:cs="Arial"/>
          <w:szCs w:val="20"/>
        </w:rPr>
        <w:t>časové řady</w:t>
      </w:r>
      <w:r w:rsidR="00955E0B">
        <w:rPr>
          <w:rFonts w:cs="Arial"/>
          <w:szCs w:val="20"/>
        </w:rPr>
        <w:t xml:space="preserve"> ve standardu ESA 2010</w:t>
      </w:r>
      <w:r w:rsidR="0049657B">
        <w:rPr>
          <w:rFonts w:cs="Arial"/>
          <w:szCs w:val="20"/>
        </w:rPr>
        <w:t>.</w:t>
      </w:r>
    </w:p>
    <w:p w:rsidR="008A47AB" w:rsidRPr="00157E8B" w:rsidRDefault="0049657B" w:rsidP="008A47AB">
      <w:pPr>
        <w:pStyle w:val="Poznmky"/>
        <w:tabs>
          <w:tab w:val="left" w:pos="284"/>
        </w:tabs>
        <w:ind w:left="3600" w:hanging="3600"/>
        <w:rPr>
          <w:i/>
        </w:rPr>
      </w:pPr>
      <w:r>
        <w:rPr>
          <w:i/>
        </w:rPr>
        <w:t>K</w:t>
      </w:r>
      <w:r w:rsidR="008A47AB" w:rsidRPr="00157E8B">
        <w:rPr>
          <w:i/>
        </w:rPr>
        <w:t>ontaktní osoba:</w:t>
      </w:r>
      <w:r w:rsidR="008A47AB" w:rsidRPr="00157E8B">
        <w:rPr>
          <w:i/>
        </w:rPr>
        <w:tab/>
        <w:t xml:space="preserve">Ing. </w:t>
      </w:r>
      <w:r w:rsidR="00471178">
        <w:rPr>
          <w:i/>
        </w:rPr>
        <w:t>Vladimír Kermiet</w:t>
      </w:r>
      <w:r w:rsidR="008A47AB" w:rsidRPr="00157E8B">
        <w:rPr>
          <w:i/>
        </w:rPr>
        <w:t xml:space="preserve">, ředitel Odboru národních </w:t>
      </w:r>
      <w:proofErr w:type="gramStart"/>
      <w:r w:rsidR="008A47AB" w:rsidRPr="00157E8B">
        <w:rPr>
          <w:i/>
        </w:rPr>
        <w:t xml:space="preserve">účtů, </w:t>
      </w:r>
      <w:r w:rsidR="00471178">
        <w:rPr>
          <w:i/>
        </w:rPr>
        <w:t xml:space="preserve">         </w:t>
      </w:r>
      <w:r w:rsidR="008A47AB" w:rsidRPr="00157E8B">
        <w:rPr>
          <w:i/>
        </w:rPr>
        <w:t>tel.</w:t>
      </w:r>
      <w:proofErr w:type="gramEnd"/>
      <w:r w:rsidR="008A47AB" w:rsidRPr="00157E8B">
        <w:rPr>
          <w:i/>
        </w:rPr>
        <w:t xml:space="preserve"> 274 05</w:t>
      </w:r>
      <w:r w:rsidR="00471178">
        <w:rPr>
          <w:i/>
        </w:rPr>
        <w:t>4</w:t>
      </w:r>
      <w:r w:rsidR="008A47AB" w:rsidRPr="00157E8B">
        <w:rPr>
          <w:i/>
        </w:rPr>
        <w:t> </w:t>
      </w:r>
      <w:r w:rsidR="00471178">
        <w:rPr>
          <w:i/>
        </w:rPr>
        <w:t>247</w:t>
      </w:r>
      <w:r w:rsidR="008A47AB" w:rsidRPr="00157E8B">
        <w:rPr>
          <w:i/>
        </w:rPr>
        <w:t xml:space="preserve">, e-mail: </w:t>
      </w:r>
      <w:r w:rsidR="00471178">
        <w:rPr>
          <w:i/>
        </w:rPr>
        <w:t>vladimir</w:t>
      </w:r>
      <w:r w:rsidR="008A47AB" w:rsidRPr="00157E8B">
        <w:rPr>
          <w:i/>
        </w:rPr>
        <w:t>.</w:t>
      </w:r>
      <w:r w:rsidR="00471178">
        <w:rPr>
          <w:i/>
        </w:rPr>
        <w:t>kermiet</w:t>
      </w:r>
      <w:r w:rsidR="008A47AB" w:rsidRPr="00157E8B">
        <w:rPr>
          <w:i/>
        </w:rPr>
        <w:t>@czso.cz</w:t>
      </w:r>
    </w:p>
    <w:p w:rsidR="008A47AB" w:rsidRPr="00157E8B" w:rsidRDefault="008A47AB" w:rsidP="008A47AB">
      <w:pPr>
        <w:pStyle w:val="Poznamkytexty"/>
        <w:ind w:left="3600" w:hanging="3600"/>
      </w:pPr>
      <w:r w:rsidRPr="00157E8B">
        <w:t>Aktuálnost použitých datových zdrojů:</w:t>
      </w:r>
      <w:r w:rsidRPr="00157E8B">
        <w:tab/>
      </w:r>
      <w:r w:rsidR="00652242">
        <w:t>2</w:t>
      </w:r>
      <w:r w:rsidR="00327F31">
        <w:t>3</w:t>
      </w:r>
      <w:r w:rsidR="00652242">
        <w:t>.</w:t>
      </w:r>
      <w:r w:rsidRPr="00157E8B">
        <w:t xml:space="preserve"> </w:t>
      </w:r>
      <w:r w:rsidR="00327F31">
        <w:t>září</w:t>
      </w:r>
      <w:r w:rsidRPr="00157E8B">
        <w:t xml:space="preserve"> 201</w:t>
      </w:r>
      <w:r>
        <w:t>4</w:t>
      </w:r>
    </w:p>
    <w:p w:rsidR="008A47AB" w:rsidRPr="00157E8B" w:rsidRDefault="008A47AB" w:rsidP="008A47AB">
      <w:pPr>
        <w:pStyle w:val="Poznamkytexty"/>
        <w:ind w:left="3600" w:hanging="3600"/>
      </w:pPr>
      <w:r w:rsidRPr="00157E8B">
        <w:t>Internetové stránky ČSÚ:</w:t>
      </w:r>
      <w:r w:rsidRPr="00157E8B">
        <w:tab/>
        <w:t>www.czso.cz/csu/csu.nsf/kalendar/aktual-hdp</w:t>
      </w:r>
    </w:p>
    <w:p w:rsidR="00304ECA" w:rsidRPr="00471178" w:rsidRDefault="008A47AB" w:rsidP="00AC7EAE">
      <w:pPr>
        <w:pStyle w:val="Poznamkytexty"/>
        <w:ind w:left="3600" w:hanging="3600"/>
      </w:pPr>
      <w:r w:rsidRPr="00157E8B">
        <w:t>Termín zveřejnění další informace:</w:t>
      </w:r>
      <w:r w:rsidRPr="00157E8B">
        <w:tab/>
      </w:r>
      <w:r>
        <w:t>1</w:t>
      </w:r>
      <w:r w:rsidR="00327F31">
        <w:t>4</w:t>
      </w:r>
      <w:r>
        <w:t xml:space="preserve">. </w:t>
      </w:r>
      <w:r w:rsidR="00327F31">
        <w:t>listopad</w:t>
      </w:r>
      <w:r w:rsidRPr="00157E8B">
        <w:t xml:space="preserve"> 2014 (</w:t>
      </w:r>
      <w:r w:rsidR="00327F31">
        <w:t xml:space="preserve">Předběžný odhad HDP </w:t>
      </w:r>
      <w:r w:rsidRPr="00157E8B">
        <w:t xml:space="preserve">za </w:t>
      </w:r>
      <w:r w:rsidR="00327F31">
        <w:t>3</w:t>
      </w:r>
      <w:r w:rsidRPr="00157E8B">
        <w:t>. čtvrtletí 201</w:t>
      </w:r>
      <w:r w:rsidR="00652242">
        <w:t>4</w:t>
      </w:r>
      <w:r w:rsidR="00AC7EAE">
        <w:t>)</w:t>
      </w:r>
    </w:p>
    <w:sectPr w:rsidR="00304ECA" w:rsidRPr="00471178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4A" w:rsidRDefault="0024244A" w:rsidP="00BA6370">
      <w:r>
        <w:separator/>
      </w:r>
    </w:p>
  </w:endnote>
  <w:endnote w:type="continuationSeparator" w:id="0">
    <w:p w:rsidR="0024244A" w:rsidRDefault="0024244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12" w:rsidRDefault="00C9700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8194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E36212" w:rsidRPr="001404AB" w:rsidRDefault="00E36212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E36212" w:rsidRPr="00A81EB3" w:rsidRDefault="00E36212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97000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97000" w:rsidRPr="004E479E">
                  <w:rPr>
                    <w:rFonts w:cs="Arial"/>
                    <w:szCs w:val="15"/>
                  </w:rPr>
                  <w:fldChar w:fldCharType="separate"/>
                </w:r>
                <w:r w:rsidR="00B459B3">
                  <w:rPr>
                    <w:rFonts w:cs="Arial"/>
                    <w:noProof/>
                    <w:szCs w:val="15"/>
                  </w:rPr>
                  <w:t>1</w:t>
                </w:r>
                <w:r w:rsidR="00C9700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8193" style="position:absolute;left:0;text-align:left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4A" w:rsidRDefault="0024244A" w:rsidP="00BA6370">
      <w:r>
        <w:separator/>
      </w:r>
    </w:p>
  </w:footnote>
  <w:footnote w:type="continuationSeparator" w:id="0">
    <w:p w:rsidR="0024244A" w:rsidRDefault="0024244A" w:rsidP="00BA6370">
      <w:r>
        <w:continuationSeparator/>
      </w:r>
    </w:p>
  </w:footnote>
  <w:footnote w:id="1">
    <w:p w:rsidR="00E36212" w:rsidRPr="009B7C6D" w:rsidRDefault="00E36212" w:rsidP="00A925F8">
      <w:pPr>
        <w:pStyle w:val="Textpoznpodarou"/>
        <w:rPr>
          <w:i/>
          <w:sz w:val="18"/>
          <w:szCs w:val="18"/>
        </w:rPr>
      </w:pPr>
      <w:r>
        <w:rPr>
          <w:rStyle w:val="Znakapoznpodarou"/>
        </w:rPr>
        <w:t>*/</w:t>
      </w:r>
      <w:r>
        <w:t xml:space="preserve"> </w:t>
      </w:r>
      <w:r w:rsidRPr="009B7C6D">
        <w:rPr>
          <w:rFonts w:ascii="Arial" w:hAnsi="Arial" w:cs="Arial"/>
          <w:i/>
          <w:sz w:val="18"/>
          <w:szCs w:val="18"/>
        </w:rPr>
        <w:t>Pokud není uvedeno jinak, jsou všechny zde uváděné údaje očištěny o změny cen, sezónní vlivy a nestejný počet pracovních dní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12" w:rsidRDefault="00C97000">
    <w:pPr>
      <w:pStyle w:val="Zhlav"/>
    </w:pPr>
    <w:r>
      <w:rPr>
        <w:noProof/>
        <w:lang w:eastAsia="cs-CZ"/>
      </w:rPr>
      <w:pict>
        <v:group id="Group 22" o:spid="_x0000_s8195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8204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4" o:spid="_x0000_s8203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5" o:spid="_x0000_s8202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6" o:spid="_x0000_s8201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8200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8199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8198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0" o:spid="_x0000_s8197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8196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206">
      <o:colormru v:ext="edit" colors="#0071bc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3B663D"/>
    <w:rsid w:val="00013039"/>
    <w:rsid w:val="000234A5"/>
    <w:rsid w:val="0002517C"/>
    <w:rsid w:val="00043BF4"/>
    <w:rsid w:val="00050D34"/>
    <w:rsid w:val="000539DE"/>
    <w:rsid w:val="00061A0B"/>
    <w:rsid w:val="000843A5"/>
    <w:rsid w:val="00096D6C"/>
    <w:rsid w:val="000A0ED5"/>
    <w:rsid w:val="000A4387"/>
    <w:rsid w:val="000B1975"/>
    <w:rsid w:val="000B6F63"/>
    <w:rsid w:val="000C2242"/>
    <w:rsid w:val="000D093F"/>
    <w:rsid w:val="00104088"/>
    <w:rsid w:val="00116093"/>
    <w:rsid w:val="00125BC0"/>
    <w:rsid w:val="00135357"/>
    <w:rsid w:val="00135B4C"/>
    <w:rsid w:val="00137137"/>
    <w:rsid w:val="001404AB"/>
    <w:rsid w:val="00140B21"/>
    <w:rsid w:val="00155461"/>
    <w:rsid w:val="0017231D"/>
    <w:rsid w:val="001744AE"/>
    <w:rsid w:val="00174B0F"/>
    <w:rsid w:val="001810DC"/>
    <w:rsid w:val="00183027"/>
    <w:rsid w:val="00196345"/>
    <w:rsid w:val="001A448E"/>
    <w:rsid w:val="001B28BA"/>
    <w:rsid w:val="001B607F"/>
    <w:rsid w:val="001D369A"/>
    <w:rsid w:val="001D5D32"/>
    <w:rsid w:val="001F08B3"/>
    <w:rsid w:val="001F2FE0"/>
    <w:rsid w:val="00205616"/>
    <w:rsid w:val="00205A58"/>
    <w:rsid w:val="002070FB"/>
    <w:rsid w:val="00213729"/>
    <w:rsid w:val="00215615"/>
    <w:rsid w:val="0021661D"/>
    <w:rsid w:val="002260F6"/>
    <w:rsid w:val="0023230A"/>
    <w:rsid w:val="00233163"/>
    <w:rsid w:val="002406FA"/>
    <w:rsid w:val="0024244A"/>
    <w:rsid w:val="00242C8D"/>
    <w:rsid w:val="00272ACA"/>
    <w:rsid w:val="002775E1"/>
    <w:rsid w:val="00297883"/>
    <w:rsid w:val="002B1C16"/>
    <w:rsid w:val="002B2E47"/>
    <w:rsid w:val="002F544B"/>
    <w:rsid w:val="002F66F0"/>
    <w:rsid w:val="002F6B2F"/>
    <w:rsid w:val="00304ECA"/>
    <w:rsid w:val="0032289B"/>
    <w:rsid w:val="00325D1C"/>
    <w:rsid w:val="00327F31"/>
    <w:rsid w:val="003301A3"/>
    <w:rsid w:val="00332D51"/>
    <w:rsid w:val="00347BC0"/>
    <w:rsid w:val="0035507E"/>
    <w:rsid w:val="0036777B"/>
    <w:rsid w:val="0038282A"/>
    <w:rsid w:val="00385578"/>
    <w:rsid w:val="00391A3B"/>
    <w:rsid w:val="00395504"/>
    <w:rsid w:val="00397580"/>
    <w:rsid w:val="003A45C8"/>
    <w:rsid w:val="003B663D"/>
    <w:rsid w:val="003B7A62"/>
    <w:rsid w:val="003C2DCF"/>
    <w:rsid w:val="003C453F"/>
    <w:rsid w:val="003C7FE7"/>
    <w:rsid w:val="003D0499"/>
    <w:rsid w:val="003D3576"/>
    <w:rsid w:val="003D47E4"/>
    <w:rsid w:val="003E00CA"/>
    <w:rsid w:val="003E4394"/>
    <w:rsid w:val="003F526A"/>
    <w:rsid w:val="0040070C"/>
    <w:rsid w:val="00405244"/>
    <w:rsid w:val="00412B8C"/>
    <w:rsid w:val="00424F97"/>
    <w:rsid w:val="004436EE"/>
    <w:rsid w:val="00454282"/>
    <w:rsid w:val="0045547F"/>
    <w:rsid w:val="0045580D"/>
    <w:rsid w:val="0047105F"/>
    <w:rsid w:val="00471178"/>
    <w:rsid w:val="004920AD"/>
    <w:rsid w:val="0049657B"/>
    <w:rsid w:val="004D05B3"/>
    <w:rsid w:val="004E479E"/>
    <w:rsid w:val="004F0C85"/>
    <w:rsid w:val="004F78E6"/>
    <w:rsid w:val="004F7DA7"/>
    <w:rsid w:val="0050420E"/>
    <w:rsid w:val="005050E4"/>
    <w:rsid w:val="00511CE2"/>
    <w:rsid w:val="00512D99"/>
    <w:rsid w:val="00531DBB"/>
    <w:rsid w:val="00534762"/>
    <w:rsid w:val="00537B74"/>
    <w:rsid w:val="00543E85"/>
    <w:rsid w:val="00547EA3"/>
    <w:rsid w:val="00551F3F"/>
    <w:rsid w:val="00555860"/>
    <w:rsid w:val="00557C3D"/>
    <w:rsid w:val="00580F00"/>
    <w:rsid w:val="00582F69"/>
    <w:rsid w:val="00584A3D"/>
    <w:rsid w:val="0059244A"/>
    <w:rsid w:val="00593387"/>
    <w:rsid w:val="005D43D4"/>
    <w:rsid w:val="005D4ED9"/>
    <w:rsid w:val="005D70CD"/>
    <w:rsid w:val="005E67B8"/>
    <w:rsid w:val="005F79FB"/>
    <w:rsid w:val="0060143E"/>
    <w:rsid w:val="00604406"/>
    <w:rsid w:val="00605F4A"/>
    <w:rsid w:val="00607822"/>
    <w:rsid w:val="006103AA"/>
    <w:rsid w:val="006130D9"/>
    <w:rsid w:val="00613BBF"/>
    <w:rsid w:val="00620E2F"/>
    <w:rsid w:val="00622B80"/>
    <w:rsid w:val="0064139A"/>
    <w:rsid w:val="00652242"/>
    <w:rsid w:val="0066356D"/>
    <w:rsid w:val="006718EF"/>
    <w:rsid w:val="00683532"/>
    <w:rsid w:val="00685C0F"/>
    <w:rsid w:val="006931CF"/>
    <w:rsid w:val="006B186B"/>
    <w:rsid w:val="006B328F"/>
    <w:rsid w:val="006B6B2B"/>
    <w:rsid w:val="006C307A"/>
    <w:rsid w:val="006E024F"/>
    <w:rsid w:val="006E4E81"/>
    <w:rsid w:val="006F1F05"/>
    <w:rsid w:val="006F768C"/>
    <w:rsid w:val="00705CE8"/>
    <w:rsid w:val="00707F7D"/>
    <w:rsid w:val="00715877"/>
    <w:rsid w:val="00717EC5"/>
    <w:rsid w:val="007502B7"/>
    <w:rsid w:val="00754C20"/>
    <w:rsid w:val="00762142"/>
    <w:rsid w:val="00780AB4"/>
    <w:rsid w:val="00792908"/>
    <w:rsid w:val="00792A46"/>
    <w:rsid w:val="00793D63"/>
    <w:rsid w:val="007A47BF"/>
    <w:rsid w:val="007A57F2"/>
    <w:rsid w:val="007B1333"/>
    <w:rsid w:val="007C363D"/>
    <w:rsid w:val="007D321A"/>
    <w:rsid w:val="007E7469"/>
    <w:rsid w:val="007F4AEB"/>
    <w:rsid w:val="007F75B2"/>
    <w:rsid w:val="00803993"/>
    <w:rsid w:val="008043C4"/>
    <w:rsid w:val="0081111C"/>
    <w:rsid w:val="0081698F"/>
    <w:rsid w:val="00824EEC"/>
    <w:rsid w:val="00827C2C"/>
    <w:rsid w:val="00831B1B"/>
    <w:rsid w:val="008330DD"/>
    <w:rsid w:val="008437D4"/>
    <w:rsid w:val="00855FB3"/>
    <w:rsid w:val="00856EEA"/>
    <w:rsid w:val="00861D0E"/>
    <w:rsid w:val="00865F7B"/>
    <w:rsid w:val="008662BB"/>
    <w:rsid w:val="00867569"/>
    <w:rsid w:val="00875050"/>
    <w:rsid w:val="008903F3"/>
    <w:rsid w:val="008A47AB"/>
    <w:rsid w:val="008A750A"/>
    <w:rsid w:val="008B15E8"/>
    <w:rsid w:val="008B3970"/>
    <w:rsid w:val="008C384C"/>
    <w:rsid w:val="008D0F11"/>
    <w:rsid w:val="008E0F81"/>
    <w:rsid w:val="008E7C32"/>
    <w:rsid w:val="008F099F"/>
    <w:rsid w:val="008F73B4"/>
    <w:rsid w:val="0090609A"/>
    <w:rsid w:val="00906891"/>
    <w:rsid w:val="00907C92"/>
    <w:rsid w:val="00926684"/>
    <w:rsid w:val="00932A50"/>
    <w:rsid w:val="0093461C"/>
    <w:rsid w:val="009351E3"/>
    <w:rsid w:val="009504DE"/>
    <w:rsid w:val="00955E0B"/>
    <w:rsid w:val="00973459"/>
    <w:rsid w:val="00974598"/>
    <w:rsid w:val="00981383"/>
    <w:rsid w:val="00981B8B"/>
    <w:rsid w:val="00992304"/>
    <w:rsid w:val="009A1852"/>
    <w:rsid w:val="009B55B1"/>
    <w:rsid w:val="009C1898"/>
    <w:rsid w:val="009D0E27"/>
    <w:rsid w:val="009D1840"/>
    <w:rsid w:val="009D20FE"/>
    <w:rsid w:val="009E424F"/>
    <w:rsid w:val="009E7F60"/>
    <w:rsid w:val="00A12E5F"/>
    <w:rsid w:val="00A17059"/>
    <w:rsid w:val="00A21DE9"/>
    <w:rsid w:val="00A40225"/>
    <w:rsid w:val="00A4343D"/>
    <w:rsid w:val="00A502F1"/>
    <w:rsid w:val="00A52431"/>
    <w:rsid w:val="00A602E4"/>
    <w:rsid w:val="00A6388F"/>
    <w:rsid w:val="00A65CEC"/>
    <w:rsid w:val="00A70A83"/>
    <w:rsid w:val="00A76204"/>
    <w:rsid w:val="00A81EB3"/>
    <w:rsid w:val="00A925F8"/>
    <w:rsid w:val="00A93768"/>
    <w:rsid w:val="00AA0EB2"/>
    <w:rsid w:val="00AB1F19"/>
    <w:rsid w:val="00AB3410"/>
    <w:rsid w:val="00AB4020"/>
    <w:rsid w:val="00AB7D0D"/>
    <w:rsid w:val="00AC7EAE"/>
    <w:rsid w:val="00AD0637"/>
    <w:rsid w:val="00AF050D"/>
    <w:rsid w:val="00AF2F48"/>
    <w:rsid w:val="00B00C1D"/>
    <w:rsid w:val="00B20F31"/>
    <w:rsid w:val="00B41A0C"/>
    <w:rsid w:val="00B459B3"/>
    <w:rsid w:val="00B55375"/>
    <w:rsid w:val="00B632CC"/>
    <w:rsid w:val="00B67880"/>
    <w:rsid w:val="00B67ACE"/>
    <w:rsid w:val="00B71B0D"/>
    <w:rsid w:val="00B8444C"/>
    <w:rsid w:val="00B87A2B"/>
    <w:rsid w:val="00BA12F1"/>
    <w:rsid w:val="00BA439F"/>
    <w:rsid w:val="00BA6370"/>
    <w:rsid w:val="00BB5F5F"/>
    <w:rsid w:val="00BC4225"/>
    <w:rsid w:val="00BD3777"/>
    <w:rsid w:val="00BE2760"/>
    <w:rsid w:val="00BF2495"/>
    <w:rsid w:val="00C213FF"/>
    <w:rsid w:val="00C25C7A"/>
    <w:rsid w:val="00C269D4"/>
    <w:rsid w:val="00C36683"/>
    <w:rsid w:val="00C4160D"/>
    <w:rsid w:val="00C5514A"/>
    <w:rsid w:val="00C8406E"/>
    <w:rsid w:val="00C85661"/>
    <w:rsid w:val="00C97000"/>
    <w:rsid w:val="00CA0917"/>
    <w:rsid w:val="00CB2709"/>
    <w:rsid w:val="00CB2BA0"/>
    <w:rsid w:val="00CB6F89"/>
    <w:rsid w:val="00CE0A8D"/>
    <w:rsid w:val="00CE117D"/>
    <w:rsid w:val="00CE228C"/>
    <w:rsid w:val="00CE71D9"/>
    <w:rsid w:val="00CE75EA"/>
    <w:rsid w:val="00CF3B12"/>
    <w:rsid w:val="00CF545B"/>
    <w:rsid w:val="00CF7690"/>
    <w:rsid w:val="00D13226"/>
    <w:rsid w:val="00D15A52"/>
    <w:rsid w:val="00D16022"/>
    <w:rsid w:val="00D209A7"/>
    <w:rsid w:val="00D27D69"/>
    <w:rsid w:val="00D448C2"/>
    <w:rsid w:val="00D54ECF"/>
    <w:rsid w:val="00D666C3"/>
    <w:rsid w:val="00D7349D"/>
    <w:rsid w:val="00D7660E"/>
    <w:rsid w:val="00D7678C"/>
    <w:rsid w:val="00D85F53"/>
    <w:rsid w:val="00D9189F"/>
    <w:rsid w:val="00DA5371"/>
    <w:rsid w:val="00DB5FD4"/>
    <w:rsid w:val="00DB7D3F"/>
    <w:rsid w:val="00DC7B92"/>
    <w:rsid w:val="00DD2998"/>
    <w:rsid w:val="00DD78F1"/>
    <w:rsid w:val="00DE6AA7"/>
    <w:rsid w:val="00DF47FE"/>
    <w:rsid w:val="00E0156A"/>
    <w:rsid w:val="00E13240"/>
    <w:rsid w:val="00E20A77"/>
    <w:rsid w:val="00E241D1"/>
    <w:rsid w:val="00E26704"/>
    <w:rsid w:val="00E31980"/>
    <w:rsid w:val="00E36212"/>
    <w:rsid w:val="00E43DD3"/>
    <w:rsid w:val="00E532A7"/>
    <w:rsid w:val="00E62B4F"/>
    <w:rsid w:val="00E637A5"/>
    <w:rsid w:val="00E6423C"/>
    <w:rsid w:val="00E67131"/>
    <w:rsid w:val="00E9002D"/>
    <w:rsid w:val="00E93830"/>
    <w:rsid w:val="00E93E0E"/>
    <w:rsid w:val="00EA248A"/>
    <w:rsid w:val="00EB1ED3"/>
    <w:rsid w:val="00EB6734"/>
    <w:rsid w:val="00ED5E16"/>
    <w:rsid w:val="00EF74A0"/>
    <w:rsid w:val="00F077F4"/>
    <w:rsid w:val="00F11B0F"/>
    <w:rsid w:val="00F27238"/>
    <w:rsid w:val="00F27E05"/>
    <w:rsid w:val="00F340B2"/>
    <w:rsid w:val="00F40585"/>
    <w:rsid w:val="00F454E4"/>
    <w:rsid w:val="00F4725F"/>
    <w:rsid w:val="00F50FAF"/>
    <w:rsid w:val="00F513E2"/>
    <w:rsid w:val="00F72429"/>
    <w:rsid w:val="00F72CDE"/>
    <w:rsid w:val="00F75F2A"/>
    <w:rsid w:val="00F86A31"/>
    <w:rsid w:val="00FB687C"/>
    <w:rsid w:val="00FE7A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04ECA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304EC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304ECA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304EC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13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303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303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0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03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04ECA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304EC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304ECA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304EC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13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303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303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0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039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hdp_c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pl.czso.cz/pll/rocenka/rocenka.index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VYS\RI\&#352;ablony\&#345;&#237;jen_2013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ECB2-DB40-4167-9900-0421B051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10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1967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</dc:creator>
  <cp:lastModifiedBy>svecova8495</cp:lastModifiedBy>
  <cp:revision>5</cp:revision>
  <cp:lastPrinted>2014-08-28T07:16:00Z</cp:lastPrinted>
  <dcterms:created xsi:type="dcterms:W3CDTF">2014-09-30T06:26:00Z</dcterms:created>
  <dcterms:modified xsi:type="dcterms:W3CDTF">2014-09-30T08:31:00Z</dcterms:modified>
</cp:coreProperties>
</file>