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B70" w:rsidRDefault="00D01B70" w:rsidP="00DA3C17">
      <w:pPr>
        <w:pStyle w:val="Bezmezer"/>
        <w:rPr>
          <w:rFonts w:ascii="Arial" w:hAnsi="Arial" w:cs="Arial"/>
        </w:rPr>
      </w:pPr>
      <w:bookmarkStart w:id="0" w:name="_GoBack"/>
      <w:bookmarkEnd w:id="0"/>
    </w:p>
    <w:p w:rsidR="005372DE" w:rsidRDefault="005372DE" w:rsidP="005372DE">
      <w:pPr>
        <w:pStyle w:val="Nadpis1"/>
      </w:pPr>
      <w:r>
        <w:t>Populace podle věkových skupin a vzdělání v letech 2010 a 2019</w:t>
      </w:r>
    </w:p>
    <w:p w:rsidR="005372DE" w:rsidRDefault="005372DE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="00815698">
        <w:rPr>
          <w:rFonts w:ascii="Arial" w:hAnsi="Arial" w:cs="Arial"/>
          <w:i/>
          <w:iCs/>
          <w:color w:val="000000"/>
          <w:sz w:val="20"/>
          <w:szCs w:val="16"/>
        </w:rPr>
        <w:t>16</w:t>
      </w:r>
      <w:r w:rsidRPr="00060491">
        <w:rPr>
          <w:rFonts w:ascii="Arial" w:hAnsi="Arial" w:cs="Arial"/>
          <w:i/>
          <w:iCs/>
          <w:color w:val="000000"/>
          <w:sz w:val="20"/>
          <w:szCs w:val="16"/>
        </w:rPr>
        <w:t>)</w:t>
      </w:r>
    </w:p>
    <w:p w:rsidR="005372DE" w:rsidRDefault="005372DE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5372DE" w:rsidRDefault="005372DE" w:rsidP="005372DE">
      <w:pPr>
        <w:ind w:firstLine="567"/>
        <w:jc w:val="both"/>
        <w:rPr>
          <w:rFonts w:ascii="Arial" w:hAnsi="Arial" w:cs="Arial"/>
          <w:sz w:val="20"/>
          <w:szCs w:val="16"/>
          <w:highlight w:val="yellow"/>
        </w:rPr>
      </w:pPr>
      <w:r>
        <w:rPr>
          <w:rFonts w:ascii="Arial" w:hAnsi="Arial" w:cs="Arial"/>
          <w:i/>
          <w:iCs/>
          <w:sz w:val="20"/>
          <w:szCs w:val="16"/>
        </w:rPr>
        <w:t xml:space="preserve">Zdroj: </w:t>
      </w:r>
      <w:r>
        <w:rPr>
          <w:rFonts w:ascii="Arial" w:hAnsi="Arial" w:cs="Arial"/>
          <w:sz w:val="20"/>
          <w:szCs w:val="16"/>
        </w:rPr>
        <w:t>VŠPS, ČSÚ, průměry za roky 2010 a 2019</w:t>
      </w:r>
    </w:p>
    <w:p w:rsidR="005372DE" w:rsidRDefault="005372DE" w:rsidP="005372DE">
      <w:pPr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color w:val="000000"/>
          <w:sz w:val="20"/>
          <w:szCs w:val="16"/>
        </w:rPr>
        <w:t xml:space="preserve">První kategorie – „bez vzdělání + ZŠ” – obsahuje osoby bez vzdělání, s neukončeným základním vzděláním a s ukončeným základním vzděláním, </w:t>
      </w:r>
      <w:r w:rsidR="00113EA3">
        <w:rPr>
          <w:rFonts w:ascii="Arial" w:hAnsi="Arial" w:cs="Arial"/>
          <w:color w:val="000000"/>
          <w:sz w:val="20"/>
          <w:szCs w:val="16"/>
        </w:rPr>
        <w:t>přičemž</w:t>
      </w:r>
      <w:r>
        <w:rPr>
          <w:rFonts w:ascii="Arial" w:hAnsi="Arial" w:cs="Arial"/>
          <w:color w:val="000000"/>
          <w:sz w:val="20"/>
          <w:szCs w:val="16"/>
        </w:rPr>
        <w:t xml:space="preserve"> </w:t>
      </w:r>
      <w:r w:rsidR="00113EA3">
        <w:rPr>
          <w:rFonts w:ascii="Arial" w:hAnsi="Arial" w:cs="Arial"/>
          <w:color w:val="000000"/>
          <w:sz w:val="20"/>
          <w:szCs w:val="16"/>
        </w:rPr>
        <w:t xml:space="preserve">první </w:t>
      </w:r>
      <w:r>
        <w:rPr>
          <w:rFonts w:ascii="Arial" w:hAnsi="Arial" w:cs="Arial"/>
          <w:color w:val="000000"/>
          <w:sz w:val="20"/>
          <w:szCs w:val="16"/>
        </w:rPr>
        <w:t xml:space="preserve">dvě </w:t>
      </w:r>
      <w:r w:rsidRPr="00EE41EC">
        <w:rPr>
          <w:rFonts w:ascii="Arial" w:hAnsi="Arial" w:cs="Arial"/>
          <w:color w:val="000000"/>
          <w:sz w:val="20"/>
          <w:szCs w:val="16"/>
        </w:rPr>
        <w:t>kategorie</w:t>
      </w:r>
      <w:r w:rsidR="00A62603" w:rsidRPr="00EE41EC">
        <w:rPr>
          <w:rFonts w:ascii="Arial" w:hAnsi="Arial" w:cs="Arial"/>
          <w:color w:val="000000"/>
          <w:sz w:val="20"/>
          <w:szCs w:val="16"/>
        </w:rPr>
        <w:t xml:space="preserve"> vykazují příliš nízké hodnoty a v grafu by byly</w:t>
      </w:r>
      <w:r w:rsidR="00113EA3">
        <w:rPr>
          <w:rFonts w:ascii="Arial" w:hAnsi="Arial" w:cs="Arial"/>
          <w:color w:val="000000"/>
          <w:sz w:val="20"/>
          <w:szCs w:val="16"/>
        </w:rPr>
        <w:t xml:space="preserve"> samostatně</w:t>
      </w:r>
      <w:r w:rsidR="00A62603" w:rsidRPr="00EE41EC">
        <w:rPr>
          <w:rFonts w:ascii="Arial" w:hAnsi="Arial" w:cs="Arial"/>
          <w:color w:val="000000"/>
          <w:sz w:val="20"/>
          <w:szCs w:val="16"/>
        </w:rPr>
        <w:t xml:space="preserve"> nezřetelné.</w:t>
      </w:r>
      <w:r>
        <w:rPr>
          <w:rFonts w:ascii="Arial" w:hAnsi="Arial" w:cs="Arial"/>
          <w:color w:val="000000"/>
          <w:sz w:val="20"/>
          <w:szCs w:val="16"/>
        </w:rPr>
        <w:t xml:space="preserve"> Ze stejného důvodu obsahuje skupina „úplné středoškolské vzdělání” všechny typy studia s maturitou a nástavbové studium.</w:t>
      </w:r>
    </w:p>
    <w:p w:rsidR="005372DE" w:rsidRDefault="005372DE" w:rsidP="005372DE">
      <w:pPr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</w:p>
    <w:p w:rsidR="005F0EF9" w:rsidRDefault="005372DE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Oproti roku 2010 celkově v České republice přibylo 122 tisíc žen a 160 tisíc mužů ve věku 25 a více let. </w:t>
      </w:r>
      <w:r w:rsidR="005F0EF9">
        <w:rPr>
          <w:rFonts w:ascii="Arial" w:hAnsi="Arial" w:cs="Arial"/>
          <w:i/>
          <w:iCs/>
          <w:color w:val="000000"/>
          <w:sz w:val="20"/>
          <w:szCs w:val="16"/>
        </w:rPr>
        <w:t>Z pohledu dosaženého vzdělání přibyli hlavně vysokoškoláci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. </w:t>
      </w:r>
      <w:r w:rsidR="005F0EF9" w:rsidRPr="005F0EF9">
        <w:rPr>
          <w:rFonts w:ascii="Arial" w:hAnsi="Arial" w:cs="Arial"/>
          <w:i/>
          <w:sz w:val="20"/>
          <w:szCs w:val="20"/>
        </w:rPr>
        <w:t xml:space="preserve">Za uplynulých 10 let došlo ke zvýšení počtu vysokoškolsky vzdělaných pětadvacetiletých a starších žen o 310 tisíc, mužů o 180 tisíc; na úkor </w:t>
      </w:r>
      <w:r w:rsidR="005F0EF9">
        <w:rPr>
          <w:rFonts w:ascii="Arial" w:hAnsi="Arial" w:cs="Arial"/>
          <w:i/>
          <w:sz w:val="20"/>
          <w:szCs w:val="20"/>
        </w:rPr>
        <w:t>vyučených</w:t>
      </w:r>
      <w:r w:rsidR="005F0EF9" w:rsidRPr="005F0EF9">
        <w:rPr>
          <w:rFonts w:ascii="Arial" w:hAnsi="Arial" w:cs="Arial"/>
          <w:i/>
          <w:sz w:val="20"/>
          <w:szCs w:val="20"/>
        </w:rPr>
        <w:t>.</w:t>
      </w:r>
      <w:r w:rsidR="00DA1ED7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</w:p>
    <w:p w:rsidR="00F37C99" w:rsidRDefault="00DA1ED7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U osob ve věku 25 a více let s maximálně základním vzděláním a vyučených naopak došlo k poklesu. Ubylo 176 tisíc žen s maximálně základním vzděláním, 63 tisíc vyučenýc</w:t>
      </w:r>
      <w:r w:rsidR="00F37C99">
        <w:rPr>
          <w:rFonts w:ascii="Arial" w:hAnsi="Arial" w:cs="Arial"/>
          <w:i/>
          <w:iCs/>
          <w:color w:val="000000"/>
          <w:sz w:val="20"/>
          <w:szCs w:val="16"/>
        </w:rPr>
        <w:t xml:space="preserve">h žen a 93 tisíc vyučených mužů. Zde je nutno dodat, že v populaci mužů stále převažují vyučení. Naopak, ženy nejčastěji končí své studium maturitou. Pětadvacetiletých a starších maturantek přibylo ve sledovaných letech o padesát tisíc více. </w:t>
      </w:r>
    </w:p>
    <w:p w:rsidR="00E63EDB" w:rsidRDefault="00E63EDB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E63EDB" w:rsidRDefault="00E63EDB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V roce 2019 bylo zjištěno 265 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tisíc vysokoškolaček ve věku 25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34 let a 241 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tisíc vysokoškolaček ve věku 35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44 let.  </w:t>
      </w:r>
    </w:p>
    <w:p w:rsidR="00E63EDB" w:rsidRDefault="009E079A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>V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> </w:t>
      </w:r>
      <w:r>
        <w:rPr>
          <w:rFonts w:ascii="Arial" w:hAnsi="Arial" w:cs="Arial"/>
          <w:i/>
          <w:iCs/>
          <w:color w:val="000000"/>
          <w:sz w:val="20"/>
          <w:szCs w:val="16"/>
        </w:rPr>
        <w:t>roce 2019 nadále pokračuje trend, kdy mezi mladými ženami převládají vysokoškolačky. Jejich podíl před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stavoval ve věkové kategorii 25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34 let 39 %, což bylo dokonce více, než v této kategorii zaujímaly maturantky (35 %). 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>Počet vysokoškolsky vzdělaných žen se v této věkové kategorii ve srovnání s rokem 2010 zvýšil o 60 tisíc žen. K nejvyššímu nárůstu vysokoškolaček (o 121 tisíc žen) však došlo v následné vě</w:t>
      </w:r>
      <w:r w:rsidR="00F44479">
        <w:rPr>
          <w:rFonts w:ascii="Arial" w:hAnsi="Arial" w:cs="Arial"/>
          <w:i/>
          <w:iCs/>
          <w:color w:val="000000"/>
          <w:sz w:val="20"/>
          <w:szCs w:val="16"/>
        </w:rPr>
        <w:t>kové kategorii, a to ve věku 35</w:t>
      </w:r>
      <w:r w:rsidR="00F44479"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>44 let.</w:t>
      </w:r>
    </w:p>
    <w:p w:rsidR="009E079A" w:rsidRDefault="00F44479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U mužů ve věku 25</w:t>
      </w:r>
      <w:r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>34 let převažovali maturanti (262 tisíc, 37 %)</w:t>
      </w:r>
      <w:r w:rsidR="00CC0A28">
        <w:rPr>
          <w:rFonts w:ascii="Arial" w:hAnsi="Arial" w:cs="Arial"/>
          <w:i/>
          <w:iCs/>
          <w:color w:val="000000"/>
          <w:sz w:val="20"/>
          <w:szCs w:val="16"/>
        </w:rPr>
        <w:t>. V</w:t>
      </w:r>
      <w:r>
        <w:rPr>
          <w:rFonts w:ascii="Arial" w:hAnsi="Arial" w:cs="Arial"/>
          <w:i/>
          <w:iCs/>
          <w:color w:val="000000"/>
          <w:sz w:val="20"/>
          <w:szCs w:val="16"/>
        </w:rPr>
        <w:t>e věkové kategorii 35</w:t>
      </w:r>
      <w:r w:rsidRPr="00F44479">
        <w:rPr>
          <w:rFonts w:ascii="Arial" w:hAnsi="Arial" w:cs="Arial"/>
          <w:i/>
          <w:iCs/>
          <w:color w:val="000000"/>
          <w:sz w:val="20"/>
          <w:szCs w:val="16"/>
        </w:rPr>
        <w:t>–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>44 let to byli vyučení (341 tisíc, 44 %). Vysokoškolsky vzdělaných mužů přibylo v tomto věku oproti roku 2010 o 78 tisíc</w:t>
      </w:r>
      <w:r w:rsidR="00CC0A28">
        <w:rPr>
          <w:rFonts w:ascii="Arial" w:hAnsi="Arial" w:cs="Arial"/>
          <w:i/>
          <w:iCs/>
          <w:color w:val="000000"/>
          <w:sz w:val="20"/>
          <w:szCs w:val="16"/>
        </w:rPr>
        <w:t xml:space="preserve"> (na 2</w:t>
      </w:r>
      <w:r w:rsidR="00E63EDB">
        <w:rPr>
          <w:rFonts w:ascii="Arial" w:hAnsi="Arial" w:cs="Arial"/>
          <w:i/>
          <w:iCs/>
          <w:color w:val="000000"/>
          <w:sz w:val="20"/>
          <w:szCs w:val="16"/>
        </w:rPr>
        <w:t xml:space="preserve">12 tisíc mužů).  </w:t>
      </w:r>
    </w:p>
    <w:p w:rsidR="009E079A" w:rsidRDefault="009E079A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F37C99" w:rsidRDefault="00F37C99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F37C99" w:rsidRDefault="00F37C99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</w:p>
    <w:p w:rsidR="005372DE" w:rsidRDefault="00F37C99" w:rsidP="005372DE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 w:rsidRPr="00F37C99">
        <w:rPr>
          <w:noProof/>
          <w:szCs w:val="16"/>
        </w:rPr>
        <w:drawing>
          <wp:inline distT="0" distB="0" distL="0" distR="0">
            <wp:extent cx="5553075" cy="3105150"/>
            <wp:effectExtent l="19050" t="0" r="9525" b="0"/>
            <wp:docPr id="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1ED7">
        <w:rPr>
          <w:rFonts w:ascii="Arial" w:hAnsi="Arial" w:cs="Arial"/>
          <w:i/>
          <w:iCs/>
          <w:color w:val="000000"/>
          <w:sz w:val="20"/>
          <w:szCs w:val="16"/>
        </w:rPr>
        <w:t xml:space="preserve">  </w:t>
      </w:r>
      <w:r w:rsidR="005372DE">
        <w:rPr>
          <w:rFonts w:ascii="Arial" w:hAnsi="Arial" w:cs="Arial"/>
          <w:i/>
          <w:iCs/>
          <w:color w:val="000000"/>
          <w:sz w:val="20"/>
          <w:szCs w:val="16"/>
        </w:rPr>
        <w:t xml:space="preserve"> </w:t>
      </w:r>
    </w:p>
    <w:p w:rsidR="00D44F30" w:rsidRDefault="00D44F30" w:rsidP="00DA3C17">
      <w:pPr>
        <w:pStyle w:val="Bezmezer"/>
        <w:rPr>
          <w:rFonts w:ascii="Arial" w:hAnsi="Arial" w:cs="Arial"/>
        </w:rPr>
      </w:pPr>
    </w:p>
    <w:p w:rsidR="005372DE" w:rsidRDefault="005372DE" w:rsidP="00DA3C17">
      <w:pPr>
        <w:pStyle w:val="Bezmezer"/>
        <w:rPr>
          <w:rFonts w:ascii="Arial" w:hAnsi="Arial" w:cs="Arial"/>
        </w:rPr>
      </w:pPr>
    </w:p>
    <w:p w:rsidR="00CC0A28" w:rsidRDefault="00CC0A28" w:rsidP="00DA3C17">
      <w:pPr>
        <w:pStyle w:val="Bezmezer"/>
        <w:rPr>
          <w:rFonts w:ascii="Arial" w:hAnsi="Arial" w:cs="Arial"/>
        </w:rPr>
      </w:pPr>
    </w:p>
    <w:p w:rsidR="00CC0A28" w:rsidRDefault="00CC0A28" w:rsidP="00DA3C17">
      <w:pPr>
        <w:pStyle w:val="Bezmezer"/>
        <w:rPr>
          <w:rFonts w:ascii="Arial" w:hAnsi="Arial" w:cs="Arial"/>
        </w:rPr>
      </w:pPr>
    </w:p>
    <w:p w:rsidR="00CC0A28" w:rsidRDefault="00CC0A28" w:rsidP="00DA3C17">
      <w:pPr>
        <w:pStyle w:val="Bezmezer"/>
        <w:rPr>
          <w:rFonts w:ascii="Arial" w:hAnsi="Arial" w:cs="Arial"/>
        </w:rPr>
      </w:pPr>
    </w:p>
    <w:p w:rsidR="005372DE" w:rsidRDefault="005372DE" w:rsidP="00DA3C17">
      <w:pPr>
        <w:pStyle w:val="Bezmezer"/>
        <w:rPr>
          <w:rFonts w:ascii="Arial" w:hAnsi="Arial" w:cs="Arial"/>
        </w:rPr>
      </w:pPr>
    </w:p>
    <w:p w:rsidR="00846CE0" w:rsidRDefault="00846CE0" w:rsidP="00846CE0">
      <w:pPr>
        <w:pStyle w:val="Nadpis1"/>
      </w:pPr>
      <w:r>
        <w:t xml:space="preserve">Akademičtí pracovníci podle pohlaví a profesního zařazení v roce 2019 </w:t>
      </w:r>
    </w:p>
    <w:p w:rsidR="00846CE0" w:rsidRDefault="00846CE0" w:rsidP="00846C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="00815698">
        <w:rPr>
          <w:rFonts w:ascii="Arial" w:hAnsi="Arial" w:cs="Arial"/>
          <w:i/>
          <w:iCs/>
          <w:color w:val="000000"/>
          <w:sz w:val="20"/>
          <w:szCs w:val="16"/>
        </w:rPr>
        <w:t>17</w:t>
      </w:r>
      <w:r>
        <w:rPr>
          <w:rFonts w:ascii="Arial" w:hAnsi="Arial" w:cs="Arial"/>
          <w:i/>
          <w:iCs/>
          <w:color w:val="000000"/>
          <w:sz w:val="20"/>
          <w:szCs w:val="16"/>
        </w:rPr>
        <w:t>)</w:t>
      </w:r>
    </w:p>
    <w:p w:rsidR="00846CE0" w:rsidRDefault="00846CE0" w:rsidP="00846CE0">
      <w:pPr>
        <w:autoSpaceDE w:val="0"/>
        <w:autoSpaceDN w:val="0"/>
        <w:adjustRightInd w:val="0"/>
        <w:ind w:firstLine="567"/>
        <w:rPr>
          <w:rFonts w:ascii="Arial" w:hAnsi="Arial" w:cs="Arial"/>
          <w:iCs/>
          <w:color w:val="000000"/>
          <w:sz w:val="20"/>
          <w:szCs w:val="16"/>
        </w:rPr>
      </w:pPr>
    </w:p>
    <w:p w:rsidR="00846CE0" w:rsidRDefault="00846CE0" w:rsidP="00846C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Zdroj: </w:t>
      </w:r>
      <w:r>
        <w:rPr>
          <w:rFonts w:ascii="Arial" w:hAnsi="Arial" w:cs="Arial"/>
          <w:color w:val="000000"/>
          <w:sz w:val="20"/>
          <w:szCs w:val="16"/>
        </w:rPr>
        <w:t>Ministerstvo školství, mládeže a tělovýchovy</w:t>
      </w:r>
    </w:p>
    <w:p w:rsidR="00846CE0" w:rsidRPr="00846CE0" w:rsidRDefault="00846CE0" w:rsidP="00846C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846CE0">
        <w:rPr>
          <w:rFonts w:ascii="Arial" w:hAnsi="Arial" w:cs="Arial"/>
          <w:color w:val="000000"/>
          <w:sz w:val="20"/>
          <w:szCs w:val="16"/>
        </w:rPr>
        <w:t>Akademičtí pracovníci jsou odměňovaní z kap. 333, Ministerstva školství, mládeže a tělovýchovy ze státního rozpočtu a jsou uváděni ve fyzických osobách k 31. 12.</w:t>
      </w:r>
    </w:p>
    <w:p w:rsidR="00846CE0" w:rsidRDefault="00846CE0" w:rsidP="00846CE0">
      <w:pPr>
        <w:pStyle w:val="Bezmezer"/>
        <w:rPr>
          <w:rFonts w:ascii="Arial" w:hAnsi="Arial" w:cs="Arial"/>
        </w:rPr>
      </w:pPr>
    </w:p>
    <w:p w:rsidR="00727D33" w:rsidRDefault="00846CE0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 roce 2019 bylo v České republice 22 836 akademických pracovníků, z nichž většinu (63 %) tvořili muži. Jejich podíl byl tím vyšší, čím výše byli postaveni v profesním zařazení. </w:t>
      </w:r>
      <w:r w:rsidR="00364F17">
        <w:rPr>
          <w:rFonts w:ascii="Arial" w:hAnsi="Arial" w:cs="Arial"/>
          <w:i/>
          <w:sz w:val="20"/>
          <w:szCs w:val="20"/>
        </w:rPr>
        <w:t xml:space="preserve">Z 2 509 profesorů činil podíl mužů </w:t>
      </w:r>
      <w:proofErr w:type="gramStart"/>
      <w:r w:rsidR="00364F17">
        <w:rPr>
          <w:rFonts w:ascii="Arial" w:hAnsi="Arial" w:cs="Arial"/>
          <w:i/>
          <w:sz w:val="20"/>
          <w:szCs w:val="20"/>
        </w:rPr>
        <w:t>85 % a z 4 562</w:t>
      </w:r>
      <w:proofErr w:type="gramEnd"/>
      <w:r w:rsidR="00364F17">
        <w:rPr>
          <w:rFonts w:ascii="Arial" w:hAnsi="Arial" w:cs="Arial"/>
          <w:i/>
          <w:sz w:val="20"/>
          <w:szCs w:val="20"/>
        </w:rPr>
        <w:t xml:space="preserve"> docentů 74 %. </w:t>
      </w:r>
    </w:p>
    <w:p w:rsidR="00727D33" w:rsidRDefault="00727D33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Poněkud odlišná situace platí v případě odborných asistentů, asistentů – a zejména lektorů. </w:t>
      </w:r>
    </w:p>
    <w:p w:rsidR="00207E33" w:rsidRDefault="00727D33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 11 847 odborných asistentů představoval podíl mužů 59 % a mezi 2 101 asistenty již byl poměr pohlaví vyrovnaný. U</w:t>
      </w:r>
      <w:r w:rsidR="00CF30B8">
        <w:rPr>
          <w:rFonts w:ascii="Arial" w:hAnsi="Arial" w:cs="Arial"/>
          <w:i/>
          <w:sz w:val="20"/>
          <w:szCs w:val="20"/>
        </w:rPr>
        <w:t xml:space="preserve"> vysokoškolských</w:t>
      </w:r>
      <w:r>
        <w:rPr>
          <w:rFonts w:ascii="Arial" w:hAnsi="Arial" w:cs="Arial"/>
          <w:i/>
          <w:sz w:val="20"/>
          <w:szCs w:val="20"/>
        </w:rPr>
        <w:t xml:space="preserve"> lektorů pak dokonce převládají ženy. Z 1 225 lektorů činí jejich podíl 55 %.</w:t>
      </w:r>
    </w:p>
    <w:p w:rsidR="00207E33" w:rsidRDefault="00CF30B8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Zároveň v případě vysokoškolských lektorů můžeme sledovat nejvýraznější početní nárůst oproti roku 2003. Tehdy na vysokých školách působilo pouze 394 lektorů. Struktura žen </w:t>
      </w:r>
      <w:r w:rsidR="00C91C50">
        <w:rPr>
          <w:rFonts w:ascii="Arial" w:hAnsi="Arial" w:cs="Arial"/>
          <w:i/>
          <w:sz w:val="20"/>
          <w:szCs w:val="20"/>
        </w:rPr>
        <w:t>a mužů však zůstává více</w:t>
      </w:r>
      <w:r>
        <w:rPr>
          <w:rFonts w:ascii="Arial" w:hAnsi="Arial" w:cs="Arial"/>
          <w:i/>
          <w:sz w:val="20"/>
          <w:szCs w:val="20"/>
        </w:rPr>
        <w:t xml:space="preserve">méně neměnná.  </w:t>
      </w:r>
    </w:p>
    <w:p w:rsidR="00207E33" w:rsidRDefault="00207E33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</w:p>
    <w:p w:rsidR="00207E33" w:rsidRDefault="00207E33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</w:p>
    <w:p w:rsidR="00846CE0" w:rsidRDefault="00207E33" w:rsidP="00846CE0">
      <w:pPr>
        <w:autoSpaceDE w:val="0"/>
        <w:autoSpaceDN w:val="0"/>
        <w:adjustRightInd w:val="0"/>
        <w:ind w:firstLine="567"/>
        <w:rPr>
          <w:rFonts w:ascii="Arial" w:hAnsi="Arial" w:cs="Arial"/>
          <w:i/>
          <w:sz w:val="20"/>
          <w:szCs w:val="20"/>
        </w:rPr>
      </w:pPr>
      <w:r w:rsidRPr="00207E33">
        <w:rPr>
          <w:noProof/>
          <w:szCs w:val="20"/>
        </w:rPr>
        <w:drawing>
          <wp:inline distT="0" distB="0" distL="0" distR="0">
            <wp:extent cx="4743450" cy="2819400"/>
            <wp:effectExtent l="19050" t="0" r="0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D33">
        <w:rPr>
          <w:rFonts w:ascii="Arial" w:hAnsi="Arial" w:cs="Arial"/>
          <w:i/>
          <w:sz w:val="20"/>
          <w:szCs w:val="20"/>
        </w:rPr>
        <w:t xml:space="preserve"> </w:t>
      </w:r>
      <w:r w:rsidR="00364F17">
        <w:rPr>
          <w:rFonts w:ascii="Arial" w:hAnsi="Arial" w:cs="Arial"/>
          <w:i/>
          <w:sz w:val="20"/>
          <w:szCs w:val="20"/>
        </w:rPr>
        <w:t xml:space="preserve"> </w:t>
      </w:r>
      <w:r w:rsidR="00846CE0">
        <w:rPr>
          <w:rFonts w:ascii="Arial" w:hAnsi="Arial" w:cs="Arial"/>
          <w:i/>
          <w:sz w:val="20"/>
          <w:szCs w:val="20"/>
        </w:rPr>
        <w:t xml:space="preserve">    </w:t>
      </w:r>
    </w:p>
    <w:p w:rsidR="007256EE" w:rsidRDefault="007256EE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585854" w:rsidRDefault="00585854" w:rsidP="00585854">
      <w:pPr>
        <w:pStyle w:val="Nadpis1"/>
      </w:pPr>
      <w:r>
        <w:t>Průměrný hrubý měsíční plat řídících pracovníků ve školství v letech 2015 a 2019</w:t>
      </w:r>
    </w:p>
    <w:p w:rsidR="00585854" w:rsidRDefault="00585854" w:rsidP="00585854">
      <w:pPr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(Graf </w:t>
      </w:r>
      <w:r w:rsidR="00815698">
        <w:rPr>
          <w:rFonts w:ascii="Arial" w:hAnsi="Arial" w:cs="Arial"/>
          <w:i/>
          <w:iCs/>
          <w:color w:val="000000"/>
          <w:sz w:val="20"/>
          <w:szCs w:val="16"/>
        </w:rPr>
        <w:t>18</w:t>
      </w:r>
      <w:r w:rsidRPr="00060491">
        <w:rPr>
          <w:rFonts w:ascii="Arial" w:hAnsi="Arial" w:cs="Arial"/>
          <w:i/>
          <w:iCs/>
          <w:color w:val="000000"/>
          <w:sz w:val="20"/>
          <w:szCs w:val="16"/>
        </w:rPr>
        <w:t>)</w:t>
      </w:r>
    </w:p>
    <w:p w:rsidR="00585854" w:rsidRDefault="003611A3" w:rsidP="003611A3">
      <w:pPr>
        <w:tabs>
          <w:tab w:val="left" w:pos="990"/>
        </w:tabs>
        <w:ind w:firstLine="567"/>
        <w:jc w:val="both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ab/>
      </w:r>
    </w:p>
    <w:p w:rsidR="00585854" w:rsidRPr="00585854" w:rsidRDefault="00585854" w:rsidP="00585854">
      <w:pPr>
        <w:ind w:firstLine="567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i/>
          <w:iCs/>
          <w:sz w:val="20"/>
          <w:szCs w:val="16"/>
        </w:rPr>
        <w:t xml:space="preserve">Zdroj: </w:t>
      </w:r>
      <w:r w:rsidRPr="00585854">
        <w:rPr>
          <w:rFonts w:ascii="Arial" w:hAnsi="Arial" w:cs="Arial"/>
          <w:sz w:val="20"/>
          <w:szCs w:val="16"/>
        </w:rPr>
        <w:t>Ministerstvo školství, mládeže a tělovýchovy; podkladová data Informačního systému o platu na Ministerstvu financí</w:t>
      </w:r>
    </w:p>
    <w:p w:rsidR="00585854" w:rsidRDefault="00585854" w:rsidP="009E6DD4">
      <w:pPr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  <w:r w:rsidRPr="00585854">
        <w:rPr>
          <w:rFonts w:ascii="Arial" w:hAnsi="Arial" w:cs="Arial"/>
          <w:color w:val="000000"/>
          <w:sz w:val="20"/>
          <w:szCs w:val="16"/>
        </w:rPr>
        <w:t>Údaje o řídících pracovnících nezahrnují přípravné třídy ZŠ a přípravný stupeň ZŠ speciálních. Naopak, zahrnují školy zřízené podle § 16, odst. 9 ŠZ (tj. školy určené pro děti / žáky / studenty se speciálními vzdělávacími potřebami).</w:t>
      </w:r>
      <w:r>
        <w:rPr>
          <w:rFonts w:ascii="Arial" w:hAnsi="Arial" w:cs="Arial"/>
          <w:color w:val="000000"/>
          <w:sz w:val="20"/>
          <w:szCs w:val="16"/>
        </w:rPr>
        <w:t xml:space="preserve"> </w:t>
      </w:r>
      <w:r w:rsidRPr="00585854">
        <w:rPr>
          <w:rFonts w:ascii="Arial" w:hAnsi="Arial" w:cs="Arial"/>
          <w:color w:val="000000"/>
          <w:sz w:val="20"/>
          <w:szCs w:val="16"/>
        </w:rPr>
        <w:t>V roce 2017 došlo ke změně metodiky, což se promítlo do zpětného přepočítání celé časové řady od roku 2011.</w:t>
      </w:r>
    </w:p>
    <w:p w:rsidR="00585854" w:rsidRDefault="00585854" w:rsidP="00585854">
      <w:pPr>
        <w:ind w:firstLine="567"/>
        <w:jc w:val="both"/>
        <w:rPr>
          <w:rFonts w:ascii="Arial" w:hAnsi="Arial" w:cs="Arial"/>
          <w:color w:val="000000"/>
          <w:sz w:val="20"/>
          <w:szCs w:val="16"/>
        </w:rPr>
      </w:pPr>
    </w:p>
    <w:p w:rsidR="00585854" w:rsidRDefault="00585854" w:rsidP="00585854">
      <w:pPr>
        <w:pStyle w:val="Bezmezer"/>
        <w:rPr>
          <w:rFonts w:ascii="Arial" w:hAnsi="Arial" w:cs="Arial"/>
          <w:i/>
          <w:iCs/>
          <w:color w:val="000000"/>
          <w:sz w:val="20"/>
          <w:szCs w:val="16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Srovnáme-li průměrné hrubé mzdy řídících pracovníků ve školství mezi lety 2015 a 2019, je zřejmé, že došlo k jejich růstu. Je ale třeba mít na paměti, že průměr je střední hodnotou, kterou ovlivňují hodnoty extrémní. </w:t>
      </w:r>
    </w:p>
    <w:p w:rsidR="00CF30B8" w:rsidRDefault="00C91C50" w:rsidP="00585854">
      <w:pPr>
        <w:pStyle w:val="Bezmez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0"/>
          <w:szCs w:val="16"/>
        </w:rPr>
        <w:t xml:space="preserve"> Na základních,</w:t>
      </w:r>
      <w:r w:rsidR="00585854">
        <w:rPr>
          <w:rFonts w:ascii="Arial" w:hAnsi="Arial" w:cs="Arial"/>
          <w:i/>
          <w:iCs/>
          <w:color w:val="000000"/>
          <w:sz w:val="20"/>
          <w:szCs w:val="16"/>
        </w:rPr>
        <w:t xml:space="preserve"> středních školách, na konzervatořích ani na vyšších odborných školách nezaznamenaly ženy v řídících pozicích výrazně nižší platy než jejich mužští kolegové.</w:t>
      </w:r>
      <w:r w:rsidR="00E85C4E">
        <w:rPr>
          <w:rFonts w:ascii="Arial" w:hAnsi="Arial" w:cs="Arial"/>
          <w:i/>
          <w:iCs/>
          <w:color w:val="000000"/>
          <w:sz w:val="20"/>
          <w:szCs w:val="16"/>
        </w:rPr>
        <w:t xml:space="preserve"> Nejsou zde ani výraznější platové rozdíly podle typů škol. </w:t>
      </w:r>
      <w:r w:rsidR="00585854">
        <w:rPr>
          <w:rFonts w:ascii="Arial" w:hAnsi="Arial" w:cs="Arial"/>
          <w:i/>
          <w:iCs/>
          <w:color w:val="000000"/>
          <w:sz w:val="20"/>
          <w:szCs w:val="16"/>
        </w:rPr>
        <w:t xml:space="preserve">  </w:t>
      </w: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</w:p>
    <w:p w:rsidR="00585854" w:rsidRDefault="00585854" w:rsidP="005E1FD5">
      <w:pPr>
        <w:pStyle w:val="Bezmezer"/>
        <w:rPr>
          <w:rFonts w:ascii="Arial" w:hAnsi="Arial" w:cs="Arial"/>
        </w:rPr>
      </w:pPr>
      <w:r w:rsidRPr="00585854">
        <w:rPr>
          <w:noProof/>
          <w:lang w:eastAsia="cs-CZ"/>
        </w:rPr>
        <w:drawing>
          <wp:inline distT="0" distB="0" distL="0" distR="0">
            <wp:extent cx="4791075" cy="3000375"/>
            <wp:effectExtent l="19050" t="0" r="9525" b="0"/>
            <wp:docPr id="1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CF30B8" w:rsidRDefault="00CF30B8" w:rsidP="005E1FD5">
      <w:pPr>
        <w:pStyle w:val="Bezmezer"/>
        <w:rPr>
          <w:rFonts w:ascii="Arial" w:hAnsi="Arial" w:cs="Arial"/>
        </w:rPr>
      </w:pPr>
    </w:p>
    <w:p w:rsidR="00E85C4E" w:rsidRDefault="00E85C4E" w:rsidP="005E1FD5">
      <w:pPr>
        <w:pStyle w:val="Bezmezer"/>
        <w:rPr>
          <w:rFonts w:ascii="Arial" w:hAnsi="Arial" w:cs="Arial"/>
        </w:rPr>
      </w:pPr>
    </w:p>
    <w:p w:rsidR="00E85C4E" w:rsidRDefault="00E85C4E" w:rsidP="005E1FD5">
      <w:pPr>
        <w:pStyle w:val="Bezmezer"/>
        <w:rPr>
          <w:rFonts w:ascii="Arial" w:hAnsi="Arial" w:cs="Arial"/>
        </w:rPr>
      </w:pPr>
    </w:p>
    <w:p w:rsidR="00531C5D" w:rsidRDefault="00531C5D" w:rsidP="00531C5D">
      <w:pPr>
        <w:pStyle w:val="Nadpis2"/>
        <w:rPr>
          <w:b w:val="0"/>
        </w:rPr>
      </w:pPr>
    </w:p>
    <w:p w:rsidR="00531C5D" w:rsidRDefault="00531C5D" w:rsidP="00531C5D"/>
    <w:sectPr w:rsidR="00531C5D" w:rsidSect="00FE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D5"/>
    <w:rsid w:val="00006E74"/>
    <w:rsid w:val="00034A27"/>
    <w:rsid w:val="00056055"/>
    <w:rsid w:val="000A43F5"/>
    <w:rsid w:val="000B0AED"/>
    <w:rsid w:val="000E0E1E"/>
    <w:rsid w:val="000E674F"/>
    <w:rsid w:val="000F607B"/>
    <w:rsid w:val="0010376B"/>
    <w:rsid w:val="00113EA3"/>
    <w:rsid w:val="001679F2"/>
    <w:rsid w:val="00170E4E"/>
    <w:rsid w:val="00195BFD"/>
    <w:rsid w:val="001B5DB9"/>
    <w:rsid w:val="001C5B34"/>
    <w:rsid w:val="001C7169"/>
    <w:rsid w:val="001C73E4"/>
    <w:rsid w:val="00207E33"/>
    <w:rsid w:val="00227636"/>
    <w:rsid w:val="002572EE"/>
    <w:rsid w:val="00260292"/>
    <w:rsid w:val="00263BA1"/>
    <w:rsid w:val="00275CF2"/>
    <w:rsid w:val="0030316D"/>
    <w:rsid w:val="00311F8F"/>
    <w:rsid w:val="003611A3"/>
    <w:rsid w:val="00364F17"/>
    <w:rsid w:val="003733D0"/>
    <w:rsid w:val="00381EB7"/>
    <w:rsid w:val="0042021C"/>
    <w:rsid w:val="004631E3"/>
    <w:rsid w:val="004721BB"/>
    <w:rsid w:val="004C5BDD"/>
    <w:rsid w:val="004D1342"/>
    <w:rsid w:val="004D7114"/>
    <w:rsid w:val="00517F26"/>
    <w:rsid w:val="00531C5D"/>
    <w:rsid w:val="00536320"/>
    <w:rsid w:val="005372DE"/>
    <w:rsid w:val="00561DF4"/>
    <w:rsid w:val="00573001"/>
    <w:rsid w:val="00585854"/>
    <w:rsid w:val="0059751A"/>
    <w:rsid w:val="005A488A"/>
    <w:rsid w:val="005E1FD5"/>
    <w:rsid w:val="005F0EF9"/>
    <w:rsid w:val="0064603F"/>
    <w:rsid w:val="006C2C20"/>
    <w:rsid w:val="006D0E59"/>
    <w:rsid w:val="006F151A"/>
    <w:rsid w:val="00716689"/>
    <w:rsid w:val="007256EE"/>
    <w:rsid w:val="00727D33"/>
    <w:rsid w:val="00757A5D"/>
    <w:rsid w:val="007B2117"/>
    <w:rsid w:val="007B5A9B"/>
    <w:rsid w:val="007B7498"/>
    <w:rsid w:val="007C0D6B"/>
    <w:rsid w:val="007E3904"/>
    <w:rsid w:val="00815698"/>
    <w:rsid w:val="00825B57"/>
    <w:rsid w:val="00846CE0"/>
    <w:rsid w:val="008834EC"/>
    <w:rsid w:val="008924EE"/>
    <w:rsid w:val="008A2CE8"/>
    <w:rsid w:val="008C37A3"/>
    <w:rsid w:val="008C52A6"/>
    <w:rsid w:val="008C5818"/>
    <w:rsid w:val="008F71F6"/>
    <w:rsid w:val="0090145E"/>
    <w:rsid w:val="00992964"/>
    <w:rsid w:val="009B3F74"/>
    <w:rsid w:val="009D3269"/>
    <w:rsid w:val="009D7E93"/>
    <w:rsid w:val="009E079A"/>
    <w:rsid w:val="009E5696"/>
    <w:rsid w:val="009E6DD4"/>
    <w:rsid w:val="009F050C"/>
    <w:rsid w:val="00A1546E"/>
    <w:rsid w:val="00A24931"/>
    <w:rsid w:val="00A278A4"/>
    <w:rsid w:val="00A56244"/>
    <w:rsid w:val="00A62603"/>
    <w:rsid w:val="00A86306"/>
    <w:rsid w:val="00A9768B"/>
    <w:rsid w:val="00B233A0"/>
    <w:rsid w:val="00B8271C"/>
    <w:rsid w:val="00B87C4E"/>
    <w:rsid w:val="00BA3F40"/>
    <w:rsid w:val="00BB0F84"/>
    <w:rsid w:val="00BC01E2"/>
    <w:rsid w:val="00C34D7D"/>
    <w:rsid w:val="00C379C6"/>
    <w:rsid w:val="00C80A7C"/>
    <w:rsid w:val="00C87D44"/>
    <w:rsid w:val="00C91C50"/>
    <w:rsid w:val="00C91C97"/>
    <w:rsid w:val="00C97C4F"/>
    <w:rsid w:val="00CC0A28"/>
    <w:rsid w:val="00CD1DE0"/>
    <w:rsid w:val="00CF30B8"/>
    <w:rsid w:val="00D01B70"/>
    <w:rsid w:val="00D049DE"/>
    <w:rsid w:val="00D13091"/>
    <w:rsid w:val="00D44F30"/>
    <w:rsid w:val="00D67CF3"/>
    <w:rsid w:val="00D73D1B"/>
    <w:rsid w:val="00DA1ED7"/>
    <w:rsid w:val="00DA3C17"/>
    <w:rsid w:val="00DB2EAC"/>
    <w:rsid w:val="00E02BE8"/>
    <w:rsid w:val="00E100E5"/>
    <w:rsid w:val="00E32548"/>
    <w:rsid w:val="00E63EDB"/>
    <w:rsid w:val="00E67961"/>
    <w:rsid w:val="00E76714"/>
    <w:rsid w:val="00E7715D"/>
    <w:rsid w:val="00E85C4E"/>
    <w:rsid w:val="00EA3697"/>
    <w:rsid w:val="00EE41EC"/>
    <w:rsid w:val="00F23A2E"/>
    <w:rsid w:val="00F26E2B"/>
    <w:rsid w:val="00F37C99"/>
    <w:rsid w:val="00F44479"/>
    <w:rsid w:val="00F60A2E"/>
    <w:rsid w:val="00F70918"/>
    <w:rsid w:val="00F73AD9"/>
    <w:rsid w:val="00F827CE"/>
    <w:rsid w:val="00F849CC"/>
    <w:rsid w:val="00F9444B"/>
    <w:rsid w:val="00FA3343"/>
    <w:rsid w:val="00FE0F23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5689B-B878-4101-A135-8E8161B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7498"/>
    <w:pPr>
      <w:keepNext/>
      <w:autoSpaceDE w:val="0"/>
      <w:autoSpaceDN w:val="0"/>
      <w:adjustRightInd w:val="0"/>
      <w:ind w:firstLine="567"/>
      <w:jc w:val="both"/>
      <w:outlineLvl w:val="0"/>
    </w:pPr>
    <w:rPr>
      <w:rFonts w:ascii="Arial" w:hAnsi="Arial" w:cs="Arial"/>
      <w:b/>
      <w:bCs/>
      <w:color w:val="00A9EC"/>
      <w:sz w:val="20"/>
      <w:szCs w:val="1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1F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E1F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1F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FD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B7498"/>
    <w:rPr>
      <w:rFonts w:ascii="Arial" w:eastAsia="Times New Roman" w:hAnsi="Arial" w:cs="Arial"/>
      <w:b/>
      <w:bCs/>
      <w:color w:val="00A9EC"/>
      <w:sz w:val="20"/>
      <w:szCs w:val="16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B7498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B7498"/>
    <w:rPr>
      <w:rFonts w:ascii="Arial" w:eastAsia="Times New Roman" w:hAnsi="Arial" w:cs="Arial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A3C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A3C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ln"/>
    <w:rsid w:val="00531C5D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531C5D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C80A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A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1F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56FB9-CF64-4231-B79C-1C9425FF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Řezanka</dc:creator>
  <cp:lastModifiedBy>rezanka7131</cp:lastModifiedBy>
  <cp:revision>3</cp:revision>
  <dcterms:created xsi:type="dcterms:W3CDTF">2020-12-15T09:36:00Z</dcterms:created>
  <dcterms:modified xsi:type="dcterms:W3CDTF">2020-12-15T09:53:00Z</dcterms:modified>
</cp:coreProperties>
</file>