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911" w:rsidRDefault="00802911" w:rsidP="00802911">
      <w:pPr>
        <w:pStyle w:val="Obsah"/>
      </w:pPr>
      <w:bookmarkStart w:id="0" w:name="_GoBack"/>
      <w:bookmarkEnd w:id="0"/>
      <w:r>
        <w:t>Obsah</w:t>
      </w:r>
    </w:p>
    <w:p w:rsidR="00802911" w:rsidRDefault="00802911" w:rsidP="00802911"/>
    <w:p w:rsidR="001323AC" w:rsidRPr="00027460" w:rsidRDefault="001323AC" w:rsidP="00802911"/>
    <w:p w:rsidR="00802911" w:rsidRPr="00027460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>Komentář k vývoji indexů cen tr</w:t>
      </w:r>
      <w:r>
        <w:rPr>
          <w:sz w:val="24"/>
        </w:rPr>
        <w:t>žních služeb v </w:t>
      </w:r>
      <w:r w:rsidR="00467492">
        <w:rPr>
          <w:sz w:val="24"/>
        </w:rPr>
        <w:t>podnikatelské</w:t>
      </w:r>
      <w:r>
        <w:rPr>
          <w:sz w:val="24"/>
        </w:rPr>
        <w:t xml:space="preserve"> sféře</w:t>
      </w:r>
      <w:r>
        <w:rPr>
          <w:sz w:val="24"/>
        </w:rPr>
        <w:tab/>
      </w:r>
      <w:r w:rsidR="00866F71">
        <w:rPr>
          <w:sz w:val="24"/>
        </w:rPr>
        <w:t>6</w:t>
      </w:r>
    </w:p>
    <w:p w:rsidR="00802911" w:rsidRDefault="00802911" w:rsidP="00802911">
      <w:pPr>
        <w:pStyle w:val="Obsahpoloky"/>
        <w:rPr>
          <w:sz w:val="24"/>
        </w:rPr>
      </w:pPr>
    </w:p>
    <w:p w:rsidR="00802911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 xml:space="preserve">Souhrn indexů cen tržních </w:t>
      </w:r>
      <w:r>
        <w:rPr>
          <w:sz w:val="24"/>
        </w:rPr>
        <w:t>služeb na úrovni oddílů CZ-CPA</w:t>
      </w:r>
      <w:r>
        <w:rPr>
          <w:sz w:val="24"/>
        </w:rPr>
        <w:tab/>
        <w:t>1</w:t>
      </w:r>
      <w:r w:rsidR="00866F71">
        <w:rPr>
          <w:sz w:val="24"/>
        </w:rPr>
        <w:t>0</w:t>
      </w:r>
    </w:p>
    <w:p w:rsidR="00802911" w:rsidRPr="00027460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>Indexy cen tržních služeb na úrovni oddílů, skupin a nižších úrovních</w:t>
      </w:r>
    </w:p>
    <w:p w:rsidR="00802911" w:rsidRPr="00027460" w:rsidRDefault="00802911" w:rsidP="00802911">
      <w:pPr>
        <w:pStyle w:val="Obsahpoloky"/>
        <w:numPr>
          <w:ilvl w:val="0"/>
          <w:numId w:val="1"/>
        </w:numPr>
        <w:rPr>
          <w:sz w:val="24"/>
        </w:rPr>
      </w:pPr>
      <w:r w:rsidRPr="00027460">
        <w:rPr>
          <w:sz w:val="24"/>
        </w:rPr>
        <w:t xml:space="preserve">předchozí </w:t>
      </w:r>
      <w:r>
        <w:rPr>
          <w:sz w:val="24"/>
        </w:rPr>
        <w:t>období = 100</w:t>
      </w:r>
      <w:r>
        <w:rPr>
          <w:sz w:val="24"/>
        </w:rPr>
        <w:tab/>
        <w:t>12</w:t>
      </w:r>
    </w:p>
    <w:p w:rsidR="00802911" w:rsidRPr="00027460" w:rsidRDefault="00802911" w:rsidP="00802911">
      <w:pPr>
        <w:pStyle w:val="Obsahpoloky"/>
        <w:numPr>
          <w:ilvl w:val="0"/>
          <w:numId w:val="1"/>
        </w:numPr>
        <w:rPr>
          <w:sz w:val="24"/>
        </w:rPr>
      </w:pPr>
      <w:r w:rsidRPr="00027460">
        <w:rPr>
          <w:sz w:val="24"/>
        </w:rPr>
        <w:t>stejné</w:t>
      </w:r>
      <w:r>
        <w:rPr>
          <w:sz w:val="24"/>
        </w:rPr>
        <w:t xml:space="preserve"> období předchozího roku = 100</w:t>
      </w:r>
      <w:r>
        <w:rPr>
          <w:sz w:val="24"/>
        </w:rPr>
        <w:tab/>
        <w:t>16</w:t>
      </w:r>
    </w:p>
    <w:p w:rsidR="00802911" w:rsidRPr="00027460" w:rsidRDefault="00802911" w:rsidP="00802911">
      <w:pPr>
        <w:pStyle w:val="Obsahpoloky"/>
        <w:numPr>
          <w:ilvl w:val="0"/>
          <w:numId w:val="1"/>
        </w:numPr>
        <w:rPr>
          <w:sz w:val="24"/>
        </w:rPr>
      </w:pPr>
      <w:r>
        <w:rPr>
          <w:sz w:val="24"/>
        </w:rPr>
        <w:t>průměr roku 20</w:t>
      </w:r>
      <w:r w:rsidR="00C43CEC">
        <w:rPr>
          <w:sz w:val="24"/>
        </w:rPr>
        <w:t>1</w:t>
      </w:r>
      <w:r>
        <w:rPr>
          <w:sz w:val="24"/>
        </w:rPr>
        <w:t>5 = 100</w:t>
      </w:r>
      <w:r>
        <w:rPr>
          <w:sz w:val="24"/>
        </w:rPr>
        <w:tab/>
        <w:t>20</w:t>
      </w:r>
    </w:p>
    <w:p w:rsidR="00802911" w:rsidRPr="00027460" w:rsidRDefault="00802911" w:rsidP="00802911">
      <w:pPr>
        <w:pStyle w:val="Obsahpoloky"/>
        <w:numPr>
          <w:ilvl w:val="0"/>
          <w:numId w:val="1"/>
        </w:numPr>
        <w:rPr>
          <w:sz w:val="24"/>
        </w:rPr>
      </w:pPr>
      <w:r w:rsidRPr="00027460">
        <w:rPr>
          <w:sz w:val="24"/>
        </w:rPr>
        <w:t>podíl klouzavých průměrů</w:t>
      </w:r>
      <w:r w:rsidRPr="00027460">
        <w:rPr>
          <w:sz w:val="24"/>
        </w:rPr>
        <w:tab/>
      </w:r>
      <w:r>
        <w:rPr>
          <w:sz w:val="24"/>
        </w:rPr>
        <w:t>24</w:t>
      </w:r>
    </w:p>
    <w:p w:rsidR="00802911" w:rsidRDefault="00802911" w:rsidP="00802911">
      <w:pPr>
        <w:pStyle w:val="Obsahpoloky"/>
        <w:rPr>
          <w:sz w:val="24"/>
        </w:rPr>
      </w:pPr>
    </w:p>
    <w:p w:rsidR="00802911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>Průměrné ceny vy</w:t>
      </w:r>
      <w:r>
        <w:rPr>
          <w:sz w:val="24"/>
        </w:rPr>
        <w:t>braných podnikatelských služeb</w:t>
      </w:r>
      <w:r>
        <w:rPr>
          <w:sz w:val="24"/>
        </w:rPr>
        <w:tab/>
        <w:t>2</w:t>
      </w:r>
      <w:r w:rsidR="00866F71">
        <w:rPr>
          <w:sz w:val="24"/>
        </w:rPr>
        <w:t>8</w:t>
      </w:r>
    </w:p>
    <w:p w:rsidR="00802911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>Metodické vysvětlivky</w:t>
      </w:r>
      <w:r>
        <w:rPr>
          <w:sz w:val="24"/>
        </w:rPr>
        <w:t xml:space="preserve"> (CZ)</w:t>
      </w:r>
      <w:r>
        <w:rPr>
          <w:sz w:val="24"/>
        </w:rPr>
        <w:tab/>
        <w:t>2</w:t>
      </w:r>
      <w:r w:rsidR="00866F71">
        <w:rPr>
          <w:sz w:val="24"/>
        </w:rPr>
        <w:t>9</w:t>
      </w:r>
    </w:p>
    <w:p w:rsidR="00802911" w:rsidRPr="00027460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>Metodické vysvětlivky</w:t>
      </w:r>
      <w:r>
        <w:rPr>
          <w:sz w:val="24"/>
        </w:rPr>
        <w:t xml:space="preserve"> (ENG)</w:t>
      </w:r>
      <w:r>
        <w:rPr>
          <w:sz w:val="24"/>
        </w:rPr>
        <w:tab/>
        <w:t>3</w:t>
      </w:r>
      <w:r w:rsidR="00866F71">
        <w:rPr>
          <w:sz w:val="24"/>
        </w:rPr>
        <w:t>5</w:t>
      </w:r>
    </w:p>
    <w:p w:rsidR="00802911" w:rsidRPr="00027460" w:rsidRDefault="00802911" w:rsidP="00802911">
      <w:pPr>
        <w:pStyle w:val="Obsahpoloky"/>
        <w:rPr>
          <w:sz w:val="24"/>
        </w:rPr>
      </w:pPr>
    </w:p>
    <w:p w:rsidR="00802911" w:rsidRPr="00027460" w:rsidRDefault="00802911" w:rsidP="00802911">
      <w:pPr>
        <w:pStyle w:val="Obsahpoloky"/>
        <w:rPr>
          <w:i/>
          <w:sz w:val="24"/>
        </w:rPr>
      </w:pPr>
    </w:p>
    <w:p w:rsidR="00802911" w:rsidRDefault="00802911" w:rsidP="00802911">
      <w:pPr>
        <w:pStyle w:val="Obsahpoloky"/>
        <w:rPr>
          <w:i/>
        </w:rPr>
      </w:pPr>
    </w:p>
    <w:p w:rsidR="00802911" w:rsidRPr="00153547" w:rsidRDefault="00802911" w:rsidP="00802911">
      <w:pPr>
        <w:pStyle w:val="Obsah"/>
        <w:rPr>
          <w:i/>
          <w:lang w:val="en-US"/>
        </w:rPr>
      </w:pPr>
      <w:r w:rsidRPr="00153547">
        <w:rPr>
          <w:i/>
          <w:lang w:val="en-US"/>
        </w:rPr>
        <w:t>Contents</w:t>
      </w:r>
    </w:p>
    <w:p w:rsidR="00802911" w:rsidRPr="00153547" w:rsidRDefault="00802911" w:rsidP="00802911">
      <w:pPr>
        <w:rPr>
          <w:lang w:val="en-US"/>
        </w:rPr>
      </w:pPr>
    </w:p>
    <w:p w:rsidR="00802911" w:rsidRPr="00153547" w:rsidRDefault="00802911" w:rsidP="00802911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Price indices comment of market ser</w:t>
      </w:r>
      <w:r>
        <w:rPr>
          <w:i/>
          <w:sz w:val="24"/>
          <w:lang w:val="en-US"/>
        </w:rPr>
        <w:t>vices in the business sphere</w:t>
      </w:r>
      <w:r>
        <w:rPr>
          <w:i/>
          <w:sz w:val="24"/>
          <w:lang w:val="en-US"/>
        </w:rPr>
        <w:tab/>
      </w:r>
      <w:r w:rsidR="00866F71">
        <w:rPr>
          <w:i/>
          <w:sz w:val="24"/>
          <w:lang w:val="en-US"/>
        </w:rPr>
        <w:t>6</w:t>
      </w:r>
    </w:p>
    <w:p w:rsidR="00802911" w:rsidRDefault="00802911" w:rsidP="00802911">
      <w:pPr>
        <w:pStyle w:val="Obsahpoloky"/>
        <w:rPr>
          <w:i/>
          <w:sz w:val="24"/>
          <w:lang w:val="en-US"/>
        </w:rPr>
      </w:pPr>
    </w:p>
    <w:p w:rsidR="00802911" w:rsidRPr="00153547" w:rsidRDefault="00802911" w:rsidP="00802911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Summary of price indices of market s</w:t>
      </w:r>
      <w:r>
        <w:rPr>
          <w:i/>
          <w:sz w:val="24"/>
          <w:lang w:val="en-US"/>
        </w:rPr>
        <w:t>ervices at the sections CZ-CPA</w:t>
      </w:r>
      <w:r>
        <w:rPr>
          <w:i/>
          <w:sz w:val="24"/>
          <w:lang w:val="en-US"/>
        </w:rPr>
        <w:tab/>
        <w:t>1</w:t>
      </w:r>
      <w:r w:rsidR="00866F71">
        <w:rPr>
          <w:i/>
          <w:sz w:val="24"/>
          <w:lang w:val="en-US"/>
        </w:rPr>
        <w:t>0</w:t>
      </w:r>
    </w:p>
    <w:p w:rsidR="00802911" w:rsidRPr="00153547" w:rsidRDefault="00802911" w:rsidP="00802911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Price indices of market services at the level of sec</w:t>
      </w:r>
      <w:r>
        <w:rPr>
          <w:i/>
          <w:sz w:val="24"/>
          <w:lang w:val="en-US"/>
        </w:rPr>
        <w:t>tions, groups and lower levels</w:t>
      </w:r>
    </w:p>
    <w:p w:rsidR="00802911" w:rsidRPr="00153547" w:rsidRDefault="00802911" w:rsidP="00802911">
      <w:pPr>
        <w:pStyle w:val="Obsahpoloky"/>
        <w:numPr>
          <w:ilvl w:val="0"/>
          <w:numId w:val="1"/>
        </w:numPr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previous month</w:t>
      </w:r>
      <w:r>
        <w:rPr>
          <w:i/>
          <w:sz w:val="24"/>
          <w:lang w:val="en-US"/>
        </w:rPr>
        <w:t xml:space="preserve"> = 100</w:t>
      </w:r>
      <w:r>
        <w:rPr>
          <w:i/>
          <w:sz w:val="24"/>
          <w:lang w:val="en-US"/>
        </w:rPr>
        <w:tab/>
        <w:t>12</w:t>
      </w:r>
    </w:p>
    <w:p w:rsidR="00802911" w:rsidRPr="00153547" w:rsidRDefault="00802911" w:rsidP="00802911">
      <w:pPr>
        <w:pStyle w:val="Obsahpoloky"/>
        <w:numPr>
          <w:ilvl w:val="0"/>
          <w:numId w:val="1"/>
        </w:numPr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corresponding period of the last year</w:t>
      </w:r>
      <w:r>
        <w:rPr>
          <w:i/>
          <w:sz w:val="24"/>
          <w:lang w:val="en-US"/>
        </w:rPr>
        <w:t xml:space="preserve"> = 100</w:t>
      </w:r>
      <w:r>
        <w:rPr>
          <w:i/>
          <w:sz w:val="24"/>
          <w:lang w:val="en-US"/>
        </w:rPr>
        <w:tab/>
        <w:t>16</w:t>
      </w:r>
    </w:p>
    <w:p w:rsidR="00802911" w:rsidRPr="00153547" w:rsidRDefault="00802911" w:rsidP="00802911">
      <w:pPr>
        <w:pStyle w:val="Obsahpoloky"/>
        <w:numPr>
          <w:ilvl w:val="0"/>
          <w:numId w:val="1"/>
        </w:numPr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average</w:t>
      </w:r>
      <w:r>
        <w:rPr>
          <w:i/>
          <w:sz w:val="24"/>
          <w:lang w:val="en-US"/>
        </w:rPr>
        <w:t xml:space="preserve"> 20</w:t>
      </w:r>
      <w:r w:rsidR="00C43CEC">
        <w:rPr>
          <w:i/>
          <w:sz w:val="24"/>
          <w:lang w:val="en-US"/>
        </w:rPr>
        <w:t>1</w:t>
      </w:r>
      <w:r>
        <w:rPr>
          <w:i/>
          <w:sz w:val="24"/>
          <w:lang w:val="en-US"/>
        </w:rPr>
        <w:t>5 = 100</w:t>
      </w:r>
      <w:r>
        <w:rPr>
          <w:i/>
          <w:sz w:val="24"/>
          <w:lang w:val="en-US"/>
        </w:rPr>
        <w:tab/>
        <w:t>20</w:t>
      </w:r>
    </w:p>
    <w:p w:rsidR="00802911" w:rsidRPr="00153547" w:rsidRDefault="00802911" w:rsidP="00802911">
      <w:pPr>
        <w:pStyle w:val="Obsahpoloky"/>
        <w:numPr>
          <w:ilvl w:val="0"/>
          <w:numId w:val="1"/>
        </w:numPr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ratio of rolling averages</w:t>
      </w:r>
      <w:r>
        <w:rPr>
          <w:i/>
          <w:sz w:val="24"/>
          <w:lang w:val="en-US"/>
        </w:rPr>
        <w:tab/>
        <w:t>24</w:t>
      </w:r>
    </w:p>
    <w:p w:rsidR="00802911" w:rsidRPr="00153547" w:rsidRDefault="00802911" w:rsidP="00802911">
      <w:pPr>
        <w:pStyle w:val="Obsahpoloky"/>
        <w:rPr>
          <w:i/>
          <w:sz w:val="24"/>
          <w:lang w:val="en-US"/>
        </w:rPr>
      </w:pPr>
    </w:p>
    <w:p w:rsidR="00802911" w:rsidRDefault="00802911" w:rsidP="00802911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Average prices of selected business services</w:t>
      </w:r>
      <w:r>
        <w:rPr>
          <w:i/>
          <w:sz w:val="24"/>
          <w:lang w:val="en-US"/>
        </w:rPr>
        <w:tab/>
        <w:t>2</w:t>
      </w:r>
      <w:r w:rsidR="00866F71">
        <w:rPr>
          <w:i/>
          <w:sz w:val="24"/>
          <w:lang w:val="en-US"/>
        </w:rPr>
        <w:t>8</w:t>
      </w:r>
    </w:p>
    <w:p w:rsidR="00802911" w:rsidRDefault="00802911" w:rsidP="00802911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Methodological notes</w:t>
      </w:r>
      <w:r>
        <w:rPr>
          <w:i/>
          <w:sz w:val="24"/>
          <w:lang w:val="en-US"/>
        </w:rPr>
        <w:t xml:space="preserve"> (CZ)</w:t>
      </w:r>
      <w:r>
        <w:rPr>
          <w:i/>
          <w:sz w:val="24"/>
          <w:lang w:val="en-US"/>
        </w:rPr>
        <w:tab/>
        <w:t>2</w:t>
      </w:r>
      <w:r w:rsidR="00866F71">
        <w:rPr>
          <w:i/>
          <w:sz w:val="24"/>
          <w:lang w:val="en-US"/>
        </w:rPr>
        <w:t>9</w:t>
      </w:r>
    </w:p>
    <w:p w:rsidR="00F05EF9" w:rsidRPr="00C80F15" w:rsidRDefault="00802911" w:rsidP="00C80F15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Methodological notes</w:t>
      </w:r>
      <w:r>
        <w:rPr>
          <w:i/>
          <w:sz w:val="24"/>
          <w:lang w:val="en-US"/>
        </w:rPr>
        <w:t xml:space="preserve"> (ENG)</w:t>
      </w:r>
      <w:r>
        <w:rPr>
          <w:i/>
          <w:sz w:val="24"/>
          <w:lang w:val="en-US"/>
        </w:rPr>
        <w:tab/>
        <w:t>3</w:t>
      </w:r>
      <w:r w:rsidR="00866F71">
        <w:rPr>
          <w:i/>
          <w:sz w:val="24"/>
          <w:lang w:val="en-US"/>
        </w:rPr>
        <w:t>5</w:t>
      </w:r>
    </w:p>
    <w:sectPr w:rsidR="00F05EF9" w:rsidRPr="00C80F15" w:rsidSect="00861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4266B"/>
    <w:multiLevelType w:val="hybridMultilevel"/>
    <w:tmpl w:val="92A2B3C8"/>
    <w:lvl w:ilvl="0" w:tplc="A92EF4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3613"/>
    <w:rsid w:val="00037B27"/>
    <w:rsid w:val="000B0A11"/>
    <w:rsid w:val="001323AC"/>
    <w:rsid w:val="00467492"/>
    <w:rsid w:val="00666F9B"/>
    <w:rsid w:val="00750351"/>
    <w:rsid w:val="00802911"/>
    <w:rsid w:val="00861A09"/>
    <w:rsid w:val="00866F71"/>
    <w:rsid w:val="00A63613"/>
    <w:rsid w:val="00C43CEC"/>
    <w:rsid w:val="00C7758F"/>
    <w:rsid w:val="00C80F15"/>
    <w:rsid w:val="00F05EF9"/>
    <w:rsid w:val="00F1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3B0F4-00CC-4339-ADBA-ACE33F0B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2911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">
    <w:name w:val="Obsah"/>
    <w:next w:val="Normln"/>
    <w:qFormat/>
    <w:rsid w:val="00802911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802911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Binčík</dc:creator>
  <cp:lastModifiedBy>Mgr. Hana Sýkorová</cp:lastModifiedBy>
  <cp:revision>2</cp:revision>
  <dcterms:created xsi:type="dcterms:W3CDTF">2021-01-22T12:52:00Z</dcterms:created>
  <dcterms:modified xsi:type="dcterms:W3CDTF">2021-01-22T12:52:00Z</dcterms:modified>
</cp:coreProperties>
</file>