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E6F" w:rsidRPr="0049202C" w:rsidRDefault="00BD6E6F" w:rsidP="002752EE">
      <w:pPr>
        <w:pStyle w:val="Nadpis7"/>
        <w:keepNext w:val="0"/>
        <w:numPr>
          <w:ilvl w:val="0"/>
          <w:numId w:val="25"/>
        </w:numPr>
        <w:tabs>
          <w:tab w:val="clear" w:pos="567"/>
        </w:tabs>
        <w:suppressAutoHyphens w:val="0"/>
        <w:rPr>
          <w:szCs w:val="28"/>
        </w:rPr>
      </w:pPr>
      <w:r w:rsidRPr="0049202C">
        <w:rPr>
          <w:szCs w:val="28"/>
        </w:rPr>
        <w:t>Technické poznámky</w:t>
      </w:r>
    </w:p>
    <w:p w:rsidR="00BD6E6F" w:rsidRPr="0049202C" w:rsidRDefault="00BD6E6F" w:rsidP="002752EE">
      <w:pPr>
        <w:pStyle w:val="Nadpis5"/>
        <w:numPr>
          <w:ilvl w:val="1"/>
          <w:numId w:val="5"/>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720" w:after="480"/>
        <w:rPr>
          <w:szCs w:val="28"/>
        </w:rPr>
      </w:pPr>
      <w:r w:rsidRPr="0049202C">
        <w:t>Odhady intervalů spolehlivosti</w:t>
      </w:r>
    </w:p>
    <w:p w:rsidR="00BD6E6F" w:rsidRPr="0049202C" w:rsidRDefault="00BD6E6F">
      <w:pPr>
        <w:pStyle w:val="Zkladntext3"/>
        <w:tabs>
          <w:tab w:val="clear" w:pos="540"/>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after="0"/>
        <w:rPr>
          <w:szCs w:val="28"/>
        </w:rPr>
      </w:pPr>
      <w:r w:rsidRPr="0049202C">
        <w:rPr>
          <w:szCs w:val="28"/>
        </w:rPr>
        <w:t>S výběrovými šetřeními jsou spjaty tzv. výběrové a nevýběrové chyby. Nevýběrové chyby vznikají například administrativními odpady bytů z výběru, záměrným odmítnutím odpovědi nebo chybami při pořizování dotazníku. U těchto chyb nelze bez větších znalostí o základním souboru stanovit případné vychýlení odhadu. Naproti tomu výběrové chyby vznikající vztažením charakteristik výběrového souboru na celý základní soubor lze interpretovat pomocí tzv. intervalů spolehlivosti, což jsou intervaly zkonstruované kolem odhadu tak, že s určitou pravděpodobností skutečná hodnota odhadované charakteristiky leží právě v tomto intervalu. Nejčastěji se u odhadů konstruuje 95% interval spolehlivosti (vynásobením příslušného kvantilu normovaného normálního rozdělení a směrodatné odchylky odhadu), tedy interval, v němž s 95% pravděpodobností leží skutečná hodnota odhadované charakteristiky.</w:t>
      </w:r>
    </w:p>
    <w:p w:rsidR="00BD6E6F" w:rsidRPr="0049202C" w:rsidRDefault="00BD6E6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200"/>
        <w:jc w:val="both"/>
        <w:rPr>
          <w:rFonts w:ascii="Arial" w:hAnsi="Arial" w:cs="Arial"/>
          <w:sz w:val="20"/>
          <w:szCs w:val="28"/>
        </w:rPr>
      </w:pPr>
      <w:r w:rsidRPr="0049202C">
        <w:rPr>
          <w:rFonts w:ascii="Arial" w:hAnsi="Arial" w:cs="Arial"/>
          <w:sz w:val="20"/>
          <w:szCs w:val="28"/>
        </w:rPr>
        <w:t xml:space="preserve">V teorii výběrových šetření se rozlišují dva nejčastější typy úhrnů, a to úhrny základní a dílčí. </w:t>
      </w:r>
      <w:r w:rsidRPr="0049202C">
        <w:rPr>
          <w:rFonts w:ascii="Arial" w:hAnsi="Arial" w:cs="Arial"/>
          <w:b/>
          <w:bCs/>
          <w:sz w:val="20"/>
          <w:szCs w:val="28"/>
        </w:rPr>
        <w:t>Základní úhrny</w:t>
      </w:r>
      <w:r w:rsidRPr="0049202C">
        <w:rPr>
          <w:rFonts w:ascii="Arial" w:hAnsi="Arial" w:cs="Arial"/>
          <w:sz w:val="20"/>
          <w:szCs w:val="28"/>
        </w:rPr>
        <w:t xml:space="preserve"> jsou nějaké primární úhrny (zaměstnanost, </w:t>
      </w:r>
      <w:proofErr w:type="gramStart"/>
      <w:r w:rsidRPr="0049202C">
        <w:rPr>
          <w:rFonts w:ascii="Arial" w:hAnsi="Arial" w:cs="Arial"/>
          <w:sz w:val="20"/>
          <w:szCs w:val="28"/>
        </w:rPr>
        <w:t>nezaměstnanost ...) za</w:t>
      </w:r>
      <w:proofErr w:type="gramEnd"/>
      <w:r w:rsidRPr="0049202C">
        <w:rPr>
          <w:rFonts w:ascii="Arial" w:hAnsi="Arial" w:cs="Arial"/>
          <w:sz w:val="20"/>
          <w:szCs w:val="28"/>
        </w:rPr>
        <w:t> určitý základní soubor (muži, ženy, o</w:t>
      </w:r>
      <w:r w:rsidR="00E805C1" w:rsidRPr="0049202C">
        <w:rPr>
          <w:rFonts w:ascii="Arial" w:hAnsi="Arial" w:cs="Arial"/>
          <w:sz w:val="20"/>
          <w:szCs w:val="28"/>
        </w:rPr>
        <w:t>soby v produktivním věku, 20-24</w:t>
      </w:r>
      <w:r w:rsidRPr="0049202C">
        <w:rPr>
          <w:rFonts w:ascii="Arial" w:hAnsi="Arial" w:cs="Arial"/>
          <w:sz w:val="20"/>
          <w:szCs w:val="28"/>
        </w:rPr>
        <w:t xml:space="preserve">letí muži, ...). </w:t>
      </w:r>
      <w:r w:rsidRPr="0049202C">
        <w:rPr>
          <w:rFonts w:ascii="Arial" w:hAnsi="Arial" w:cs="Arial"/>
          <w:b/>
          <w:bCs/>
          <w:sz w:val="20"/>
          <w:szCs w:val="28"/>
        </w:rPr>
        <w:t>Dílčí úhrny</w:t>
      </w:r>
      <w:r w:rsidRPr="0049202C">
        <w:rPr>
          <w:rFonts w:ascii="Arial" w:hAnsi="Arial" w:cs="Arial"/>
          <w:sz w:val="20"/>
          <w:szCs w:val="28"/>
        </w:rPr>
        <w:t xml:space="preserve"> jsou potom nějaké </w:t>
      </w:r>
      <w:proofErr w:type="spellStart"/>
      <w:r w:rsidRPr="0049202C">
        <w:rPr>
          <w:rFonts w:ascii="Arial" w:hAnsi="Arial" w:cs="Arial"/>
          <w:sz w:val="20"/>
          <w:szCs w:val="28"/>
        </w:rPr>
        <w:t>podúhrny</w:t>
      </w:r>
      <w:proofErr w:type="spellEnd"/>
      <w:r w:rsidRPr="0049202C">
        <w:rPr>
          <w:rFonts w:ascii="Arial" w:hAnsi="Arial" w:cs="Arial"/>
          <w:sz w:val="20"/>
          <w:szCs w:val="28"/>
        </w:rPr>
        <w:t xml:space="preserve"> v základním úhrnu. Například členění </w:t>
      </w:r>
      <w:r w:rsidR="00DA059E" w:rsidRPr="0049202C">
        <w:rPr>
          <w:rFonts w:ascii="Arial" w:hAnsi="Arial" w:cs="Arial"/>
          <w:sz w:val="20"/>
          <w:szCs w:val="28"/>
        </w:rPr>
        <w:t xml:space="preserve">CZ-NACE </w:t>
      </w:r>
      <w:r w:rsidRPr="0049202C">
        <w:rPr>
          <w:rFonts w:ascii="Arial" w:hAnsi="Arial" w:cs="Arial"/>
          <w:sz w:val="20"/>
          <w:szCs w:val="28"/>
        </w:rPr>
        <w:t>v souboru zaměstnaných osob jsou dílčí úhrny. Úhrny podle věkových skupin nejsou dílčí úhrny, ale základní úhrny v populaci 15-19leté, v populaci 20-24leté atd.</w:t>
      </w:r>
    </w:p>
    <w:p w:rsidR="00BD6E6F" w:rsidRPr="0049202C" w:rsidRDefault="00BD6E6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200"/>
        <w:jc w:val="both"/>
        <w:rPr>
          <w:rFonts w:ascii="Arial" w:hAnsi="Arial" w:cs="Arial"/>
          <w:sz w:val="20"/>
          <w:szCs w:val="28"/>
        </w:rPr>
      </w:pPr>
      <w:r w:rsidRPr="0049202C">
        <w:rPr>
          <w:rFonts w:ascii="Arial" w:hAnsi="Arial" w:cs="Arial"/>
          <w:sz w:val="20"/>
          <w:szCs w:val="28"/>
        </w:rPr>
        <w:t>Intervaly spolehlivosti v </w:t>
      </w:r>
      <w:r w:rsidRPr="0049202C">
        <w:rPr>
          <w:rFonts w:ascii="Arial" w:hAnsi="Arial" w:cs="Arial"/>
          <w:b/>
          <w:bCs/>
          <w:sz w:val="20"/>
          <w:szCs w:val="28"/>
        </w:rPr>
        <w:t>přílohových tabulkách</w:t>
      </w:r>
      <w:r w:rsidRPr="0049202C">
        <w:rPr>
          <w:rFonts w:ascii="Arial" w:hAnsi="Arial" w:cs="Arial"/>
          <w:sz w:val="20"/>
          <w:szCs w:val="28"/>
        </w:rPr>
        <w:t xml:space="preserve"> </w:t>
      </w:r>
      <w:r w:rsidRPr="0049202C">
        <w:rPr>
          <w:rFonts w:ascii="Arial" w:hAnsi="Arial" w:cs="Arial"/>
          <w:b/>
          <w:bCs/>
          <w:sz w:val="20"/>
          <w:szCs w:val="28"/>
        </w:rPr>
        <w:t xml:space="preserve">I </w:t>
      </w:r>
      <w:r w:rsidRPr="0049202C">
        <w:rPr>
          <w:rFonts w:ascii="Arial" w:hAnsi="Arial" w:cs="Arial"/>
          <w:sz w:val="20"/>
          <w:szCs w:val="28"/>
        </w:rPr>
        <w:t xml:space="preserve">a </w:t>
      </w:r>
      <w:r w:rsidRPr="0049202C">
        <w:rPr>
          <w:rFonts w:ascii="Arial" w:hAnsi="Arial" w:cs="Arial"/>
          <w:b/>
          <w:bCs/>
          <w:sz w:val="20"/>
          <w:szCs w:val="28"/>
        </w:rPr>
        <w:t>II</w:t>
      </w:r>
      <w:r w:rsidRPr="0049202C">
        <w:rPr>
          <w:rFonts w:ascii="Arial" w:hAnsi="Arial" w:cs="Arial"/>
          <w:sz w:val="20"/>
          <w:szCs w:val="28"/>
        </w:rPr>
        <w:t xml:space="preserve"> jsou počítány pro velikost výběru v aktuálním čtvrtletí. Pro výpočet intervalů spolehlivosti úhrnů za jiná čtvrtletí a dílčích úhrnů za </w:t>
      </w:r>
      <w:r w:rsidR="002A5006" w:rsidRPr="0049202C">
        <w:rPr>
          <w:rFonts w:ascii="Arial" w:hAnsi="Arial" w:cs="Arial"/>
          <w:sz w:val="20"/>
          <w:szCs w:val="28"/>
        </w:rPr>
        <w:t xml:space="preserve">NUTS 3 </w:t>
      </w:r>
      <w:r w:rsidRPr="0049202C">
        <w:rPr>
          <w:rFonts w:ascii="Arial" w:hAnsi="Arial" w:cs="Arial"/>
          <w:sz w:val="20"/>
          <w:szCs w:val="28"/>
        </w:rPr>
        <w:t xml:space="preserve">a </w:t>
      </w:r>
      <w:r w:rsidR="002A5006" w:rsidRPr="0049202C">
        <w:rPr>
          <w:rFonts w:ascii="Arial" w:hAnsi="Arial" w:cs="Arial"/>
          <w:sz w:val="20"/>
          <w:szCs w:val="28"/>
        </w:rPr>
        <w:t xml:space="preserve">NUTS 2 </w:t>
      </w:r>
      <w:r w:rsidRPr="0049202C">
        <w:rPr>
          <w:rFonts w:ascii="Arial" w:hAnsi="Arial" w:cs="Arial"/>
          <w:sz w:val="20"/>
          <w:szCs w:val="28"/>
        </w:rPr>
        <w:t xml:space="preserve">je třeba použít následující vzorce a tabulku </w:t>
      </w:r>
      <w:r w:rsidRPr="0049202C">
        <w:rPr>
          <w:rFonts w:ascii="Arial" w:hAnsi="Arial" w:cs="Arial"/>
          <w:b/>
          <w:bCs/>
          <w:sz w:val="20"/>
          <w:szCs w:val="28"/>
        </w:rPr>
        <w:t>III</w:t>
      </w:r>
      <w:r w:rsidRPr="0049202C">
        <w:rPr>
          <w:rFonts w:ascii="Arial" w:hAnsi="Arial" w:cs="Arial"/>
          <w:sz w:val="20"/>
          <w:szCs w:val="28"/>
        </w:rPr>
        <w:t>.</w:t>
      </w:r>
    </w:p>
    <w:p w:rsidR="00BD6E6F" w:rsidRPr="0049202C" w:rsidRDefault="00BD6E6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600" w:after="200"/>
        <w:jc w:val="both"/>
        <w:rPr>
          <w:rFonts w:ascii="Arial" w:hAnsi="Arial" w:cs="Arial"/>
          <w:b/>
          <w:bCs/>
          <w:sz w:val="20"/>
          <w:szCs w:val="28"/>
        </w:rPr>
      </w:pPr>
      <w:r w:rsidRPr="0049202C">
        <w:rPr>
          <w:rFonts w:ascii="Arial" w:hAnsi="Arial" w:cs="Arial"/>
          <w:sz w:val="20"/>
          <w:szCs w:val="28"/>
        </w:rPr>
        <w:t>a) pro </w:t>
      </w:r>
      <w:r w:rsidRPr="0049202C">
        <w:rPr>
          <w:rFonts w:ascii="Arial" w:hAnsi="Arial" w:cs="Arial"/>
          <w:b/>
          <w:bCs/>
          <w:sz w:val="20"/>
          <w:szCs w:val="28"/>
        </w:rPr>
        <w:t>základní úhrn</w:t>
      </w:r>
    </w:p>
    <w:p w:rsidR="00BD6E6F" w:rsidRPr="0049202C" w:rsidRDefault="00BD6E6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jc w:val="both"/>
        <w:rPr>
          <w:rFonts w:ascii="Arial" w:hAnsi="Arial" w:cs="Arial"/>
          <w:sz w:val="20"/>
          <w:szCs w:val="28"/>
        </w:rPr>
      </w:pPr>
      <w:r w:rsidRPr="0049202C">
        <w:rPr>
          <w:rFonts w:ascii="Arial" w:hAnsi="Arial" w:cs="Arial"/>
          <w:position w:val="-30"/>
          <w:sz w:val="20"/>
        </w:rPr>
        <w:object w:dxaOrig="85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51pt" o:ole="">
            <v:imagedata r:id="rId8" o:title=""/>
          </v:shape>
          <o:OLEObject Type="Embed" ProgID="Equation.3" ShapeID="_x0000_i1025" DrawAspect="Content" ObjectID="_1527934550" r:id="rId9"/>
        </w:object>
      </w:r>
    </w:p>
    <w:p w:rsidR="00BD6E6F" w:rsidRPr="0049202C" w:rsidRDefault="00BD6E6F">
      <w:pPr>
        <w:tabs>
          <w:tab w:val="left" w:pos="0"/>
          <w:tab w:val="left" w:pos="566"/>
          <w:tab w:val="left" w:pos="124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200"/>
        <w:jc w:val="both"/>
        <w:rPr>
          <w:rFonts w:ascii="Arial" w:hAnsi="Arial" w:cs="Arial"/>
          <w:sz w:val="20"/>
          <w:szCs w:val="28"/>
        </w:rPr>
      </w:pPr>
      <w:proofErr w:type="gramStart"/>
      <w:r w:rsidRPr="0049202C">
        <w:rPr>
          <w:rFonts w:ascii="Arial" w:hAnsi="Arial" w:cs="Arial"/>
          <w:sz w:val="20"/>
          <w:szCs w:val="28"/>
        </w:rPr>
        <w:t>kde :</w:t>
      </w:r>
      <w:r w:rsidRPr="0049202C">
        <w:rPr>
          <w:rFonts w:ascii="Arial" w:hAnsi="Arial" w:cs="Arial"/>
          <w:sz w:val="20"/>
          <w:szCs w:val="28"/>
        </w:rPr>
        <w:tab/>
        <w:t>N</w:t>
      </w:r>
      <w:r w:rsidRPr="0049202C">
        <w:rPr>
          <w:rFonts w:ascii="Arial" w:hAnsi="Arial" w:cs="Arial"/>
          <w:sz w:val="20"/>
          <w:szCs w:val="28"/>
        </w:rPr>
        <w:tab/>
        <w:t>je</w:t>
      </w:r>
      <w:proofErr w:type="gramEnd"/>
      <w:r w:rsidRPr="0049202C">
        <w:rPr>
          <w:rFonts w:ascii="Arial" w:hAnsi="Arial" w:cs="Arial"/>
          <w:sz w:val="20"/>
          <w:szCs w:val="28"/>
        </w:rPr>
        <w:t xml:space="preserve"> velikost základního souboru,</w:t>
      </w:r>
    </w:p>
    <w:p w:rsidR="00BD6E6F" w:rsidRPr="0049202C" w:rsidRDefault="00BD6E6F">
      <w:pPr>
        <w:tabs>
          <w:tab w:val="left" w:pos="0"/>
          <w:tab w:val="left" w:pos="566"/>
          <w:tab w:val="left" w:pos="124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jc w:val="both"/>
        <w:rPr>
          <w:rFonts w:ascii="Arial" w:hAnsi="Arial" w:cs="Arial"/>
          <w:sz w:val="20"/>
          <w:szCs w:val="28"/>
        </w:rPr>
      </w:pPr>
      <w:r w:rsidRPr="0049202C">
        <w:rPr>
          <w:rFonts w:ascii="Arial" w:hAnsi="Arial" w:cs="Arial"/>
          <w:sz w:val="20"/>
          <w:szCs w:val="28"/>
        </w:rPr>
        <w:tab/>
        <w:t>y</w:t>
      </w:r>
      <w:r w:rsidRPr="0049202C">
        <w:rPr>
          <w:rFonts w:ascii="Arial" w:hAnsi="Arial" w:cs="Arial"/>
          <w:sz w:val="20"/>
          <w:szCs w:val="28"/>
        </w:rPr>
        <w:tab/>
        <w:t>je odhad úhrnu Y v základním souboru,</w:t>
      </w:r>
    </w:p>
    <w:p w:rsidR="00BD6E6F" w:rsidRPr="0049202C" w:rsidRDefault="00BD6E6F">
      <w:pPr>
        <w:tabs>
          <w:tab w:val="left" w:pos="0"/>
          <w:tab w:val="left" w:pos="566"/>
          <w:tab w:val="left" w:pos="124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after="60"/>
        <w:jc w:val="both"/>
        <w:rPr>
          <w:rFonts w:ascii="Arial" w:hAnsi="Arial" w:cs="Arial"/>
          <w:sz w:val="20"/>
          <w:szCs w:val="28"/>
        </w:rPr>
      </w:pPr>
      <w:r w:rsidRPr="0049202C">
        <w:rPr>
          <w:rFonts w:ascii="Arial" w:hAnsi="Arial" w:cs="Arial"/>
          <w:sz w:val="20"/>
          <w:szCs w:val="28"/>
        </w:rPr>
        <w:tab/>
        <w:t>f</w:t>
      </w:r>
      <w:r w:rsidRPr="0049202C">
        <w:rPr>
          <w:rFonts w:ascii="Arial" w:hAnsi="Arial" w:cs="Arial"/>
          <w:sz w:val="20"/>
          <w:szCs w:val="28"/>
        </w:rPr>
        <w:tab/>
        <w:t>je příslušná relativní velikost výběrového souboru.</w:t>
      </w:r>
    </w:p>
    <w:p w:rsidR="00BD6E6F" w:rsidRPr="0049202C" w:rsidRDefault="00BD6E6F">
      <w:pPr>
        <w:tabs>
          <w:tab w:val="left" w:pos="0"/>
          <w:tab w:val="left" w:pos="566"/>
          <w:tab w:val="left" w:pos="124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800"/>
        <w:jc w:val="both"/>
        <w:rPr>
          <w:rFonts w:ascii="Arial" w:hAnsi="Arial" w:cs="Arial"/>
          <w:sz w:val="20"/>
          <w:szCs w:val="28"/>
        </w:rPr>
      </w:pPr>
      <w:r w:rsidRPr="0049202C">
        <w:rPr>
          <w:rFonts w:ascii="Arial" w:hAnsi="Arial" w:cs="Arial"/>
          <w:sz w:val="20"/>
          <w:szCs w:val="28"/>
        </w:rPr>
        <w:t>b) pro </w:t>
      </w:r>
      <w:r w:rsidRPr="0049202C">
        <w:rPr>
          <w:rFonts w:ascii="Arial" w:hAnsi="Arial" w:cs="Arial"/>
          <w:b/>
          <w:bCs/>
          <w:sz w:val="20"/>
          <w:szCs w:val="28"/>
        </w:rPr>
        <w:t>dílčí úhrn</w:t>
      </w:r>
      <w:r w:rsidRPr="0049202C">
        <w:rPr>
          <w:rFonts w:ascii="Arial" w:hAnsi="Arial" w:cs="Arial"/>
          <w:sz w:val="20"/>
          <w:szCs w:val="28"/>
        </w:rPr>
        <w:t>,</w:t>
      </w:r>
    </w:p>
    <w:p w:rsidR="00BD6E6F" w:rsidRPr="0049202C" w:rsidRDefault="00BD6E6F">
      <w:pPr>
        <w:tabs>
          <w:tab w:val="left" w:pos="0"/>
          <w:tab w:val="left" w:pos="566"/>
          <w:tab w:val="left" w:pos="124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200"/>
        <w:jc w:val="both"/>
        <w:rPr>
          <w:rFonts w:ascii="Arial" w:hAnsi="Arial" w:cs="Arial"/>
          <w:sz w:val="20"/>
          <w:szCs w:val="28"/>
        </w:rPr>
      </w:pPr>
      <w:proofErr w:type="gramStart"/>
      <w:r w:rsidRPr="0049202C">
        <w:rPr>
          <w:rFonts w:ascii="Arial" w:hAnsi="Arial" w:cs="Arial"/>
          <w:sz w:val="20"/>
          <w:szCs w:val="28"/>
        </w:rPr>
        <w:t>kde :</w:t>
      </w:r>
      <w:r w:rsidRPr="0049202C">
        <w:rPr>
          <w:rFonts w:ascii="Arial" w:hAnsi="Arial" w:cs="Arial"/>
          <w:sz w:val="20"/>
          <w:szCs w:val="28"/>
        </w:rPr>
        <w:tab/>
        <w:t>N</w:t>
      </w:r>
      <w:r w:rsidRPr="0049202C">
        <w:rPr>
          <w:rFonts w:ascii="Arial" w:hAnsi="Arial" w:cs="Arial"/>
          <w:sz w:val="20"/>
          <w:szCs w:val="28"/>
        </w:rPr>
        <w:tab/>
        <w:t>je</w:t>
      </w:r>
      <w:proofErr w:type="gramEnd"/>
      <w:r w:rsidRPr="0049202C">
        <w:rPr>
          <w:rFonts w:ascii="Arial" w:hAnsi="Arial" w:cs="Arial"/>
          <w:sz w:val="20"/>
          <w:szCs w:val="28"/>
        </w:rPr>
        <w:t xml:space="preserve"> nahrazeno odhadem základního úhrnu y a</w:t>
      </w:r>
    </w:p>
    <w:p w:rsidR="00BD6E6F" w:rsidRPr="0049202C" w:rsidRDefault="00BD6E6F">
      <w:pPr>
        <w:tabs>
          <w:tab w:val="left" w:pos="0"/>
          <w:tab w:val="left" w:pos="566"/>
          <w:tab w:val="left" w:pos="124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jc w:val="both"/>
        <w:rPr>
          <w:rFonts w:ascii="Arial" w:hAnsi="Arial" w:cs="Arial"/>
          <w:sz w:val="20"/>
          <w:szCs w:val="28"/>
        </w:rPr>
      </w:pPr>
      <w:r w:rsidRPr="0049202C">
        <w:rPr>
          <w:rFonts w:ascii="Arial" w:hAnsi="Arial" w:cs="Arial"/>
          <w:sz w:val="20"/>
          <w:szCs w:val="28"/>
        </w:rPr>
        <w:tab/>
        <w:t>y</w:t>
      </w:r>
      <w:r w:rsidRPr="0049202C">
        <w:rPr>
          <w:rFonts w:ascii="Arial" w:hAnsi="Arial" w:cs="Arial"/>
          <w:sz w:val="20"/>
          <w:szCs w:val="28"/>
        </w:rPr>
        <w:tab/>
        <w:t xml:space="preserve">je nahrazeno odhadem dílčího úhrnu </w:t>
      </w:r>
      <w:proofErr w:type="spellStart"/>
      <w:r w:rsidRPr="0049202C">
        <w:rPr>
          <w:rFonts w:ascii="Arial" w:hAnsi="Arial" w:cs="Arial"/>
          <w:sz w:val="20"/>
          <w:szCs w:val="28"/>
        </w:rPr>
        <w:t>y</w:t>
      </w:r>
      <w:r w:rsidRPr="0049202C">
        <w:rPr>
          <w:rFonts w:ascii="Arial" w:hAnsi="Arial" w:cs="Arial"/>
          <w:sz w:val="20"/>
          <w:szCs w:val="28"/>
          <w:vertAlign w:val="subscript"/>
        </w:rPr>
        <w:t>A</w:t>
      </w:r>
      <w:proofErr w:type="spellEnd"/>
      <w:r w:rsidRPr="0049202C">
        <w:rPr>
          <w:rFonts w:ascii="Arial" w:hAnsi="Arial" w:cs="Arial"/>
          <w:sz w:val="20"/>
          <w:szCs w:val="28"/>
        </w:rPr>
        <w:t>,</w:t>
      </w:r>
    </w:p>
    <w:p w:rsidR="00BD6E6F" w:rsidRPr="0049202C" w:rsidRDefault="00BD6E6F">
      <w:pPr>
        <w:pStyle w:val="Zkladntext3"/>
        <w:tabs>
          <w:tab w:val="clear" w:pos="540"/>
          <w:tab w:val="left" w:pos="0"/>
          <w:tab w:val="left" w:pos="566"/>
          <w:tab w:val="left" w:pos="124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200" w:after="200"/>
        <w:rPr>
          <w:szCs w:val="28"/>
        </w:rPr>
      </w:pPr>
      <w:r w:rsidRPr="0049202C">
        <w:rPr>
          <w:szCs w:val="28"/>
        </w:rPr>
        <w:t>vypadá vzorec takto:</w:t>
      </w:r>
    </w:p>
    <w:p w:rsidR="00BD6E6F" w:rsidRPr="0049202C" w:rsidRDefault="00BD6E6F">
      <w:pPr>
        <w:tabs>
          <w:tab w:val="left" w:pos="0"/>
          <w:tab w:val="left" w:pos="5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jc w:val="both"/>
        <w:rPr>
          <w:rFonts w:ascii="Arial" w:hAnsi="Arial" w:cs="Arial"/>
          <w:sz w:val="20"/>
        </w:rPr>
      </w:pPr>
      <w:r w:rsidRPr="0049202C">
        <w:rPr>
          <w:rFonts w:ascii="Arial" w:hAnsi="Arial" w:cs="Arial"/>
          <w:position w:val="-30"/>
          <w:sz w:val="20"/>
        </w:rPr>
        <w:object w:dxaOrig="8180" w:dyaOrig="1060">
          <v:shape id="_x0000_i1026" type="#_x0000_t75" style="width:408.75pt;height:53.25pt" o:ole="">
            <v:imagedata r:id="rId10" o:title=""/>
          </v:shape>
          <o:OLEObject Type="Embed" ProgID="Equation.3" ShapeID="_x0000_i1026" DrawAspect="Content" ObjectID="_1527934551" r:id="rId11"/>
        </w:object>
      </w:r>
    </w:p>
    <w:p w:rsidR="00BD6E6F" w:rsidRPr="0049202C" w:rsidRDefault="00BD6E6F">
      <w:pPr>
        <w:pStyle w:val="Zkladntext3"/>
        <w:pageBreakBefore/>
        <w:tabs>
          <w:tab w:val="clear" w:pos="540"/>
          <w:tab w:val="left" w:pos="0"/>
          <w:tab w:val="left" w:pos="5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after="0"/>
      </w:pPr>
      <w:r w:rsidRPr="0049202C">
        <w:lastRenderedPageBreak/>
        <w:t>Při výpočtech je třeba pamatovat na to, že ačkoliv jsou úhrny publikovány v tisících, do vzorce se dosazují v jednotkách. Oba dva výrazy jsou zjednodušenými aproximacemi přesných vzorců. Odchylky mezi aproximacemi a přesnými vzorci nejsou ale statisticky významné. Vzorec pro dílčí úhrny však může dávat nepřesné výsledky pro malé odhady základního úhrnu.</w:t>
      </w:r>
    </w:p>
    <w:p w:rsidR="00BD6E6F" w:rsidRPr="0049202C" w:rsidRDefault="00BD6E6F">
      <w:pPr>
        <w:pStyle w:val="Zkladntext3"/>
        <w:tabs>
          <w:tab w:val="clear" w:pos="540"/>
          <w:tab w:val="left" w:pos="0"/>
          <w:tab w:val="left" w:pos="5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200" w:after="0"/>
        <w:rPr>
          <w:szCs w:val="28"/>
        </w:rPr>
      </w:pPr>
      <w:r w:rsidRPr="0049202C">
        <w:rPr>
          <w:szCs w:val="28"/>
        </w:rPr>
        <w:t>Všeobecně v celé publikaci platí, že úhrny menší než 4,5 tisíce osob se považují za údaje s </w:t>
      </w:r>
      <w:r w:rsidRPr="0049202C">
        <w:rPr>
          <w:b/>
          <w:bCs/>
          <w:szCs w:val="28"/>
        </w:rPr>
        <w:t>nízkou spolehlivostí</w:t>
      </w:r>
      <w:r w:rsidRPr="0049202C">
        <w:rPr>
          <w:szCs w:val="28"/>
        </w:rPr>
        <w:t xml:space="preserve">. </w:t>
      </w:r>
      <w:r w:rsidRPr="0049202C">
        <w:t>V praxi to znamená, že jejich relativní směrodatná odchylka (tj. variační koeficient) je vyšší než 20%. Údaje menší než 750 osob nejsou publikovány vůbec, neboť jejich relativní směrodatná odchylka je vyšší než 50%. Místo nich je v tabulkách tečka, v případě, že údaj vůbec nebyl zjištěn, je místo čísla uvedena vodorovná čárka.</w:t>
      </w:r>
    </w:p>
    <w:p w:rsidR="000B6B20" w:rsidRPr="0049202C" w:rsidRDefault="000B6B20" w:rsidP="000B6B20">
      <w:pPr>
        <w:pStyle w:val="Nadpis5"/>
        <w:numPr>
          <w:ilvl w:val="1"/>
          <w:numId w:val="5"/>
        </w:numPr>
        <w:tabs>
          <w:tab w:val="left" w:pos="0"/>
          <w:tab w:val="left" w:pos="5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1320" w:after="320"/>
        <w:rPr>
          <w:szCs w:val="32"/>
        </w:rPr>
      </w:pPr>
      <w:r w:rsidRPr="0049202C">
        <w:t>Způsob použití přílohových tabulek</w:t>
      </w:r>
    </w:p>
    <w:p w:rsidR="00584810" w:rsidRPr="0049202C" w:rsidRDefault="00584810" w:rsidP="00584810">
      <w:pPr>
        <w:tabs>
          <w:tab w:val="left" w:pos="720"/>
          <w:tab w:val="right" w:pos="9073"/>
        </w:tabs>
        <w:suppressAutoHyphens/>
        <w:spacing w:before="1080"/>
        <w:ind w:left="1077" w:hanging="1077"/>
        <w:jc w:val="both"/>
        <w:rPr>
          <w:rFonts w:ascii="Arial" w:hAnsi="Arial" w:cs="Arial"/>
          <w:sz w:val="20"/>
          <w:szCs w:val="28"/>
        </w:rPr>
      </w:pPr>
      <w:proofErr w:type="spellStart"/>
      <w:r w:rsidRPr="0049202C">
        <w:rPr>
          <w:rFonts w:ascii="Arial" w:hAnsi="Arial" w:cs="Arial"/>
          <w:b/>
          <w:bCs/>
          <w:sz w:val="20"/>
          <w:szCs w:val="28"/>
        </w:rPr>
        <w:t>Tab</w:t>
      </w:r>
      <w:proofErr w:type="spellEnd"/>
      <w:r w:rsidRPr="0049202C">
        <w:rPr>
          <w:rFonts w:ascii="Arial" w:hAnsi="Arial" w:cs="Arial"/>
          <w:b/>
          <w:bCs/>
          <w:sz w:val="20"/>
          <w:szCs w:val="28"/>
        </w:rPr>
        <w:t xml:space="preserve"> I</w:t>
      </w:r>
      <w:r w:rsidRPr="0049202C">
        <w:rPr>
          <w:rFonts w:ascii="Arial" w:hAnsi="Arial" w:cs="Arial"/>
          <w:b/>
          <w:bCs/>
          <w:sz w:val="20"/>
          <w:szCs w:val="28"/>
        </w:rPr>
        <w:tab/>
      </w:r>
      <w:r w:rsidRPr="0049202C">
        <w:rPr>
          <w:rFonts w:ascii="Arial" w:hAnsi="Arial" w:cs="Arial"/>
          <w:b/>
          <w:bCs/>
          <w:sz w:val="20"/>
          <w:szCs w:val="28"/>
        </w:rPr>
        <w:tab/>
        <w:t>Odhady 95% intervalu spolehlivosti odhadů základních úhrnů za populaci 15letých a starších</w:t>
      </w:r>
      <w:r w:rsidRPr="0049202C">
        <w:rPr>
          <w:rFonts w:ascii="Arial" w:hAnsi="Arial" w:cs="Arial"/>
          <w:sz w:val="20"/>
          <w:szCs w:val="28"/>
        </w:rPr>
        <w:tab/>
        <w:t>(v tisících)</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spacing w:before="200"/>
        <w:ind w:left="2268" w:hanging="2268"/>
        <w:jc w:val="both"/>
        <w:rPr>
          <w:rFonts w:ascii="Arial" w:hAnsi="Arial" w:cs="Arial"/>
          <w:sz w:val="20"/>
          <w:szCs w:val="28"/>
        </w:rPr>
      </w:pPr>
      <w:r w:rsidRPr="0049202C">
        <w:rPr>
          <w:rFonts w:ascii="Arial" w:hAnsi="Arial" w:cs="Arial"/>
          <w:sz w:val="20"/>
          <w:szCs w:val="28"/>
        </w:rPr>
        <w:tab/>
        <w:t xml:space="preserve"> Varianty:</w:t>
      </w:r>
      <w:r w:rsidRPr="0049202C">
        <w:rPr>
          <w:rFonts w:ascii="Arial" w:hAnsi="Arial" w:cs="Arial"/>
          <w:sz w:val="20"/>
          <w:szCs w:val="28"/>
        </w:rPr>
        <w:tab/>
      </w:r>
      <w:proofErr w:type="spellStart"/>
      <w:r w:rsidRPr="0049202C">
        <w:rPr>
          <w:rFonts w:ascii="Arial" w:hAnsi="Arial" w:cs="Arial"/>
          <w:sz w:val="20"/>
          <w:szCs w:val="28"/>
        </w:rPr>
        <w:t>Ia</w:t>
      </w:r>
      <w:proofErr w:type="spellEnd"/>
      <w:r w:rsidRPr="0049202C">
        <w:rPr>
          <w:rFonts w:ascii="Arial" w:hAnsi="Arial" w:cs="Arial"/>
          <w:sz w:val="20"/>
          <w:szCs w:val="28"/>
        </w:rPr>
        <w:tab/>
        <w:t>pro základní úhrny v 1. čtvrtletí 2016 celkem</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ind w:left="2268" w:hanging="2268"/>
        <w:jc w:val="both"/>
        <w:rPr>
          <w:rFonts w:ascii="Arial" w:hAnsi="Arial" w:cs="Arial"/>
          <w:sz w:val="20"/>
          <w:szCs w:val="28"/>
        </w:rPr>
      </w:pPr>
      <w:r w:rsidRPr="0049202C">
        <w:rPr>
          <w:rFonts w:ascii="Arial" w:hAnsi="Arial" w:cs="Arial"/>
          <w:sz w:val="20"/>
          <w:szCs w:val="28"/>
        </w:rPr>
        <w:tab/>
      </w:r>
      <w:r w:rsidRPr="0049202C">
        <w:rPr>
          <w:rFonts w:ascii="Arial" w:hAnsi="Arial" w:cs="Arial"/>
          <w:sz w:val="20"/>
          <w:szCs w:val="28"/>
        </w:rPr>
        <w:tab/>
      </w:r>
      <w:r w:rsidRPr="0049202C">
        <w:rPr>
          <w:rFonts w:ascii="Arial" w:hAnsi="Arial" w:cs="Arial"/>
          <w:sz w:val="20"/>
          <w:szCs w:val="28"/>
        </w:rPr>
        <w:tab/>
      </w:r>
      <w:proofErr w:type="spellStart"/>
      <w:r w:rsidRPr="0049202C">
        <w:rPr>
          <w:rFonts w:ascii="Arial" w:hAnsi="Arial" w:cs="Arial"/>
          <w:sz w:val="20"/>
          <w:szCs w:val="28"/>
        </w:rPr>
        <w:t>Ib</w:t>
      </w:r>
      <w:proofErr w:type="spellEnd"/>
      <w:r w:rsidRPr="0049202C">
        <w:rPr>
          <w:rFonts w:ascii="Arial" w:hAnsi="Arial" w:cs="Arial"/>
          <w:sz w:val="20"/>
          <w:szCs w:val="28"/>
        </w:rPr>
        <w:tab/>
        <w:t>pro základní úhrny v 1. čtvrtletí 2016 za jedno pohlaví</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spacing w:before="240"/>
        <w:jc w:val="both"/>
        <w:rPr>
          <w:rFonts w:ascii="Arial" w:hAnsi="Arial" w:cs="Arial"/>
          <w:sz w:val="20"/>
          <w:szCs w:val="28"/>
        </w:rPr>
      </w:pPr>
      <w:r w:rsidRPr="0049202C">
        <w:rPr>
          <w:rFonts w:ascii="Arial" w:hAnsi="Arial" w:cs="Arial"/>
          <w:sz w:val="20"/>
          <w:szCs w:val="28"/>
        </w:rPr>
        <w:t xml:space="preserve">Tabulka je určena ke zjištění přibližného </w:t>
      </w:r>
      <w:proofErr w:type="gramStart"/>
      <w:r w:rsidRPr="0049202C">
        <w:rPr>
          <w:rFonts w:ascii="Arial" w:hAnsi="Arial" w:cs="Arial"/>
          <w:sz w:val="20"/>
          <w:szCs w:val="28"/>
        </w:rPr>
        <w:t>95%</w:t>
      </w:r>
      <w:proofErr w:type="gramEnd"/>
      <w:r w:rsidRPr="0049202C">
        <w:rPr>
          <w:rFonts w:ascii="Arial" w:hAnsi="Arial" w:cs="Arial"/>
          <w:sz w:val="20"/>
          <w:szCs w:val="28"/>
        </w:rPr>
        <w:t xml:space="preserve"> intervalu spolehlivosti </w:t>
      </w:r>
      <w:r w:rsidRPr="0049202C">
        <w:rPr>
          <w:rFonts w:ascii="Arial" w:hAnsi="Arial" w:cs="Arial"/>
          <w:b/>
          <w:bCs/>
          <w:sz w:val="20"/>
          <w:szCs w:val="28"/>
        </w:rPr>
        <w:t>základních úhrnů</w:t>
      </w:r>
      <w:r w:rsidRPr="0049202C">
        <w:rPr>
          <w:rFonts w:ascii="Arial" w:hAnsi="Arial" w:cs="Arial"/>
          <w:sz w:val="20"/>
          <w:szCs w:val="28"/>
        </w:rPr>
        <w:t xml:space="preserve"> za základní soubor populace 15leté a starší ve všech krajích a České republice. Chceme-li se například dozvědět, jaká je spolehlivost odhadu počtu osob s vysokoškolským vzděláním, jichž bylo v 1. čtvrtletí 2016 </w:t>
      </w:r>
      <w:r w:rsidRPr="0049202C">
        <w:rPr>
          <w:rFonts w:ascii="Arial" w:hAnsi="Arial" w:cs="Arial"/>
          <w:sz w:val="20"/>
        </w:rPr>
        <w:t>1618,9</w:t>
      </w:r>
      <w:r w:rsidRPr="0049202C">
        <w:t xml:space="preserve"> </w:t>
      </w:r>
      <w:r w:rsidRPr="0049202C">
        <w:rPr>
          <w:rFonts w:ascii="Arial" w:hAnsi="Arial" w:cs="Arial"/>
          <w:sz w:val="20"/>
          <w:szCs w:val="28"/>
        </w:rPr>
        <w:t xml:space="preserve">tis., najdeme si ve sloupci Česká republika řádek nejbližší číslu </w:t>
      </w:r>
      <w:r w:rsidRPr="0049202C">
        <w:rPr>
          <w:rFonts w:ascii="Arial" w:hAnsi="Arial" w:cs="Arial"/>
          <w:sz w:val="20"/>
        </w:rPr>
        <w:t>1618,9. Pro</w:t>
      </w:r>
      <w:r w:rsidRPr="0049202C">
        <w:rPr>
          <w:rFonts w:ascii="Arial" w:hAnsi="Arial" w:cs="Arial"/>
          <w:sz w:val="16"/>
          <w:szCs w:val="28"/>
        </w:rPr>
        <w:t> </w:t>
      </w:r>
      <w:r w:rsidRPr="0049202C">
        <w:rPr>
          <w:rFonts w:ascii="Arial" w:hAnsi="Arial" w:cs="Arial"/>
          <w:sz w:val="20"/>
          <w:szCs w:val="28"/>
        </w:rPr>
        <w:t xml:space="preserve">velikost odhadu </w:t>
      </w:r>
      <w:r w:rsidRPr="0049202C">
        <w:rPr>
          <w:rFonts w:ascii="Arial" w:hAnsi="Arial" w:cs="Arial"/>
          <w:sz w:val="20"/>
        </w:rPr>
        <w:t>1600,0</w:t>
      </w:r>
      <w:r w:rsidRPr="0049202C">
        <w:rPr>
          <w:rFonts w:ascii="Arial" w:hAnsi="Arial" w:cs="Arial"/>
          <w:sz w:val="20"/>
          <w:szCs w:val="28"/>
        </w:rPr>
        <w:t xml:space="preserve"> tis. je to </w:t>
      </w:r>
      <w:r w:rsidRPr="0049202C">
        <w:rPr>
          <w:rFonts w:ascii="Arial" w:hAnsi="Arial" w:cs="Arial"/>
          <w:sz w:val="20"/>
        </w:rPr>
        <w:t>31,0</w:t>
      </w:r>
      <w:r w:rsidRPr="0049202C">
        <w:rPr>
          <w:rFonts w:ascii="Arial" w:hAnsi="Arial" w:cs="Arial"/>
          <w:sz w:val="20"/>
          <w:szCs w:val="28"/>
        </w:rPr>
        <w:t xml:space="preserve"> tis. Další sousední hodnota je uvedena pro odhad o velikosti </w:t>
      </w:r>
      <w:r w:rsidRPr="0049202C">
        <w:rPr>
          <w:rFonts w:ascii="Arial" w:hAnsi="Arial" w:cs="Arial"/>
          <w:sz w:val="20"/>
        </w:rPr>
        <w:t>1700,0</w:t>
      </w:r>
      <w:r w:rsidRPr="0049202C">
        <w:rPr>
          <w:rFonts w:ascii="Arial" w:hAnsi="Arial" w:cs="Arial"/>
          <w:sz w:val="20"/>
          <w:szCs w:val="28"/>
        </w:rPr>
        <w:t xml:space="preserve"> tis., což je </w:t>
      </w:r>
      <w:r w:rsidRPr="0049202C">
        <w:rPr>
          <w:rFonts w:ascii="Arial" w:hAnsi="Arial" w:cs="Arial"/>
          <w:sz w:val="20"/>
        </w:rPr>
        <w:t>31,8</w:t>
      </w:r>
      <w:r w:rsidRPr="0049202C">
        <w:rPr>
          <w:rFonts w:ascii="Arial" w:hAnsi="Arial" w:cs="Arial"/>
          <w:sz w:val="20"/>
          <w:szCs w:val="28"/>
        </w:rPr>
        <w:t xml:space="preserve"> tis. Protože rozdíl čísel </w:t>
      </w:r>
      <w:r w:rsidRPr="0049202C">
        <w:rPr>
          <w:rFonts w:ascii="Arial" w:hAnsi="Arial" w:cs="Arial"/>
          <w:sz w:val="20"/>
        </w:rPr>
        <w:t>1618,9</w:t>
      </w:r>
      <w:r w:rsidRPr="0049202C">
        <w:t xml:space="preserve"> </w:t>
      </w:r>
      <w:r w:rsidRPr="0049202C">
        <w:rPr>
          <w:rFonts w:ascii="Arial" w:hAnsi="Arial" w:cs="Arial"/>
          <w:sz w:val="20"/>
          <w:szCs w:val="28"/>
        </w:rPr>
        <w:t xml:space="preserve"> a </w:t>
      </w:r>
      <w:r w:rsidRPr="0049202C">
        <w:rPr>
          <w:rFonts w:ascii="Arial" w:hAnsi="Arial" w:cs="Arial"/>
          <w:sz w:val="20"/>
        </w:rPr>
        <w:t>1600,0</w:t>
      </w:r>
      <w:r w:rsidRPr="0049202C">
        <w:rPr>
          <w:rFonts w:ascii="Arial" w:hAnsi="Arial" w:cs="Arial"/>
          <w:sz w:val="20"/>
          <w:szCs w:val="28"/>
        </w:rPr>
        <w:t xml:space="preserve"> tvoří přibližně jednu pětinu rozdílu </w:t>
      </w:r>
      <w:r w:rsidRPr="0049202C">
        <w:rPr>
          <w:rFonts w:ascii="Arial" w:hAnsi="Arial" w:cs="Arial"/>
          <w:sz w:val="20"/>
        </w:rPr>
        <w:t>1700,0</w:t>
      </w:r>
      <w:r w:rsidRPr="0049202C">
        <w:rPr>
          <w:rFonts w:ascii="Arial" w:hAnsi="Arial" w:cs="Arial"/>
          <w:sz w:val="20"/>
          <w:szCs w:val="28"/>
        </w:rPr>
        <w:t xml:space="preserve"> a </w:t>
      </w:r>
      <w:r w:rsidRPr="0049202C">
        <w:rPr>
          <w:rFonts w:ascii="Arial" w:hAnsi="Arial" w:cs="Arial"/>
          <w:sz w:val="20"/>
        </w:rPr>
        <w:t>1600,0</w:t>
      </w:r>
      <w:r w:rsidRPr="0049202C">
        <w:rPr>
          <w:rFonts w:ascii="Arial" w:hAnsi="Arial" w:cs="Arial"/>
          <w:sz w:val="20"/>
          <w:szCs w:val="28"/>
        </w:rPr>
        <w:t xml:space="preserve">, přičteme k číslu </w:t>
      </w:r>
      <w:r w:rsidRPr="0049202C">
        <w:rPr>
          <w:rFonts w:ascii="Arial" w:hAnsi="Arial" w:cs="Arial"/>
          <w:sz w:val="20"/>
        </w:rPr>
        <w:t>31,0</w:t>
      </w:r>
      <w:r w:rsidRPr="0049202C">
        <w:rPr>
          <w:rFonts w:ascii="Arial" w:hAnsi="Arial" w:cs="Arial"/>
          <w:sz w:val="20"/>
          <w:szCs w:val="28"/>
        </w:rPr>
        <w:t xml:space="preserve"> odpovídající část rozdílu </w:t>
      </w:r>
      <w:r w:rsidRPr="0049202C">
        <w:rPr>
          <w:rFonts w:ascii="Arial" w:hAnsi="Arial" w:cs="Arial"/>
          <w:sz w:val="20"/>
        </w:rPr>
        <w:t>31,8</w:t>
      </w:r>
      <w:r w:rsidRPr="0049202C">
        <w:rPr>
          <w:rFonts w:ascii="Arial" w:hAnsi="Arial" w:cs="Arial"/>
          <w:sz w:val="20"/>
          <w:szCs w:val="28"/>
        </w:rPr>
        <w:t xml:space="preserve"> a </w:t>
      </w:r>
      <w:r w:rsidRPr="0049202C">
        <w:rPr>
          <w:rFonts w:ascii="Arial" w:hAnsi="Arial" w:cs="Arial"/>
          <w:sz w:val="20"/>
        </w:rPr>
        <w:t>31,0</w:t>
      </w:r>
      <w:r w:rsidRPr="0049202C">
        <w:rPr>
          <w:rFonts w:ascii="Arial" w:hAnsi="Arial" w:cs="Arial"/>
          <w:sz w:val="20"/>
          <w:szCs w:val="28"/>
        </w:rPr>
        <w:t xml:space="preserve"> a získáme nakonec hodnotu </w:t>
      </w:r>
      <w:r w:rsidRPr="0049202C">
        <w:rPr>
          <w:rFonts w:ascii="Arial" w:hAnsi="Arial" w:cs="Arial"/>
          <w:sz w:val="20"/>
        </w:rPr>
        <w:t>31,2</w:t>
      </w:r>
      <w:r w:rsidRPr="0049202C">
        <w:rPr>
          <w:rFonts w:ascii="Arial" w:hAnsi="Arial" w:cs="Arial"/>
          <w:sz w:val="20"/>
          <w:szCs w:val="28"/>
        </w:rPr>
        <w:t xml:space="preserve">. Výsledný 95% interval spolehlivosti pro odhad počtu osob s vysokoškolským vzděláním v 1. čtvrtletí 2016 je cca </w:t>
      </w:r>
      <w:proofErr w:type="gramStart"/>
      <w:r w:rsidRPr="0049202C">
        <w:rPr>
          <w:rFonts w:ascii="Arial" w:hAnsi="Arial" w:cs="Arial"/>
          <w:sz w:val="20"/>
        </w:rPr>
        <w:t>1618,9</w:t>
      </w:r>
      <w:r w:rsidRPr="0049202C">
        <w:t xml:space="preserve"> </w:t>
      </w:r>
      <w:r w:rsidRPr="0049202C">
        <w:rPr>
          <w:rFonts w:ascii="Arial" w:hAnsi="Arial" w:cs="Arial"/>
          <w:sz w:val="20"/>
          <w:szCs w:val="28"/>
        </w:rPr>
        <w:t xml:space="preserve"> </w:t>
      </w:r>
      <w:r w:rsidRPr="0049202C">
        <w:rPr>
          <w:rFonts w:ascii="Arial" w:hAnsi="Arial" w:cs="Arial"/>
          <w:sz w:val="20"/>
        </w:rPr>
        <w:t>+/- 31,2</w:t>
      </w:r>
      <w:proofErr w:type="gramEnd"/>
      <w:r w:rsidRPr="0049202C">
        <w:rPr>
          <w:rFonts w:ascii="Arial" w:hAnsi="Arial" w:cs="Arial"/>
          <w:sz w:val="20"/>
          <w:szCs w:val="28"/>
        </w:rPr>
        <w:t xml:space="preserve"> tis., tzn., že s 95% pravděpodobností nebyl skutečný počet vysokoškoláků v ČR nižší než </w:t>
      </w:r>
      <w:r w:rsidRPr="0049202C">
        <w:rPr>
          <w:rFonts w:ascii="Arial" w:hAnsi="Arial" w:cs="Arial"/>
          <w:sz w:val="20"/>
        </w:rPr>
        <w:t>1587,7</w:t>
      </w:r>
      <w:r w:rsidRPr="0049202C">
        <w:rPr>
          <w:rFonts w:ascii="Arial" w:hAnsi="Arial" w:cs="Arial"/>
          <w:sz w:val="20"/>
          <w:szCs w:val="28"/>
        </w:rPr>
        <w:t xml:space="preserve"> tis. a zároveň vyšší než </w:t>
      </w:r>
      <w:r w:rsidRPr="0049202C">
        <w:rPr>
          <w:rFonts w:ascii="Arial" w:hAnsi="Arial" w:cs="Arial"/>
          <w:sz w:val="20"/>
        </w:rPr>
        <w:t>1650,0</w:t>
      </w:r>
      <w:r w:rsidRPr="0049202C">
        <w:rPr>
          <w:rFonts w:ascii="Arial" w:hAnsi="Arial" w:cs="Arial"/>
          <w:sz w:val="20"/>
          <w:szCs w:val="28"/>
        </w:rPr>
        <w:t xml:space="preserve"> tisíc osob. </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spacing w:before="200"/>
        <w:jc w:val="both"/>
        <w:rPr>
          <w:rFonts w:ascii="Arial" w:hAnsi="Arial" w:cs="Arial"/>
          <w:sz w:val="20"/>
          <w:szCs w:val="28"/>
        </w:rPr>
      </w:pPr>
      <w:r w:rsidRPr="0049202C">
        <w:rPr>
          <w:rFonts w:ascii="Arial" w:hAnsi="Arial" w:cs="Arial"/>
          <w:sz w:val="20"/>
          <w:szCs w:val="28"/>
        </w:rPr>
        <w:t xml:space="preserve">Pro srovnání: Dosazením do uvedeného vzorce získáme stejný od </w:t>
      </w:r>
      <w:r w:rsidRPr="0049202C">
        <w:rPr>
          <w:rFonts w:ascii="Arial" w:hAnsi="Arial" w:cs="Arial"/>
          <w:sz w:val="20"/>
        </w:rPr>
        <w:t>1587,7</w:t>
      </w:r>
      <w:r w:rsidRPr="0049202C">
        <w:rPr>
          <w:rFonts w:ascii="Arial" w:hAnsi="Arial" w:cs="Arial"/>
          <w:sz w:val="20"/>
          <w:szCs w:val="28"/>
        </w:rPr>
        <w:t xml:space="preserve"> do </w:t>
      </w:r>
      <w:r w:rsidRPr="0049202C">
        <w:rPr>
          <w:rFonts w:ascii="Arial" w:hAnsi="Arial" w:cs="Arial"/>
          <w:sz w:val="20"/>
        </w:rPr>
        <w:t>1650,0</w:t>
      </w:r>
      <w:r w:rsidRPr="0049202C">
        <w:rPr>
          <w:rFonts w:ascii="Arial" w:hAnsi="Arial" w:cs="Arial"/>
          <w:sz w:val="20"/>
          <w:szCs w:val="28"/>
        </w:rPr>
        <w:t>.</w:t>
      </w:r>
    </w:p>
    <w:p w:rsidR="00584810" w:rsidRPr="0049202C" w:rsidRDefault="00584810" w:rsidP="00584810">
      <w:pPr>
        <w:pStyle w:val="Zkladntextodsazen"/>
        <w:spacing w:before="1080" w:line="233" w:lineRule="auto"/>
        <w:ind w:left="1077" w:hanging="1077"/>
        <w:rPr>
          <w:rFonts w:ascii="Arial" w:hAnsi="Arial"/>
          <w:b/>
          <w:bCs/>
          <w:sz w:val="20"/>
        </w:rPr>
      </w:pPr>
      <w:proofErr w:type="spellStart"/>
      <w:r w:rsidRPr="0049202C">
        <w:rPr>
          <w:rFonts w:ascii="Arial" w:hAnsi="Arial"/>
          <w:b/>
          <w:bCs/>
          <w:sz w:val="20"/>
        </w:rPr>
        <w:t>Tab</w:t>
      </w:r>
      <w:proofErr w:type="spellEnd"/>
      <w:r w:rsidRPr="0049202C">
        <w:rPr>
          <w:rFonts w:ascii="Arial" w:hAnsi="Arial"/>
          <w:b/>
          <w:bCs/>
          <w:sz w:val="20"/>
        </w:rPr>
        <w:t xml:space="preserve"> II</w:t>
      </w:r>
      <w:r w:rsidRPr="0049202C">
        <w:rPr>
          <w:rFonts w:ascii="Arial" w:hAnsi="Arial"/>
          <w:b/>
          <w:bCs/>
          <w:sz w:val="20"/>
        </w:rPr>
        <w:tab/>
        <w:t>Odhady 95% intervalu spolehlivosti odhadů dílčích úhrnů za populaci 15letých a starších na úrovni ČR</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spacing w:before="200"/>
        <w:ind w:left="2268" w:hanging="2268"/>
        <w:jc w:val="both"/>
        <w:rPr>
          <w:rFonts w:ascii="Arial" w:hAnsi="Arial" w:cs="Arial"/>
          <w:sz w:val="20"/>
          <w:szCs w:val="28"/>
        </w:rPr>
      </w:pPr>
      <w:r w:rsidRPr="0049202C">
        <w:rPr>
          <w:rFonts w:ascii="Arial" w:hAnsi="Arial" w:cs="Arial"/>
          <w:sz w:val="20"/>
          <w:szCs w:val="28"/>
        </w:rPr>
        <w:tab/>
        <w:t>Varianty:</w:t>
      </w:r>
      <w:r w:rsidRPr="0049202C">
        <w:rPr>
          <w:rFonts w:ascii="Arial" w:hAnsi="Arial" w:cs="Arial"/>
          <w:sz w:val="20"/>
          <w:szCs w:val="28"/>
        </w:rPr>
        <w:tab/>
      </w:r>
      <w:proofErr w:type="spellStart"/>
      <w:r w:rsidRPr="0049202C">
        <w:rPr>
          <w:rFonts w:ascii="Arial" w:hAnsi="Arial" w:cs="Arial"/>
          <w:sz w:val="20"/>
          <w:szCs w:val="28"/>
        </w:rPr>
        <w:t>IIa</w:t>
      </w:r>
      <w:proofErr w:type="spellEnd"/>
      <w:r w:rsidRPr="0049202C">
        <w:rPr>
          <w:rFonts w:ascii="Arial" w:hAnsi="Arial" w:cs="Arial"/>
          <w:sz w:val="20"/>
          <w:szCs w:val="28"/>
        </w:rPr>
        <w:tab/>
        <w:t>pro dílčí úhrny v 1. čtvrtletí 2016 celkem</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spacing w:after="60"/>
        <w:ind w:left="2268" w:hanging="2268"/>
        <w:jc w:val="both"/>
        <w:rPr>
          <w:rFonts w:ascii="Arial" w:hAnsi="Arial" w:cs="Arial"/>
          <w:sz w:val="20"/>
          <w:szCs w:val="28"/>
        </w:rPr>
      </w:pPr>
      <w:r w:rsidRPr="0049202C">
        <w:rPr>
          <w:rFonts w:ascii="Arial" w:hAnsi="Arial" w:cs="Arial"/>
          <w:sz w:val="20"/>
          <w:szCs w:val="28"/>
        </w:rPr>
        <w:tab/>
      </w:r>
      <w:r w:rsidRPr="0049202C">
        <w:rPr>
          <w:rFonts w:ascii="Arial" w:hAnsi="Arial" w:cs="Arial"/>
          <w:sz w:val="20"/>
          <w:szCs w:val="28"/>
        </w:rPr>
        <w:tab/>
      </w:r>
      <w:r w:rsidRPr="0049202C">
        <w:rPr>
          <w:rFonts w:ascii="Arial" w:hAnsi="Arial" w:cs="Arial"/>
          <w:sz w:val="20"/>
          <w:szCs w:val="28"/>
        </w:rPr>
        <w:tab/>
      </w:r>
      <w:proofErr w:type="spellStart"/>
      <w:r w:rsidRPr="0049202C">
        <w:rPr>
          <w:rFonts w:ascii="Arial" w:hAnsi="Arial" w:cs="Arial"/>
          <w:sz w:val="20"/>
          <w:szCs w:val="28"/>
        </w:rPr>
        <w:t>IIb</w:t>
      </w:r>
      <w:proofErr w:type="spellEnd"/>
      <w:r w:rsidRPr="0049202C">
        <w:rPr>
          <w:rFonts w:ascii="Arial" w:hAnsi="Arial" w:cs="Arial"/>
          <w:sz w:val="20"/>
          <w:szCs w:val="28"/>
        </w:rPr>
        <w:tab/>
        <w:t>pro dílčí úhrny v 1. čtvrtletí 2016 za jedno pohlaví</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spacing w:before="200" w:after="720"/>
        <w:jc w:val="both"/>
        <w:rPr>
          <w:rFonts w:ascii="Arial" w:hAnsi="Arial" w:cs="Arial"/>
          <w:sz w:val="20"/>
          <w:szCs w:val="28"/>
        </w:rPr>
      </w:pPr>
      <w:r w:rsidRPr="0049202C">
        <w:rPr>
          <w:rFonts w:ascii="Arial" w:hAnsi="Arial" w:cs="Arial"/>
          <w:sz w:val="20"/>
          <w:szCs w:val="28"/>
        </w:rPr>
        <w:t xml:space="preserve">Tabulka je určena ke zjištění přibližného </w:t>
      </w:r>
      <w:proofErr w:type="gramStart"/>
      <w:r w:rsidRPr="0049202C">
        <w:rPr>
          <w:rFonts w:ascii="Arial" w:hAnsi="Arial" w:cs="Arial"/>
          <w:sz w:val="20"/>
          <w:szCs w:val="28"/>
        </w:rPr>
        <w:t>95%</w:t>
      </w:r>
      <w:proofErr w:type="gramEnd"/>
      <w:r w:rsidRPr="0049202C">
        <w:rPr>
          <w:rFonts w:ascii="Arial" w:hAnsi="Arial" w:cs="Arial"/>
          <w:sz w:val="20"/>
          <w:szCs w:val="28"/>
        </w:rPr>
        <w:t xml:space="preserve"> intervalu spolehlivosti </w:t>
      </w:r>
      <w:r w:rsidRPr="0049202C">
        <w:rPr>
          <w:rFonts w:ascii="Arial" w:hAnsi="Arial" w:cs="Arial"/>
          <w:b/>
          <w:bCs/>
          <w:sz w:val="20"/>
          <w:szCs w:val="28"/>
        </w:rPr>
        <w:t>dílčích úhrnů</w:t>
      </w:r>
      <w:r w:rsidRPr="0049202C">
        <w:rPr>
          <w:rFonts w:ascii="Arial" w:hAnsi="Arial" w:cs="Arial"/>
          <w:sz w:val="20"/>
          <w:szCs w:val="28"/>
        </w:rPr>
        <w:t xml:space="preserve"> za základní soubor populace 15leté a starší a to </w:t>
      </w:r>
      <w:r w:rsidRPr="0049202C">
        <w:rPr>
          <w:rFonts w:ascii="Arial" w:hAnsi="Arial" w:cs="Arial"/>
          <w:b/>
          <w:bCs/>
          <w:sz w:val="20"/>
          <w:szCs w:val="28"/>
        </w:rPr>
        <w:t>pouze na úrovni České republiky</w:t>
      </w:r>
      <w:r w:rsidRPr="0049202C">
        <w:rPr>
          <w:rFonts w:ascii="Arial" w:hAnsi="Arial" w:cs="Arial"/>
          <w:sz w:val="20"/>
          <w:szCs w:val="28"/>
        </w:rPr>
        <w:t xml:space="preserve">. Chceme-li například zjistit spolehlivost odhadu zaměstnaných ve zpracovatelském průmyslu v 1. čtvrtletí 2016, jichž bylo </w:t>
      </w:r>
      <w:r w:rsidRPr="0049202C">
        <w:rPr>
          <w:rFonts w:ascii="Arial" w:hAnsi="Arial" w:cs="Arial"/>
          <w:sz w:val="20"/>
        </w:rPr>
        <w:t>1423,8</w:t>
      </w:r>
      <w:r w:rsidRPr="0049202C">
        <w:t xml:space="preserve"> </w:t>
      </w:r>
      <w:r w:rsidRPr="0049202C">
        <w:rPr>
          <w:rFonts w:ascii="Arial" w:hAnsi="Arial" w:cs="Arial"/>
          <w:sz w:val="20"/>
          <w:szCs w:val="28"/>
        </w:rPr>
        <w:t>tis. z </w:t>
      </w:r>
      <w:r w:rsidRPr="0049202C">
        <w:rPr>
          <w:rFonts w:ascii="Arial" w:hAnsi="Arial" w:cs="Arial"/>
          <w:sz w:val="20"/>
        </w:rPr>
        <w:t>5086,7</w:t>
      </w:r>
      <w:r w:rsidRPr="0049202C">
        <w:t xml:space="preserve"> </w:t>
      </w:r>
      <w:r w:rsidRPr="0049202C">
        <w:rPr>
          <w:rFonts w:ascii="Arial" w:hAnsi="Arial" w:cs="Arial"/>
          <w:sz w:val="20"/>
          <w:szCs w:val="28"/>
        </w:rPr>
        <w:t xml:space="preserve"> tis. zaměstnaných (tedy </w:t>
      </w:r>
      <w:r w:rsidRPr="0049202C">
        <w:rPr>
          <w:rFonts w:ascii="Arial" w:hAnsi="Arial" w:cs="Arial"/>
          <w:sz w:val="20"/>
        </w:rPr>
        <w:t>28,0</w:t>
      </w:r>
      <w:r w:rsidRPr="0049202C">
        <w:rPr>
          <w:rFonts w:ascii="Arial" w:hAnsi="Arial" w:cs="Arial"/>
          <w:sz w:val="20"/>
          <w:szCs w:val="28"/>
        </w:rPr>
        <w:t xml:space="preserve"> % všech zaměstnaných), vyhledáme v tabulce hodnotu v řádku přibližně odpovídajícímu hodnotě </w:t>
      </w:r>
      <w:r w:rsidRPr="0049202C">
        <w:rPr>
          <w:rFonts w:ascii="Arial" w:hAnsi="Arial" w:cs="Arial"/>
          <w:sz w:val="20"/>
        </w:rPr>
        <w:t>5086,7</w:t>
      </w:r>
      <w:r w:rsidRPr="0049202C">
        <w:t xml:space="preserve"> </w:t>
      </w:r>
      <w:r w:rsidRPr="0049202C">
        <w:rPr>
          <w:rFonts w:ascii="Arial" w:hAnsi="Arial" w:cs="Arial"/>
          <w:sz w:val="20"/>
          <w:szCs w:val="28"/>
        </w:rPr>
        <w:t xml:space="preserve">a ve sloupci přibližně odpovídajícímu hodnotě </w:t>
      </w:r>
      <w:r w:rsidRPr="0049202C">
        <w:rPr>
          <w:rFonts w:ascii="Arial" w:hAnsi="Arial" w:cs="Arial"/>
          <w:sz w:val="20"/>
        </w:rPr>
        <w:t>28,0</w:t>
      </w:r>
      <w:r w:rsidRPr="0049202C">
        <w:rPr>
          <w:rFonts w:ascii="Arial" w:hAnsi="Arial" w:cs="Arial"/>
          <w:sz w:val="20"/>
          <w:szCs w:val="28"/>
        </w:rPr>
        <w:t>. Můžeme provést i následující korekci jednoduchou lineární interpolací:</w:t>
      </w:r>
    </w:p>
    <w:tbl>
      <w:tblPr>
        <w:tblW w:w="9000" w:type="dxa"/>
        <w:tblInd w:w="18" w:type="dxa"/>
        <w:tblBorders>
          <w:top w:val="single" w:sz="12" w:space="0" w:color="auto"/>
          <w:left w:val="single" w:sz="12" w:space="0" w:color="auto"/>
          <w:bottom w:val="single" w:sz="12" w:space="0" w:color="auto"/>
          <w:right w:val="single" w:sz="12" w:space="0" w:color="auto"/>
        </w:tblBorders>
        <w:tblLayout w:type="fixed"/>
        <w:tblCellMar>
          <w:left w:w="18" w:type="dxa"/>
          <w:right w:w="18" w:type="dxa"/>
        </w:tblCellMar>
        <w:tblLook w:val="0000"/>
      </w:tblPr>
      <w:tblGrid>
        <w:gridCol w:w="1140"/>
        <w:gridCol w:w="2640"/>
        <w:gridCol w:w="2700"/>
        <w:gridCol w:w="2520"/>
      </w:tblGrid>
      <w:tr w:rsidR="00584810" w:rsidRPr="0049202C" w:rsidTr="001B55D5">
        <w:trPr>
          <w:cantSplit/>
        </w:trPr>
        <w:tc>
          <w:tcPr>
            <w:tcW w:w="1140" w:type="dxa"/>
            <w:tcBorders>
              <w:top w:val="single" w:sz="12" w:space="0" w:color="auto"/>
              <w:bottom w:val="single" w:sz="8" w:space="0" w:color="auto"/>
              <w:right w:val="single" w:sz="8" w:space="0" w:color="auto"/>
            </w:tcBorders>
            <w:vAlign w:val="center"/>
          </w:tcPr>
          <w:p w:rsidR="00584810" w:rsidRPr="0049202C" w:rsidRDefault="00584810" w:rsidP="001B55D5">
            <w:pPr>
              <w:keepNext/>
              <w:keepLines/>
              <w:spacing w:before="79" w:after="28"/>
              <w:jc w:val="center"/>
              <w:rPr>
                <w:rFonts w:ascii="Arial" w:hAnsi="Arial" w:cs="Arial"/>
                <w:sz w:val="20"/>
              </w:rPr>
            </w:pPr>
          </w:p>
        </w:tc>
        <w:tc>
          <w:tcPr>
            <w:tcW w:w="2640" w:type="dxa"/>
            <w:tcBorders>
              <w:top w:val="single" w:sz="12" w:space="0" w:color="auto"/>
              <w:left w:val="single" w:sz="8" w:space="0" w:color="auto"/>
              <w:bottom w:val="single" w:sz="8" w:space="0" w:color="auto"/>
              <w:right w:val="dotted" w:sz="4"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25</w:t>
            </w:r>
          </w:p>
        </w:tc>
        <w:tc>
          <w:tcPr>
            <w:tcW w:w="2700" w:type="dxa"/>
            <w:tcBorders>
              <w:top w:val="single" w:sz="12" w:space="0" w:color="auto"/>
              <w:left w:val="dotted" w:sz="4" w:space="0" w:color="auto"/>
              <w:bottom w:val="single" w:sz="8" w:space="0" w:color="auto"/>
              <w:right w:val="dotted" w:sz="4"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28,0</w:t>
            </w:r>
          </w:p>
        </w:tc>
        <w:tc>
          <w:tcPr>
            <w:tcW w:w="2520" w:type="dxa"/>
            <w:tcBorders>
              <w:top w:val="single" w:sz="12" w:space="0" w:color="auto"/>
              <w:left w:val="dotted" w:sz="4" w:space="0" w:color="auto"/>
              <w:bottom w:val="single" w:sz="8"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30</w:t>
            </w:r>
          </w:p>
        </w:tc>
      </w:tr>
      <w:tr w:rsidR="00584810" w:rsidRPr="0049202C" w:rsidTr="001B55D5">
        <w:trPr>
          <w:cantSplit/>
        </w:trPr>
        <w:tc>
          <w:tcPr>
            <w:tcW w:w="1140" w:type="dxa"/>
            <w:tcBorders>
              <w:top w:val="single" w:sz="8" w:space="0" w:color="auto"/>
              <w:bottom w:val="dotted" w:sz="4" w:space="0" w:color="auto"/>
              <w:right w:val="single" w:sz="8"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5000</w:t>
            </w:r>
          </w:p>
        </w:tc>
        <w:tc>
          <w:tcPr>
            <w:tcW w:w="2640" w:type="dxa"/>
            <w:tcBorders>
              <w:top w:val="single" w:sz="8" w:space="0" w:color="auto"/>
              <w:left w:val="single" w:sz="8" w:space="0" w:color="auto"/>
              <w:bottom w:val="dotted" w:sz="4" w:space="0" w:color="auto"/>
              <w:right w:val="dotted" w:sz="4"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0,52</w:t>
            </w:r>
          </w:p>
        </w:tc>
        <w:tc>
          <w:tcPr>
            <w:tcW w:w="2700" w:type="dxa"/>
            <w:tcBorders>
              <w:top w:val="single" w:sz="8" w:space="0" w:color="auto"/>
              <w:left w:val="dotted" w:sz="4" w:space="0" w:color="auto"/>
              <w:bottom w:val="dotted" w:sz="4" w:space="0" w:color="auto"/>
              <w:right w:val="dotted" w:sz="4" w:space="0" w:color="auto"/>
            </w:tcBorders>
            <w:vAlign w:val="center"/>
          </w:tcPr>
          <w:p w:rsidR="00584810" w:rsidRPr="0049202C" w:rsidRDefault="00584810" w:rsidP="001B55D5">
            <w:pPr>
              <w:keepNext/>
              <w:keepLines/>
              <w:spacing w:before="79" w:after="28"/>
              <w:jc w:val="center"/>
              <w:rPr>
                <w:rFonts w:ascii="Arial" w:hAnsi="Arial" w:cs="Arial"/>
                <w:sz w:val="20"/>
              </w:rPr>
            </w:pPr>
          </w:p>
        </w:tc>
        <w:tc>
          <w:tcPr>
            <w:tcW w:w="2520" w:type="dxa"/>
            <w:tcBorders>
              <w:top w:val="single" w:sz="8" w:space="0" w:color="auto"/>
              <w:left w:val="dotted" w:sz="4" w:space="0" w:color="auto"/>
              <w:bottom w:val="dotted" w:sz="4"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0,55</w:t>
            </w:r>
          </w:p>
        </w:tc>
      </w:tr>
      <w:tr w:rsidR="00584810" w:rsidRPr="0049202C" w:rsidTr="001B55D5">
        <w:trPr>
          <w:cantSplit/>
        </w:trPr>
        <w:tc>
          <w:tcPr>
            <w:tcW w:w="1140" w:type="dxa"/>
            <w:tcBorders>
              <w:top w:val="dotted" w:sz="4" w:space="0" w:color="auto"/>
              <w:bottom w:val="dotted" w:sz="4" w:space="0" w:color="auto"/>
              <w:right w:val="single" w:sz="8"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5086,7</w:t>
            </w:r>
            <w:r w:rsidRPr="0049202C">
              <w:t xml:space="preserve"> </w:t>
            </w:r>
          </w:p>
        </w:tc>
        <w:tc>
          <w:tcPr>
            <w:tcW w:w="2640" w:type="dxa"/>
            <w:tcBorders>
              <w:top w:val="dotted" w:sz="4" w:space="0" w:color="auto"/>
              <w:left w:val="single" w:sz="8" w:space="0" w:color="auto"/>
              <w:bottom w:val="dotted" w:sz="4" w:space="0" w:color="auto"/>
              <w:right w:val="dotted" w:sz="4" w:space="0" w:color="auto"/>
            </w:tcBorders>
            <w:vAlign w:val="center"/>
          </w:tcPr>
          <w:p w:rsidR="00584810" w:rsidRPr="0049202C" w:rsidRDefault="00584810" w:rsidP="001B55D5">
            <w:pPr>
              <w:keepNext/>
              <w:keepLines/>
              <w:spacing w:before="79"/>
              <w:jc w:val="center"/>
              <w:rPr>
                <w:rFonts w:ascii="Arial" w:hAnsi="Arial" w:cs="Arial"/>
                <w:sz w:val="20"/>
              </w:rPr>
            </w:pPr>
            <w:r w:rsidRPr="0049202C">
              <w:rPr>
                <w:rFonts w:ascii="Arial" w:hAnsi="Arial" w:cs="Arial"/>
                <w:sz w:val="20"/>
              </w:rPr>
              <w:t>cca 0,520</w:t>
            </w:r>
          </w:p>
          <w:p w:rsidR="00584810" w:rsidRPr="0049202C" w:rsidRDefault="00584810" w:rsidP="001B55D5">
            <w:pPr>
              <w:jc w:val="center"/>
              <w:rPr>
                <w:rFonts w:ascii="Arial" w:hAnsi="Arial" w:cs="Arial"/>
                <w:sz w:val="20"/>
              </w:rPr>
            </w:pPr>
            <w:r w:rsidRPr="0049202C">
              <w:rPr>
                <w:rFonts w:ascii="Arial" w:hAnsi="Arial" w:cs="Arial"/>
                <w:sz w:val="20"/>
              </w:rPr>
              <w:t>=0,52-(5086,7</w:t>
            </w:r>
          </w:p>
          <w:p w:rsidR="00584810" w:rsidRPr="0049202C" w:rsidRDefault="00584810" w:rsidP="001B55D5">
            <w:pPr>
              <w:keepNext/>
              <w:keepLines/>
              <w:spacing w:after="28"/>
              <w:jc w:val="center"/>
              <w:rPr>
                <w:rFonts w:ascii="Arial" w:hAnsi="Arial" w:cs="Arial"/>
                <w:sz w:val="20"/>
              </w:rPr>
            </w:pPr>
            <w:r w:rsidRPr="0049202C">
              <w:rPr>
                <w:rFonts w:ascii="Arial" w:hAnsi="Arial" w:cs="Arial"/>
                <w:sz w:val="20"/>
              </w:rPr>
              <w:t>-5000)/ (5500-5000)* (0,52-0,50)</w:t>
            </w:r>
          </w:p>
        </w:tc>
        <w:tc>
          <w:tcPr>
            <w:tcW w:w="2700" w:type="dxa"/>
            <w:tcBorders>
              <w:top w:val="dotted" w:sz="4" w:space="0" w:color="auto"/>
              <w:left w:val="dotted" w:sz="4" w:space="0" w:color="auto"/>
              <w:bottom w:val="dotted" w:sz="4" w:space="0" w:color="auto"/>
              <w:right w:val="dotted" w:sz="4" w:space="0" w:color="auto"/>
            </w:tcBorders>
            <w:vAlign w:val="center"/>
          </w:tcPr>
          <w:p w:rsidR="00584810" w:rsidRPr="0049202C" w:rsidRDefault="00584810" w:rsidP="001B55D5">
            <w:pPr>
              <w:keepNext/>
              <w:keepLines/>
              <w:spacing w:before="79"/>
              <w:jc w:val="center"/>
              <w:rPr>
                <w:rFonts w:ascii="Arial" w:hAnsi="Arial" w:cs="Arial"/>
                <w:b/>
                <w:bCs/>
                <w:sz w:val="20"/>
              </w:rPr>
            </w:pPr>
            <w:r w:rsidRPr="0049202C">
              <w:rPr>
                <w:rFonts w:ascii="Arial" w:hAnsi="Arial" w:cs="Arial"/>
                <w:b/>
                <w:bCs/>
                <w:sz w:val="20"/>
              </w:rPr>
              <w:t>cca 0,538</w:t>
            </w:r>
          </w:p>
          <w:p w:rsidR="00584810" w:rsidRPr="0049202C" w:rsidRDefault="00584810" w:rsidP="001B55D5">
            <w:pPr>
              <w:keepNext/>
              <w:keepLines/>
              <w:spacing w:after="28"/>
              <w:jc w:val="center"/>
              <w:rPr>
                <w:rFonts w:ascii="Arial" w:hAnsi="Arial" w:cs="Arial"/>
                <w:sz w:val="20"/>
              </w:rPr>
            </w:pPr>
            <w:r w:rsidRPr="0049202C">
              <w:rPr>
                <w:rFonts w:ascii="Arial" w:hAnsi="Arial" w:cs="Arial"/>
                <w:b/>
                <w:bCs/>
                <w:sz w:val="20"/>
              </w:rPr>
              <w:t>=0,520+(28,0-</w:t>
            </w:r>
            <w:proofErr w:type="gramStart"/>
            <w:r w:rsidRPr="0049202C">
              <w:rPr>
                <w:rFonts w:ascii="Arial" w:hAnsi="Arial" w:cs="Arial"/>
                <w:b/>
                <w:bCs/>
                <w:sz w:val="20"/>
              </w:rPr>
              <w:t>25)/(30</w:t>
            </w:r>
            <w:proofErr w:type="gramEnd"/>
            <w:r w:rsidRPr="0049202C">
              <w:rPr>
                <w:rFonts w:ascii="Arial" w:hAnsi="Arial" w:cs="Arial"/>
                <w:b/>
                <w:bCs/>
                <w:sz w:val="20"/>
              </w:rPr>
              <w:t xml:space="preserve"> -25)* (0,550-0,520)</w:t>
            </w:r>
          </w:p>
        </w:tc>
        <w:tc>
          <w:tcPr>
            <w:tcW w:w="2520" w:type="dxa"/>
            <w:tcBorders>
              <w:top w:val="dotted" w:sz="4" w:space="0" w:color="auto"/>
              <w:left w:val="dotted" w:sz="4" w:space="0" w:color="auto"/>
              <w:bottom w:val="dotted" w:sz="4" w:space="0" w:color="auto"/>
            </w:tcBorders>
            <w:vAlign w:val="center"/>
          </w:tcPr>
          <w:p w:rsidR="00584810" w:rsidRPr="0049202C" w:rsidRDefault="00584810" w:rsidP="001B55D5">
            <w:pPr>
              <w:keepNext/>
              <w:keepLines/>
              <w:spacing w:before="79"/>
              <w:jc w:val="center"/>
              <w:rPr>
                <w:rFonts w:ascii="Arial" w:hAnsi="Arial" w:cs="Arial"/>
                <w:sz w:val="20"/>
              </w:rPr>
            </w:pPr>
            <w:r w:rsidRPr="0049202C">
              <w:rPr>
                <w:rFonts w:ascii="Arial" w:hAnsi="Arial" w:cs="Arial"/>
                <w:sz w:val="20"/>
              </w:rPr>
              <w:t>cca 0,550</w:t>
            </w:r>
          </w:p>
          <w:p w:rsidR="00584810" w:rsidRPr="0049202C" w:rsidRDefault="00584810" w:rsidP="001B55D5">
            <w:pPr>
              <w:jc w:val="center"/>
              <w:rPr>
                <w:rFonts w:ascii="Arial" w:hAnsi="Arial" w:cs="Arial"/>
                <w:sz w:val="20"/>
              </w:rPr>
            </w:pPr>
            <w:r w:rsidRPr="0049202C">
              <w:rPr>
                <w:rFonts w:ascii="Arial" w:hAnsi="Arial" w:cs="Arial"/>
                <w:sz w:val="20"/>
              </w:rPr>
              <w:t>=0,55-(5086,7</w:t>
            </w:r>
          </w:p>
          <w:p w:rsidR="00584810" w:rsidRPr="0049202C" w:rsidRDefault="00584810" w:rsidP="001B55D5">
            <w:pPr>
              <w:keepNext/>
              <w:keepLines/>
              <w:spacing w:after="28"/>
              <w:jc w:val="center"/>
              <w:rPr>
                <w:rFonts w:ascii="Arial" w:hAnsi="Arial" w:cs="Arial"/>
                <w:sz w:val="20"/>
              </w:rPr>
            </w:pPr>
            <w:r w:rsidRPr="0049202C">
              <w:rPr>
                <w:rFonts w:ascii="Arial" w:hAnsi="Arial" w:cs="Arial"/>
                <w:sz w:val="20"/>
              </w:rPr>
              <w:t>-5000)/ (5500-5000* (0,55-0,53)</w:t>
            </w:r>
          </w:p>
        </w:tc>
      </w:tr>
      <w:tr w:rsidR="00584810" w:rsidRPr="0049202C" w:rsidTr="001B55D5">
        <w:trPr>
          <w:cantSplit/>
        </w:trPr>
        <w:tc>
          <w:tcPr>
            <w:tcW w:w="1140" w:type="dxa"/>
            <w:tcBorders>
              <w:top w:val="dotted" w:sz="4" w:space="0" w:color="auto"/>
              <w:bottom w:val="single" w:sz="12" w:space="0" w:color="auto"/>
              <w:right w:val="single" w:sz="8"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5500</w:t>
            </w:r>
          </w:p>
        </w:tc>
        <w:tc>
          <w:tcPr>
            <w:tcW w:w="2640" w:type="dxa"/>
            <w:tcBorders>
              <w:top w:val="dotted" w:sz="4" w:space="0" w:color="auto"/>
              <w:left w:val="single" w:sz="8" w:space="0" w:color="auto"/>
              <w:bottom w:val="single" w:sz="12" w:space="0" w:color="auto"/>
              <w:right w:val="dotted" w:sz="4"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0,50</w:t>
            </w:r>
          </w:p>
        </w:tc>
        <w:tc>
          <w:tcPr>
            <w:tcW w:w="2700" w:type="dxa"/>
            <w:tcBorders>
              <w:top w:val="dotted" w:sz="4" w:space="0" w:color="auto"/>
              <w:left w:val="dotted" w:sz="4" w:space="0" w:color="auto"/>
              <w:bottom w:val="single" w:sz="12" w:space="0" w:color="auto"/>
              <w:right w:val="dotted" w:sz="4" w:space="0" w:color="auto"/>
            </w:tcBorders>
            <w:vAlign w:val="center"/>
          </w:tcPr>
          <w:p w:rsidR="00584810" w:rsidRPr="0049202C" w:rsidRDefault="00584810" w:rsidP="001B55D5">
            <w:pPr>
              <w:keepNext/>
              <w:keepLines/>
              <w:spacing w:before="79" w:after="28"/>
              <w:jc w:val="center"/>
              <w:rPr>
                <w:rFonts w:ascii="Arial" w:hAnsi="Arial" w:cs="Arial"/>
                <w:sz w:val="20"/>
              </w:rPr>
            </w:pPr>
          </w:p>
        </w:tc>
        <w:tc>
          <w:tcPr>
            <w:tcW w:w="2520" w:type="dxa"/>
            <w:tcBorders>
              <w:top w:val="dotted" w:sz="4" w:space="0" w:color="auto"/>
              <w:left w:val="dotted" w:sz="4" w:space="0" w:color="auto"/>
              <w:bottom w:val="single" w:sz="12" w:space="0" w:color="auto"/>
            </w:tcBorders>
            <w:vAlign w:val="center"/>
          </w:tcPr>
          <w:p w:rsidR="00584810" w:rsidRPr="0049202C" w:rsidRDefault="00584810" w:rsidP="001B55D5">
            <w:pPr>
              <w:keepNext/>
              <w:keepLines/>
              <w:spacing w:before="79" w:after="28"/>
              <w:jc w:val="center"/>
              <w:rPr>
                <w:rFonts w:ascii="Arial" w:hAnsi="Arial" w:cs="Arial"/>
                <w:sz w:val="20"/>
              </w:rPr>
            </w:pPr>
            <w:r w:rsidRPr="0049202C">
              <w:rPr>
                <w:rFonts w:ascii="Arial" w:hAnsi="Arial" w:cs="Arial"/>
                <w:sz w:val="20"/>
              </w:rPr>
              <w:t>0,53</w:t>
            </w:r>
          </w:p>
        </w:tc>
      </w:tr>
    </w:tbl>
    <w:p w:rsidR="00584810" w:rsidRPr="0049202C" w:rsidRDefault="00584810" w:rsidP="00584810">
      <w:pPr>
        <w:widowControl w:val="0"/>
        <w:spacing w:before="840"/>
        <w:jc w:val="both"/>
        <w:rPr>
          <w:rFonts w:ascii="Arial" w:hAnsi="Arial" w:cs="Arial"/>
          <w:sz w:val="20"/>
        </w:rPr>
      </w:pPr>
      <w:r w:rsidRPr="0049202C">
        <w:rPr>
          <w:rFonts w:ascii="Arial" w:hAnsi="Arial" w:cs="Arial"/>
          <w:sz w:val="20"/>
          <w:szCs w:val="26"/>
        </w:rPr>
        <w:t xml:space="preserve"> </w:t>
      </w:r>
      <w:r w:rsidRPr="0049202C">
        <w:rPr>
          <w:rFonts w:ascii="Arial" w:hAnsi="Arial" w:cs="Arial"/>
          <w:sz w:val="20"/>
        </w:rPr>
        <w:t>Tzn., že s 95% pravděpodobností nebylo zaměstnaných ve zpracovatelském průmyslu méně než 28,0 % - cca 0,538 % (1396,4 tis.) a více než 28,0 %+ 0,538 % (1451,2 tis.).</w:t>
      </w:r>
    </w:p>
    <w:p w:rsidR="00584810" w:rsidRPr="0049202C" w:rsidRDefault="00584810" w:rsidP="00584810">
      <w:pPr>
        <w:tabs>
          <w:tab w:val="left" w:pos="0"/>
          <w:tab w:val="left" w:pos="566"/>
          <w:tab w:val="left" w:pos="1076"/>
          <w:tab w:val="left" w:pos="1700"/>
          <w:tab w:val="left" w:pos="22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uppressAutoHyphens/>
        <w:spacing w:before="200"/>
        <w:jc w:val="both"/>
        <w:rPr>
          <w:rFonts w:ascii="Arial" w:hAnsi="Arial" w:cs="Arial"/>
          <w:sz w:val="20"/>
          <w:szCs w:val="28"/>
        </w:rPr>
      </w:pPr>
      <w:r w:rsidRPr="0049202C">
        <w:rPr>
          <w:rFonts w:ascii="Arial" w:hAnsi="Arial" w:cs="Arial"/>
          <w:sz w:val="20"/>
          <w:szCs w:val="28"/>
        </w:rPr>
        <w:t xml:space="preserve">Pro srovnání: Dosazením do uvedeného vzorce získáme stejný interval od </w:t>
      </w:r>
      <w:r w:rsidRPr="0049202C">
        <w:rPr>
          <w:rFonts w:ascii="Arial" w:hAnsi="Arial" w:cs="Arial"/>
          <w:sz w:val="20"/>
        </w:rPr>
        <w:t>1396,4</w:t>
      </w:r>
      <w:r w:rsidRPr="0049202C">
        <w:rPr>
          <w:rFonts w:ascii="Arial" w:hAnsi="Arial" w:cs="Arial"/>
          <w:sz w:val="20"/>
          <w:szCs w:val="28"/>
        </w:rPr>
        <w:t xml:space="preserve"> do </w:t>
      </w:r>
      <w:r w:rsidRPr="0049202C">
        <w:rPr>
          <w:rFonts w:ascii="Arial" w:hAnsi="Arial" w:cs="Arial"/>
          <w:sz w:val="20"/>
        </w:rPr>
        <w:t>1451,2</w:t>
      </w:r>
      <w:r w:rsidRPr="0049202C">
        <w:rPr>
          <w:rFonts w:ascii="Arial" w:hAnsi="Arial" w:cs="Arial"/>
          <w:sz w:val="20"/>
          <w:szCs w:val="28"/>
        </w:rPr>
        <w:t>.</w:t>
      </w:r>
    </w:p>
    <w:p w:rsidR="00584810" w:rsidRPr="0049202C" w:rsidRDefault="00584810" w:rsidP="00584810">
      <w:pPr>
        <w:pStyle w:val="Zkladntext"/>
        <w:spacing w:before="200" w:line="240" w:lineRule="auto"/>
        <w:rPr>
          <w:rFonts w:ascii="Arial" w:hAnsi="Arial" w:cs="Arial"/>
          <w:sz w:val="20"/>
        </w:rPr>
      </w:pPr>
      <w:r w:rsidRPr="0049202C">
        <w:rPr>
          <w:rFonts w:ascii="Arial" w:hAnsi="Arial" w:cs="Arial"/>
          <w:sz w:val="20"/>
        </w:rPr>
        <w:t>Tabulka II se může použít i pro základní úhrny ve věkových skupinách a pohlaví na úrovni České republiky, když základní úhrn nahradíme velikostí základního souboru a dílčí úhrn příslušným odhadem.</w:t>
      </w:r>
    </w:p>
    <w:p w:rsidR="00B139A4" w:rsidRPr="0049202C" w:rsidRDefault="00584810" w:rsidP="00584810">
      <w:pPr>
        <w:pStyle w:val="Zkladntext"/>
        <w:spacing w:before="200" w:line="240" w:lineRule="auto"/>
        <w:rPr>
          <w:rFonts w:ascii="Arial" w:hAnsi="Arial" w:cs="Arial"/>
          <w:sz w:val="20"/>
        </w:rPr>
      </w:pPr>
      <w:r w:rsidRPr="0049202C">
        <w:rPr>
          <w:rFonts w:ascii="Arial" w:hAnsi="Arial" w:cs="Arial"/>
          <w:sz w:val="20"/>
        </w:rPr>
        <w:t>V této kapitole jsme chtěli čtenáři podat přibližný návod, jak zhruba určit chybu, která vzniká vztažením charakteristik výběrového souboru na soubor základní. Tato chyba závisí na třech proměnných (v případě dílčích úhrnů na čtyřech) a to na velikosti výběrového souboru a velikosti odhadu a nepříliš na velikosti základního souboru. Podat objektivní přehled o chybách všech odhadů by znamenalo vytvořit velmi rozsáhlou tabulkovou přílohu, ve které by se běžný čtenář ekonomických publikací jen stěží orientoval. Z tohoto důvodu jsou všechny použité metody značně aproximující, ale pro představu přesnosti odhadů plně postačující.</w:t>
      </w:r>
    </w:p>
    <w:p w:rsidR="00C03214" w:rsidRPr="0049202C" w:rsidRDefault="00C03214" w:rsidP="00C03214">
      <w:pPr>
        <w:pStyle w:val="Zkladntext"/>
        <w:spacing w:before="200" w:line="240" w:lineRule="auto"/>
        <w:rPr>
          <w:rFonts w:ascii="Arial" w:hAnsi="Arial" w:cs="Arial"/>
          <w:sz w:val="20"/>
          <w:szCs w:val="20"/>
        </w:rPr>
      </w:pPr>
    </w:p>
    <w:p w:rsidR="00BD6E6F" w:rsidRPr="0049202C" w:rsidRDefault="00BD6E6F" w:rsidP="00A875D9">
      <w:pPr>
        <w:pStyle w:val="Zkladntext3"/>
        <w:tabs>
          <w:tab w:val="clear" w:pos="540"/>
        </w:tabs>
        <w:spacing w:before="200" w:after="0"/>
        <w:jc w:val="center"/>
      </w:pPr>
      <w:r w:rsidRPr="0049202C">
        <w:rPr>
          <w:b/>
          <w:bCs/>
        </w:rPr>
        <w:t>95% intervaly spolehlivosti pro odhad počtu zaměstnaných v NH,</w:t>
      </w:r>
    </w:p>
    <w:p w:rsidR="00BD6E6F" w:rsidRPr="0049202C" w:rsidRDefault="00BD6E6F" w:rsidP="00A875D9">
      <w:pPr>
        <w:spacing w:after="200"/>
        <w:jc w:val="center"/>
        <w:rPr>
          <w:rFonts w:ascii="Arial" w:hAnsi="Arial" w:cs="Arial"/>
          <w:sz w:val="20"/>
        </w:rPr>
      </w:pPr>
      <w:r w:rsidRPr="0049202C">
        <w:rPr>
          <w:rFonts w:ascii="Arial" w:hAnsi="Arial" w:cs="Arial"/>
          <w:b/>
          <w:bCs/>
          <w:sz w:val="20"/>
        </w:rPr>
        <w:t>nezaměstnaných a měr nezaměstnanosti (</w:t>
      </w:r>
      <w:r w:rsidR="00B71E74" w:rsidRPr="0049202C">
        <w:rPr>
          <w:rFonts w:ascii="Arial" w:hAnsi="Arial" w:cs="Arial"/>
          <w:b/>
          <w:bCs/>
          <w:sz w:val="20"/>
        </w:rPr>
        <w:t>1</w:t>
      </w:r>
      <w:r w:rsidR="00CC5311" w:rsidRPr="0049202C">
        <w:rPr>
          <w:rFonts w:ascii="Arial" w:hAnsi="Arial" w:cs="Arial"/>
          <w:b/>
          <w:bCs/>
          <w:sz w:val="20"/>
        </w:rPr>
        <w:t>. čtvrt</w:t>
      </w:r>
      <w:r w:rsidRPr="0049202C">
        <w:rPr>
          <w:rFonts w:ascii="Arial" w:hAnsi="Arial" w:cs="Arial"/>
          <w:b/>
          <w:bCs/>
          <w:sz w:val="20"/>
        </w:rPr>
        <w:t>letí 20</w:t>
      </w:r>
      <w:r w:rsidR="0025555B" w:rsidRPr="0049202C">
        <w:rPr>
          <w:rFonts w:ascii="Arial" w:hAnsi="Arial" w:cs="Arial"/>
          <w:b/>
          <w:bCs/>
          <w:sz w:val="20"/>
        </w:rPr>
        <w:t>1</w:t>
      </w:r>
      <w:r w:rsidR="00B71E74" w:rsidRPr="0049202C">
        <w:rPr>
          <w:rFonts w:ascii="Arial" w:hAnsi="Arial" w:cs="Arial"/>
          <w:b/>
          <w:bCs/>
          <w:sz w:val="20"/>
        </w:rPr>
        <w:t>6</w:t>
      </w:r>
      <w:r w:rsidRPr="0049202C">
        <w:rPr>
          <w:rFonts w:ascii="Arial" w:hAnsi="Arial" w:cs="Arial"/>
          <w:b/>
          <w:bCs/>
          <w:sz w:val="20"/>
        </w:rPr>
        <w:t>)</w:t>
      </w:r>
    </w:p>
    <w:tbl>
      <w:tblPr>
        <w:tblW w:w="9198" w:type="dxa"/>
        <w:tblInd w:w="55" w:type="dxa"/>
        <w:tblLayout w:type="fixed"/>
        <w:tblCellMar>
          <w:left w:w="70" w:type="dxa"/>
          <w:right w:w="70" w:type="dxa"/>
        </w:tblCellMar>
        <w:tblLook w:val="04A0"/>
      </w:tblPr>
      <w:tblGrid>
        <w:gridCol w:w="1575"/>
        <w:gridCol w:w="903"/>
        <w:gridCol w:w="960"/>
        <w:gridCol w:w="960"/>
        <w:gridCol w:w="960"/>
        <w:gridCol w:w="960"/>
        <w:gridCol w:w="960"/>
        <w:gridCol w:w="960"/>
        <w:gridCol w:w="960"/>
      </w:tblGrid>
      <w:tr w:rsidR="008E0156" w:rsidRPr="0049202C" w:rsidTr="001E2DA6">
        <w:trPr>
          <w:trHeight w:val="525"/>
        </w:trPr>
        <w:tc>
          <w:tcPr>
            <w:tcW w:w="1575" w:type="dxa"/>
            <w:tcBorders>
              <w:top w:val="single" w:sz="12" w:space="0" w:color="auto"/>
              <w:left w:val="single" w:sz="12" w:space="0" w:color="auto"/>
              <w:bottom w:val="nil"/>
              <w:right w:val="single" w:sz="12" w:space="0" w:color="auto"/>
            </w:tcBorders>
            <w:shd w:val="clear" w:color="auto" w:fill="auto"/>
            <w:vAlign w:val="bottom"/>
            <w:hideMark/>
          </w:tcPr>
          <w:p w:rsidR="008E0156" w:rsidRPr="0049202C" w:rsidRDefault="008E0156" w:rsidP="008E0156">
            <w:pPr>
              <w:jc w:val="both"/>
              <w:rPr>
                <w:rFonts w:ascii="Arial" w:hAnsi="Arial" w:cs="Arial"/>
                <w:sz w:val="18"/>
                <w:szCs w:val="16"/>
              </w:rPr>
            </w:pPr>
            <w:r w:rsidRPr="0049202C">
              <w:rPr>
                <w:rFonts w:ascii="Arial" w:hAnsi="Arial" w:cs="Arial"/>
                <w:sz w:val="18"/>
                <w:szCs w:val="16"/>
              </w:rPr>
              <w:t> </w:t>
            </w:r>
          </w:p>
        </w:tc>
        <w:tc>
          <w:tcPr>
            <w:tcW w:w="903" w:type="dxa"/>
            <w:tcBorders>
              <w:top w:val="single" w:sz="12" w:space="0" w:color="auto"/>
              <w:left w:val="nil"/>
              <w:bottom w:val="nil"/>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Odhad</w:t>
            </w:r>
          </w:p>
        </w:tc>
        <w:tc>
          <w:tcPr>
            <w:tcW w:w="1920" w:type="dxa"/>
            <w:gridSpan w:val="2"/>
            <w:tcBorders>
              <w:top w:val="single" w:sz="12" w:space="0" w:color="auto"/>
              <w:left w:val="nil"/>
              <w:bottom w:val="dotted" w:sz="4" w:space="0" w:color="auto"/>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95% interval spolehlivosti</w:t>
            </w:r>
          </w:p>
        </w:tc>
        <w:tc>
          <w:tcPr>
            <w:tcW w:w="960" w:type="dxa"/>
            <w:tcBorders>
              <w:top w:val="single" w:sz="12" w:space="0" w:color="auto"/>
              <w:left w:val="dotted" w:sz="4" w:space="0" w:color="auto"/>
              <w:bottom w:val="nil"/>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Odhad</w:t>
            </w:r>
          </w:p>
        </w:tc>
        <w:tc>
          <w:tcPr>
            <w:tcW w:w="1920" w:type="dxa"/>
            <w:gridSpan w:val="2"/>
            <w:tcBorders>
              <w:top w:val="single" w:sz="12" w:space="0" w:color="auto"/>
              <w:left w:val="nil"/>
              <w:bottom w:val="dotted" w:sz="4" w:space="0" w:color="auto"/>
              <w:right w:val="dotted" w:sz="4" w:space="0" w:color="000000"/>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95% interval spolehlivosti</w:t>
            </w:r>
          </w:p>
        </w:tc>
        <w:tc>
          <w:tcPr>
            <w:tcW w:w="960" w:type="dxa"/>
            <w:tcBorders>
              <w:top w:val="single" w:sz="12" w:space="0" w:color="auto"/>
              <w:left w:val="nil"/>
              <w:bottom w:val="nil"/>
              <w:right w:val="dotted" w:sz="4" w:space="0" w:color="000000"/>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Odhad</w:t>
            </w:r>
          </w:p>
        </w:tc>
        <w:tc>
          <w:tcPr>
            <w:tcW w:w="960" w:type="dxa"/>
            <w:tcBorders>
              <w:top w:val="single" w:sz="12" w:space="0" w:color="auto"/>
              <w:left w:val="dotted" w:sz="4" w:space="0" w:color="000000"/>
              <w:right w:val="single" w:sz="12"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 xml:space="preserve">95% </w:t>
            </w:r>
            <w:proofErr w:type="spellStart"/>
            <w:r w:rsidRPr="0049202C">
              <w:rPr>
                <w:rFonts w:ascii="Arial" w:hAnsi="Arial" w:cs="Arial"/>
                <w:sz w:val="18"/>
                <w:szCs w:val="16"/>
              </w:rPr>
              <w:t>int</w:t>
            </w:r>
            <w:proofErr w:type="spellEnd"/>
            <w:r w:rsidRPr="0049202C">
              <w:rPr>
                <w:rFonts w:ascii="Arial" w:hAnsi="Arial" w:cs="Arial"/>
                <w:sz w:val="18"/>
                <w:szCs w:val="16"/>
              </w:rPr>
              <w:t>. spoleh.</w:t>
            </w:r>
          </w:p>
        </w:tc>
      </w:tr>
      <w:tr w:rsidR="008E0156" w:rsidRPr="0049202C" w:rsidTr="001E2DA6">
        <w:trPr>
          <w:trHeight w:val="255"/>
        </w:trPr>
        <w:tc>
          <w:tcPr>
            <w:tcW w:w="1575" w:type="dxa"/>
            <w:vMerge w:val="restart"/>
            <w:tcBorders>
              <w:top w:val="nil"/>
              <w:left w:val="single" w:sz="12" w:space="0" w:color="auto"/>
              <w:bottom w:val="nil"/>
              <w:right w:val="single" w:sz="12" w:space="0" w:color="auto"/>
            </w:tcBorders>
            <w:shd w:val="clear" w:color="auto" w:fill="auto"/>
            <w:vAlign w:val="center"/>
            <w:hideMark/>
          </w:tcPr>
          <w:p w:rsidR="008E0156" w:rsidRPr="0049202C" w:rsidRDefault="008E0156" w:rsidP="008E0156">
            <w:pPr>
              <w:jc w:val="center"/>
              <w:rPr>
                <w:rFonts w:ascii="Arial" w:hAnsi="Arial" w:cs="Arial"/>
                <w:b/>
                <w:bCs/>
                <w:sz w:val="18"/>
                <w:szCs w:val="16"/>
              </w:rPr>
            </w:pPr>
          </w:p>
        </w:tc>
        <w:tc>
          <w:tcPr>
            <w:tcW w:w="903" w:type="dxa"/>
            <w:vMerge w:val="restart"/>
            <w:tcBorders>
              <w:top w:val="nil"/>
              <w:left w:val="single" w:sz="12" w:space="0" w:color="auto"/>
              <w:bottom w:val="dotted" w:sz="4" w:space="0" w:color="000000"/>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 </w:t>
            </w:r>
          </w:p>
        </w:tc>
        <w:tc>
          <w:tcPr>
            <w:tcW w:w="960" w:type="dxa"/>
            <w:tcBorders>
              <w:top w:val="nil"/>
              <w:left w:val="nil"/>
              <w:bottom w:val="nil"/>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proofErr w:type="spellStart"/>
            <w:r w:rsidRPr="0049202C">
              <w:rPr>
                <w:rFonts w:ascii="Arial" w:hAnsi="Arial" w:cs="Arial"/>
                <w:sz w:val="18"/>
                <w:szCs w:val="16"/>
              </w:rPr>
              <w:t>abs</w:t>
            </w:r>
            <w:proofErr w:type="spellEnd"/>
            <w:r w:rsidRPr="0049202C">
              <w:rPr>
                <w:rFonts w:ascii="Arial" w:hAnsi="Arial" w:cs="Arial"/>
                <w:sz w:val="18"/>
                <w:szCs w:val="16"/>
              </w:rPr>
              <w:t>.</w:t>
            </w:r>
          </w:p>
        </w:tc>
        <w:tc>
          <w:tcPr>
            <w:tcW w:w="960" w:type="dxa"/>
            <w:tcBorders>
              <w:top w:val="nil"/>
              <w:left w:val="nil"/>
              <w:bottom w:val="nil"/>
              <w:right w:val="nil"/>
            </w:tcBorders>
            <w:shd w:val="clear" w:color="auto" w:fill="auto"/>
            <w:vAlign w:val="bottom"/>
            <w:hideMark/>
          </w:tcPr>
          <w:p w:rsidR="008E0156" w:rsidRPr="0049202C" w:rsidRDefault="008E0156" w:rsidP="008E0156">
            <w:pPr>
              <w:jc w:val="center"/>
              <w:rPr>
                <w:rFonts w:ascii="Arial" w:hAnsi="Arial" w:cs="Arial"/>
                <w:sz w:val="18"/>
                <w:szCs w:val="16"/>
              </w:rPr>
            </w:pPr>
            <w:proofErr w:type="spellStart"/>
            <w:r w:rsidRPr="0049202C">
              <w:rPr>
                <w:rFonts w:ascii="Arial" w:hAnsi="Arial" w:cs="Arial"/>
                <w:sz w:val="18"/>
                <w:szCs w:val="16"/>
              </w:rPr>
              <w:t>rel</w:t>
            </w:r>
            <w:proofErr w:type="spellEnd"/>
            <w:r w:rsidRPr="0049202C">
              <w:rPr>
                <w:rFonts w:ascii="Arial" w:hAnsi="Arial" w:cs="Arial"/>
                <w:sz w:val="18"/>
                <w:szCs w:val="16"/>
              </w:rPr>
              <w:t>.</w:t>
            </w:r>
          </w:p>
        </w:tc>
        <w:tc>
          <w:tcPr>
            <w:tcW w:w="960" w:type="dxa"/>
            <w:vMerge w:val="restart"/>
            <w:tcBorders>
              <w:top w:val="nil"/>
              <w:left w:val="dotted" w:sz="4" w:space="0" w:color="auto"/>
              <w:bottom w:val="dotted" w:sz="4" w:space="0" w:color="000000"/>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 </w:t>
            </w:r>
          </w:p>
        </w:tc>
        <w:tc>
          <w:tcPr>
            <w:tcW w:w="960" w:type="dxa"/>
            <w:tcBorders>
              <w:top w:val="nil"/>
              <w:left w:val="nil"/>
              <w:bottom w:val="nil"/>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proofErr w:type="spellStart"/>
            <w:r w:rsidRPr="0049202C">
              <w:rPr>
                <w:rFonts w:ascii="Arial" w:hAnsi="Arial" w:cs="Arial"/>
                <w:sz w:val="18"/>
                <w:szCs w:val="16"/>
              </w:rPr>
              <w:t>abs</w:t>
            </w:r>
            <w:proofErr w:type="spellEnd"/>
            <w:r w:rsidRPr="0049202C">
              <w:rPr>
                <w:rFonts w:ascii="Arial" w:hAnsi="Arial" w:cs="Arial"/>
                <w:sz w:val="18"/>
                <w:szCs w:val="16"/>
              </w:rPr>
              <w:t>.</w:t>
            </w:r>
          </w:p>
        </w:tc>
        <w:tc>
          <w:tcPr>
            <w:tcW w:w="960" w:type="dxa"/>
            <w:tcBorders>
              <w:top w:val="nil"/>
              <w:left w:val="nil"/>
              <w:bottom w:val="nil"/>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proofErr w:type="spellStart"/>
            <w:r w:rsidRPr="0049202C">
              <w:rPr>
                <w:rFonts w:ascii="Arial" w:hAnsi="Arial" w:cs="Arial"/>
                <w:sz w:val="18"/>
                <w:szCs w:val="16"/>
              </w:rPr>
              <w:t>rel</w:t>
            </w:r>
            <w:proofErr w:type="spellEnd"/>
            <w:r w:rsidRPr="0049202C">
              <w:rPr>
                <w:rFonts w:ascii="Arial" w:hAnsi="Arial" w:cs="Arial"/>
                <w:sz w:val="18"/>
                <w:szCs w:val="16"/>
              </w:rPr>
              <w:t>.</w:t>
            </w:r>
          </w:p>
        </w:tc>
        <w:tc>
          <w:tcPr>
            <w:tcW w:w="960" w:type="dxa"/>
            <w:vMerge w:val="restart"/>
            <w:tcBorders>
              <w:top w:val="nil"/>
              <w:left w:val="dotted" w:sz="4" w:space="0" w:color="auto"/>
              <w:bottom w:val="dotted" w:sz="4" w:space="0" w:color="000000"/>
              <w:right w:val="dotted" w:sz="4" w:space="0" w:color="000000"/>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 </w:t>
            </w:r>
          </w:p>
        </w:tc>
        <w:tc>
          <w:tcPr>
            <w:tcW w:w="960" w:type="dxa"/>
            <w:tcBorders>
              <w:top w:val="nil"/>
              <w:left w:val="dotted" w:sz="4" w:space="0" w:color="000000"/>
              <w:bottom w:val="nil"/>
              <w:right w:val="single" w:sz="12" w:space="0" w:color="auto"/>
            </w:tcBorders>
            <w:shd w:val="clear" w:color="auto" w:fill="auto"/>
            <w:vAlign w:val="bottom"/>
            <w:hideMark/>
          </w:tcPr>
          <w:p w:rsidR="008E0156" w:rsidRPr="0049202C" w:rsidRDefault="008E0156" w:rsidP="008E0156">
            <w:pPr>
              <w:jc w:val="center"/>
              <w:rPr>
                <w:rFonts w:ascii="Arial" w:hAnsi="Arial" w:cs="Arial"/>
                <w:sz w:val="18"/>
                <w:szCs w:val="16"/>
              </w:rPr>
            </w:pPr>
            <w:proofErr w:type="spellStart"/>
            <w:r w:rsidRPr="0049202C">
              <w:rPr>
                <w:rFonts w:ascii="Arial" w:hAnsi="Arial" w:cs="Arial"/>
                <w:sz w:val="18"/>
                <w:szCs w:val="16"/>
              </w:rPr>
              <w:t>abs</w:t>
            </w:r>
            <w:proofErr w:type="spellEnd"/>
            <w:r w:rsidRPr="0049202C">
              <w:rPr>
                <w:rFonts w:ascii="Arial" w:hAnsi="Arial" w:cs="Arial"/>
                <w:sz w:val="18"/>
                <w:szCs w:val="16"/>
              </w:rPr>
              <w:t>.</w:t>
            </w:r>
          </w:p>
        </w:tc>
      </w:tr>
      <w:tr w:rsidR="008E0156" w:rsidRPr="0049202C" w:rsidTr="001E2DA6">
        <w:trPr>
          <w:trHeight w:val="255"/>
        </w:trPr>
        <w:tc>
          <w:tcPr>
            <w:tcW w:w="1575" w:type="dxa"/>
            <w:vMerge/>
            <w:tcBorders>
              <w:top w:val="nil"/>
              <w:left w:val="single" w:sz="12" w:space="0" w:color="auto"/>
              <w:bottom w:val="nil"/>
              <w:right w:val="single" w:sz="12" w:space="0" w:color="auto"/>
            </w:tcBorders>
            <w:vAlign w:val="center"/>
            <w:hideMark/>
          </w:tcPr>
          <w:p w:rsidR="008E0156" w:rsidRPr="0049202C" w:rsidRDefault="008E0156" w:rsidP="008E0156">
            <w:pPr>
              <w:rPr>
                <w:rFonts w:ascii="Arial" w:hAnsi="Arial" w:cs="Arial"/>
                <w:b/>
                <w:bCs/>
                <w:sz w:val="18"/>
                <w:szCs w:val="16"/>
              </w:rPr>
            </w:pPr>
          </w:p>
        </w:tc>
        <w:tc>
          <w:tcPr>
            <w:tcW w:w="903" w:type="dxa"/>
            <w:vMerge/>
            <w:tcBorders>
              <w:top w:val="nil"/>
              <w:left w:val="single" w:sz="12" w:space="0" w:color="auto"/>
              <w:bottom w:val="dotted" w:sz="4" w:space="0" w:color="000000"/>
              <w:right w:val="dotted" w:sz="4" w:space="0" w:color="auto"/>
            </w:tcBorders>
            <w:vAlign w:val="center"/>
            <w:hideMark/>
          </w:tcPr>
          <w:p w:rsidR="008E0156" w:rsidRPr="0049202C" w:rsidRDefault="008E0156" w:rsidP="008E0156">
            <w:pPr>
              <w:rPr>
                <w:rFonts w:ascii="Arial" w:hAnsi="Arial" w:cs="Arial"/>
                <w:sz w:val="18"/>
                <w:szCs w:val="16"/>
              </w:rPr>
            </w:pPr>
          </w:p>
        </w:tc>
        <w:tc>
          <w:tcPr>
            <w:tcW w:w="960" w:type="dxa"/>
            <w:tcBorders>
              <w:top w:val="nil"/>
              <w:left w:val="nil"/>
              <w:bottom w:val="dotted" w:sz="4" w:space="0" w:color="auto"/>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w:t>
            </w:r>
          </w:p>
        </w:tc>
        <w:tc>
          <w:tcPr>
            <w:tcW w:w="960" w:type="dxa"/>
            <w:tcBorders>
              <w:top w:val="nil"/>
              <w:left w:val="nil"/>
              <w:bottom w:val="dotted" w:sz="4" w:space="0" w:color="auto"/>
              <w:right w:val="nil"/>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w:t>
            </w:r>
          </w:p>
        </w:tc>
        <w:tc>
          <w:tcPr>
            <w:tcW w:w="960" w:type="dxa"/>
            <w:vMerge/>
            <w:tcBorders>
              <w:top w:val="nil"/>
              <w:left w:val="dotted" w:sz="4" w:space="0" w:color="auto"/>
              <w:bottom w:val="dotted" w:sz="4" w:space="0" w:color="000000"/>
              <w:right w:val="dotted" w:sz="4" w:space="0" w:color="auto"/>
            </w:tcBorders>
            <w:vAlign w:val="center"/>
            <w:hideMark/>
          </w:tcPr>
          <w:p w:rsidR="008E0156" w:rsidRPr="0049202C" w:rsidRDefault="008E0156" w:rsidP="008E0156">
            <w:pPr>
              <w:rPr>
                <w:rFonts w:ascii="Arial" w:hAnsi="Arial" w:cs="Arial"/>
                <w:sz w:val="18"/>
                <w:szCs w:val="16"/>
              </w:rPr>
            </w:pPr>
          </w:p>
        </w:tc>
        <w:tc>
          <w:tcPr>
            <w:tcW w:w="960" w:type="dxa"/>
            <w:tcBorders>
              <w:top w:val="nil"/>
              <w:left w:val="nil"/>
              <w:bottom w:val="dotted" w:sz="4" w:space="0" w:color="auto"/>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w:t>
            </w:r>
          </w:p>
        </w:tc>
        <w:tc>
          <w:tcPr>
            <w:tcW w:w="960" w:type="dxa"/>
            <w:tcBorders>
              <w:top w:val="nil"/>
              <w:left w:val="nil"/>
              <w:bottom w:val="dotted" w:sz="4" w:space="0" w:color="auto"/>
              <w:right w:val="dotted" w:sz="4"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w:t>
            </w:r>
          </w:p>
        </w:tc>
        <w:tc>
          <w:tcPr>
            <w:tcW w:w="960" w:type="dxa"/>
            <w:vMerge/>
            <w:tcBorders>
              <w:top w:val="nil"/>
              <w:left w:val="dotted" w:sz="4" w:space="0" w:color="auto"/>
              <w:bottom w:val="dotted" w:sz="4" w:space="0" w:color="auto"/>
              <w:right w:val="dotted" w:sz="4" w:space="0" w:color="000000"/>
            </w:tcBorders>
            <w:vAlign w:val="center"/>
            <w:hideMark/>
          </w:tcPr>
          <w:p w:rsidR="008E0156" w:rsidRPr="0049202C" w:rsidRDefault="008E0156" w:rsidP="008E0156">
            <w:pPr>
              <w:rPr>
                <w:rFonts w:ascii="Arial" w:hAnsi="Arial" w:cs="Arial"/>
                <w:sz w:val="18"/>
                <w:szCs w:val="16"/>
              </w:rPr>
            </w:pPr>
          </w:p>
        </w:tc>
        <w:tc>
          <w:tcPr>
            <w:tcW w:w="960" w:type="dxa"/>
            <w:tcBorders>
              <w:top w:val="nil"/>
              <w:left w:val="dotted" w:sz="4" w:space="0" w:color="000000"/>
              <w:bottom w:val="dotted" w:sz="4" w:space="0" w:color="auto"/>
              <w:right w:val="single" w:sz="12"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w:t>
            </w:r>
          </w:p>
        </w:tc>
      </w:tr>
      <w:tr w:rsidR="008E0156" w:rsidRPr="0049202C" w:rsidTr="001E2DA6">
        <w:trPr>
          <w:trHeight w:val="270"/>
        </w:trPr>
        <w:tc>
          <w:tcPr>
            <w:tcW w:w="1575" w:type="dxa"/>
            <w:tcBorders>
              <w:top w:val="nil"/>
              <w:left w:val="single" w:sz="12" w:space="0" w:color="auto"/>
              <w:bottom w:val="single" w:sz="12" w:space="0" w:color="auto"/>
              <w:right w:val="single" w:sz="12" w:space="0" w:color="auto"/>
            </w:tcBorders>
            <w:shd w:val="clear" w:color="auto" w:fill="auto"/>
            <w:vAlign w:val="bottom"/>
            <w:hideMark/>
          </w:tcPr>
          <w:p w:rsidR="008E0156" w:rsidRPr="0049202C" w:rsidRDefault="008E0156" w:rsidP="008E0156">
            <w:pPr>
              <w:jc w:val="both"/>
              <w:rPr>
                <w:rFonts w:ascii="Arial" w:hAnsi="Arial" w:cs="Arial"/>
                <w:sz w:val="18"/>
                <w:szCs w:val="16"/>
              </w:rPr>
            </w:pPr>
            <w:r w:rsidRPr="0049202C">
              <w:rPr>
                <w:rFonts w:ascii="Arial" w:hAnsi="Arial" w:cs="Arial"/>
                <w:sz w:val="18"/>
                <w:szCs w:val="16"/>
              </w:rPr>
              <w:t> </w:t>
            </w:r>
          </w:p>
        </w:tc>
        <w:tc>
          <w:tcPr>
            <w:tcW w:w="2823" w:type="dxa"/>
            <w:gridSpan w:val="3"/>
            <w:tcBorders>
              <w:top w:val="dotted" w:sz="4" w:space="0" w:color="auto"/>
              <w:left w:val="nil"/>
              <w:bottom w:val="single" w:sz="12" w:space="0" w:color="auto"/>
              <w:right w:val="dotted" w:sz="4" w:space="0" w:color="000000"/>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Zaměstnanost (v tis.)</w:t>
            </w:r>
          </w:p>
        </w:tc>
        <w:tc>
          <w:tcPr>
            <w:tcW w:w="2880" w:type="dxa"/>
            <w:gridSpan w:val="3"/>
            <w:tcBorders>
              <w:top w:val="dotted" w:sz="4" w:space="0" w:color="auto"/>
              <w:left w:val="nil"/>
              <w:bottom w:val="single" w:sz="12" w:space="0" w:color="auto"/>
              <w:right w:val="dotted" w:sz="4" w:space="0" w:color="000000"/>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Nezaměstnanost (v tis.)</w:t>
            </w:r>
          </w:p>
        </w:tc>
        <w:tc>
          <w:tcPr>
            <w:tcW w:w="1920" w:type="dxa"/>
            <w:gridSpan w:val="2"/>
            <w:tcBorders>
              <w:top w:val="dotted" w:sz="4" w:space="0" w:color="auto"/>
              <w:left w:val="dotted" w:sz="4" w:space="0" w:color="000000"/>
              <w:bottom w:val="single" w:sz="12" w:space="0" w:color="auto"/>
              <w:right w:val="single" w:sz="12" w:space="0" w:color="auto"/>
            </w:tcBorders>
            <w:shd w:val="clear" w:color="auto" w:fill="auto"/>
            <w:vAlign w:val="bottom"/>
            <w:hideMark/>
          </w:tcPr>
          <w:p w:rsidR="008E0156" w:rsidRPr="0049202C" w:rsidRDefault="008E0156" w:rsidP="008E0156">
            <w:pPr>
              <w:jc w:val="center"/>
              <w:rPr>
                <w:rFonts w:ascii="Arial" w:hAnsi="Arial" w:cs="Arial"/>
                <w:sz w:val="18"/>
                <w:szCs w:val="16"/>
              </w:rPr>
            </w:pPr>
            <w:r w:rsidRPr="0049202C">
              <w:rPr>
                <w:rFonts w:ascii="Arial" w:hAnsi="Arial" w:cs="Arial"/>
                <w:sz w:val="18"/>
                <w:szCs w:val="16"/>
              </w:rPr>
              <w:t xml:space="preserve">Míra </w:t>
            </w:r>
            <w:proofErr w:type="spellStart"/>
            <w:r w:rsidRPr="0049202C">
              <w:rPr>
                <w:rFonts w:ascii="Arial" w:hAnsi="Arial" w:cs="Arial"/>
                <w:sz w:val="18"/>
                <w:szCs w:val="16"/>
              </w:rPr>
              <w:t>nez</w:t>
            </w:r>
            <w:proofErr w:type="spellEnd"/>
            <w:r w:rsidRPr="0049202C">
              <w:rPr>
                <w:rFonts w:ascii="Arial" w:hAnsi="Arial" w:cs="Arial"/>
                <w:sz w:val="18"/>
                <w:szCs w:val="16"/>
              </w:rPr>
              <w:t>. (v %)</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b/>
                <w:bCs/>
                <w:sz w:val="18"/>
                <w:szCs w:val="16"/>
              </w:rPr>
            </w:pPr>
            <w:r w:rsidRPr="0049202C">
              <w:rPr>
                <w:rFonts w:ascii="Arial" w:hAnsi="Arial" w:cs="Arial"/>
                <w:b/>
                <w:bCs/>
                <w:sz w:val="18"/>
                <w:szCs w:val="16"/>
              </w:rPr>
              <w:t>Česká republika</w:t>
            </w:r>
          </w:p>
        </w:tc>
        <w:tc>
          <w:tcPr>
            <w:tcW w:w="903" w:type="dxa"/>
            <w:tcBorders>
              <w:top w:val="nil"/>
              <w:left w:val="nil"/>
              <w:bottom w:val="nil"/>
              <w:right w:val="dotted" w:sz="4"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5086,7</w:t>
            </w:r>
          </w:p>
        </w:tc>
        <w:tc>
          <w:tcPr>
            <w:tcW w:w="960" w:type="dxa"/>
            <w:tcBorders>
              <w:top w:val="nil"/>
              <w:left w:val="nil"/>
              <w:bottom w:val="nil"/>
              <w:right w:val="dotted" w:sz="4"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40,0</w:t>
            </w:r>
          </w:p>
        </w:tc>
        <w:tc>
          <w:tcPr>
            <w:tcW w:w="960" w:type="dxa"/>
            <w:tcBorders>
              <w:top w:val="nil"/>
              <w:left w:val="nil"/>
              <w:bottom w:val="nil"/>
              <w:right w:val="dotted" w:sz="4"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0,8%</w:t>
            </w:r>
          </w:p>
        </w:tc>
        <w:tc>
          <w:tcPr>
            <w:tcW w:w="960" w:type="dxa"/>
            <w:tcBorders>
              <w:top w:val="nil"/>
              <w:left w:val="nil"/>
              <w:bottom w:val="nil"/>
              <w:right w:val="dotted" w:sz="4"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231,2</w:t>
            </w:r>
          </w:p>
        </w:tc>
        <w:tc>
          <w:tcPr>
            <w:tcW w:w="960" w:type="dxa"/>
            <w:tcBorders>
              <w:top w:val="nil"/>
              <w:left w:val="nil"/>
              <w:bottom w:val="nil"/>
              <w:right w:val="dotted" w:sz="4"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12,9</w:t>
            </w:r>
          </w:p>
        </w:tc>
        <w:tc>
          <w:tcPr>
            <w:tcW w:w="960" w:type="dxa"/>
            <w:tcBorders>
              <w:top w:val="nil"/>
              <w:left w:val="nil"/>
              <w:bottom w:val="nil"/>
              <w:right w:val="dotted" w:sz="4"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5,6%</w:t>
            </w:r>
          </w:p>
        </w:tc>
        <w:tc>
          <w:tcPr>
            <w:tcW w:w="960" w:type="dxa"/>
            <w:tcBorders>
              <w:top w:val="nil"/>
              <w:left w:val="nil"/>
              <w:bottom w:val="nil"/>
              <w:right w:val="dotted" w:sz="4"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4,3%</w:t>
            </w:r>
          </w:p>
        </w:tc>
        <w:tc>
          <w:tcPr>
            <w:tcW w:w="960" w:type="dxa"/>
            <w:tcBorders>
              <w:top w:val="nil"/>
              <w:left w:val="nil"/>
              <w:bottom w:val="nil"/>
              <w:right w:val="single" w:sz="12" w:space="0" w:color="auto"/>
            </w:tcBorders>
            <w:shd w:val="clear" w:color="auto" w:fill="auto"/>
            <w:noWrap/>
            <w:vAlign w:val="bottom"/>
            <w:hideMark/>
          </w:tcPr>
          <w:p w:rsidR="00DC5646" w:rsidRPr="0049202C" w:rsidRDefault="00DC5646">
            <w:pPr>
              <w:jc w:val="right"/>
              <w:rPr>
                <w:rFonts w:ascii="Arial" w:hAnsi="Arial" w:cs="Arial"/>
                <w:b/>
                <w:bCs/>
                <w:sz w:val="18"/>
                <w:szCs w:val="17"/>
              </w:rPr>
            </w:pPr>
            <w:r w:rsidRPr="0049202C">
              <w:rPr>
                <w:rFonts w:ascii="Arial" w:hAnsi="Arial" w:cs="Arial"/>
                <w:b/>
                <w:bCs/>
                <w:sz w:val="18"/>
                <w:szCs w:val="17"/>
              </w:rPr>
              <w:t>0,2%</w:t>
            </w:r>
          </w:p>
        </w:tc>
      </w:tr>
      <w:tr w:rsidR="00422736" w:rsidRPr="0049202C" w:rsidTr="00422736">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422736" w:rsidRPr="0049202C" w:rsidRDefault="00422736" w:rsidP="008E0156">
            <w:pPr>
              <w:rPr>
                <w:rFonts w:ascii="Arial" w:hAnsi="Arial" w:cs="Arial"/>
                <w:sz w:val="18"/>
                <w:szCs w:val="16"/>
              </w:rPr>
            </w:pPr>
            <w:r w:rsidRPr="0049202C">
              <w:rPr>
                <w:rFonts w:ascii="Arial" w:hAnsi="Arial" w:cs="Arial"/>
                <w:sz w:val="18"/>
                <w:szCs w:val="16"/>
              </w:rPr>
              <w:t xml:space="preserve">    Kraje:</w:t>
            </w:r>
          </w:p>
        </w:tc>
        <w:tc>
          <w:tcPr>
            <w:tcW w:w="903" w:type="dxa"/>
            <w:tcBorders>
              <w:top w:val="nil"/>
              <w:left w:val="nil"/>
              <w:bottom w:val="nil"/>
              <w:right w:val="dotted" w:sz="4"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c>
          <w:tcPr>
            <w:tcW w:w="960" w:type="dxa"/>
            <w:tcBorders>
              <w:top w:val="nil"/>
              <w:left w:val="nil"/>
              <w:bottom w:val="nil"/>
              <w:right w:val="dotted" w:sz="4"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c>
          <w:tcPr>
            <w:tcW w:w="960" w:type="dxa"/>
            <w:tcBorders>
              <w:top w:val="nil"/>
              <w:left w:val="nil"/>
              <w:bottom w:val="nil"/>
              <w:right w:val="dotted" w:sz="4"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c>
          <w:tcPr>
            <w:tcW w:w="960" w:type="dxa"/>
            <w:tcBorders>
              <w:top w:val="nil"/>
              <w:left w:val="nil"/>
              <w:bottom w:val="nil"/>
              <w:right w:val="dotted" w:sz="4"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c>
          <w:tcPr>
            <w:tcW w:w="960" w:type="dxa"/>
            <w:tcBorders>
              <w:top w:val="nil"/>
              <w:left w:val="nil"/>
              <w:bottom w:val="nil"/>
              <w:right w:val="dotted" w:sz="4"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c>
          <w:tcPr>
            <w:tcW w:w="960" w:type="dxa"/>
            <w:tcBorders>
              <w:top w:val="nil"/>
              <w:left w:val="nil"/>
              <w:bottom w:val="nil"/>
              <w:right w:val="dotted" w:sz="4"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c>
          <w:tcPr>
            <w:tcW w:w="960" w:type="dxa"/>
            <w:tcBorders>
              <w:top w:val="nil"/>
              <w:left w:val="nil"/>
              <w:bottom w:val="nil"/>
              <w:right w:val="dotted" w:sz="4"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c>
          <w:tcPr>
            <w:tcW w:w="960" w:type="dxa"/>
            <w:tcBorders>
              <w:top w:val="nil"/>
              <w:left w:val="nil"/>
              <w:bottom w:val="nil"/>
              <w:right w:val="single" w:sz="12" w:space="0" w:color="auto"/>
            </w:tcBorders>
            <w:shd w:val="clear" w:color="auto" w:fill="auto"/>
            <w:vAlign w:val="bottom"/>
            <w:hideMark/>
          </w:tcPr>
          <w:p w:rsidR="00422736" w:rsidRPr="0049202C" w:rsidRDefault="00422736" w:rsidP="007D054E">
            <w:pPr>
              <w:jc w:val="right"/>
              <w:rPr>
                <w:rFonts w:ascii="Arial" w:hAnsi="Arial" w:cs="Arial"/>
                <w:sz w:val="18"/>
                <w:szCs w:val="18"/>
              </w:rPr>
            </w:pP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Hl. m. Praha</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654,6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17,4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15,2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27,7%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2,3%</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0,6%</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Středočeský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650,2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13,8</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2,1%</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22,3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17,7%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3,3%</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0,6%</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Jihočeský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305,9</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8,9</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2,9%</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10,3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23,8%</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3,3%</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0,8%</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Plzeňský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285,4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8,5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10,6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23,7%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3,6%</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0,9%</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Karlovarský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147,3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5,6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3,8%</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7,7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5,0%</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1,3%</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Ústecký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379,9</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12,7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24,0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19,6%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5,9%</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1,2%</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Liberecký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207,2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7,4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11,4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22,6%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5,2%</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1,2%</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Královéhradecký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259,2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9,0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12,8</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23,2%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4,7%</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1,1%</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Pardubický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252,4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8,0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11,1</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23,0%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4,2%</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1,0%</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Kraj Vysočina</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237,5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8,0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8,4</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26,6%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3,4%</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0,9%</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Jihomoravský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578,7</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13,6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22,3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4,1</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18,3%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3,7%</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0,7%</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Olomoucký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296,2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10,5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3,6%</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12,9</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25,1%</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4,2%</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1,1%</w:t>
            </w:r>
          </w:p>
        </w:tc>
      </w:tr>
      <w:tr w:rsidR="00DC5646" w:rsidRPr="0049202C" w:rsidTr="00E6183F">
        <w:trPr>
          <w:trHeight w:val="227"/>
        </w:trPr>
        <w:tc>
          <w:tcPr>
            <w:tcW w:w="1575" w:type="dxa"/>
            <w:tcBorders>
              <w:top w:val="nil"/>
              <w:left w:val="single" w:sz="12" w:space="0" w:color="auto"/>
              <w:bottom w:val="nil"/>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Zlínský</w:t>
            </w:r>
          </w:p>
        </w:tc>
        <w:tc>
          <w:tcPr>
            <w:tcW w:w="903"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276,2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9,1</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3,3%</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13,5</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3,0</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22,2%</w:t>
            </w:r>
          </w:p>
        </w:tc>
        <w:tc>
          <w:tcPr>
            <w:tcW w:w="960" w:type="dxa"/>
            <w:tcBorders>
              <w:top w:val="nil"/>
              <w:left w:val="nil"/>
              <w:bottom w:val="nil"/>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4,7%</w:t>
            </w:r>
          </w:p>
        </w:tc>
        <w:tc>
          <w:tcPr>
            <w:tcW w:w="960" w:type="dxa"/>
            <w:tcBorders>
              <w:top w:val="nil"/>
              <w:left w:val="nil"/>
              <w:bottom w:val="nil"/>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1,0%</w:t>
            </w:r>
          </w:p>
        </w:tc>
      </w:tr>
      <w:tr w:rsidR="00DC5646" w:rsidRPr="0049202C" w:rsidTr="00E6183F">
        <w:trPr>
          <w:trHeight w:val="227"/>
        </w:trPr>
        <w:tc>
          <w:tcPr>
            <w:tcW w:w="1575" w:type="dxa"/>
            <w:tcBorders>
              <w:top w:val="nil"/>
              <w:left w:val="single" w:sz="12" w:space="0" w:color="auto"/>
              <w:bottom w:val="single" w:sz="12" w:space="0" w:color="auto"/>
              <w:right w:val="single" w:sz="12" w:space="0" w:color="auto"/>
            </w:tcBorders>
            <w:shd w:val="clear" w:color="auto" w:fill="auto"/>
            <w:vAlign w:val="bottom"/>
            <w:hideMark/>
          </w:tcPr>
          <w:p w:rsidR="00DC5646" w:rsidRPr="0049202C" w:rsidRDefault="00DC5646" w:rsidP="008E0156">
            <w:pPr>
              <w:rPr>
                <w:rFonts w:ascii="Arial" w:hAnsi="Arial" w:cs="Arial"/>
                <w:sz w:val="18"/>
                <w:szCs w:val="16"/>
              </w:rPr>
            </w:pPr>
            <w:r w:rsidRPr="0049202C">
              <w:rPr>
                <w:rFonts w:ascii="Arial" w:hAnsi="Arial" w:cs="Arial"/>
                <w:sz w:val="18"/>
                <w:szCs w:val="16"/>
              </w:rPr>
              <w:t>Moravskoslezský</w:t>
            </w:r>
          </w:p>
        </w:tc>
        <w:tc>
          <w:tcPr>
            <w:tcW w:w="903" w:type="dxa"/>
            <w:tcBorders>
              <w:top w:val="nil"/>
              <w:left w:val="nil"/>
              <w:bottom w:val="single" w:sz="12" w:space="0" w:color="auto"/>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556,1</w:t>
            </w:r>
          </w:p>
        </w:tc>
        <w:tc>
          <w:tcPr>
            <w:tcW w:w="960" w:type="dxa"/>
            <w:tcBorders>
              <w:top w:val="nil"/>
              <w:left w:val="nil"/>
              <w:bottom w:val="single" w:sz="12" w:space="0" w:color="auto"/>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14,0</w:t>
            </w:r>
          </w:p>
        </w:tc>
        <w:tc>
          <w:tcPr>
            <w:tcW w:w="960" w:type="dxa"/>
            <w:tcBorders>
              <w:top w:val="nil"/>
              <w:left w:val="nil"/>
              <w:bottom w:val="single" w:sz="12" w:space="0" w:color="auto"/>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2,5%</w:t>
            </w:r>
          </w:p>
        </w:tc>
        <w:tc>
          <w:tcPr>
            <w:tcW w:w="960" w:type="dxa"/>
            <w:tcBorders>
              <w:top w:val="nil"/>
              <w:left w:val="nil"/>
              <w:bottom w:val="single" w:sz="12" w:space="0" w:color="auto"/>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48,7</w:t>
            </w:r>
          </w:p>
        </w:tc>
        <w:tc>
          <w:tcPr>
            <w:tcW w:w="960" w:type="dxa"/>
            <w:tcBorders>
              <w:top w:val="nil"/>
              <w:left w:val="nil"/>
              <w:bottom w:val="single" w:sz="12" w:space="0" w:color="auto"/>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6,0</w:t>
            </w:r>
          </w:p>
        </w:tc>
        <w:tc>
          <w:tcPr>
            <w:tcW w:w="960" w:type="dxa"/>
            <w:tcBorders>
              <w:top w:val="nil"/>
              <w:left w:val="nil"/>
              <w:bottom w:val="single" w:sz="12" w:space="0" w:color="auto"/>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12,3%</w:t>
            </w:r>
          </w:p>
        </w:tc>
        <w:tc>
          <w:tcPr>
            <w:tcW w:w="960" w:type="dxa"/>
            <w:tcBorders>
              <w:top w:val="nil"/>
              <w:left w:val="nil"/>
              <w:bottom w:val="single" w:sz="12" w:space="0" w:color="auto"/>
              <w:right w:val="dotted" w:sz="4"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8,1%</w:t>
            </w:r>
          </w:p>
        </w:tc>
        <w:tc>
          <w:tcPr>
            <w:tcW w:w="960" w:type="dxa"/>
            <w:tcBorders>
              <w:top w:val="nil"/>
              <w:left w:val="nil"/>
              <w:bottom w:val="single" w:sz="12" w:space="0" w:color="auto"/>
              <w:right w:val="single" w:sz="12" w:space="0" w:color="auto"/>
            </w:tcBorders>
            <w:shd w:val="clear" w:color="auto" w:fill="auto"/>
            <w:vAlign w:val="bottom"/>
            <w:hideMark/>
          </w:tcPr>
          <w:p w:rsidR="00DC5646" w:rsidRPr="0049202C" w:rsidRDefault="00DC5646">
            <w:pPr>
              <w:jc w:val="right"/>
              <w:rPr>
                <w:rFonts w:ascii="Arial" w:hAnsi="Arial" w:cs="Arial"/>
                <w:sz w:val="18"/>
                <w:szCs w:val="17"/>
              </w:rPr>
            </w:pPr>
            <w:r w:rsidRPr="0049202C">
              <w:rPr>
                <w:rFonts w:ascii="Arial" w:hAnsi="Arial" w:cs="Arial"/>
                <w:sz w:val="18"/>
                <w:szCs w:val="17"/>
              </w:rPr>
              <w:t>1,0%</w:t>
            </w:r>
          </w:p>
        </w:tc>
      </w:tr>
    </w:tbl>
    <w:p w:rsidR="00BD6E6F" w:rsidRPr="0049202C" w:rsidRDefault="00BD6E6F">
      <w:pPr>
        <w:pageBreakBefore/>
        <w:numPr>
          <w:ilvl w:val="1"/>
          <w:numId w:val="5"/>
        </w:numPr>
        <w:spacing w:after="320"/>
        <w:jc w:val="both"/>
        <w:rPr>
          <w:rFonts w:ascii="Arial" w:hAnsi="Arial" w:cs="Arial"/>
          <w:sz w:val="28"/>
          <w:szCs w:val="26"/>
        </w:rPr>
      </w:pPr>
      <w:r w:rsidRPr="0049202C">
        <w:rPr>
          <w:rFonts w:ascii="Arial" w:hAnsi="Arial" w:cs="Arial"/>
          <w:b/>
          <w:bCs/>
          <w:i/>
          <w:iCs/>
          <w:sz w:val="28"/>
          <w:szCs w:val="26"/>
        </w:rPr>
        <w:lastRenderedPageBreak/>
        <w:t xml:space="preserve">Použité </w:t>
      </w:r>
      <w:r w:rsidR="00BF0615" w:rsidRPr="0049202C">
        <w:rPr>
          <w:rFonts w:ascii="Arial" w:hAnsi="Arial" w:cs="Arial"/>
          <w:b/>
          <w:bCs/>
          <w:i/>
          <w:iCs/>
          <w:sz w:val="28"/>
          <w:szCs w:val="26"/>
        </w:rPr>
        <w:t>zdroje</w:t>
      </w:r>
      <w:r w:rsidR="00BA05BE" w:rsidRPr="0049202C">
        <w:rPr>
          <w:rFonts w:ascii="Arial" w:hAnsi="Arial" w:cs="Arial"/>
          <w:b/>
          <w:bCs/>
          <w:i/>
          <w:iCs/>
          <w:sz w:val="28"/>
          <w:szCs w:val="26"/>
        </w:rPr>
        <w:t xml:space="preserve"> </w:t>
      </w:r>
      <w:r w:rsidRPr="0049202C">
        <w:rPr>
          <w:rFonts w:ascii="Arial" w:hAnsi="Arial" w:cs="Arial"/>
          <w:b/>
          <w:bCs/>
          <w:i/>
          <w:iCs/>
          <w:sz w:val="28"/>
          <w:szCs w:val="26"/>
        </w:rPr>
        <w:t>a číselníky</w:t>
      </w:r>
      <w:r w:rsidR="003D3615" w:rsidRPr="0049202C">
        <w:rPr>
          <w:rFonts w:ascii="Arial" w:hAnsi="Arial" w:cs="Arial"/>
          <w:b/>
          <w:bCs/>
          <w:i/>
          <w:iCs/>
          <w:sz w:val="28"/>
          <w:szCs w:val="26"/>
        </w:rPr>
        <w:fldChar w:fldCharType="begin"/>
      </w:r>
      <w:r w:rsidRPr="0049202C">
        <w:rPr>
          <w:rFonts w:ascii="Arial" w:hAnsi="Arial" w:cs="Arial"/>
          <w:b/>
          <w:bCs/>
          <w:i/>
          <w:iCs/>
          <w:sz w:val="28"/>
          <w:szCs w:val="26"/>
        </w:rPr>
        <w:instrText>tc "</w:instrText>
      </w:r>
      <w:r w:rsidRPr="0049202C">
        <w:rPr>
          <w:rFonts w:ascii="Arial" w:hAnsi="Arial" w:cs="Arial"/>
          <w:b/>
          <w:bCs/>
          <w:i/>
          <w:iCs/>
          <w:sz w:val="28"/>
          <w:szCs w:val="26"/>
        </w:rPr>
        <w:tab/>
        <w:instrText>POUŽITÉ  ZDROJE  A  ÈÍSELNÍKY " \l 2</w:instrText>
      </w:r>
      <w:r w:rsidR="003D3615" w:rsidRPr="0049202C">
        <w:rPr>
          <w:rFonts w:ascii="Arial" w:hAnsi="Arial" w:cs="Arial"/>
          <w:b/>
          <w:bCs/>
          <w:i/>
          <w:iCs/>
          <w:sz w:val="28"/>
          <w:szCs w:val="26"/>
        </w:rPr>
        <w:fldChar w:fldCharType="end"/>
      </w:r>
    </w:p>
    <w:p w:rsidR="00BD6E6F" w:rsidRPr="0049202C" w:rsidRDefault="00BD6E6F">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960"/>
        <w:ind w:left="1508" w:hanging="1508"/>
        <w:jc w:val="both"/>
        <w:rPr>
          <w:rFonts w:ascii="Arial" w:hAnsi="Arial" w:cs="Arial"/>
          <w:sz w:val="20"/>
          <w:szCs w:val="28"/>
        </w:rPr>
      </w:pPr>
      <w:r w:rsidRPr="0049202C">
        <w:rPr>
          <w:rFonts w:ascii="Arial" w:hAnsi="Arial" w:cs="Arial"/>
          <w:b/>
          <w:bCs/>
          <w:sz w:val="20"/>
          <w:szCs w:val="28"/>
        </w:rPr>
        <w:t>CZ-NUTS</w:t>
      </w:r>
      <w:r w:rsidRPr="0049202C">
        <w:rPr>
          <w:rFonts w:ascii="Arial" w:hAnsi="Arial" w:cs="Arial"/>
          <w:sz w:val="20"/>
          <w:szCs w:val="28"/>
        </w:rPr>
        <w:tab/>
        <w:t>Územní členění je prováděno v souladu s Klasifikací územních statistických jednotek (C</w:t>
      </w:r>
      <w:r w:rsidR="00883FF2" w:rsidRPr="0049202C">
        <w:rPr>
          <w:rFonts w:ascii="Arial" w:hAnsi="Arial" w:cs="Arial"/>
          <w:sz w:val="20"/>
          <w:szCs w:val="28"/>
        </w:rPr>
        <w:t>Z-NUTS) platnou od 1. ledna 2008</w:t>
      </w:r>
      <w:r w:rsidRPr="0049202C">
        <w:rPr>
          <w:rFonts w:ascii="Arial" w:hAnsi="Arial" w:cs="Arial"/>
          <w:sz w:val="20"/>
          <w:szCs w:val="28"/>
        </w:rPr>
        <w:t>.</w:t>
      </w:r>
    </w:p>
    <w:p w:rsidR="00921189" w:rsidRPr="0049202C" w:rsidRDefault="00BD6E6F">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08" w:hanging="1508"/>
        <w:jc w:val="both"/>
        <w:rPr>
          <w:rFonts w:ascii="Arial" w:hAnsi="Arial"/>
          <w:sz w:val="20"/>
          <w:szCs w:val="17"/>
        </w:rPr>
      </w:pPr>
      <w:r w:rsidRPr="0049202C">
        <w:rPr>
          <w:rFonts w:ascii="Arial" w:hAnsi="Arial" w:cs="Arial"/>
          <w:b/>
          <w:bCs/>
          <w:sz w:val="20"/>
          <w:szCs w:val="28"/>
        </w:rPr>
        <w:t>Obyvatelstvo</w:t>
      </w:r>
      <w:r w:rsidRPr="0049202C">
        <w:rPr>
          <w:rFonts w:ascii="Arial" w:hAnsi="Arial" w:cs="Arial"/>
          <w:sz w:val="20"/>
          <w:szCs w:val="28"/>
        </w:rPr>
        <w:tab/>
      </w:r>
      <w:r w:rsidRPr="0049202C">
        <w:rPr>
          <w:rFonts w:ascii="Arial" w:hAnsi="Arial"/>
          <w:sz w:val="20"/>
          <w:szCs w:val="17"/>
        </w:rPr>
        <w:t xml:space="preserve">Demografická projekce středních čtvrtletních stavů pro výběrové šetření pracovních sil na základě </w:t>
      </w:r>
      <w:r w:rsidR="002864B6" w:rsidRPr="0049202C">
        <w:rPr>
          <w:rFonts w:ascii="Arial" w:hAnsi="Arial"/>
          <w:sz w:val="20"/>
          <w:szCs w:val="17"/>
        </w:rPr>
        <w:t xml:space="preserve">definitivních údajů </w:t>
      </w:r>
      <w:r w:rsidR="0090206F" w:rsidRPr="0049202C">
        <w:rPr>
          <w:rFonts w:ascii="Arial" w:hAnsi="Arial"/>
          <w:sz w:val="20"/>
          <w:szCs w:val="17"/>
        </w:rPr>
        <w:t>statistiky obyvatelstva</w:t>
      </w:r>
      <w:r w:rsidRPr="0049202C">
        <w:rPr>
          <w:rFonts w:ascii="Arial" w:hAnsi="Arial"/>
          <w:sz w:val="20"/>
          <w:szCs w:val="17"/>
        </w:rPr>
        <w:t xml:space="preserve"> k</w:t>
      </w:r>
      <w:r w:rsidR="000B7B27" w:rsidRPr="0049202C">
        <w:rPr>
          <w:rFonts w:ascii="Arial" w:hAnsi="Arial"/>
          <w:sz w:val="20"/>
          <w:szCs w:val="17"/>
        </w:rPr>
        <w:t> </w:t>
      </w:r>
      <w:r w:rsidR="006647D3" w:rsidRPr="0049202C">
        <w:rPr>
          <w:rFonts w:ascii="Arial" w:hAnsi="Arial"/>
          <w:sz w:val="20"/>
          <w:szCs w:val="17"/>
        </w:rPr>
        <w:t>1</w:t>
      </w:r>
      <w:r w:rsidR="00687EDE" w:rsidRPr="0049202C">
        <w:rPr>
          <w:rFonts w:ascii="Arial" w:hAnsi="Arial"/>
          <w:sz w:val="20"/>
          <w:szCs w:val="17"/>
        </w:rPr>
        <w:t>.</w:t>
      </w:r>
      <w:r w:rsidR="00B5316E" w:rsidRPr="0049202C">
        <w:rPr>
          <w:rFonts w:ascii="Arial" w:hAnsi="Arial"/>
          <w:sz w:val="20"/>
          <w:szCs w:val="17"/>
        </w:rPr>
        <w:t> </w:t>
      </w:r>
      <w:r w:rsidR="006647D3" w:rsidRPr="0049202C">
        <w:rPr>
          <w:rFonts w:ascii="Arial" w:hAnsi="Arial"/>
          <w:sz w:val="20"/>
          <w:szCs w:val="17"/>
        </w:rPr>
        <w:t>1</w:t>
      </w:r>
      <w:r w:rsidR="00687EDE" w:rsidRPr="0049202C">
        <w:rPr>
          <w:rFonts w:ascii="Arial" w:hAnsi="Arial"/>
          <w:sz w:val="20"/>
          <w:szCs w:val="17"/>
        </w:rPr>
        <w:t>.</w:t>
      </w:r>
      <w:r w:rsidR="00B5316E" w:rsidRPr="0049202C">
        <w:rPr>
          <w:rFonts w:ascii="Arial" w:hAnsi="Arial"/>
          <w:sz w:val="20"/>
          <w:szCs w:val="17"/>
        </w:rPr>
        <w:t> </w:t>
      </w:r>
      <w:r w:rsidR="006647D3" w:rsidRPr="0049202C">
        <w:rPr>
          <w:rFonts w:ascii="Arial" w:hAnsi="Arial"/>
          <w:sz w:val="20"/>
          <w:szCs w:val="17"/>
        </w:rPr>
        <w:t>201</w:t>
      </w:r>
      <w:r w:rsidR="0062521E" w:rsidRPr="0049202C">
        <w:rPr>
          <w:rFonts w:ascii="Arial" w:hAnsi="Arial"/>
          <w:sz w:val="20"/>
          <w:szCs w:val="17"/>
        </w:rPr>
        <w:t>6</w:t>
      </w:r>
      <w:r w:rsidR="00687EDE" w:rsidRPr="0049202C">
        <w:rPr>
          <w:rFonts w:ascii="Arial" w:hAnsi="Arial"/>
          <w:sz w:val="20"/>
          <w:szCs w:val="17"/>
        </w:rPr>
        <w:t xml:space="preserve"> </w:t>
      </w:r>
      <w:r w:rsidRPr="0049202C">
        <w:rPr>
          <w:rFonts w:ascii="Arial" w:hAnsi="Arial"/>
          <w:sz w:val="20"/>
          <w:szCs w:val="17"/>
        </w:rPr>
        <w:t>a</w:t>
      </w:r>
      <w:r w:rsidR="00687EDE" w:rsidRPr="0049202C">
        <w:rPr>
          <w:rFonts w:ascii="Arial" w:hAnsi="Arial"/>
          <w:sz w:val="20"/>
          <w:szCs w:val="17"/>
        </w:rPr>
        <w:t> </w:t>
      </w:r>
      <w:r w:rsidRPr="0049202C">
        <w:rPr>
          <w:rFonts w:ascii="Arial" w:hAnsi="Arial"/>
          <w:sz w:val="20"/>
          <w:szCs w:val="17"/>
        </w:rPr>
        <w:t xml:space="preserve">predikce vývoje přirozeného pohybu a salda </w:t>
      </w:r>
      <w:proofErr w:type="gramStart"/>
      <w:r w:rsidRPr="0049202C">
        <w:rPr>
          <w:rFonts w:ascii="Arial" w:hAnsi="Arial"/>
          <w:sz w:val="20"/>
          <w:szCs w:val="17"/>
        </w:rPr>
        <w:t xml:space="preserve">migrace </w:t>
      </w:r>
      <w:r w:rsidR="00831704" w:rsidRPr="0049202C">
        <w:rPr>
          <w:rFonts w:ascii="Arial" w:hAnsi="Arial"/>
          <w:sz w:val="20"/>
          <w:szCs w:val="17"/>
        </w:rPr>
        <w:t>v</w:t>
      </w:r>
      <w:r w:rsidR="0062521E" w:rsidRPr="0049202C">
        <w:rPr>
          <w:rFonts w:ascii="Arial" w:hAnsi="Arial"/>
          <w:sz w:val="20"/>
          <w:szCs w:val="17"/>
        </w:rPr>
        <w:t> 1.čtvrtletí</w:t>
      </w:r>
      <w:proofErr w:type="gramEnd"/>
      <w:r w:rsidR="0062521E" w:rsidRPr="0049202C">
        <w:rPr>
          <w:rFonts w:ascii="Arial" w:hAnsi="Arial"/>
          <w:sz w:val="20"/>
          <w:szCs w:val="17"/>
        </w:rPr>
        <w:t xml:space="preserve"> </w:t>
      </w:r>
      <w:r w:rsidR="00831704" w:rsidRPr="0049202C">
        <w:rPr>
          <w:rFonts w:ascii="Arial" w:hAnsi="Arial"/>
          <w:sz w:val="20"/>
          <w:szCs w:val="17"/>
        </w:rPr>
        <w:t>ro</w:t>
      </w:r>
      <w:r w:rsidR="0062521E" w:rsidRPr="0049202C">
        <w:rPr>
          <w:rFonts w:ascii="Arial" w:hAnsi="Arial"/>
          <w:sz w:val="20"/>
          <w:szCs w:val="17"/>
        </w:rPr>
        <w:t>ku</w:t>
      </w:r>
      <w:r w:rsidR="00E12753" w:rsidRPr="0049202C">
        <w:rPr>
          <w:sz w:val="20"/>
        </w:rPr>
        <w:t xml:space="preserve"> </w:t>
      </w:r>
      <w:r w:rsidRPr="0049202C">
        <w:rPr>
          <w:rFonts w:ascii="Arial" w:hAnsi="Arial"/>
          <w:sz w:val="20"/>
          <w:szCs w:val="17"/>
        </w:rPr>
        <w:t>20</w:t>
      </w:r>
      <w:r w:rsidR="006647D3" w:rsidRPr="0049202C">
        <w:rPr>
          <w:rFonts w:ascii="Arial" w:hAnsi="Arial"/>
          <w:sz w:val="20"/>
          <w:szCs w:val="17"/>
        </w:rPr>
        <w:t>1</w:t>
      </w:r>
      <w:r w:rsidR="0062521E" w:rsidRPr="0049202C">
        <w:rPr>
          <w:rFonts w:ascii="Arial" w:hAnsi="Arial"/>
          <w:sz w:val="20"/>
          <w:szCs w:val="17"/>
        </w:rPr>
        <w:t>6</w:t>
      </w:r>
      <w:r w:rsidRPr="0049202C">
        <w:rPr>
          <w:rFonts w:ascii="Arial" w:hAnsi="Arial"/>
          <w:sz w:val="20"/>
          <w:szCs w:val="17"/>
        </w:rPr>
        <w:t>.</w:t>
      </w:r>
    </w:p>
    <w:p w:rsidR="00921189" w:rsidRPr="0049202C" w:rsidRDefault="00921189" w:rsidP="00921189">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08" w:hanging="1508"/>
        <w:jc w:val="both"/>
        <w:rPr>
          <w:rFonts w:ascii="Arial" w:hAnsi="Arial" w:cs="Arial"/>
          <w:sz w:val="20"/>
          <w:szCs w:val="28"/>
        </w:rPr>
      </w:pPr>
      <w:r w:rsidRPr="0049202C">
        <w:rPr>
          <w:rFonts w:ascii="Arial" w:hAnsi="Arial" w:cs="Arial"/>
          <w:b/>
          <w:bCs/>
          <w:sz w:val="20"/>
          <w:szCs w:val="28"/>
        </w:rPr>
        <w:t>CZ-ISCED 2011</w:t>
      </w:r>
      <w:r w:rsidRPr="0049202C">
        <w:rPr>
          <w:rFonts w:ascii="Arial" w:hAnsi="Arial" w:cs="Arial"/>
          <w:b/>
          <w:bCs/>
          <w:sz w:val="20"/>
          <w:szCs w:val="28"/>
        </w:rPr>
        <w:tab/>
      </w:r>
      <w:r w:rsidRPr="0049202C">
        <w:rPr>
          <w:rFonts w:ascii="Arial" w:hAnsi="Arial" w:cs="Arial"/>
          <w:bCs/>
          <w:sz w:val="20"/>
          <w:szCs w:val="28"/>
        </w:rPr>
        <w:t>Údaje o úrovni (stupni) vzdělání podle Mezinárodní klasifikace vzdělání (ISCED 2011), UNESCO, listopad 2011.</w:t>
      </w:r>
      <w:r w:rsidRPr="0049202C">
        <w:rPr>
          <w:rFonts w:ascii="Arial" w:hAnsi="Arial"/>
          <w:sz w:val="20"/>
          <w:szCs w:val="17"/>
        </w:rPr>
        <w:t xml:space="preserve"> </w:t>
      </w:r>
    </w:p>
    <w:p w:rsidR="00BD6E6F" w:rsidRPr="0049202C" w:rsidRDefault="00BD6E6F">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08" w:hanging="1508"/>
        <w:jc w:val="both"/>
        <w:rPr>
          <w:rFonts w:ascii="Arial" w:hAnsi="Arial" w:cs="Arial"/>
          <w:sz w:val="20"/>
          <w:szCs w:val="28"/>
        </w:rPr>
      </w:pPr>
      <w:r w:rsidRPr="0049202C">
        <w:rPr>
          <w:rFonts w:ascii="Arial" w:hAnsi="Arial" w:cs="Arial"/>
          <w:b/>
          <w:bCs/>
          <w:sz w:val="20"/>
          <w:szCs w:val="28"/>
        </w:rPr>
        <w:t>ISCED 97</w:t>
      </w:r>
      <w:r w:rsidRPr="0049202C">
        <w:rPr>
          <w:rFonts w:ascii="Arial" w:hAnsi="Arial" w:cs="Arial"/>
          <w:sz w:val="20"/>
          <w:szCs w:val="28"/>
        </w:rPr>
        <w:tab/>
        <w:t>Údaje o úrovni (stupni) a o skupinách oborů, resp. oborech vzdělání podle mezinárodní klasifikace ISCED 97, UNESCO, listopad 1997.</w:t>
      </w:r>
    </w:p>
    <w:p w:rsidR="00BD6E6F" w:rsidRPr="0049202C" w:rsidRDefault="00BA05BE">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08" w:hanging="1508"/>
        <w:jc w:val="both"/>
        <w:rPr>
          <w:rFonts w:ascii="Arial" w:hAnsi="Arial" w:cs="Arial"/>
          <w:sz w:val="20"/>
          <w:szCs w:val="28"/>
        </w:rPr>
      </w:pPr>
      <w:r w:rsidRPr="0049202C">
        <w:rPr>
          <w:rFonts w:ascii="Arial" w:hAnsi="Arial" w:cs="Arial"/>
          <w:b/>
          <w:bCs/>
          <w:sz w:val="20"/>
          <w:szCs w:val="28"/>
        </w:rPr>
        <w:t>CZ-NACE</w:t>
      </w:r>
      <w:r w:rsidR="00BD6E6F" w:rsidRPr="0049202C">
        <w:rPr>
          <w:rFonts w:ascii="Arial" w:hAnsi="Arial" w:cs="Arial"/>
          <w:sz w:val="20"/>
          <w:szCs w:val="28"/>
        </w:rPr>
        <w:tab/>
        <w:t xml:space="preserve">Údaje o odvětví činnosti jsou členěny podle </w:t>
      </w:r>
      <w:r w:rsidRPr="0049202C">
        <w:rPr>
          <w:rFonts w:ascii="Arial" w:hAnsi="Arial" w:cs="Arial"/>
          <w:sz w:val="20"/>
          <w:szCs w:val="28"/>
        </w:rPr>
        <w:t xml:space="preserve">sekcí resp. </w:t>
      </w:r>
      <w:proofErr w:type="gramStart"/>
      <w:r w:rsidRPr="0049202C">
        <w:rPr>
          <w:rFonts w:ascii="Arial" w:hAnsi="Arial" w:cs="Arial"/>
          <w:sz w:val="20"/>
          <w:szCs w:val="28"/>
        </w:rPr>
        <w:t xml:space="preserve">oddílů </w:t>
      </w:r>
      <w:r w:rsidR="00BD6E6F" w:rsidRPr="0049202C">
        <w:rPr>
          <w:rFonts w:ascii="Arial" w:hAnsi="Arial" w:cs="Arial"/>
          <w:sz w:val="20"/>
          <w:szCs w:val="28"/>
        </w:rPr>
        <w:t xml:space="preserve"> </w:t>
      </w:r>
      <w:r w:rsidRPr="0049202C">
        <w:rPr>
          <w:rFonts w:ascii="Arial" w:hAnsi="Arial" w:cs="Arial"/>
          <w:sz w:val="20"/>
          <w:szCs w:val="28"/>
        </w:rPr>
        <w:t>K</w:t>
      </w:r>
      <w:r w:rsidR="00BD6E6F" w:rsidRPr="0049202C">
        <w:rPr>
          <w:rFonts w:ascii="Arial" w:hAnsi="Arial" w:cs="Arial"/>
          <w:sz w:val="20"/>
          <w:szCs w:val="28"/>
        </w:rPr>
        <w:t>lasifikace</w:t>
      </w:r>
      <w:proofErr w:type="gramEnd"/>
      <w:r w:rsidR="00BD6E6F" w:rsidRPr="0049202C">
        <w:rPr>
          <w:rFonts w:ascii="Arial" w:hAnsi="Arial" w:cs="Arial"/>
          <w:sz w:val="20"/>
          <w:szCs w:val="28"/>
        </w:rPr>
        <w:t xml:space="preserve"> ekonomických činností (</w:t>
      </w:r>
      <w:r w:rsidRPr="0049202C">
        <w:rPr>
          <w:rFonts w:ascii="Arial" w:hAnsi="Arial" w:cs="Arial"/>
          <w:sz w:val="20"/>
          <w:szCs w:val="28"/>
        </w:rPr>
        <w:t>CZ-NACE</w:t>
      </w:r>
      <w:r w:rsidR="00BD6E6F" w:rsidRPr="0049202C">
        <w:rPr>
          <w:rFonts w:ascii="Arial" w:hAnsi="Arial" w:cs="Arial"/>
          <w:sz w:val="20"/>
          <w:szCs w:val="28"/>
        </w:rPr>
        <w:t>)</w:t>
      </w:r>
      <w:r w:rsidRPr="0049202C">
        <w:rPr>
          <w:rFonts w:ascii="Arial" w:hAnsi="Arial" w:cs="Arial"/>
          <w:sz w:val="20"/>
          <w:szCs w:val="28"/>
        </w:rPr>
        <w:t>, která nahradila Odvětvovou klasifikaci ekonomických činností (OKEČ)</w:t>
      </w:r>
      <w:r w:rsidR="00BD6E6F" w:rsidRPr="0049202C">
        <w:rPr>
          <w:rFonts w:ascii="Arial" w:hAnsi="Arial" w:cs="Arial"/>
          <w:sz w:val="20"/>
          <w:szCs w:val="28"/>
        </w:rPr>
        <w:t xml:space="preserve">. Klasifikace je kompatibilní s mezinárodní klasifikací NACE </w:t>
      </w:r>
      <w:proofErr w:type="spellStart"/>
      <w:r w:rsidR="00641350" w:rsidRPr="0049202C">
        <w:rPr>
          <w:rFonts w:ascii="Arial" w:hAnsi="Arial" w:cs="Arial"/>
          <w:sz w:val="20"/>
          <w:szCs w:val="28"/>
        </w:rPr>
        <w:t>R</w:t>
      </w:r>
      <w:r w:rsidR="00BD6E6F" w:rsidRPr="0049202C">
        <w:rPr>
          <w:rFonts w:ascii="Arial" w:hAnsi="Arial" w:cs="Arial"/>
          <w:sz w:val="20"/>
          <w:szCs w:val="28"/>
        </w:rPr>
        <w:t>ev</w:t>
      </w:r>
      <w:proofErr w:type="spellEnd"/>
      <w:r w:rsidR="00BD6E6F" w:rsidRPr="0049202C">
        <w:rPr>
          <w:rFonts w:ascii="Arial" w:hAnsi="Arial" w:cs="Arial"/>
          <w:sz w:val="20"/>
          <w:szCs w:val="28"/>
        </w:rPr>
        <w:t xml:space="preserve">. </w:t>
      </w:r>
      <w:r w:rsidRPr="0049202C">
        <w:rPr>
          <w:rFonts w:ascii="Arial" w:hAnsi="Arial" w:cs="Arial"/>
          <w:sz w:val="20"/>
          <w:szCs w:val="28"/>
        </w:rPr>
        <w:t>2</w:t>
      </w:r>
      <w:r w:rsidR="00BD6E6F" w:rsidRPr="0049202C">
        <w:rPr>
          <w:rFonts w:ascii="Arial" w:hAnsi="Arial" w:cs="Arial"/>
          <w:sz w:val="20"/>
          <w:szCs w:val="28"/>
        </w:rPr>
        <w:t>.</w:t>
      </w:r>
    </w:p>
    <w:p w:rsidR="00BD6E6F" w:rsidRPr="0049202C" w:rsidRDefault="00641350">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08" w:hanging="1508"/>
        <w:jc w:val="both"/>
        <w:rPr>
          <w:rFonts w:ascii="Arial" w:hAnsi="Arial" w:cs="Arial"/>
          <w:sz w:val="20"/>
          <w:szCs w:val="28"/>
        </w:rPr>
      </w:pPr>
      <w:r w:rsidRPr="0049202C">
        <w:rPr>
          <w:rFonts w:ascii="Arial" w:hAnsi="Arial" w:cs="Arial"/>
          <w:b/>
          <w:bCs/>
          <w:sz w:val="20"/>
          <w:szCs w:val="28"/>
        </w:rPr>
        <w:t>CZ-ISCO</w:t>
      </w:r>
      <w:r w:rsidR="00BD6E6F" w:rsidRPr="0049202C">
        <w:rPr>
          <w:rFonts w:ascii="Arial" w:hAnsi="Arial" w:cs="Arial"/>
          <w:sz w:val="20"/>
          <w:szCs w:val="28"/>
        </w:rPr>
        <w:tab/>
        <w:t>Zaměstnání je klasifikováno podle</w:t>
      </w:r>
      <w:r w:rsidRPr="0049202C">
        <w:rPr>
          <w:rFonts w:ascii="Arial" w:hAnsi="Arial" w:cs="Arial"/>
          <w:sz w:val="20"/>
          <w:szCs w:val="28"/>
        </w:rPr>
        <w:t xml:space="preserve"> klasifikace zaměstnání (CZ-ISCO), která nahradila rozší</w:t>
      </w:r>
      <w:r w:rsidR="00612629" w:rsidRPr="0049202C">
        <w:rPr>
          <w:rFonts w:ascii="Arial" w:hAnsi="Arial" w:cs="Arial"/>
          <w:sz w:val="20"/>
          <w:szCs w:val="28"/>
        </w:rPr>
        <w:t>ř</w:t>
      </w:r>
      <w:r w:rsidRPr="0049202C">
        <w:rPr>
          <w:rFonts w:ascii="Arial" w:hAnsi="Arial" w:cs="Arial"/>
          <w:sz w:val="20"/>
          <w:szCs w:val="28"/>
        </w:rPr>
        <w:t>enou klasifikaci zaměstnání (KZAM-R).</w:t>
      </w:r>
      <w:r w:rsidR="00BD6E6F" w:rsidRPr="0049202C">
        <w:rPr>
          <w:rFonts w:ascii="Arial" w:hAnsi="Arial" w:cs="Arial"/>
          <w:sz w:val="20"/>
          <w:szCs w:val="28"/>
        </w:rPr>
        <w:t xml:space="preserve"> Klasifikace je kompatibilní s mezinárodní klasifikací ISCO</w:t>
      </w:r>
      <w:r w:rsidR="00BD6E6F" w:rsidRPr="0049202C">
        <w:rPr>
          <w:rFonts w:ascii="Arial" w:hAnsi="Arial" w:cs="Arial"/>
          <w:sz w:val="20"/>
          <w:szCs w:val="28"/>
        </w:rPr>
        <w:noBreakHyphen/>
      </w:r>
      <w:r w:rsidRPr="0049202C">
        <w:rPr>
          <w:rFonts w:ascii="Arial" w:hAnsi="Arial" w:cs="Arial"/>
          <w:sz w:val="20"/>
          <w:szCs w:val="28"/>
        </w:rPr>
        <w:t>0</w:t>
      </w:r>
      <w:r w:rsidR="00BD6E6F" w:rsidRPr="0049202C">
        <w:rPr>
          <w:rFonts w:ascii="Arial" w:hAnsi="Arial" w:cs="Arial"/>
          <w:sz w:val="20"/>
          <w:szCs w:val="28"/>
        </w:rPr>
        <w:t>8.</w:t>
      </w:r>
      <w:r w:rsidRPr="0049202C">
        <w:rPr>
          <w:rFonts w:ascii="Arial" w:hAnsi="Arial" w:cs="Arial"/>
          <w:sz w:val="20"/>
          <w:szCs w:val="28"/>
        </w:rPr>
        <w:t xml:space="preserve"> Je platná od 1. ledna 2011.</w:t>
      </w:r>
    </w:p>
    <w:p w:rsidR="00BD6E6F" w:rsidRPr="0049202C" w:rsidRDefault="00BD6E6F">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after="1080"/>
        <w:ind w:left="1508" w:hanging="1508"/>
        <w:jc w:val="both"/>
        <w:rPr>
          <w:rFonts w:ascii="Arial" w:hAnsi="Arial" w:cs="Arial"/>
          <w:sz w:val="20"/>
          <w:szCs w:val="28"/>
        </w:rPr>
      </w:pPr>
      <w:r w:rsidRPr="0049202C">
        <w:rPr>
          <w:rFonts w:ascii="Arial" w:hAnsi="Arial" w:cs="Arial"/>
          <w:b/>
          <w:bCs/>
          <w:sz w:val="20"/>
          <w:szCs w:val="28"/>
        </w:rPr>
        <w:t>CZ-ICSE</w:t>
      </w:r>
      <w:r w:rsidRPr="0049202C">
        <w:rPr>
          <w:rFonts w:ascii="Arial" w:hAnsi="Arial" w:cs="Arial"/>
          <w:sz w:val="20"/>
          <w:szCs w:val="28"/>
        </w:rPr>
        <w:tab/>
        <w:t>Postavení v zaměstnání je klasifikováno podle skupin CZ-ICSE z roku 1998, které odpovídají jednotlivým kategoriím mezinárodní klasifikace ICSE-93.</w:t>
      </w:r>
    </w:p>
    <w:p w:rsidR="00BD6E6F" w:rsidRPr="0049202C" w:rsidRDefault="00BD6E6F" w:rsidP="009F23BC">
      <w:pPr>
        <w:numPr>
          <w:ilvl w:val="1"/>
          <w:numId w:val="5"/>
        </w:numPr>
        <w:tabs>
          <w:tab w:val="left" w:pos="-1076"/>
          <w:tab w:val="left" w:pos="-720"/>
          <w:tab w:val="left" w:pos="0"/>
          <w:tab w:val="left" w:pos="720"/>
          <w:tab w:val="left" w:pos="113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480" w:after="320"/>
        <w:jc w:val="both"/>
        <w:rPr>
          <w:rFonts w:ascii="Arial" w:hAnsi="Arial" w:cs="Arial"/>
          <w:sz w:val="28"/>
          <w:szCs w:val="28"/>
        </w:rPr>
      </w:pPr>
      <w:r w:rsidRPr="0049202C">
        <w:rPr>
          <w:rFonts w:ascii="Arial" w:hAnsi="Arial" w:cs="Arial"/>
          <w:b/>
          <w:bCs/>
          <w:i/>
          <w:iCs/>
          <w:sz w:val="28"/>
          <w:szCs w:val="26"/>
        </w:rPr>
        <w:t xml:space="preserve">Charakteristika </w:t>
      </w:r>
      <w:r w:rsidR="00BA05BE" w:rsidRPr="0049202C">
        <w:rPr>
          <w:rFonts w:ascii="Arial" w:hAnsi="Arial" w:cs="Arial"/>
          <w:b/>
          <w:bCs/>
          <w:i/>
          <w:iCs/>
          <w:sz w:val="28"/>
          <w:szCs w:val="26"/>
        </w:rPr>
        <w:t xml:space="preserve">klasifikací a </w:t>
      </w:r>
      <w:r w:rsidRPr="0049202C">
        <w:rPr>
          <w:rFonts w:ascii="Arial" w:hAnsi="Arial" w:cs="Arial"/>
          <w:b/>
          <w:bCs/>
          <w:i/>
          <w:iCs/>
          <w:sz w:val="28"/>
          <w:szCs w:val="26"/>
        </w:rPr>
        <w:t>číselníků</w:t>
      </w:r>
      <w:r w:rsidR="003D3615" w:rsidRPr="0049202C">
        <w:rPr>
          <w:rFonts w:ascii="Arial" w:hAnsi="Arial" w:cs="Arial"/>
          <w:b/>
          <w:bCs/>
          <w:i/>
          <w:iCs/>
          <w:sz w:val="28"/>
          <w:szCs w:val="26"/>
        </w:rPr>
        <w:fldChar w:fldCharType="begin"/>
      </w:r>
      <w:r w:rsidRPr="0049202C">
        <w:rPr>
          <w:rFonts w:ascii="Arial" w:hAnsi="Arial" w:cs="Arial"/>
          <w:b/>
          <w:bCs/>
          <w:i/>
          <w:iCs/>
          <w:sz w:val="28"/>
          <w:szCs w:val="26"/>
        </w:rPr>
        <w:instrText>tc "CHARAKTERISTIKA  ÈÍSELNÍKÙ " \l 2</w:instrText>
      </w:r>
      <w:r w:rsidR="003D3615" w:rsidRPr="0049202C">
        <w:rPr>
          <w:rFonts w:ascii="Arial" w:hAnsi="Arial" w:cs="Arial"/>
          <w:b/>
          <w:bCs/>
          <w:i/>
          <w:iCs/>
          <w:sz w:val="28"/>
          <w:szCs w:val="26"/>
        </w:rPr>
        <w:fldChar w:fldCharType="end"/>
      </w:r>
    </w:p>
    <w:p w:rsidR="00704FEF" w:rsidRPr="0049202C" w:rsidRDefault="00BD6E6F">
      <w:pPr>
        <w:tabs>
          <w:tab w:val="left" w:pos="-1076"/>
          <w:tab w:val="left" w:pos="-720"/>
          <w:tab w:val="left" w:pos="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960"/>
        <w:ind w:left="1508" w:hanging="1508"/>
        <w:jc w:val="both"/>
        <w:rPr>
          <w:rFonts w:ascii="Arial" w:hAnsi="Arial" w:cs="Arial"/>
          <w:sz w:val="20"/>
          <w:szCs w:val="28"/>
        </w:rPr>
      </w:pPr>
      <w:r w:rsidRPr="0049202C">
        <w:rPr>
          <w:rFonts w:ascii="Arial" w:hAnsi="Arial" w:cs="Arial"/>
          <w:b/>
          <w:bCs/>
          <w:sz w:val="20"/>
          <w:szCs w:val="28"/>
        </w:rPr>
        <w:t>CZ-NUTS :</w:t>
      </w:r>
      <w:r w:rsidRPr="0049202C">
        <w:rPr>
          <w:rFonts w:ascii="Arial" w:hAnsi="Arial" w:cs="Arial"/>
          <w:b/>
          <w:bCs/>
          <w:sz w:val="20"/>
          <w:szCs w:val="28"/>
        </w:rPr>
        <w:tab/>
      </w:r>
      <w:r w:rsidR="00285B98" w:rsidRPr="0049202C">
        <w:rPr>
          <w:rFonts w:ascii="Arial" w:hAnsi="Arial" w:cs="Arial"/>
          <w:sz w:val="20"/>
          <w:szCs w:val="28"/>
        </w:rPr>
        <w:t xml:space="preserve">Klasifikace NUTS (La </w:t>
      </w:r>
      <w:proofErr w:type="spellStart"/>
      <w:r w:rsidR="00285B98" w:rsidRPr="0049202C">
        <w:rPr>
          <w:rFonts w:ascii="Arial" w:hAnsi="Arial" w:cs="Arial"/>
          <w:sz w:val="20"/>
          <w:szCs w:val="28"/>
        </w:rPr>
        <w:t>Nomenclature</w:t>
      </w:r>
      <w:proofErr w:type="spellEnd"/>
      <w:r w:rsidR="00285B98" w:rsidRPr="0049202C">
        <w:rPr>
          <w:rFonts w:ascii="Arial" w:hAnsi="Arial" w:cs="Arial"/>
          <w:sz w:val="20"/>
          <w:szCs w:val="28"/>
        </w:rPr>
        <w:t xml:space="preserve"> des </w:t>
      </w:r>
      <w:proofErr w:type="spellStart"/>
      <w:r w:rsidR="00285B98" w:rsidRPr="0049202C">
        <w:rPr>
          <w:rFonts w:ascii="Arial" w:hAnsi="Arial" w:cs="Arial"/>
          <w:sz w:val="20"/>
          <w:szCs w:val="28"/>
        </w:rPr>
        <w:t>Unités</w:t>
      </w:r>
      <w:proofErr w:type="spellEnd"/>
      <w:r w:rsidR="00285B98" w:rsidRPr="0049202C">
        <w:rPr>
          <w:rFonts w:ascii="Arial" w:hAnsi="Arial" w:cs="Arial"/>
          <w:sz w:val="20"/>
          <w:szCs w:val="28"/>
        </w:rPr>
        <w:t xml:space="preserve"> </w:t>
      </w:r>
      <w:proofErr w:type="spellStart"/>
      <w:r w:rsidR="00285B98" w:rsidRPr="0049202C">
        <w:rPr>
          <w:rFonts w:ascii="Arial" w:hAnsi="Arial" w:cs="Arial"/>
          <w:sz w:val="20"/>
          <w:szCs w:val="28"/>
        </w:rPr>
        <w:t>Territoriales</w:t>
      </w:r>
      <w:proofErr w:type="spellEnd"/>
      <w:r w:rsidR="00285B98" w:rsidRPr="0049202C">
        <w:rPr>
          <w:rFonts w:ascii="Arial" w:hAnsi="Arial" w:cs="Arial"/>
          <w:sz w:val="20"/>
          <w:szCs w:val="28"/>
        </w:rPr>
        <w:t xml:space="preserve"> </w:t>
      </w:r>
      <w:proofErr w:type="spellStart"/>
      <w:r w:rsidR="00285B98" w:rsidRPr="0049202C">
        <w:rPr>
          <w:rFonts w:ascii="Arial" w:hAnsi="Arial" w:cs="Arial"/>
          <w:sz w:val="20"/>
          <w:szCs w:val="28"/>
        </w:rPr>
        <w:t>Statistiques</w:t>
      </w:r>
      <w:proofErr w:type="spellEnd"/>
      <w:r w:rsidR="00285B98" w:rsidRPr="0049202C">
        <w:rPr>
          <w:rFonts w:ascii="Arial" w:hAnsi="Arial" w:cs="Arial"/>
          <w:sz w:val="20"/>
          <w:szCs w:val="28"/>
        </w:rPr>
        <w:t>) byla zavedena Statistickým úřadem Evropských společenství ve spolupráci s ostatními orgány EU pro potřeby klasifikování jednotné unifikované struktury územních jednotek. Od roku 1988 je používána v legislativě EU, zejména pro úkoly spojené s čerpáním ze Strukturálních fondů EU.</w:t>
      </w:r>
    </w:p>
    <w:p w:rsidR="00704FEF" w:rsidRPr="0049202C" w:rsidRDefault="00BD6E6F">
      <w:pPr>
        <w:tabs>
          <w:tab w:val="left" w:pos="-1076"/>
          <w:tab w:val="left" w:pos="-720"/>
          <w:tab w:val="left" w:pos="0"/>
          <w:tab w:val="left" w:pos="15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60"/>
        <w:jc w:val="both"/>
        <w:rPr>
          <w:rFonts w:ascii="Arial" w:hAnsi="Arial" w:cs="Arial"/>
          <w:sz w:val="20"/>
          <w:szCs w:val="28"/>
        </w:rPr>
      </w:pPr>
      <w:r w:rsidRPr="0049202C">
        <w:rPr>
          <w:rFonts w:ascii="Arial" w:hAnsi="Arial" w:cs="Arial"/>
          <w:sz w:val="20"/>
          <w:szCs w:val="28"/>
        </w:rPr>
        <w:t xml:space="preserve">Klasifikace obsahuje 6 úrovní NUTS (NUTS 0, NUTS 1, NUTS 2, NUTS 3, NUTS </w:t>
      </w:r>
      <w:smartTag w:uri="urn:schemas-microsoft-com:office:smarttags" w:element="metricconverter">
        <w:smartTagPr>
          <w:attr w:name="ProductID" w:val="4 a"/>
        </w:smartTagPr>
        <w:r w:rsidRPr="0049202C">
          <w:rPr>
            <w:rFonts w:ascii="Arial" w:hAnsi="Arial" w:cs="Arial"/>
            <w:sz w:val="20"/>
            <w:szCs w:val="28"/>
          </w:rPr>
          <w:t>4 a</w:t>
        </w:r>
      </w:smartTag>
      <w:r w:rsidRPr="0049202C">
        <w:rPr>
          <w:rFonts w:ascii="Arial" w:hAnsi="Arial" w:cs="Arial"/>
          <w:sz w:val="20"/>
          <w:szCs w:val="28"/>
        </w:rPr>
        <w:t xml:space="preserve"> NUTS 5), které představují velikostní skupiny území. Vymezení jednotlivých úrovní NUTS je charakterizováno počtem obyvatel a rozlohou. Klasifikace CZ-NUTS popisuje územní uspořádání České republiky v územních jednotkách, které vyhovují kriteriím Evropské unie a pro statistické účely jsou schváleny </w:t>
      </w:r>
      <w:proofErr w:type="spellStart"/>
      <w:r w:rsidRPr="0049202C">
        <w:rPr>
          <w:rFonts w:ascii="Arial" w:hAnsi="Arial" w:cs="Arial"/>
          <w:sz w:val="20"/>
          <w:szCs w:val="28"/>
        </w:rPr>
        <w:t>Eurostatem</w:t>
      </w:r>
      <w:proofErr w:type="spellEnd"/>
      <w:r w:rsidRPr="0049202C">
        <w:rPr>
          <w:rFonts w:ascii="Arial" w:hAnsi="Arial" w:cs="Arial"/>
          <w:sz w:val="20"/>
          <w:szCs w:val="28"/>
        </w:rPr>
        <w:t>. Pro účely této publikace jsou užity stu</w:t>
      </w:r>
      <w:r w:rsidR="002C41A7" w:rsidRPr="0049202C">
        <w:rPr>
          <w:rFonts w:ascii="Arial" w:hAnsi="Arial" w:cs="Arial"/>
          <w:sz w:val="20"/>
          <w:szCs w:val="28"/>
        </w:rPr>
        <w:t>pně: pro Českou republiku (NUTS </w:t>
      </w:r>
      <w:r w:rsidRPr="0049202C">
        <w:rPr>
          <w:rFonts w:ascii="Arial" w:hAnsi="Arial" w:cs="Arial"/>
          <w:sz w:val="20"/>
          <w:szCs w:val="28"/>
        </w:rPr>
        <w:t xml:space="preserve">1), </w:t>
      </w:r>
      <w:r w:rsidR="002A5006" w:rsidRPr="0049202C">
        <w:rPr>
          <w:rFonts w:ascii="Arial" w:hAnsi="Arial" w:cs="Arial"/>
          <w:sz w:val="20"/>
          <w:szCs w:val="28"/>
        </w:rPr>
        <w:t xml:space="preserve">regiony soudržnosti </w:t>
      </w:r>
      <w:r w:rsidRPr="0049202C">
        <w:rPr>
          <w:rFonts w:ascii="Arial" w:hAnsi="Arial" w:cs="Arial"/>
          <w:sz w:val="20"/>
          <w:szCs w:val="28"/>
        </w:rPr>
        <w:t>(NUTS 2) a kraje (NUTS 3).</w:t>
      </w:r>
    </w:p>
    <w:p w:rsidR="00921189" w:rsidRPr="0049202C" w:rsidRDefault="00921189" w:rsidP="00921189">
      <w:pPr>
        <w:autoSpaceDE w:val="0"/>
        <w:autoSpaceDN w:val="0"/>
        <w:adjustRightInd w:val="0"/>
        <w:spacing w:before="200"/>
        <w:ind w:left="1559" w:hanging="1559"/>
        <w:jc w:val="both"/>
        <w:rPr>
          <w:rFonts w:ascii="StempelGaramondLTPro-Roman" w:hAnsi="StempelGaramondLTPro-Roman" w:cs="StempelGaramondLTPro-Roman"/>
          <w:sz w:val="20"/>
          <w:szCs w:val="20"/>
        </w:rPr>
      </w:pPr>
      <w:r w:rsidRPr="0049202C">
        <w:rPr>
          <w:rFonts w:ascii="Arial" w:hAnsi="Arial" w:cs="Arial"/>
          <w:b/>
          <w:bCs/>
          <w:sz w:val="20"/>
          <w:szCs w:val="28"/>
        </w:rPr>
        <w:t>CZ-ISCED 2011</w:t>
      </w:r>
      <w:r w:rsidRPr="0049202C">
        <w:rPr>
          <w:rFonts w:ascii="Arial" w:hAnsi="Arial" w:cs="Arial"/>
          <w:b/>
          <w:bCs/>
          <w:sz w:val="20"/>
          <w:szCs w:val="28"/>
        </w:rPr>
        <w:tab/>
      </w:r>
      <w:r w:rsidRPr="0049202C">
        <w:rPr>
          <w:rFonts w:ascii="Arial" w:hAnsi="Arial" w:cs="Arial"/>
          <w:bCs/>
          <w:sz w:val="20"/>
          <w:szCs w:val="28"/>
        </w:rPr>
        <w:t xml:space="preserve">Klasifikace CZ-ISCED 2011 je česká verze mezinárodního standardu ISCED. Jde o překlad tohoto mezinárodního standardu s tím, že je použita terminologie zavedená a běžně používaná v České republice. </w:t>
      </w:r>
      <w:r w:rsidRPr="0049202C">
        <w:rPr>
          <w:rFonts w:ascii="StempelGaramondLTPro-Roman" w:hAnsi="StempelGaramondLTPro-Roman" w:cs="StempelGaramondLTPro-Roman"/>
          <w:sz w:val="20"/>
          <w:szCs w:val="20"/>
        </w:rPr>
        <w:t>Klasifikace ISCED slou</w:t>
      </w:r>
      <w:r w:rsidRPr="0049202C">
        <w:rPr>
          <w:rFonts w:ascii="StempelGaramondLTPro-Roman+01" w:hAnsi="StempelGaramondLTPro-Roman+01" w:cs="StempelGaramondLTPro-Roman+01"/>
          <w:sz w:val="20"/>
          <w:szCs w:val="20"/>
        </w:rPr>
        <w:t>ž</w:t>
      </w:r>
      <w:r w:rsidRPr="0049202C">
        <w:rPr>
          <w:rFonts w:ascii="StempelGaramondLTPro-Roman" w:hAnsi="StempelGaramondLTPro-Roman" w:cs="StempelGaramondLTPro-Roman"/>
          <w:sz w:val="20"/>
          <w:szCs w:val="20"/>
        </w:rPr>
        <w:t>í jako nástroj pro shroma</w:t>
      </w:r>
      <w:r w:rsidRPr="0049202C">
        <w:rPr>
          <w:rFonts w:ascii="StempelGaramondLTPro-Roman+01" w:hAnsi="StempelGaramondLTPro-Roman+01" w:cs="StempelGaramondLTPro-Roman+01"/>
          <w:sz w:val="20"/>
          <w:szCs w:val="20"/>
        </w:rPr>
        <w:t>žď</w:t>
      </w:r>
      <w:r w:rsidRPr="0049202C">
        <w:rPr>
          <w:rFonts w:ascii="StempelGaramondLTPro-Roman" w:hAnsi="StempelGaramondLTPro-Roman" w:cs="StempelGaramondLTPro-Roman"/>
          <w:sz w:val="20"/>
          <w:szCs w:val="20"/>
        </w:rPr>
        <w:t>ování a p</w:t>
      </w:r>
      <w:r w:rsidRPr="0049202C">
        <w:rPr>
          <w:rFonts w:ascii="StempelGaramondLTPro-Roman+01" w:hAnsi="StempelGaramondLTPro-Roman+01" w:cs="StempelGaramondLTPro-Roman+01"/>
          <w:sz w:val="20"/>
          <w:szCs w:val="20"/>
        </w:rPr>
        <w:t>ř</w:t>
      </w:r>
      <w:r w:rsidRPr="0049202C">
        <w:rPr>
          <w:rFonts w:ascii="StempelGaramondLTPro-Roman" w:hAnsi="StempelGaramondLTPro-Roman" w:cs="StempelGaramondLTPro-Roman"/>
          <w:sz w:val="20"/>
          <w:szCs w:val="20"/>
        </w:rPr>
        <w:t>edkládání statistik v oblasti vzd</w:t>
      </w:r>
      <w:r w:rsidRPr="0049202C">
        <w:rPr>
          <w:rFonts w:ascii="StempelGaramondLTPro-Roman+01" w:hAnsi="StempelGaramondLTPro-Roman+01" w:cs="StempelGaramondLTPro-Roman+01"/>
          <w:sz w:val="20"/>
          <w:szCs w:val="20"/>
        </w:rPr>
        <w:t>ě</w:t>
      </w:r>
      <w:r w:rsidRPr="0049202C">
        <w:rPr>
          <w:rFonts w:ascii="StempelGaramondLTPro-Roman" w:hAnsi="StempelGaramondLTPro-Roman" w:cs="StempelGaramondLTPro-Roman"/>
          <w:sz w:val="20"/>
          <w:szCs w:val="20"/>
        </w:rPr>
        <w:t xml:space="preserve">lávání jak na </w:t>
      </w:r>
      <w:r w:rsidRPr="0049202C">
        <w:rPr>
          <w:rFonts w:ascii="StempelGaramondLTPro-Roman" w:hAnsi="StempelGaramondLTPro-Roman" w:cs="StempelGaramondLTPro-Roman"/>
          <w:sz w:val="20"/>
          <w:szCs w:val="20"/>
        </w:rPr>
        <w:lastRenderedPageBreak/>
        <w:t xml:space="preserve">národní, tak i mezinárodní úrovni. </w:t>
      </w:r>
      <w:r w:rsidRPr="0049202C">
        <w:rPr>
          <w:rFonts w:ascii="StempelGaramondLTPro-Roman+01" w:hAnsi="StempelGaramondLTPro-Roman+01" w:cs="StempelGaramondLTPro-Roman+01"/>
          <w:sz w:val="20"/>
          <w:szCs w:val="20"/>
        </w:rPr>
        <w:t>Č</w:t>
      </w:r>
      <w:r w:rsidRPr="0049202C">
        <w:rPr>
          <w:rFonts w:ascii="StempelGaramondLTPro-Roman" w:hAnsi="StempelGaramondLTPro-Roman" w:cs="StempelGaramondLTPro-Roman"/>
          <w:sz w:val="20"/>
          <w:szCs w:val="20"/>
        </w:rPr>
        <w:t>lenské státy klasifikaci ISCED 2011 uplatňují ve vykazování statistik v oblasti vzd</w:t>
      </w:r>
      <w:r w:rsidRPr="0049202C">
        <w:rPr>
          <w:rFonts w:ascii="StempelGaramondLTPro-Roman+01" w:hAnsi="StempelGaramondLTPro-Roman+01" w:cs="StempelGaramondLTPro-Roman+01"/>
          <w:sz w:val="20"/>
          <w:szCs w:val="20"/>
        </w:rPr>
        <w:t>ě</w:t>
      </w:r>
      <w:r w:rsidRPr="0049202C">
        <w:rPr>
          <w:rFonts w:ascii="StempelGaramondLTPro-Roman" w:hAnsi="StempelGaramondLTPro-Roman" w:cs="StempelGaramondLTPro-Roman"/>
          <w:sz w:val="20"/>
          <w:szCs w:val="20"/>
        </w:rPr>
        <w:t>lávání od roku 2014.</w:t>
      </w:r>
    </w:p>
    <w:p w:rsidR="00921189" w:rsidRPr="0049202C" w:rsidRDefault="00921189" w:rsidP="00921189">
      <w:pPr>
        <w:tabs>
          <w:tab w:val="left" w:pos="-1076"/>
          <w:tab w:val="left" w:pos="-720"/>
          <w:tab w:val="left" w:pos="0"/>
          <w:tab w:val="left" w:pos="15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60" w:hanging="1418"/>
        <w:jc w:val="both"/>
        <w:rPr>
          <w:rFonts w:ascii="Arial" w:hAnsi="Arial" w:cs="Arial"/>
          <w:sz w:val="20"/>
          <w:szCs w:val="28"/>
        </w:rPr>
      </w:pPr>
      <w:r w:rsidRPr="0049202C">
        <w:rPr>
          <w:rFonts w:ascii="Arial" w:hAnsi="Arial" w:cs="Arial"/>
          <w:sz w:val="20"/>
          <w:szCs w:val="28"/>
        </w:rPr>
        <w:tab/>
        <w:t>Dosažená (tj. dokončená) úroveň vzdělání podle ISCED-A (ISCED-</w:t>
      </w:r>
      <w:proofErr w:type="spellStart"/>
      <w:r w:rsidRPr="0049202C">
        <w:rPr>
          <w:rFonts w:ascii="Arial" w:hAnsi="Arial" w:cs="Arial"/>
          <w:sz w:val="20"/>
          <w:szCs w:val="28"/>
        </w:rPr>
        <w:t>Attainment</w:t>
      </w:r>
      <w:proofErr w:type="spellEnd"/>
      <w:r w:rsidRPr="0049202C">
        <w:rPr>
          <w:rFonts w:ascii="Arial" w:hAnsi="Arial" w:cs="Arial"/>
          <w:sz w:val="20"/>
          <w:szCs w:val="28"/>
        </w:rPr>
        <w:t>) má následující členění:</w:t>
      </w:r>
    </w:p>
    <w:p w:rsidR="00921189" w:rsidRPr="0049202C" w:rsidRDefault="00921189" w:rsidP="00921189">
      <w:pPr>
        <w:tabs>
          <w:tab w:val="left" w:pos="-1076"/>
          <w:tab w:val="left" w:pos="-72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59"/>
        <w:jc w:val="both"/>
        <w:rPr>
          <w:rFonts w:ascii="Arial" w:hAnsi="Arial" w:cs="Arial"/>
          <w:sz w:val="20"/>
          <w:szCs w:val="28"/>
        </w:rPr>
      </w:pPr>
      <w:r w:rsidRPr="0049202C">
        <w:rPr>
          <w:rFonts w:ascii="Arial" w:hAnsi="Arial" w:cs="Arial"/>
          <w:b/>
          <w:bCs/>
          <w:sz w:val="20"/>
          <w:szCs w:val="28"/>
        </w:rPr>
        <w:t>0</w:t>
      </w:r>
      <w:r w:rsidRPr="0049202C">
        <w:rPr>
          <w:rFonts w:ascii="Arial" w:hAnsi="Arial" w:cs="Arial"/>
          <w:sz w:val="20"/>
          <w:szCs w:val="28"/>
        </w:rPr>
        <w:t xml:space="preserve"> </w:t>
      </w:r>
      <w:r w:rsidRPr="0049202C">
        <w:rPr>
          <w:rFonts w:ascii="Arial" w:hAnsi="Arial" w:cs="Arial"/>
          <w:sz w:val="20"/>
          <w:szCs w:val="28"/>
        </w:rPr>
        <w:tab/>
      </w:r>
      <w:r w:rsidRPr="0049202C">
        <w:rPr>
          <w:rFonts w:ascii="Arial" w:hAnsi="Arial" w:cs="Arial"/>
          <w:b/>
          <w:bCs/>
          <w:i/>
          <w:iCs/>
          <w:sz w:val="20"/>
          <w:szCs w:val="28"/>
        </w:rPr>
        <w:t>Nižší než primární vzdělání</w:t>
      </w:r>
      <w:r w:rsidR="0030371D" w:rsidRPr="0049202C">
        <w:rPr>
          <w:rFonts w:ascii="Arial" w:hAnsi="Arial" w:cs="Arial"/>
          <w:b/>
          <w:bCs/>
          <w:i/>
          <w:iCs/>
          <w:sz w:val="20"/>
          <w:szCs w:val="28"/>
        </w:rPr>
        <w:t xml:space="preserve"> (MŠ)</w:t>
      </w:r>
    </w:p>
    <w:p w:rsidR="00921189" w:rsidRPr="0049202C" w:rsidRDefault="00921189" w:rsidP="00921189">
      <w:pPr>
        <w:tabs>
          <w:tab w:val="left" w:pos="-1076"/>
          <w:tab w:val="left" w:pos="-720"/>
          <w:tab w:val="left" w:pos="0"/>
          <w:tab w:val="left" w:pos="1276"/>
          <w:tab w:val="left" w:pos="156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560"/>
        <w:jc w:val="both"/>
        <w:rPr>
          <w:rFonts w:ascii="Arial" w:hAnsi="Arial" w:cs="Arial"/>
          <w:sz w:val="20"/>
          <w:szCs w:val="28"/>
        </w:rPr>
      </w:pPr>
      <w:r w:rsidRPr="0049202C">
        <w:rPr>
          <w:rFonts w:ascii="Arial" w:hAnsi="Arial" w:cs="Arial"/>
          <w:b/>
          <w:bCs/>
          <w:sz w:val="20"/>
          <w:szCs w:val="28"/>
        </w:rPr>
        <w:t>1</w:t>
      </w:r>
      <w:r w:rsidRPr="0049202C">
        <w:rPr>
          <w:rFonts w:ascii="Arial" w:hAnsi="Arial" w:cs="Arial"/>
          <w:sz w:val="20"/>
          <w:szCs w:val="28"/>
        </w:rPr>
        <w:t xml:space="preserve"> </w:t>
      </w:r>
      <w:r w:rsidRPr="0049202C">
        <w:rPr>
          <w:rFonts w:ascii="Arial" w:hAnsi="Arial" w:cs="Arial"/>
          <w:sz w:val="20"/>
          <w:szCs w:val="28"/>
        </w:rPr>
        <w:tab/>
      </w:r>
      <w:r w:rsidRPr="0049202C">
        <w:rPr>
          <w:rFonts w:ascii="Arial" w:hAnsi="Arial" w:cs="Arial"/>
          <w:b/>
          <w:bCs/>
          <w:i/>
          <w:iCs/>
          <w:sz w:val="20"/>
          <w:szCs w:val="28"/>
        </w:rPr>
        <w:t>Primární vzdělávání</w:t>
      </w:r>
      <w:r w:rsidR="0030371D" w:rsidRPr="0049202C">
        <w:rPr>
          <w:rFonts w:ascii="Arial" w:hAnsi="Arial" w:cs="Arial"/>
          <w:b/>
          <w:bCs/>
          <w:i/>
          <w:iCs/>
          <w:sz w:val="20"/>
          <w:szCs w:val="28"/>
        </w:rPr>
        <w:t xml:space="preserve"> (ZŠ 1. stupeň)</w:t>
      </w:r>
    </w:p>
    <w:p w:rsidR="00921189" w:rsidRPr="0049202C" w:rsidRDefault="00921189" w:rsidP="00921189">
      <w:pPr>
        <w:tabs>
          <w:tab w:val="left" w:pos="-1076"/>
          <w:tab w:val="left" w:pos="-720"/>
          <w:tab w:val="left" w:pos="0"/>
          <w:tab w:val="left" w:pos="1560"/>
          <w:tab w:val="left" w:pos="180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64" w:firstLine="196"/>
        <w:jc w:val="both"/>
        <w:rPr>
          <w:rFonts w:ascii="Arial" w:hAnsi="Arial" w:cs="Arial"/>
          <w:sz w:val="20"/>
          <w:szCs w:val="28"/>
        </w:rPr>
      </w:pPr>
      <w:r w:rsidRPr="0049202C">
        <w:rPr>
          <w:rFonts w:ascii="Arial" w:hAnsi="Arial" w:cs="Arial"/>
          <w:b/>
          <w:bCs/>
          <w:i/>
          <w:iCs/>
          <w:sz w:val="20"/>
          <w:szCs w:val="28"/>
        </w:rPr>
        <w:t xml:space="preserve">2 </w:t>
      </w:r>
      <w:r w:rsidRPr="0049202C">
        <w:rPr>
          <w:rFonts w:ascii="Arial" w:hAnsi="Arial" w:cs="Arial"/>
          <w:b/>
          <w:bCs/>
          <w:i/>
          <w:iCs/>
          <w:sz w:val="20"/>
          <w:szCs w:val="28"/>
        </w:rPr>
        <w:tab/>
        <w:t>Nižší sekundární vzdělávání</w:t>
      </w:r>
      <w:r w:rsidR="0030371D" w:rsidRPr="0049202C">
        <w:rPr>
          <w:rFonts w:ascii="Arial" w:hAnsi="Arial" w:cs="Arial"/>
          <w:b/>
          <w:bCs/>
          <w:i/>
          <w:iCs/>
          <w:sz w:val="20"/>
          <w:szCs w:val="28"/>
        </w:rPr>
        <w:t xml:space="preserve"> (ZŠ 2. stupeň)</w:t>
      </w:r>
    </w:p>
    <w:p w:rsidR="00921189" w:rsidRPr="0049202C" w:rsidRDefault="00921189" w:rsidP="00921189">
      <w:pPr>
        <w:tabs>
          <w:tab w:val="left" w:pos="-1076"/>
          <w:tab w:val="left" w:pos="-720"/>
          <w:tab w:val="left" w:pos="0"/>
          <w:tab w:val="left" w:pos="1560"/>
          <w:tab w:val="left" w:pos="180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0" w:hanging="240"/>
        <w:jc w:val="both"/>
        <w:rPr>
          <w:rFonts w:ascii="Arial" w:hAnsi="Arial" w:cs="Arial"/>
          <w:sz w:val="20"/>
          <w:szCs w:val="28"/>
        </w:rPr>
      </w:pPr>
      <w:r w:rsidRPr="0049202C">
        <w:rPr>
          <w:rFonts w:ascii="Arial" w:hAnsi="Arial" w:cs="Arial"/>
          <w:b/>
          <w:bCs/>
          <w:i/>
          <w:iCs/>
          <w:sz w:val="20"/>
          <w:szCs w:val="28"/>
        </w:rPr>
        <w:t xml:space="preserve">3 </w:t>
      </w:r>
      <w:r w:rsidRPr="0049202C">
        <w:rPr>
          <w:rFonts w:ascii="Arial" w:hAnsi="Arial" w:cs="Arial"/>
          <w:b/>
          <w:bCs/>
          <w:i/>
          <w:iCs/>
          <w:sz w:val="20"/>
          <w:szCs w:val="28"/>
        </w:rPr>
        <w:tab/>
        <w:t>Vyšší sekundární vzdělávání</w:t>
      </w:r>
      <w:r w:rsidR="0030371D" w:rsidRPr="0049202C">
        <w:rPr>
          <w:rFonts w:ascii="Arial" w:hAnsi="Arial" w:cs="Arial"/>
          <w:b/>
          <w:bCs/>
          <w:i/>
          <w:iCs/>
          <w:sz w:val="20"/>
          <w:szCs w:val="28"/>
        </w:rPr>
        <w:t xml:space="preserve"> (vyučení, maturita)</w:t>
      </w:r>
    </w:p>
    <w:p w:rsidR="00921189" w:rsidRPr="0049202C" w:rsidRDefault="00921189" w:rsidP="00921189">
      <w:pPr>
        <w:tabs>
          <w:tab w:val="left" w:pos="-1076"/>
          <w:tab w:val="left" w:pos="-720"/>
          <w:tab w:val="left" w:pos="0"/>
          <w:tab w:val="left" w:pos="1418"/>
          <w:tab w:val="left" w:pos="156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560"/>
        <w:jc w:val="both"/>
        <w:rPr>
          <w:rFonts w:ascii="Arial" w:hAnsi="Arial" w:cs="Arial"/>
          <w:sz w:val="20"/>
          <w:szCs w:val="28"/>
        </w:rPr>
      </w:pPr>
      <w:r w:rsidRPr="0049202C">
        <w:rPr>
          <w:rFonts w:ascii="Arial" w:hAnsi="Arial" w:cs="Arial"/>
          <w:b/>
          <w:bCs/>
          <w:sz w:val="20"/>
          <w:szCs w:val="28"/>
        </w:rPr>
        <w:t>4</w:t>
      </w:r>
      <w:r w:rsidRPr="0049202C">
        <w:rPr>
          <w:rFonts w:ascii="Arial" w:hAnsi="Arial" w:cs="Arial"/>
          <w:b/>
          <w:bCs/>
          <w:sz w:val="20"/>
          <w:szCs w:val="28"/>
        </w:rPr>
        <w:tab/>
      </w:r>
      <w:proofErr w:type="spellStart"/>
      <w:r w:rsidRPr="0049202C">
        <w:rPr>
          <w:rFonts w:ascii="Arial" w:hAnsi="Arial" w:cs="Arial"/>
          <w:b/>
          <w:bCs/>
          <w:i/>
          <w:iCs/>
          <w:sz w:val="20"/>
          <w:szCs w:val="28"/>
        </w:rPr>
        <w:t>Postsekundární</w:t>
      </w:r>
      <w:proofErr w:type="spellEnd"/>
      <w:r w:rsidRPr="0049202C">
        <w:rPr>
          <w:rFonts w:ascii="Arial" w:hAnsi="Arial" w:cs="Arial"/>
          <w:b/>
          <w:bCs/>
          <w:i/>
          <w:iCs/>
          <w:sz w:val="20"/>
          <w:szCs w:val="28"/>
        </w:rPr>
        <w:t xml:space="preserve"> neterciární vzdělání</w:t>
      </w:r>
      <w:r w:rsidR="0030371D" w:rsidRPr="0049202C">
        <w:rPr>
          <w:rFonts w:ascii="Arial" w:hAnsi="Arial" w:cs="Arial"/>
          <w:b/>
          <w:bCs/>
          <w:i/>
          <w:iCs/>
          <w:sz w:val="20"/>
          <w:szCs w:val="28"/>
        </w:rPr>
        <w:t xml:space="preserve"> (pomaturitní studium-1 rok)</w:t>
      </w:r>
    </w:p>
    <w:p w:rsidR="00921189" w:rsidRPr="0049202C" w:rsidRDefault="00921189" w:rsidP="00921189">
      <w:pPr>
        <w:tabs>
          <w:tab w:val="left" w:pos="-1076"/>
          <w:tab w:val="left" w:pos="-720"/>
          <w:tab w:val="left" w:pos="0"/>
          <w:tab w:val="left" w:pos="1418"/>
          <w:tab w:val="left" w:pos="156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560"/>
        <w:jc w:val="both"/>
        <w:rPr>
          <w:rFonts w:ascii="Arial" w:hAnsi="Arial" w:cs="Arial"/>
          <w:sz w:val="20"/>
          <w:szCs w:val="28"/>
        </w:rPr>
      </w:pPr>
      <w:r w:rsidRPr="0049202C">
        <w:rPr>
          <w:rFonts w:ascii="Arial" w:hAnsi="Arial" w:cs="Arial"/>
          <w:b/>
          <w:bCs/>
          <w:sz w:val="20"/>
          <w:szCs w:val="28"/>
        </w:rPr>
        <w:t>5</w:t>
      </w:r>
      <w:r w:rsidRPr="0049202C">
        <w:rPr>
          <w:rFonts w:ascii="Arial" w:hAnsi="Arial" w:cs="Arial"/>
          <w:b/>
          <w:bCs/>
          <w:sz w:val="20"/>
          <w:szCs w:val="28"/>
        </w:rPr>
        <w:tab/>
      </w:r>
      <w:r w:rsidRPr="0049202C">
        <w:rPr>
          <w:rFonts w:ascii="Arial" w:hAnsi="Arial" w:cs="Arial"/>
          <w:b/>
          <w:bCs/>
          <w:i/>
          <w:iCs/>
          <w:sz w:val="20"/>
          <w:szCs w:val="28"/>
        </w:rPr>
        <w:t>Krátký cyklus terciárního vzdělání</w:t>
      </w:r>
      <w:r w:rsidR="0030371D" w:rsidRPr="0049202C">
        <w:rPr>
          <w:rFonts w:ascii="Arial" w:hAnsi="Arial" w:cs="Arial"/>
          <w:b/>
          <w:bCs/>
          <w:i/>
          <w:iCs/>
          <w:sz w:val="20"/>
          <w:szCs w:val="28"/>
        </w:rPr>
        <w:t xml:space="preserve"> (</w:t>
      </w:r>
      <w:r w:rsidR="00735FB0" w:rsidRPr="0049202C">
        <w:rPr>
          <w:rFonts w:ascii="Arial" w:hAnsi="Arial" w:cs="Arial"/>
          <w:b/>
          <w:bCs/>
          <w:i/>
          <w:iCs/>
          <w:sz w:val="20"/>
          <w:szCs w:val="28"/>
        </w:rPr>
        <w:t>konzervatoř s absolutoriem</w:t>
      </w:r>
      <w:r w:rsidR="0030371D" w:rsidRPr="0049202C">
        <w:rPr>
          <w:rFonts w:ascii="Arial" w:hAnsi="Arial" w:cs="Arial"/>
          <w:b/>
          <w:bCs/>
          <w:i/>
          <w:iCs/>
          <w:sz w:val="20"/>
          <w:szCs w:val="28"/>
        </w:rPr>
        <w:t>)</w:t>
      </w:r>
    </w:p>
    <w:p w:rsidR="00921189" w:rsidRPr="0049202C" w:rsidRDefault="00921189" w:rsidP="00921189">
      <w:pPr>
        <w:tabs>
          <w:tab w:val="left" w:pos="-1076"/>
          <w:tab w:val="left" w:pos="-720"/>
          <w:tab w:val="left" w:pos="0"/>
          <w:tab w:val="left" w:pos="1418"/>
          <w:tab w:val="left" w:pos="156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560"/>
        <w:jc w:val="both"/>
        <w:rPr>
          <w:rFonts w:ascii="Arial" w:hAnsi="Arial" w:cs="Arial"/>
          <w:sz w:val="20"/>
          <w:szCs w:val="28"/>
        </w:rPr>
      </w:pPr>
      <w:r w:rsidRPr="0049202C">
        <w:rPr>
          <w:rFonts w:ascii="Arial" w:hAnsi="Arial" w:cs="Arial"/>
          <w:b/>
          <w:bCs/>
          <w:sz w:val="20"/>
          <w:szCs w:val="28"/>
        </w:rPr>
        <w:t>6</w:t>
      </w:r>
      <w:r w:rsidRPr="0049202C">
        <w:rPr>
          <w:rFonts w:ascii="Arial" w:hAnsi="Arial" w:cs="Arial"/>
          <w:b/>
          <w:bCs/>
          <w:sz w:val="20"/>
          <w:szCs w:val="28"/>
        </w:rPr>
        <w:tab/>
      </w:r>
      <w:r w:rsidRPr="0049202C">
        <w:rPr>
          <w:rFonts w:ascii="Arial" w:hAnsi="Arial" w:cs="Arial"/>
          <w:b/>
          <w:bCs/>
          <w:i/>
          <w:iCs/>
          <w:sz w:val="20"/>
          <w:szCs w:val="28"/>
        </w:rPr>
        <w:t>Bakalářská nebo jí odpovídající úroveň</w:t>
      </w:r>
      <w:r w:rsidR="00735FB0" w:rsidRPr="0049202C">
        <w:rPr>
          <w:rFonts w:ascii="Arial" w:hAnsi="Arial" w:cs="Arial"/>
          <w:b/>
          <w:bCs/>
          <w:i/>
          <w:iCs/>
          <w:sz w:val="20"/>
          <w:szCs w:val="28"/>
        </w:rPr>
        <w:t xml:space="preserve"> (bakalářské studium VŠ</w:t>
      </w:r>
      <w:r w:rsidR="00015805" w:rsidRPr="0049202C">
        <w:rPr>
          <w:rFonts w:ascii="Arial" w:hAnsi="Arial" w:cs="Arial"/>
          <w:b/>
          <w:bCs/>
          <w:i/>
          <w:iCs/>
          <w:sz w:val="20"/>
          <w:szCs w:val="28"/>
        </w:rPr>
        <w:t>,</w:t>
      </w:r>
      <w:r w:rsidR="00B96FC6" w:rsidRPr="0049202C">
        <w:rPr>
          <w:rFonts w:ascii="Arial" w:hAnsi="Arial" w:cs="Arial"/>
          <w:b/>
          <w:bCs/>
          <w:i/>
          <w:iCs/>
          <w:sz w:val="20"/>
          <w:szCs w:val="28"/>
        </w:rPr>
        <w:t xml:space="preserve"> VOŠ</w:t>
      </w:r>
      <w:r w:rsidR="00735FB0" w:rsidRPr="0049202C">
        <w:rPr>
          <w:rFonts w:ascii="Arial" w:hAnsi="Arial" w:cs="Arial"/>
          <w:b/>
          <w:bCs/>
          <w:i/>
          <w:iCs/>
          <w:sz w:val="20"/>
          <w:szCs w:val="28"/>
        </w:rPr>
        <w:t>)</w:t>
      </w:r>
    </w:p>
    <w:p w:rsidR="00921189" w:rsidRPr="0049202C" w:rsidRDefault="00921189" w:rsidP="00921189">
      <w:pPr>
        <w:tabs>
          <w:tab w:val="left" w:pos="-1076"/>
          <w:tab w:val="left" w:pos="-720"/>
          <w:tab w:val="left" w:pos="0"/>
          <w:tab w:val="left" w:pos="1418"/>
          <w:tab w:val="left" w:pos="156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560"/>
        <w:jc w:val="both"/>
        <w:rPr>
          <w:rFonts w:ascii="Arial" w:hAnsi="Arial" w:cs="Arial"/>
          <w:b/>
          <w:bCs/>
          <w:i/>
          <w:iCs/>
          <w:sz w:val="20"/>
          <w:szCs w:val="28"/>
        </w:rPr>
      </w:pPr>
      <w:r w:rsidRPr="0049202C">
        <w:rPr>
          <w:rFonts w:ascii="Arial" w:hAnsi="Arial" w:cs="Arial"/>
          <w:b/>
          <w:bCs/>
          <w:sz w:val="20"/>
          <w:szCs w:val="28"/>
        </w:rPr>
        <w:t>7</w:t>
      </w:r>
      <w:r w:rsidRPr="0049202C">
        <w:rPr>
          <w:rFonts w:ascii="Arial" w:hAnsi="Arial" w:cs="Arial"/>
          <w:b/>
          <w:bCs/>
          <w:sz w:val="20"/>
          <w:szCs w:val="28"/>
        </w:rPr>
        <w:tab/>
      </w:r>
      <w:r w:rsidRPr="0049202C">
        <w:rPr>
          <w:rFonts w:ascii="Arial" w:hAnsi="Arial" w:cs="Arial"/>
          <w:b/>
          <w:bCs/>
          <w:i/>
          <w:iCs/>
          <w:sz w:val="20"/>
          <w:szCs w:val="28"/>
        </w:rPr>
        <w:t>Magisterská nebo jí odpovídající úroveň</w:t>
      </w:r>
      <w:r w:rsidR="00735FB0" w:rsidRPr="0049202C">
        <w:rPr>
          <w:rFonts w:ascii="Arial" w:hAnsi="Arial" w:cs="Arial"/>
          <w:b/>
          <w:bCs/>
          <w:i/>
          <w:iCs/>
          <w:sz w:val="20"/>
          <w:szCs w:val="28"/>
        </w:rPr>
        <w:t xml:space="preserve"> (magisterské studium VŠ)</w:t>
      </w:r>
    </w:p>
    <w:p w:rsidR="00921189" w:rsidRPr="0049202C" w:rsidRDefault="00921189" w:rsidP="00921189">
      <w:pPr>
        <w:tabs>
          <w:tab w:val="left" w:pos="-1076"/>
          <w:tab w:val="left" w:pos="-720"/>
          <w:tab w:val="left" w:pos="0"/>
          <w:tab w:val="left" w:pos="1418"/>
          <w:tab w:val="left" w:pos="156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560"/>
        <w:jc w:val="both"/>
        <w:rPr>
          <w:rFonts w:ascii="Arial" w:hAnsi="Arial" w:cs="Arial"/>
          <w:b/>
          <w:bCs/>
          <w:i/>
          <w:iCs/>
          <w:sz w:val="20"/>
          <w:szCs w:val="28"/>
        </w:rPr>
      </w:pPr>
      <w:r w:rsidRPr="0049202C">
        <w:rPr>
          <w:rFonts w:ascii="Arial" w:hAnsi="Arial" w:cs="Arial"/>
          <w:b/>
          <w:bCs/>
          <w:sz w:val="20"/>
          <w:szCs w:val="28"/>
        </w:rPr>
        <w:t>8</w:t>
      </w:r>
      <w:r w:rsidRPr="0049202C">
        <w:rPr>
          <w:rFonts w:ascii="Arial" w:hAnsi="Arial" w:cs="Arial"/>
          <w:b/>
          <w:bCs/>
          <w:sz w:val="20"/>
          <w:szCs w:val="28"/>
        </w:rPr>
        <w:tab/>
      </w:r>
      <w:r w:rsidRPr="0049202C">
        <w:rPr>
          <w:rFonts w:ascii="Arial" w:hAnsi="Arial" w:cs="Arial"/>
          <w:b/>
          <w:bCs/>
          <w:i/>
          <w:iCs/>
          <w:sz w:val="20"/>
          <w:szCs w:val="28"/>
        </w:rPr>
        <w:t>Doktorská nebo jí odpovídající úroveň</w:t>
      </w:r>
      <w:r w:rsidR="00735FB0" w:rsidRPr="0049202C">
        <w:rPr>
          <w:rFonts w:ascii="Arial" w:hAnsi="Arial" w:cs="Arial"/>
          <w:b/>
          <w:bCs/>
          <w:i/>
          <w:iCs/>
          <w:sz w:val="20"/>
          <w:szCs w:val="28"/>
        </w:rPr>
        <w:t xml:space="preserve"> (doktorské studium VŠ)</w:t>
      </w:r>
    </w:p>
    <w:p w:rsidR="00921189" w:rsidRPr="0049202C" w:rsidRDefault="00921189" w:rsidP="00921189">
      <w:pPr>
        <w:tabs>
          <w:tab w:val="left" w:pos="-1076"/>
          <w:tab w:val="left" w:pos="-720"/>
          <w:tab w:val="left" w:pos="0"/>
          <w:tab w:val="left" w:pos="1418"/>
          <w:tab w:val="left" w:pos="1560"/>
          <w:tab w:val="left" w:pos="184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560"/>
        <w:jc w:val="both"/>
        <w:rPr>
          <w:rFonts w:ascii="Arial" w:hAnsi="Arial" w:cs="Arial"/>
          <w:sz w:val="20"/>
          <w:szCs w:val="28"/>
        </w:rPr>
      </w:pPr>
    </w:p>
    <w:p w:rsidR="00921189" w:rsidRPr="0049202C" w:rsidRDefault="00921189" w:rsidP="00921189">
      <w:pPr>
        <w:pStyle w:val="ISCEDOdstavec-sslem"/>
        <w:tabs>
          <w:tab w:val="clear" w:pos="567"/>
          <w:tab w:val="left" w:pos="142"/>
        </w:tabs>
        <w:ind w:left="1560" w:firstLine="0"/>
        <w:rPr>
          <w:color w:val="auto"/>
        </w:rPr>
      </w:pPr>
      <w:r w:rsidRPr="0049202C">
        <w:rPr>
          <w:color w:val="auto"/>
        </w:rPr>
        <w:t>Dosažené vzdělání jedince je definováno jako nejvyšší úroveň ISCED, kterou jedinec úspěšně ukončil.</w:t>
      </w:r>
    </w:p>
    <w:p w:rsidR="00921189" w:rsidRPr="0049202C" w:rsidRDefault="00921189" w:rsidP="00921189">
      <w:pPr>
        <w:pStyle w:val="ISCEDOdstavec-sslem"/>
        <w:tabs>
          <w:tab w:val="clear" w:pos="567"/>
          <w:tab w:val="left" w:pos="142"/>
        </w:tabs>
        <w:ind w:left="1560" w:firstLine="0"/>
        <w:rPr>
          <w:color w:val="auto"/>
        </w:rPr>
      </w:pPr>
      <w:r w:rsidRPr="0049202C">
        <w:rPr>
          <w:color w:val="auto"/>
        </w:rPr>
        <w:t>Dosažené vzdělání může být zařazováno podle ukončené (nebo částečně ukončené) úrovně ISCED, zaměření programu a přístupu k vyšším úrovním ISCED. Jestliže jedinec úspěšně ukončil stejnou úroveň ISCED více než jednou (např. výběrem dvou rozdílných programů, které jsou běžně nabízeny jako paralelní možnosti), měly by být vykazovány charakteristiky poslední udělené kvalifikace.</w:t>
      </w:r>
    </w:p>
    <w:p w:rsidR="00704FEF" w:rsidRPr="0049202C" w:rsidRDefault="00BD6E6F">
      <w:pPr>
        <w:tabs>
          <w:tab w:val="left" w:pos="-1076"/>
          <w:tab w:val="left" w:pos="-720"/>
          <w:tab w:val="left" w:pos="0"/>
          <w:tab w:val="left" w:pos="15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60" w:hanging="1560"/>
        <w:jc w:val="both"/>
        <w:rPr>
          <w:rFonts w:ascii="Arial" w:hAnsi="Arial" w:cs="Arial"/>
          <w:sz w:val="20"/>
          <w:szCs w:val="28"/>
        </w:rPr>
      </w:pPr>
      <w:r w:rsidRPr="0049202C">
        <w:rPr>
          <w:rFonts w:ascii="Arial" w:hAnsi="Arial" w:cs="Arial"/>
          <w:b/>
          <w:bCs/>
          <w:sz w:val="20"/>
          <w:szCs w:val="28"/>
        </w:rPr>
        <w:t>ISCED 97:</w:t>
      </w:r>
      <w:r w:rsidRPr="0049202C">
        <w:rPr>
          <w:rFonts w:ascii="Arial" w:hAnsi="Arial" w:cs="Arial"/>
          <w:b/>
          <w:bCs/>
          <w:sz w:val="20"/>
          <w:szCs w:val="28"/>
        </w:rPr>
        <w:tab/>
      </w:r>
      <w:r w:rsidRPr="0049202C">
        <w:rPr>
          <w:rFonts w:ascii="Arial" w:hAnsi="Arial" w:cs="Arial"/>
          <w:sz w:val="20"/>
          <w:szCs w:val="28"/>
        </w:rPr>
        <w:t>Publikované údaje o úrovni (dříve stupni) a o skupinách oborů, resp. oborech vzdělání jsou v souladu s mezinárodní klasifikací ISCED 97 (</w:t>
      </w:r>
      <w:proofErr w:type="spellStart"/>
      <w:r w:rsidRPr="0049202C">
        <w:rPr>
          <w:rFonts w:ascii="Arial" w:hAnsi="Arial" w:cs="Arial"/>
          <w:sz w:val="20"/>
          <w:szCs w:val="28"/>
        </w:rPr>
        <w:t>International</w:t>
      </w:r>
      <w:proofErr w:type="spellEnd"/>
      <w:r w:rsidRPr="0049202C">
        <w:rPr>
          <w:rFonts w:ascii="Arial" w:hAnsi="Arial" w:cs="Arial"/>
          <w:sz w:val="20"/>
          <w:szCs w:val="28"/>
        </w:rPr>
        <w:t xml:space="preserve"> Standard </w:t>
      </w:r>
      <w:proofErr w:type="spellStart"/>
      <w:r w:rsidRPr="0049202C">
        <w:rPr>
          <w:rFonts w:ascii="Arial" w:hAnsi="Arial" w:cs="Arial"/>
          <w:sz w:val="20"/>
          <w:szCs w:val="28"/>
        </w:rPr>
        <w:t>Classification</w:t>
      </w:r>
      <w:proofErr w:type="spellEnd"/>
      <w:r w:rsidRPr="0049202C">
        <w:rPr>
          <w:rFonts w:ascii="Arial" w:hAnsi="Arial" w:cs="Arial"/>
          <w:sz w:val="20"/>
          <w:szCs w:val="28"/>
        </w:rPr>
        <w:t xml:space="preserve"> </w:t>
      </w:r>
      <w:proofErr w:type="spellStart"/>
      <w:r w:rsidRPr="0049202C">
        <w:rPr>
          <w:rFonts w:ascii="Arial" w:hAnsi="Arial" w:cs="Arial"/>
          <w:sz w:val="20"/>
          <w:szCs w:val="28"/>
        </w:rPr>
        <w:t>of</w:t>
      </w:r>
      <w:proofErr w:type="spellEnd"/>
      <w:r w:rsidRPr="0049202C">
        <w:rPr>
          <w:rFonts w:ascii="Arial" w:hAnsi="Arial" w:cs="Arial"/>
          <w:sz w:val="20"/>
          <w:szCs w:val="28"/>
        </w:rPr>
        <w:t xml:space="preserve"> </w:t>
      </w:r>
      <w:proofErr w:type="spellStart"/>
      <w:r w:rsidRPr="0049202C">
        <w:rPr>
          <w:rFonts w:ascii="Arial" w:hAnsi="Arial" w:cs="Arial"/>
          <w:sz w:val="20"/>
          <w:szCs w:val="28"/>
        </w:rPr>
        <w:t>Education</w:t>
      </w:r>
      <w:proofErr w:type="spellEnd"/>
      <w:r w:rsidRPr="0049202C">
        <w:rPr>
          <w:rFonts w:ascii="Arial" w:hAnsi="Arial" w:cs="Arial"/>
          <w:sz w:val="20"/>
          <w:szCs w:val="28"/>
        </w:rPr>
        <w:t>) vydanou UNESCO v listopadu 1997. Od 1. ledna 2003 je ve VŠPS plně aplikována klasifikace oborů vzdělání na tři místa, kterou ČSÚ převzal od ÚIV MŠ ČR.</w:t>
      </w:r>
      <w:r w:rsidRPr="0049202C">
        <w:rPr>
          <w:rFonts w:ascii="Arial" w:hAnsi="Arial" w:cs="Arial"/>
          <w:sz w:val="20"/>
          <w:szCs w:val="28"/>
        </w:rPr>
        <w:tab/>
      </w:r>
    </w:p>
    <w:p w:rsidR="00704FEF" w:rsidRPr="0049202C" w:rsidRDefault="00ED5963">
      <w:pPr>
        <w:tabs>
          <w:tab w:val="left" w:pos="-1076"/>
          <w:tab w:val="left" w:pos="-720"/>
          <w:tab w:val="left" w:pos="0"/>
          <w:tab w:val="left" w:pos="15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after="60"/>
        <w:ind w:left="1560" w:hanging="1560"/>
        <w:jc w:val="both"/>
        <w:rPr>
          <w:rFonts w:ascii="Arial" w:hAnsi="Arial" w:cs="Arial"/>
          <w:sz w:val="20"/>
          <w:szCs w:val="28"/>
        </w:rPr>
      </w:pPr>
      <w:r w:rsidRPr="0049202C">
        <w:rPr>
          <w:rFonts w:ascii="Arial" w:hAnsi="Arial" w:cs="Arial"/>
          <w:b/>
          <w:bCs/>
          <w:sz w:val="20"/>
          <w:szCs w:val="28"/>
        </w:rPr>
        <w:t>CZ-NACE</w:t>
      </w:r>
      <w:r w:rsidR="00BD6E6F" w:rsidRPr="0049202C">
        <w:rPr>
          <w:rFonts w:ascii="Arial" w:hAnsi="Arial" w:cs="Arial"/>
          <w:b/>
          <w:bCs/>
          <w:sz w:val="20"/>
          <w:szCs w:val="28"/>
        </w:rPr>
        <w:t>:</w:t>
      </w:r>
      <w:r w:rsidR="00BD6E6F" w:rsidRPr="0049202C">
        <w:rPr>
          <w:rFonts w:ascii="Arial" w:hAnsi="Arial" w:cs="Arial"/>
          <w:b/>
          <w:bCs/>
          <w:sz w:val="20"/>
          <w:szCs w:val="28"/>
        </w:rPr>
        <w:tab/>
      </w:r>
      <w:r w:rsidRPr="0049202C">
        <w:rPr>
          <w:rFonts w:ascii="Arial" w:hAnsi="Arial" w:cs="Arial"/>
          <w:sz w:val="20"/>
          <w:szCs w:val="28"/>
        </w:rPr>
        <w:t>Od 1. čtvrtletí 2009 je ve výběrovém šetření pracovních sil výhradně používána Klasifikace ekonomických činností (CZ-NACE). Klasifikace CZ-NACE byla vypracována podle mezinárodní klasifikace ekonomických činností v souladu s nařízením Evropského parlamentu</w:t>
      </w:r>
      <w:r w:rsidR="00E131BF" w:rsidRPr="0049202C">
        <w:rPr>
          <w:rFonts w:ascii="Arial" w:hAnsi="Arial" w:cs="Arial"/>
          <w:sz w:val="20"/>
          <w:szCs w:val="28"/>
        </w:rPr>
        <w:t xml:space="preserve"> a Rady (ES) č. 1893/2006 ze dne 20.</w:t>
      </w:r>
      <w:r w:rsidRPr="0049202C">
        <w:rPr>
          <w:rFonts w:ascii="Arial" w:hAnsi="Arial" w:cs="Arial"/>
          <w:sz w:val="20"/>
          <w:szCs w:val="28"/>
        </w:rPr>
        <w:t xml:space="preserve"> prosince 2006, kterým se zavádí statistická klasifikace ekonomických činností NACE Revize 2. </w:t>
      </w:r>
    </w:p>
    <w:p w:rsidR="00704FEF" w:rsidRPr="0049202C" w:rsidRDefault="00271057">
      <w:pPr>
        <w:tabs>
          <w:tab w:val="left" w:pos="-1076"/>
          <w:tab w:val="left" w:pos="-720"/>
          <w:tab w:val="left" w:pos="0"/>
          <w:tab w:val="left" w:pos="15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560" w:hanging="1560"/>
        <w:jc w:val="both"/>
        <w:rPr>
          <w:rFonts w:ascii="Arial" w:hAnsi="Arial" w:cs="Arial"/>
          <w:sz w:val="20"/>
          <w:szCs w:val="28"/>
        </w:rPr>
      </w:pPr>
      <w:r w:rsidRPr="0049202C">
        <w:rPr>
          <w:rFonts w:ascii="Arial" w:hAnsi="Arial" w:cs="Arial"/>
          <w:b/>
          <w:bCs/>
          <w:sz w:val="20"/>
          <w:szCs w:val="28"/>
        </w:rPr>
        <w:t>CZ-ISCO</w:t>
      </w:r>
      <w:r w:rsidR="00BD6E6F" w:rsidRPr="0049202C">
        <w:rPr>
          <w:rFonts w:ascii="Arial" w:hAnsi="Arial" w:cs="Arial"/>
          <w:b/>
          <w:bCs/>
          <w:sz w:val="20"/>
          <w:szCs w:val="28"/>
        </w:rPr>
        <w:t>:</w:t>
      </w:r>
      <w:r w:rsidR="00BD6E6F" w:rsidRPr="0049202C">
        <w:rPr>
          <w:rFonts w:ascii="Arial" w:hAnsi="Arial" w:cs="Arial"/>
          <w:b/>
          <w:bCs/>
          <w:sz w:val="20"/>
          <w:szCs w:val="28"/>
        </w:rPr>
        <w:tab/>
      </w:r>
      <w:r w:rsidR="00BD6E6F" w:rsidRPr="0049202C">
        <w:rPr>
          <w:rFonts w:ascii="Arial" w:hAnsi="Arial" w:cs="Arial"/>
          <w:sz w:val="20"/>
          <w:szCs w:val="28"/>
        </w:rPr>
        <w:t xml:space="preserve">Předmětem klasifikace je zaměstnání, tj. konkrétní činnost, kterou pracovník vykonává (i když není jeho povoláním) a která je zdrojem jeho hlavních pracovních příjmů. Klasifikace zaměstnání - </w:t>
      </w:r>
      <w:r w:rsidRPr="0049202C">
        <w:rPr>
          <w:rFonts w:ascii="Arial" w:hAnsi="Arial" w:cs="Arial"/>
          <w:sz w:val="20"/>
          <w:szCs w:val="28"/>
        </w:rPr>
        <w:t xml:space="preserve">ISCO </w:t>
      </w:r>
      <w:r w:rsidR="00BD6E6F" w:rsidRPr="0049202C">
        <w:rPr>
          <w:rFonts w:ascii="Arial" w:hAnsi="Arial" w:cs="Arial"/>
          <w:sz w:val="20"/>
          <w:szCs w:val="28"/>
        </w:rPr>
        <w:t>byla vypracována na podkladě mezinárodního standardu ISCO-</w:t>
      </w:r>
      <w:r w:rsidRPr="0049202C">
        <w:rPr>
          <w:rFonts w:ascii="Arial" w:hAnsi="Arial" w:cs="Arial"/>
          <w:sz w:val="20"/>
          <w:szCs w:val="28"/>
        </w:rPr>
        <w:t>0</w:t>
      </w:r>
      <w:r w:rsidR="00BD6E6F" w:rsidRPr="0049202C">
        <w:rPr>
          <w:rFonts w:ascii="Arial" w:hAnsi="Arial" w:cs="Arial"/>
          <w:sz w:val="20"/>
          <w:szCs w:val="28"/>
        </w:rPr>
        <w:t>8 (</w:t>
      </w:r>
      <w:proofErr w:type="spellStart"/>
      <w:r w:rsidR="00BD6E6F" w:rsidRPr="0049202C">
        <w:rPr>
          <w:rFonts w:ascii="Arial" w:hAnsi="Arial" w:cs="Arial"/>
          <w:sz w:val="20"/>
          <w:szCs w:val="28"/>
        </w:rPr>
        <w:t>International</w:t>
      </w:r>
      <w:proofErr w:type="spellEnd"/>
      <w:r w:rsidR="00BD6E6F" w:rsidRPr="0049202C">
        <w:rPr>
          <w:rFonts w:ascii="Arial" w:hAnsi="Arial" w:cs="Arial"/>
          <w:sz w:val="20"/>
          <w:szCs w:val="28"/>
        </w:rPr>
        <w:t xml:space="preserve"> Standard </w:t>
      </w:r>
      <w:proofErr w:type="spellStart"/>
      <w:r w:rsidR="00BD6E6F" w:rsidRPr="0049202C">
        <w:rPr>
          <w:rFonts w:ascii="Arial" w:hAnsi="Arial" w:cs="Arial"/>
          <w:sz w:val="20"/>
          <w:szCs w:val="28"/>
        </w:rPr>
        <w:t>Classification</w:t>
      </w:r>
      <w:proofErr w:type="spellEnd"/>
      <w:r w:rsidR="00BD6E6F" w:rsidRPr="0049202C">
        <w:rPr>
          <w:rFonts w:ascii="Arial" w:hAnsi="Arial" w:cs="Arial"/>
          <w:sz w:val="20"/>
          <w:szCs w:val="28"/>
        </w:rPr>
        <w:t xml:space="preserve"> </w:t>
      </w:r>
      <w:proofErr w:type="spellStart"/>
      <w:r w:rsidR="00BD6E6F" w:rsidRPr="0049202C">
        <w:rPr>
          <w:rFonts w:ascii="Arial" w:hAnsi="Arial" w:cs="Arial"/>
          <w:sz w:val="20"/>
          <w:szCs w:val="28"/>
        </w:rPr>
        <w:t>of</w:t>
      </w:r>
      <w:proofErr w:type="spellEnd"/>
      <w:r w:rsidR="00BD6E6F" w:rsidRPr="0049202C">
        <w:rPr>
          <w:rFonts w:ascii="Arial" w:hAnsi="Arial" w:cs="Arial"/>
          <w:sz w:val="20"/>
          <w:szCs w:val="28"/>
        </w:rPr>
        <w:t xml:space="preserve"> </w:t>
      </w:r>
      <w:proofErr w:type="spellStart"/>
      <w:r w:rsidR="00BD6E6F" w:rsidRPr="0049202C">
        <w:rPr>
          <w:rFonts w:ascii="Arial" w:hAnsi="Arial" w:cs="Arial"/>
          <w:sz w:val="20"/>
          <w:szCs w:val="28"/>
        </w:rPr>
        <w:t>Occupations</w:t>
      </w:r>
      <w:proofErr w:type="spellEnd"/>
      <w:r w:rsidR="00BD6E6F" w:rsidRPr="0049202C">
        <w:rPr>
          <w:rFonts w:ascii="Arial" w:hAnsi="Arial" w:cs="Arial"/>
          <w:sz w:val="20"/>
          <w:szCs w:val="28"/>
        </w:rPr>
        <w:t>).</w:t>
      </w:r>
    </w:p>
    <w:p w:rsidR="00704FEF" w:rsidRPr="0049202C" w:rsidRDefault="00BD6E6F">
      <w:pPr>
        <w:tabs>
          <w:tab w:val="left" w:pos="720"/>
          <w:tab w:val="left" w:pos="1560"/>
        </w:tabs>
        <w:spacing w:before="200"/>
        <w:ind w:left="1560" w:hanging="1560"/>
        <w:jc w:val="both"/>
        <w:rPr>
          <w:rFonts w:ascii="Arial" w:hAnsi="Arial" w:cs="Arial"/>
          <w:sz w:val="20"/>
          <w:szCs w:val="28"/>
        </w:rPr>
      </w:pPr>
      <w:r w:rsidRPr="0049202C">
        <w:rPr>
          <w:rFonts w:ascii="Arial" w:hAnsi="Arial" w:cs="Arial"/>
          <w:b/>
          <w:bCs/>
          <w:sz w:val="20"/>
          <w:szCs w:val="28"/>
        </w:rPr>
        <w:t>CZ-ICSE:</w:t>
      </w:r>
      <w:r w:rsidRPr="0049202C">
        <w:rPr>
          <w:rFonts w:ascii="Arial" w:hAnsi="Arial" w:cs="Arial"/>
          <w:b/>
          <w:bCs/>
          <w:sz w:val="20"/>
          <w:szCs w:val="28"/>
        </w:rPr>
        <w:tab/>
      </w:r>
      <w:r w:rsidRPr="0049202C">
        <w:rPr>
          <w:rFonts w:ascii="Arial" w:hAnsi="Arial" w:cs="Arial"/>
          <w:sz w:val="20"/>
          <w:szCs w:val="28"/>
        </w:rPr>
        <w:t>Klasifikace postavení v zaměstnání CZ-ICSE byla vypracována na bázi revidované Mezinárodní klasifikace postavení v zaměstnání (</w:t>
      </w:r>
      <w:proofErr w:type="spellStart"/>
      <w:r w:rsidRPr="0049202C">
        <w:rPr>
          <w:rFonts w:ascii="Arial" w:hAnsi="Arial" w:cs="Arial"/>
          <w:sz w:val="20"/>
          <w:szCs w:val="28"/>
        </w:rPr>
        <w:t>International</w:t>
      </w:r>
      <w:proofErr w:type="spellEnd"/>
      <w:r w:rsidRPr="0049202C">
        <w:rPr>
          <w:rFonts w:ascii="Arial" w:hAnsi="Arial" w:cs="Arial"/>
          <w:sz w:val="20"/>
          <w:szCs w:val="28"/>
        </w:rPr>
        <w:t xml:space="preserve"> </w:t>
      </w:r>
      <w:proofErr w:type="spellStart"/>
      <w:r w:rsidRPr="0049202C">
        <w:rPr>
          <w:rFonts w:ascii="Arial" w:hAnsi="Arial" w:cs="Arial"/>
          <w:sz w:val="20"/>
          <w:szCs w:val="28"/>
        </w:rPr>
        <w:t>Classification</w:t>
      </w:r>
      <w:proofErr w:type="spellEnd"/>
      <w:r w:rsidRPr="0049202C">
        <w:rPr>
          <w:rFonts w:ascii="Arial" w:hAnsi="Arial" w:cs="Arial"/>
          <w:sz w:val="20"/>
          <w:szCs w:val="28"/>
        </w:rPr>
        <w:t xml:space="preserve"> </w:t>
      </w:r>
      <w:proofErr w:type="spellStart"/>
      <w:r w:rsidRPr="0049202C">
        <w:rPr>
          <w:rFonts w:ascii="Arial" w:hAnsi="Arial" w:cs="Arial"/>
          <w:sz w:val="20"/>
          <w:szCs w:val="28"/>
        </w:rPr>
        <w:t>of</w:t>
      </w:r>
      <w:proofErr w:type="spellEnd"/>
      <w:r w:rsidRPr="0049202C">
        <w:rPr>
          <w:rFonts w:ascii="Arial" w:hAnsi="Arial" w:cs="Arial"/>
          <w:sz w:val="20"/>
          <w:szCs w:val="28"/>
        </w:rPr>
        <w:t xml:space="preserve"> Status in </w:t>
      </w:r>
      <w:proofErr w:type="spellStart"/>
      <w:r w:rsidRPr="0049202C">
        <w:rPr>
          <w:rFonts w:ascii="Arial" w:hAnsi="Arial" w:cs="Arial"/>
          <w:sz w:val="20"/>
          <w:szCs w:val="28"/>
        </w:rPr>
        <w:t>Employment</w:t>
      </w:r>
      <w:proofErr w:type="spellEnd"/>
      <w:r w:rsidRPr="0049202C">
        <w:rPr>
          <w:rFonts w:ascii="Arial" w:hAnsi="Arial" w:cs="Arial"/>
          <w:sz w:val="20"/>
          <w:szCs w:val="28"/>
        </w:rPr>
        <w:t>) - ICSE-93, schválené 15. mezinárodní konferencí statistiků práce v lednu 1993. Klasifikace ICSE-93 má závazné třídění jenom na úrovni 1. místa, podrobnější třídění je doporučené. Klasifikace CZ-ICSE má vytvořené podrobnější třídění závazné do hloubky čtyř míst. Pojednává jenom o osobách ekonomicky aktivních.</w:t>
      </w:r>
    </w:p>
    <w:p w:rsidR="00BD6E6F" w:rsidRPr="0049202C" w:rsidRDefault="00BD6E6F">
      <w:pPr>
        <w:tabs>
          <w:tab w:val="left" w:pos="720"/>
          <w:tab w:val="left" w:pos="1440"/>
        </w:tabs>
        <w:spacing w:before="200"/>
        <w:ind w:left="1441" w:hanging="1418"/>
        <w:jc w:val="both"/>
        <w:rPr>
          <w:rFonts w:ascii="Arial" w:hAnsi="Arial" w:cs="Arial"/>
          <w:sz w:val="20"/>
        </w:rPr>
      </w:pPr>
    </w:p>
    <w:p w:rsidR="00AE5531" w:rsidRPr="0049202C" w:rsidRDefault="00AE5531">
      <w:pPr>
        <w:tabs>
          <w:tab w:val="left" w:pos="720"/>
          <w:tab w:val="left" w:pos="1440"/>
        </w:tabs>
        <w:spacing w:before="200"/>
        <w:ind w:left="1441" w:hanging="1418"/>
        <w:jc w:val="both"/>
        <w:rPr>
          <w:rFonts w:ascii="Arial" w:hAnsi="Arial" w:cs="Arial"/>
          <w:sz w:val="20"/>
        </w:rPr>
        <w:sectPr w:rsidR="00AE5531" w:rsidRPr="0049202C" w:rsidSect="0020228F">
          <w:footerReference w:type="even" r:id="rId12"/>
          <w:footerReference w:type="default" r:id="rId13"/>
          <w:type w:val="evenPage"/>
          <w:pgSz w:w="11905" w:h="16837" w:code="9"/>
          <w:pgMar w:top="1418" w:right="1418" w:bottom="1985" w:left="1418" w:header="1701" w:footer="1134" w:gutter="0"/>
          <w:pgNumType w:start="6"/>
          <w:cols w:space="708"/>
          <w:titlePg/>
        </w:sectPr>
      </w:pPr>
    </w:p>
    <w:p w:rsidR="00AE5531" w:rsidRPr="0049202C" w:rsidRDefault="003D3615">
      <w:pPr>
        <w:tabs>
          <w:tab w:val="left" w:pos="720"/>
          <w:tab w:val="left" w:pos="1440"/>
        </w:tabs>
        <w:spacing w:before="200"/>
        <w:ind w:left="1441" w:hanging="1418"/>
        <w:jc w:val="both"/>
        <w:rPr>
          <w:rFonts w:ascii="Arial" w:hAnsi="Arial" w:cs="Arial"/>
          <w:sz w:val="20"/>
        </w:rPr>
        <w:sectPr w:rsidR="00AE5531" w:rsidRPr="0049202C" w:rsidSect="00AE5531">
          <w:type w:val="evenPage"/>
          <w:pgSz w:w="16837" w:h="11905" w:orient="landscape" w:code="9"/>
          <w:pgMar w:top="1418" w:right="1418" w:bottom="1418" w:left="1985" w:header="1701" w:footer="1134" w:gutter="0"/>
          <w:pgNumType w:start="5"/>
          <w:cols w:space="708"/>
        </w:sectPr>
      </w:pPr>
      <w:r w:rsidRPr="003D3615">
        <w:rPr>
          <w:noProof/>
        </w:rPr>
        <w:lastRenderedPageBreak/>
        <w:pict>
          <v:shape id="_x0000_s1052" type="#_x0000_t75" style="position:absolute;left:0;text-align:left;margin-left:-81.35pt;margin-top:-51.3pt;width:823.5pt;height:582pt;z-index:1">
            <v:imagedata r:id="rId14" o:title=""/>
          </v:shape>
        </w:pict>
      </w:r>
    </w:p>
    <w:p w:rsidR="00BD6E6F" w:rsidRPr="0049202C" w:rsidRDefault="003D3615">
      <w:pPr>
        <w:tabs>
          <w:tab w:val="left" w:pos="720"/>
          <w:tab w:val="left" w:pos="1440"/>
        </w:tabs>
        <w:spacing w:before="200"/>
        <w:ind w:left="1441" w:hanging="1418"/>
        <w:jc w:val="both"/>
        <w:rPr>
          <w:rFonts w:ascii="Arial" w:hAnsi="Arial" w:cs="Arial"/>
          <w:sz w:val="20"/>
        </w:rPr>
      </w:pPr>
      <w:r w:rsidRPr="003D3615">
        <w:rPr>
          <w:noProof/>
        </w:rPr>
        <w:lastRenderedPageBreak/>
        <w:pict>
          <v:shape id="_x0000_s1044" type="#_x0000_t75" style="position:absolute;left:0;text-align:left;margin-left:-81pt;margin-top:-54pt;width:823.75pt;height:582.6pt;z-index:-1">
            <v:imagedata r:id="rId15" o:title=""/>
          </v:shape>
        </w:pict>
      </w:r>
    </w:p>
    <w:p w:rsidR="00AE5531" w:rsidRPr="0049202C" w:rsidRDefault="00AE5531">
      <w:pPr>
        <w:tabs>
          <w:tab w:val="left" w:pos="720"/>
          <w:tab w:val="left" w:pos="1440"/>
        </w:tabs>
        <w:spacing w:before="200"/>
        <w:ind w:left="1441" w:hanging="1418"/>
        <w:jc w:val="both"/>
        <w:rPr>
          <w:rFonts w:ascii="Arial" w:hAnsi="Arial" w:cs="Arial"/>
          <w:sz w:val="20"/>
        </w:rPr>
        <w:sectPr w:rsidR="00AE5531" w:rsidRPr="0049202C" w:rsidSect="00AE5531">
          <w:type w:val="evenPage"/>
          <w:pgSz w:w="16837" w:h="11905" w:orient="landscape" w:code="9"/>
          <w:pgMar w:top="1418" w:right="1418" w:bottom="1418" w:left="1985" w:header="1701" w:footer="1134" w:gutter="0"/>
          <w:pgNumType w:start="5"/>
          <w:cols w:space="708"/>
        </w:sectPr>
      </w:pPr>
    </w:p>
    <w:p w:rsidR="00BD6E6F" w:rsidRPr="0049202C" w:rsidRDefault="00BD6E6F" w:rsidP="009F23BC">
      <w:pPr>
        <w:numPr>
          <w:ilvl w:val="1"/>
          <w:numId w:val="14"/>
        </w:numPr>
        <w:tabs>
          <w:tab w:val="left" w:pos="1620"/>
        </w:tabs>
        <w:jc w:val="both"/>
        <w:rPr>
          <w:rFonts w:ascii="Arial" w:hAnsi="Arial" w:cs="Arial"/>
          <w:i/>
          <w:iCs/>
          <w:sz w:val="28"/>
          <w:szCs w:val="28"/>
        </w:rPr>
      </w:pPr>
      <w:r w:rsidRPr="0049202C">
        <w:rPr>
          <w:rFonts w:ascii="Arial" w:hAnsi="Arial" w:cs="Arial"/>
          <w:b/>
          <w:bCs/>
          <w:i/>
          <w:iCs/>
          <w:sz w:val="28"/>
          <w:szCs w:val="26"/>
        </w:rPr>
        <w:lastRenderedPageBreak/>
        <w:t>Přehled tabulek</w:t>
      </w:r>
      <w:r w:rsidR="003D3615" w:rsidRPr="0049202C">
        <w:rPr>
          <w:rFonts w:ascii="Arial" w:hAnsi="Arial" w:cs="Arial"/>
          <w:b/>
          <w:bCs/>
          <w:i/>
          <w:iCs/>
          <w:sz w:val="28"/>
          <w:szCs w:val="26"/>
        </w:rPr>
        <w:fldChar w:fldCharType="begin"/>
      </w:r>
      <w:r w:rsidRPr="0049202C">
        <w:rPr>
          <w:rFonts w:ascii="Arial" w:hAnsi="Arial" w:cs="Arial"/>
          <w:b/>
          <w:bCs/>
          <w:i/>
          <w:iCs/>
          <w:sz w:val="28"/>
          <w:szCs w:val="26"/>
        </w:rPr>
        <w:instrText>tc "PØEHLED  TABULEK"</w:instrText>
      </w:r>
      <w:r w:rsidR="003D3615" w:rsidRPr="0049202C">
        <w:rPr>
          <w:rFonts w:ascii="Arial" w:hAnsi="Arial" w:cs="Arial"/>
          <w:b/>
          <w:bCs/>
          <w:i/>
          <w:iCs/>
          <w:sz w:val="28"/>
          <w:szCs w:val="26"/>
        </w:rPr>
        <w:fldChar w:fldCharType="end"/>
      </w:r>
    </w:p>
    <w:p w:rsidR="00BD6E6F" w:rsidRPr="0049202C" w:rsidRDefault="00BD6E6F">
      <w:pPr>
        <w:pStyle w:val="Zkladntext3"/>
        <w:tabs>
          <w:tab w:val="clear" w:pos="540"/>
        </w:tabs>
        <w:spacing w:before="960"/>
      </w:pPr>
      <w:r w:rsidRPr="0049202C">
        <w:t>V souvislosti s územním uspořádáním České republiky, které vstoupilo v platnost od 1. ledna 2000, je modifikována struktura tabulek tak, aby byl pokryt nejen věcný, ale i územní pohled na trh práce v České republice v tomto územním uspořádání, tj. na úrovni NUTS1 (ČR), NUTS2 (</w:t>
      </w:r>
      <w:r w:rsidR="002A5006" w:rsidRPr="0049202C">
        <w:t>regiony soudržnosti</w:t>
      </w:r>
      <w:r w:rsidRPr="0049202C">
        <w:t>) a NUTS3 (kraje). Vzhledem k tomu, že se proti dřívějšímu uspořádání republiky značně prohloubily rozdíly ve velikosti jednotlivých krajů a tím i ve velikosti výběrových souborů za nové územně správní celky, byl proveden výběr publikovaných údajů zejména s ohledem na jejich spolehlivost.</w:t>
      </w:r>
    </w:p>
    <w:p w:rsidR="00BD6E6F" w:rsidRPr="0049202C" w:rsidRDefault="00BD6E6F">
      <w:pPr>
        <w:spacing w:before="200"/>
        <w:jc w:val="both"/>
        <w:rPr>
          <w:rFonts w:ascii="Arial" w:hAnsi="Arial" w:cs="Arial"/>
          <w:sz w:val="20"/>
        </w:rPr>
      </w:pPr>
      <w:r w:rsidRPr="0049202C">
        <w:rPr>
          <w:rFonts w:ascii="Arial" w:hAnsi="Arial" w:cs="Arial"/>
          <w:sz w:val="20"/>
        </w:rPr>
        <w:t xml:space="preserve">Tabulky jsou rozděleny do pěti základních </w:t>
      </w:r>
      <w:r w:rsidRPr="0049202C">
        <w:rPr>
          <w:rFonts w:ascii="Arial" w:hAnsi="Arial" w:cs="Arial"/>
          <w:b/>
          <w:bCs/>
          <w:sz w:val="20"/>
        </w:rPr>
        <w:t>okruhů</w:t>
      </w:r>
      <w:r w:rsidRPr="0049202C">
        <w:rPr>
          <w:rFonts w:ascii="Arial" w:hAnsi="Arial" w:cs="Arial"/>
          <w:sz w:val="20"/>
        </w:rPr>
        <w:t xml:space="preserve"> charakterizujících výběrový soubor a kategorie zaměstnaných a nezaměstnaných, vždy v členění podle pohlaví. Čísla tabulek jsou trojmístná, v následujícím přehledu je za lomítkem uváděna informace o územním detailu tabulky:</w:t>
      </w:r>
    </w:p>
    <w:p w:rsidR="00BD6E6F" w:rsidRPr="0049202C" w:rsidRDefault="00BD6E6F">
      <w:pPr>
        <w:spacing w:before="600"/>
        <w:jc w:val="both"/>
        <w:rPr>
          <w:rFonts w:ascii="Arial" w:hAnsi="Arial" w:cs="Arial"/>
          <w:sz w:val="20"/>
        </w:rPr>
      </w:pPr>
      <w:r w:rsidRPr="0049202C">
        <w:rPr>
          <w:rFonts w:ascii="Arial" w:hAnsi="Arial" w:cs="Arial"/>
          <w:sz w:val="20"/>
        </w:rPr>
        <w:tab/>
      </w:r>
      <w:proofErr w:type="spellStart"/>
      <w:r w:rsidRPr="0049202C">
        <w:rPr>
          <w:rFonts w:ascii="Arial" w:hAnsi="Arial" w:cs="Arial"/>
          <w:sz w:val="20"/>
        </w:rPr>
        <w:t>xxx</w:t>
      </w:r>
      <w:proofErr w:type="spellEnd"/>
      <w:r w:rsidRPr="0049202C">
        <w:rPr>
          <w:rFonts w:ascii="Arial" w:hAnsi="Arial" w:cs="Arial"/>
          <w:sz w:val="20"/>
        </w:rPr>
        <w:t xml:space="preserve"> / 1</w:t>
      </w:r>
      <w:r w:rsidRPr="0049202C">
        <w:rPr>
          <w:rFonts w:ascii="Arial" w:hAnsi="Arial" w:cs="Arial"/>
          <w:sz w:val="20"/>
        </w:rPr>
        <w:tab/>
        <w:t>NUTS1 - Česká republika</w:t>
      </w:r>
    </w:p>
    <w:p w:rsidR="00BD6E6F" w:rsidRPr="0049202C" w:rsidRDefault="00BD6E6F">
      <w:pPr>
        <w:jc w:val="both"/>
        <w:rPr>
          <w:rFonts w:ascii="Arial" w:hAnsi="Arial" w:cs="Arial"/>
          <w:sz w:val="20"/>
        </w:rPr>
      </w:pPr>
      <w:r w:rsidRPr="0049202C">
        <w:rPr>
          <w:rFonts w:ascii="Arial" w:hAnsi="Arial" w:cs="Arial"/>
          <w:sz w:val="20"/>
        </w:rPr>
        <w:tab/>
      </w:r>
      <w:proofErr w:type="spellStart"/>
      <w:r w:rsidRPr="0049202C">
        <w:rPr>
          <w:rFonts w:ascii="Arial" w:hAnsi="Arial" w:cs="Arial"/>
          <w:sz w:val="20"/>
        </w:rPr>
        <w:t>xxx</w:t>
      </w:r>
      <w:proofErr w:type="spellEnd"/>
      <w:r w:rsidRPr="0049202C">
        <w:rPr>
          <w:rFonts w:ascii="Arial" w:hAnsi="Arial" w:cs="Arial"/>
          <w:sz w:val="20"/>
        </w:rPr>
        <w:t xml:space="preserve"> / 2</w:t>
      </w:r>
      <w:r w:rsidRPr="0049202C">
        <w:rPr>
          <w:rFonts w:ascii="Arial" w:hAnsi="Arial" w:cs="Arial"/>
          <w:sz w:val="20"/>
        </w:rPr>
        <w:tab/>
        <w:t xml:space="preserve">NUTS2 - Česká republika a </w:t>
      </w:r>
      <w:r w:rsidR="002A5006" w:rsidRPr="0049202C">
        <w:rPr>
          <w:rFonts w:ascii="Arial" w:hAnsi="Arial" w:cs="Arial"/>
          <w:sz w:val="20"/>
        </w:rPr>
        <w:t>regiony soudržnosti</w:t>
      </w:r>
    </w:p>
    <w:p w:rsidR="00BD6E6F" w:rsidRPr="0049202C" w:rsidRDefault="00BD6E6F">
      <w:pPr>
        <w:spacing w:after="1200"/>
        <w:jc w:val="both"/>
        <w:rPr>
          <w:rFonts w:ascii="Arial" w:hAnsi="Arial" w:cs="Arial"/>
          <w:sz w:val="20"/>
        </w:rPr>
      </w:pPr>
      <w:r w:rsidRPr="0049202C">
        <w:rPr>
          <w:rFonts w:ascii="Arial" w:hAnsi="Arial" w:cs="Arial"/>
          <w:sz w:val="20"/>
        </w:rPr>
        <w:tab/>
      </w:r>
      <w:proofErr w:type="spellStart"/>
      <w:r w:rsidRPr="0049202C">
        <w:rPr>
          <w:rFonts w:ascii="Arial" w:hAnsi="Arial" w:cs="Arial"/>
          <w:sz w:val="20"/>
        </w:rPr>
        <w:t>xxx</w:t>
      </w:r>
      <w:proofErr w:type="spellEnd"/>
      <w:r w:rsidRPr="0049202C">
        <w:rPr>
          <w:rFonts w:ascii="Arial" w:hAnsi="Arial" w:cs="Arial"/>
          <w:sz w:val="20"/>
        </w:rPr>
        <w:t xml:space="preserve"> / 3</w:t>
      </w:r>
      <w:r w:rsidRPr="0049202C">
        <w:rPr>
          <w:rFonts w:ascii="Arial" w:hAnsi="Arial" w:cs="Arial"/>
          <w:sz w:val="20"/>
        </w:rPr>
        <w:tab/>
        <w:t>NUTS3 - Česká republika a kraje</w:t>
      </w:r>
    </w:p>
    <w:p w:rsidR="00BD6E6F" w:rsidRPr="0049202C" w:rsidRDefault="00BD6E6F" w:rsidP="002752EE">
      <w:pPr>
        <w:numPr>
          <w:ilvl w:val="2"/>
          <w:numId w:val="14"/>
        </w:numPr>
        <w:tabs>
          <w:tab w:val="left" w:pos="0"/>
          <w:tab w:val="left" w:pos="720"/>
        </w:tabs>
        <w:spacing w:before="240" w:after="140"/>
        <w:rPr>
          <w:rFonts w:ascii="Arial" w:hAnsi="Arial" w:cs="Arial"/>
          <w:sz w:val="22"/>
        </w:rPr>
      </w:pPr>
      <w:r w:rsidRPr="0049202C">
        <w:rPr>
          <w:rFonts w:ascii="Arial" w:hAnsi="Arial" w:cs="Arial"/>
          <w:b/>
          <w:bCs/>
          <w:sz w:val="22"/>
        </w:rPr>
        <w:t>Charakterist</w:t>
      </w:r>
      <w:r w:rsidR="002A1827" w:rsidRPr="0049202C">
        <w:rPr>
          <w:rFonts w:ascii="Arial" w:hAnsi="Arial" w:cs="Arial"/>
          <w:b/>
          <w:bCs/>
          <w:sz w:val="22"/>
        </w:rPr>
        <w:t>ika populace ČR (tab. 101 až 106</w:t>
      </w:r>
      <w:r w:rsidRPr="0049202C">
        <w:rPr>
          <w:rFonts w:ascii="Arial" w:hAnsi="Arial" w:cs="Arial"/>
          <w:b/>
          <w:bCs/>
          <w:sz w:val="22"/>
        </w:rPr>
        <w:t>)</w:t>
      </w:r>
      <w:r w:rsidR="003D3615" w:rsidRPr="0049202C">
        <w:rPr>
          <w:rFonts w:ascii="Arial" w:hAnsi="Arial" w:cs="Arial"/>
          <w:b/>
          <w:bCs/>
          <w:sz w:val="22"/>
        </w:rPr>
        <w:fldChar w:fldCharType="begin"/>
      </w:r>
      <w:r w:rsidRPr="0049202C">
        <w:rPr>
          <w:rFonts w:ascii="Arial" w:hAnsi="Arial" w:cs="Arial"/>
          <w:b/>
          <w:bCs/>
          <w:sz w:val="22"/>
        </w:rPr>
        <w:instrText>tc "I.</w:instrText>
      </w:r>
      <w:r w:rsidRPr="0049202C">
        <w:rPr>
          <w:rFonts w:ascii="Arial" w:hAnsi="Arial" w:cs="Arial"/>
          <w:b/>
          <w:bCs/>
          <w:sz w:val="22"/>
        </w:rPr>
        <w:tab/>
        <w:instrText>CHARAKTERISTIKA POPULACE ÈR   (tab. 101 až 108)"</w:instrText>
      </w:r>
      <w:r w:rsidR="003D3615" w:rsidRPr="0049202C">
        <w:rPr>
          <w:rFonts w:ascii="Arial" w:hAnsi="Arial" w:cs="Arial"/>
          <w:b/>
          <w:bCs/>
          <w:sz w:val="22"/>
        </w:rPr>
        <w:fldChar w:fldCharType="end"/>
      </w:r>
    </w:p>
    <w:p w:rsidR="00BD6E6F" w:rsidRPr="0049202C" w:rsidRDefault="00CF29E1" w:rsidP="00BC32F7">
      <w:pPr>
        <w:pStyle w:val="Zkladntext3"/>
        <w:tabs>
          <w:tab w:val="clear" w:pos="540"/>
          <w:tab w:val="left" w:pos="-1076"/>
          <w:tab w:val="left" w:pos="-720"/>
          <w:tab w:val="left" w:pos="0"/>
          <w:tab w:val="left" w:pos="736"/>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720" w:after="140"/>
      </w:pPr>
      <w:r w:rsidRPr="0049202C">
        <w:t>I. okruh</w:t>
      </w:r>
      <w:r w:rsidR="00BD6E6F" w:rsidRPr="0049202C">
        <w:t xml:space="preserve"> tabulek poskytuje základní demografické informace o obyvatelstvu České republiky. Základem jsou projektované demografické údaje za populaci České republiky vztahující se ke středu referenčního období a charakteristiky obyvatelstva získané výběrovým šetřením pracovních sil.</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600"/>
        <w:jc w:val="both"/>
        <w:rPr>
          <w:rFonts w:ascii="Arial" w:hAnsi="Arial" w:cs="Arial"/>
          <w:sz w:val="20"/>
        </w:rPr>
      </w:pPr>
      <w:r w:rsidRPr="0049202C">
        <w:rPr>
          <w:rFonts w:ascii="Arial" w:hAnsi="Arial" w:cs="Arial"/>
          <w:sz w:val="20"/>
        </w:rPr>
        <w:t>101 / 3</w:t>
      </w:r>
      <w:r w:rsidRPr="0049202C">
        <w:rPr>
          <w:rFonts w:ascii="Arial" w:hAnsi="Arial" w:cs="Arial"/>
          <w:sz w:val="20"/>
        </w:rPr>
        <w:tab/>
      </w:r>
      <w:r w:rsidRPr="0049202C">
        <w:rPr>
          <w:rFonts w:ascii="Arial" w:hAnsi="Arial" w:cs="Arial"/>
          <w:sz w:val="20"/>
        </w:rPr>
        <w:tab/>
      </w:r>
      <w:r w:rsidRPr="0049202C">
        <w:rPr>
          <w:rFonts w:ascii="Arial" w:hAnsi="Arial" w:cs="Arial"/>
          <w:i/>
          <w:iCs/>
          <w:sz w:val="20"/>
        </w:rPr>
        <w:t>Věková struktura populace ČR</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"101 / 3</w:instrText>
      </w:r>
      <w:r w:rsidRPr="0049202C">
        <w:rPr>
          <w:rFonts w:ascii="Arial" w:hAnsi="Arial" w:cs="Arial"/>
          <w:sz w:val="20"/>
        </w:rPr>
        <w:tab/>
      </w:r>
      <w:r w:rsidRPr="0049202C">
        <w:rPr>
          <w:rFonts w:ascii="Arial" w:hAnsi="Arial" w:cs="Arial"/>
          <w:sz w:val="20"/>
        </w:rPr>
        <w:tab/>
        <w:instrText>Vìková struktura populace ÈR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20"/>
        <w:jc w:val="both"/>
        <w:rPr>
          <w:rFonts w:ascii="Arial" w:hAnsi="Arial" w:cs="Arial"/>
          <w:sz w:val="20"/>
        </w:rPr>
      </w:pPr>
      <w:r w:rsidRPr="0049202C">
        <w:rPr>
          <w:rFonts w:ascii="Arial" w:hAnsi="Arial" w:cs="Arial"/>
          <w:sz w:val="20"/>
        </w:rPr>
        <w:t>Věková struktura celé populace ČR a krajů - projektovaná demografie VŠPS.</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jc w:val="both"/>
        <w:rPr>
          <w:rFonts w:ascii="Arial" w:hAnsi="Arial" w:cs="Arial"/>
          <w:sz w:val="20"/>
        </w:rPr>
      </w:pPr>
      <w:r w:rsidRPr="0049202C">
        <w:rPr>
          <w:rFonts w:ascii="Arial" w:hAnsi="Arial" w:cs="Arial"/>
          <w:sz w:val="20"/>
        </w:rPr>
        <w:t>102 / 3</w:t>
      </w:r>
      <w:r w:rsidRPr="0049202C">
        <w:rPr>
          <w:rFonts w:ascii="Arial" w:hAnsi="Arial" w:cs="Arial"/>
          <w:sz w:val="20"/>
        </w:rPr>
        <w:tab/>
      </w:r>
      <w:r w:rsidRPr="0049202C">
        <w:rPr>
          <w:rFonts w:ascii="Arial" w:hAnsi="Arial" w:cs="Arial"/>
          <w:sz w:val="20"/>
        </w:rPr>
        <w:tab/>
      </w:r>
      <w:r w:rsidRPr="0049202C">
        <w:rPr>
          <w:rFonts w:ascii="Arial" w:hAnsi="Arial" w:cs="Arial"/>
          <w:i/>
          <w:iCs/>
          <w:sz w:val="20"/>
        </w:rPr>
        <w:t>Vzdělanostní struktura populace ČR</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"102 / 3</w:instrText>
      </w:r>
      <w:r w:rsidRPr="0049202C">
        <w:rPr>
          <w:rFonts w:ascii="Arial" w:hAnsi="Arial" w:cs="Arial"/>
          <w:sz w:val="20"/>
        </w:rPr>
        <w:tab/>
      </w:r>
      <w:r w:rsidRPr="0049202C">
        <w:rPr>
          <w:rFonts w:ascii="Arial" w:hAnsi="Arial" w:cs="Arial"/>
          <w:sz w:val="20"/>
        </w:rPr>
        <w:tab/>
        <w:instrText>Vzdìlanostní struktura populace ÈR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20"/>
        <w:jc w:val="both"/>
        <w:rPr>
          <w:rFonts w:ascii="Arial" w:hAnsi="Arial" w:cs="Arial"/>
          <w:sz w:val="20"/>
        </w:rPr>
      </w:pPr>
      <w:r w:rsidRPr="0049202C">
        <w:rPr>
          <w:rFonts w:ascii="Arial" w:hAnsi="Arial" w:cs="Arial"/>
          <w:sz w:val="20"/>
        </w:rPr>
        <w:t>Dosažená nejvyšší úroveň vzdělání respondentů v ČR a krajích v absolutním a relativním vyjádření.</w:t>
      </w:r>
    </w:p>
    <w:p w:rsidR="00BD6E6F" w:rsidRPr="0049202C" w:rsidRDefault="00C06B3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103</w:t>
      </w:r>
      <w:r w:rsidR="00BD6E6F" w:rsidRPr="0049202C">
        <w:rPr>
          <w:rFonts w:ascii="Arial" w:hAnsi="Arial" w:cs="Arial"/>
          <w:sz w:val="20"/>
        </w:rPr>
        <w:t xml:space="preserve"> / 3</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Ekonomické postavení populace 15 +</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"104 / 3</w:instrText>
      </w:r>
      <w:r w:rsidR="00BD6E6F" w:rsidRPr="0049202C">
        <w:rPr>
          <w:rFonts w:ascii="Arial" w:hAnsi="Arial" w:cs="Arial"/>
          <w:sz w:val="20"/>
        </w:rPr>
        <w:tab/>
      </w:r>
      <w:r w:rsidR="00BD6E6F" w:rsidRPr="0049202C">
        <w:rPr>
          <w:rFonts w:ascii="Arial" w:hAnsi="Arial" w:cs="Arial"/>
          <w:sz w:val="20"/>
        </w:rPr>
        <w:tab/>
        <w:instrText>Ekonomické postavení populace 15 +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Absolutní a relativní struktura populace 15leté a starší v České republice a krajích podle ekonomického postavení a hrubých věkových skupin.</w:t>
      </w:r>
    </w:p>
    <w:p w:rsidR="00BD6E6F" w:rsidRPr="0049202C" w:rsidRDefault="00C06B3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104</w:t>
      </w:r>
      <w:r w:rsidR="00BD6E6F" w:rsidRPr="0049202C">
        <w:rPr>
          <w:rFonts w:ascii="Arial" w:hAnsi="Arial" w:cs="Arial"/>
          <w:sz w:val="20"/>
        </w:rPr>
        <w:t xml:space="preserve"> / 1</w:t>
      </w:r>
      <w:r w:rsidR="00BD6E6F" w:rsidRPr="0049202C">
        <w:rPr>
          <w:rFonts w:ascii="Arial" w:hAnsi="Arial" w:cs="Arial"/>
          <w:sz w:val="20"/>
        </w:rPr>
        <w:tab/>
      </w:r>
      <w:r w:rsidR="00BD6E6F" w:rsidRPr="0049202C">
        <w:rPr>
          <w:rFonts w:ascii="Arial" w:hAnsi="Arial" w:cs="Arial"/>
          <w:sz w:val="20"/>
        </w:rPr>
        <w:tab/>
      </w:r>
      <w:r w:rsidR="00ED463B" w:rsidRPr="0049202C">
        <w:rPr>
          <w:rFonts w:ascii="Arial" w:hAnsi="Arial" w:cs="Arial"/>
          <w:i/>
          <w:iCs/>
          <w:sz w:val="20"/>
        </w:rPr>
        <w:t>Úroveň formálního vzdělání a účast v neformálním vzdělávání ve věkové skupině 15-64 let</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"105 / 1</w:instrText>
      </w:r>
      <w:r w:rsidR="00BD6E6F" w:rsidRPr="0049202C">
        <w:rPr>
          <w:rFonts w:ascii="Arial" w:hAnsi="Arial" w:cs="Arial"/>
          <w:sz w:val="20"/>
        </w:rPr>
        <w:tab/>
      </w:r>
      <w:r w:rsidR="00BD6E6F" w:rsidRPr="0049202C">
        <w:rPr>
          <w:rFonts w:ascii="Arial" w:hAnsi="Arial" w:cs="Arial"/>
          <w:sz w:val="20"/>
        </w:rPr>
        <w:tab/>
        <w:instrText>Úroveò a obory vzdìlání ve vìkových skupinách " \l 2</w:instrText>
      </w:r>
      <w:r w:rsidR="003D3615" w:rsidRPr="0049202C">
        <w:rPr>
          <w:rFonts w:ascii="Arial" w:hAnsi="Arial" w:cs="Arial"/>
          <w:sz w:val="20"/>
        </w:rPr>
        <w:fldChar w:fldCharType="end"/>
      </w:r>
    </w:p>
    <w:p w:rsidR="00BD6E6F" w:rsidRPr="0049202C" w:rsidRDefault="00955C63">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Úroveň dosaženého vzdělání, počet osob v neformálním vzdělávání a počet hodin </w:t>
      </w:r>
      <w:r w:rsidR="002651EE" w:rsidRPr="0049202C">
        <w:rPr>
          <w:rFonts w:ascii="Arial" w:hAnsi="Arial" w:cs="Arial"/>
          <w:sz w:val="20"/>
        </w:rPr>
        <w:t>v neformálním vzdělávání.</w:t>
      </w:r>
      <w:r w:rsidR="0077632A" w:rsidRPr="0049202C">
        <w:rPr>
          <w:rFonts w:ascii="Arial" w:hAnsi="Arial" w:cs="Arial"/>
          <w:sz w:val="20"/>
        </w:rPr>
        <w:t xml:space="preserve"> </w:t>
      </w:r>
    </w:p>
    <w:p w:rsidR="00BD6E6F" w:rsidRPr="0049202C" w:rsidRDefault="00C06B32">
      <w:pPr>
        <w:keepNext/>
        <w:keepLines/>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i/>
          <w:sz w:val="20"/>
        </w:rPr>
      </w:pPr>
      <w:r w:rsidRPr="0049202C">
        <w:rPr>
          <w:rFonts w:ascii="Arial" w:hAnsi="Arial" w:cs="Arial"/>
          <w:sz w:val="20"/>
        </w:rPr>
        <w:t>105</w:t>
      </w:r>
      <w:r w:rsidR="00BD6E6F" w:rsidRPr="0049202C">
        <w:rPr>
          <w:rFonts w:ascii="Arial" w:hAnsi="Arial" w:cs="Arial"/>
          <w:sz w:val="20"/>
        </w:rPr>
        <w:t xml:space="preserve"> / 2</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Věk a vzdělání populace </w:t>
      </w:r>
      <w:r w:rsidR="0077787B" w:rsidRPr="0049202C">
        <w:rPr>
          <w:rFonts w:ascii="Arial" w:hAnsi="Arial" w:cs="Arial"/>
          <w:i/>
          <w:iCs/>
          <w:sz w:val="20"/>
        </w:rPr>
        <w:t>po</w:t>
      </w:r>
      <w:r w:rsidR="00BD6E6F" w:rsidRPr="0049202C">
        <w:rPr>
          <w:rFonts w:ascii="Arial" w:hAnsi="Arial" w:cs="Arial"/>
          <w:i/>
          <w:iCs/>
          <w:sz w:val="20"/>
        </w:rPr>
        <w:t>dle ekonomického postavení</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"106 / 2</w:instrText>
      </w:r>
      <w:r w:rsidR="00BD6E6F" w:rsidRPr="0049202C">
        <w:rPr>
          <w:rFonts w:ascii="Arial" w:hAnsi="Arial" w:cs="Arial"/>
          <w:sz w:val="20"/>
        </w:rPr>
        <w:tab/>
      </w:r>
      <w:r w:rsidR="00BD6E6F" w:rsidRPr="0049202C">
        <w:rPr>
          <w:rFonts w:ascii="Arial" w:hAnsi="Arial" w:cs="Arial"/>
          <w:sz w:val="20"/>
        </w:rPr>
        <w:tab/>
        <w:instrText>Vìk a vzdìlání populace dle ekonomickéko postavení " \l 2</w:instrText>
      </w:r>
      <w:r w:rsidR="003D3615" w:rsidRPr="0049202C">
        <w:rPr>
          <w:rFonts w:ascii="Arial" w:hAnsi="Arial" w:cs="Arial"/>
          <w:sz w:val="20"/>
        </w:rPr>
        <w:fldChar w:fldCharType="end"/>
      </w:r>
      <w:r w:rsidR="0077787B" w:rsidRPr="0049202C">
        <w:rPr>
          <w:rFonts w:ascii="Arial" w:hAnsi="Arial" w:cs="Arial"/>
          <w:i/>
          <w:sz w:val="20"/>
        </w:rPr>
        <w:t xml:space="preserve">a </w:t>
      </w:r>
      <w:r w:rsidR="002A5006" w:rsidRPr="0049202C">
        <w:rPr>
          <w:rFonts w:ascii="Arial" w:hAnsi="Arial" w:cs="Arial"/>
          <w:i/>
          <w:sz w:val="20"/>
        </w:rPr>
        <w:t xml:space="preserve">regionů soudržnosti </w:t>
      </w:r>
      <w:r w:rsidR="0077787B" w:rsidRPr="0049202C">
        <w:rPr>
          <w:rFonts w:ascii="Arial" w:hAnsi="Arial" w:cs="Arial"/>
          <w:i/>
          <w:sz w:val="20"/>
        </w:rPr>
        <w:t>ČR</w:t>
      </w:r>
    </w:p>
    <w:p w:rsidR="00BD6E6F" w:rsidRPr="0049202C" w:rsidRDefault="00BD6E6F">
      <w:pPr>
        <w:keepLines/>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Hrubá věková struktura a úroveň dosaženého vzdělání populace starší 15let podle jednotlivých kategorií ekonomického postavení v České republice a </w:t>
      </w:r>
      <w:r w:rsidR="002A5006" w:rsidRPr="0049202C">
        <w:rPr>
          <w:rFonts w:ascii="Arial" w:hAnsi="Arial" w:cs="Arial"/>
          <w:sz w:val="20"/>
        </w:rPr>
        <w:t>regionech soudržnosti</w:t>
      </w:r>
      <w:r w:rsidRPr="0049202C">
        <w:rPr>
          <w:rFonts w:ascii="Arial" w:hAnsi="Arial" w:cs="Arial"/>
          <w:sz w:val="20"/>
        </w:rPr>
        <w:t>.</w:t>
      </w:r>
    </w:p>
    <w:p w:rsidR="00BD6E6F" w:rsidRPr="0049202C" w:rsidRDefault="00C06B32">
      <w:pPr>
        <w:pageBreakBefore/>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21" w:hanging="1021"/>
        <w:jc w:val="both"/>
        <w:rPr>
          <w:rFonts w:ascii="Arial" w:hAnsi="Arial" w:cs="Arial"/>
          <w:sz w:val="20"/>
        </w:rPr>
      </w:pPr>
      <w:r w:rsidRPr="0049202C">
        <w:rPr>
          <w:rFonts w:ascii="Arial" w:hAnsi="Arial" w:cs="Arial"/>
          <w:sz w:val="20"/>
        </w:rPr>
        <w:lastRenderedPageBreak/>
        <w:t>106</w:t>
      </w:r>
      <w:r w:rsidR="00BD6E6F" w:rsidRPr="0049202C">
        <w:rPr>
          <w:rFonts w:ascii="Arial" w:hAnsi="Arial" w:cs="Arial"/>
          <w:sz w:val="20"/>
        </w:rPr>
        <w:t xml:space="preserve"> / 3</w:t>
      </w:r>
      <w:r w:rsidR="00BD6E6F" w:rsidRPr="0049202C">
        <w:rPr>
          <w:rFonts w:ascii="Arial" w:hAnsi="Arial" w:cs="Arial"/>
          <w:sz w:val="20"/>
        </w:rPr>
        <w:tab/>
      </w:r>
      <w:r w:rsidR="00BD6E6F" w:rsidRPr="0049202C">
        <w:rPr>
          <w:rFonts w:ascii="Arial" w:hAnsi="Arial" w:cs="Arial"/>
          <w:sz w:val="20"/>
        </w:rPr>
        <w:tab/>
      </w:r>
      <w:r w:rsidR="00402221" w:rsidRPr="0049202C">
        <w:rPr>
          <w:rFonts w:ascii="Arial" w:hAnsi="Arial" w:cs="Arial"/>
          <w:i/>
          <w:iCs/>
          <w:sz w:val="20"/>
        </w:rPr>
        <w:t>Věková struktura ekonomicky neaktivních</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"107 / 3</w:instrText>
      </w:r>
      <w:r w:rsidR="00BD6E6F" w:rsidRPr="0049202C">
        <w:rPr>
          <w:rFonts w:ascii="Arial" w:hAnsi="Arial" w:cs="Arial"/>
          <w:sz w:val="20"/>
        </w:rPr>
        <w:tab/>
      </w:r>
      <w:r w:rsidR="00BD6E6F" w:rsidRPr="0049202C">
        <w:rPr>
          <w:rFonts w:ascii="Arial" w:hAnsi="Arial" w:cs="Arial"/>
          <w:sz w:val="20"/>
        </w:rPr>
        <w:tab/>
        <w:instrText>Hlavní dùvody ekonomické neaktivity " \l 2</w:instrText>
      </w:r>
      <w:r w:rsidR="003D3615" w:rsidRPr="0049202C">
        <w:rPr>
          <w:rFonts w:ascii="Arial" w:hAnsi="Arial" w:cs="Arial"/>
          <w:sz w:val="20"/>
        </w:rPr>
        <w:fldChar w:fldCharType="end"/>
      </w:r>
    </w:p>
    <w:p w:rsidR="00BD6E6F" w:rsidRPr="0049202C" w:rsidRDefault="00402221" w:rsidP="00C06B3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Věková struktura ekonomicky neaktivního obyvatelstva ČR a krajů</w:t>
      </w:r>
      <w:r w:rsidR="00BD6E6F" w:rsidRPr="0049202C">
        <w:rPr>
          <w:rFonts w:ascii="Arial" w:hAnsi="Arial" w:cs="Arial"/>
          <w:sz w:val="20"/>
        </w:rPr>
        <w:t>.</w:t>
      </w:r>
    </w:p>
    <w:p w:rsidR="00BD6E6F" w:rsidRPr="0049202C" w:rsidRDefault="00BD6E6F">
      <w:pPr>
        <w:numPr>
          <w:ilvl w:val="2"/>
          <w:numId w:val="14"/>
        </w:numPr>
        <w:tabs>
          <w:tab w:val="left" w:pos="-1076"/>
          <w:tab w:val="left" w:pos="-720"/>
          <w:tab w:val="left" w:pos="0"/>
          <w:tab w:val="left" w:pos="736"/>
          <w:tab w:val="left" w:pos="1020"/>
          <w:tab w:val="left" w:pos="1359"/>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40" w:after="140"/>
        <w:ind w:hanging="709"/>
        <w:jc w:val="both"/>
        <w:rPr>
          <w:rFonts w:ascii="Arial" w:hAnsi="Arial" w:cs="Arial"/>
          <w:b/>
          <w:bCs/>
          <w:sz w:val="22"/>
        </w:rPr>
      </w:pPr>
      <w:r w:rsidRPr="0049202C">
        <w:rPr>
          <w:rFonts w:ascii="Arial" w:hAnsi="Arial" w:cs="Arial"/>
          <w:b/>
          <w:bCs/>
          <w:sz w:val="22"/>
        </w:rPr>
        <w:t xml:space="preserve">Zaměstnanost (tab. 201 až </w:t>
      </w:r>
      <w:r w:rsidR="0061632F" w:rsidRPr="0049202C">
        <w:rPr>
          <w:rFonts w:ascii="Arial" w:hAnsi="Arial" w:cs="Arial"/>
          <w:b/>
          <w:bCs/>
          <w:sz w:val="22"/>
        </w:rPr>
        <w:t>21</w:t>
      </w:r>
      <w:r w:rsidR="00ED463B" w:rsidRPr="0049202C">
        <w:rPr>
          <w:rFonts w:ascii="Arial" w:hAnsi="Arial" w:cs="Arial"/>
          <w:b/>
          <w:bCs/>
          <w:sz w:val="22"/>
        </w:rPr>
        <w:t>2</w:t>
      </w:r>
      <w:r w:rsidRPr="0049202C">
        <w:rPr>
          <w:rFonts w:ascii="Arial" w:hAnsi="Arial" w:cs="Arial"/>
          <w:b/>
          <w:bCs/>
          <w:sz w:val="22"/>
        </w:rPr>
        <w:t>)</w:t>
      </w:r>
      <w:r w:rsidR="003D3615" w:rsidRPr="0049202C">
        <w:rPr>
          <w:rFonts w:ascii="Arial" w:hAnsi="Arial" w:cs="Arial"/>
          <w:b/>
          <w:bCs/>
          <w:sz w:val="22"/>
        </w:rPr>
        <w:fldChar w:fldCharType="begin"/>
      </w:r>
      <w:r w:rsidRPr="0049202C">
        <w:rPr>
          <w:rFonts w:ascii="Arial" w:hAnsi="Arial" w:cs="Arial"/>
          <w:b/>
          <w:bCs/>
          <w:sz w:val="22"/>
        </w:rPr>
        <w:instrText>tc "  II.</w:instrText>
      </w:r>
      <w:r w:rsidRPr="0049202C">
        <w:rPr>
          <w:rFonts w:ascii="Arial" w:hAnsi="Arial" w:cs="Arial"/>
          <w:b/>
          <w:bCs/>
          <w:sz w:val="22"/>
        </w:rPr>
        <w:tab/>
        <w:instrText>ZAMÌSTNANOST V NÁRODNÍM HOSPODÁØSTVÍ   (tab. 201 až 207)"</w:instrText>
      </w:r>
      <w:r w:rsidR="003D3615" w:rsidRPr="0049202C">
        <w:rPr>
          <w:rFonts w:ascii="Arial" w:hAnsi="Arial" w:cs="Arial"/>
          <w:b/>
          <w:bCs/>
          <w:sz w:val="22"/>
        </w:rPr>
        <w:fldChar w:fldCharType="end"/>
      </w:r>
    </w:p>
    <w:p w:rsidR="00BD6E6F" w:rsidRPr="0049202C" w:rsidRDefault="00CF29E1" w:rsidP="00BC32F7">
      <w:pPr>
        <w:pStyle w:val="Zkladntext3"/>
        <w:tabs>
          <w:tab w:val="clear" w:pos="540"/>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720" w:after="140"/>
      </w:pPr>
      <w:r w:rsidRPr="0049202C">
        <w:t>II. o</w:t>
      </w:r>
      <w:r w:rsidR="00BD6E6F" w:rsidRPr="0049202C">
        <w:t>kruh tabulek zahrnuje všechny osoby, které jsou podle ILO klasifikovány jako zaměstnané v národním hospodářství (dále jen NH), tj. včetně profesionálních příslušníků armády. Nezahrnuje však osoby na rodičovské dovolené.</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400"/>
        <w:ind w:left="1021" w:hanging="1021"/>
        <w:jc w:val="both"/>
        <w:rPr>
          <w:rFonts w:ascii="Arial" w:hAnsi="Arial" w:cs="Arial"/>
          <w:i/>
          <w:iCs/>
          <w:sz w:val="20"/>
        </w:rPr>
      </w:pPr>
      <w:r w:rsidRPr="0049202C">
        <w:rPr>
          <w:rFonts w:ascii="Arial" w:hAnsi="Arial" w:cs="Arial"/>
          <w:sz w:val="20"/>
        </w:rPr>
        <w:t>201 / 3</w:t>
      </w:r>
      <w:r w:rsidRPr="0049202C">
        <w:rPr>
          <w:rFonts w:ascii="Arial" w:hAnsi="Arial" w:cs="Arial"/>
          <w:sz w:val="20"/>
        </w:rPr>
        <w:tab/>
      </w:r>
      <w:r w:rsidRPr="0049202C">
        <w:rPr>
          <w:rFonts w:ascii="Arial" w:hAnsi="Arial" w:cs="Arial"/>
          <w:sz w:val="20"/>
        </w:rPr>
        <w:tab/>
      </w:r>
      <w:r w:rsidRPr="0049202C">
        <w:rPr>
          <w:rFonts w:ascii="Arial" w:hAnsi="Arial" w:cs="Arial"/>
          <w:i/>
          <w:iCs/>
          <w:sz w:val="20"/>
        </w:rPr>
        <w:t xml:space="preserve">Zaměstnanost v NH </w:t>
      </w:r>
      <w:r w:rsidR="00CE1E52" w:rsidRPr="0049202C">
        <w:rPr>
          <w:rFonts w:ascii="Arial" w:hAnsi="Arial" w:cs="Arial"/>
          <w:i/>
          <w:iCs/>
          <w:sz w:val="20"/>
        </w:rPr>
        <w:t>po</w:t>
      </w:r>
      <w:r w:rsidRPr="0049202C">
        <w:rPr>
          <w:rFonts w:ascii="Arial" w:hAnsi="Arial" w:cs="Arial"/>
          <w:i/>
          <w:iCs/>
          <w:sz w:val="20"/>
        </w:rPr>
        <w:t xml:space="preserve">dle krajů  - 1. část </w:t>
      </w:r>
      <w:r w:rsidR="003D3615" w:rsidRPr="0049202C">
        <w:rPr>
          <w:rFonts w:ascii="Arial" w:hAnsi="Arial" w:cs="Arial"/>
          <w:i/>
          <w:iCs/>
          <w:sz w:val="20"/>
        </w:rPr>
        <w:fldChar w:fldCharType="begin"/>
      </w:r>
      <w:r w:rsidRPr="0049202C">
        <w:rPr>
          <w:rFonts w:ascii="Arial" w:hAnsi="Arial" w:cs="Arial"/>
          <w:i/>
          <w:iCs/>
          <w:sz w:val="20"/>
        </w:rPr>
        <w:instrText>tc "201 / 3</w:instrText>
      </w:r>
      <w:r w:rsidRPr="0049202C">
        <w:rPr>
          <w:rFonts w:ascii="Arial" w:hAnsi="Arial" w:cs="Arial"/>
          <w:i/>
          <w:iCs/>
          <w:sz w:val="20"/>
        </w:rPr>
        <w:tab/>
      </w:r>
      <w:r w:rsidRPr="0049202C">
        <w:rPr>
          <w:rFonts w:ascii="Arial" w:hAnsi="Arial" w:cs="Arial"/>
          <w:i/>
          <w:iCs/>
          <w:sz w:val="20"/>
        </w:rPr>
        <w:tab/>
        <w:instrText>Zamìstnanost v NH dle krajù  _ 1. èást " \l 2</w:instrText>
      </w:r>
      <w:r w:rsidR="003D3615" w:rsidRPr="0049202C">
        <w:rPr>
          <w:rFonts w:ascii="Arial" w:hAnsi="Arial" w:cs="Arial"/>
          <w:i/>
          <w:iCs/>
          <w:sz w:val="20"/>
        </w:rPr>
        <w:fldChar w:fldCharType="end"/>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Osoby </w:t>
      </w:r>
      <w:r w:rsidR="00BD6E6F" w:rsidRPr="0049202C">
        <w:rPr>
          <w:rFonts w:ascii="Arial" w:hAnsi="Arial" w:cs="Arial"/>
          <w:sz w:val="20"/>
        </w:rPr>
        <w:t>v jediném (hlavním) zaměstnání v národním hospodářství České republiky a krajích podle věkových skupin zaměstnaných, úrovně</w:t>
      </w:r>
      <w:r w:rsidR="00631727" w:rsidRPr="0049202C">
        <w:rPr>
          <w:rFonts w:ascii="Arial" w:hAnsi="Arial" w:cs="Arial"/>
          <w:sz w:val="20"/>
        </w:rPr>
        <w:t xml:space="preserve"> nejvyššího dosaženého vzdělání.</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202 / 3</w:t>
      </w:r>
      <w:r w:rsidRPr="0049202C">
        <w:rPr>
          <w:rFonts w:ascii="Arial" w:hAnsi="Arial" w:cs="Arial"/>
          <w:sz w:val="20"/>
        </w:rPr>
        <w:tab/>
      </w:r>
      <w:r w:rsidRPr="0049202C">
        <w:rPr>
          <w:rFonts w:ascii="Arial" w:hAnsi="Arial" w:cs="Arial"/>
          <w:sz w:val="20"/>
        </w:rPr>
        <w:tab/>
      </w:r>
      <w:r w:rsidRPr="0049202C">
        <w:rPr>
          <w:rFonts w:ascii="Arial" w:hAnsi="Arial" w:cs="Arial"/>
          <w:i/>
          <w:iCs/>
          <w:sz w:val="20"/>
        </w:rPr>
        <w:t xml:space="preserve">Zaměstnanost v NH </w:t>
      </w:r>
      <w:r w:rsidR="00CE1E52" w:rsidRPr="0049202C">
        <w:rPr>
          <w:rFonts w:ascii="Arial" w:hAnsi="Arial" w:cs="Arial"/>
          <w:i/>
          <w:iCs/>
          <w:sz w:val="20"/>
        </w:rPr>
        <w:t>po</w:t>
      </w:r>
      <w:r w:rsidRPr="0049202C">
        <w:rPr>
          <w:rFonts w:ascii="Arial" w:hAnsi="Arial" w:cs="Arial"/>
          <w:i/>
          <w:iCs/>
          <w:sz w:val="20"/>
        </w:rPr>
        <w:t>dle krajů  - 2. část</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"202 / 3</w:instrText>
      </w:r>
      <w:r w:rsidRPr="0049202C">
        <w:rPr>
          <w:rFonts w:ascii="Arial" w:hAnsi="Arial" w:cs="Arial"/>
          <w:sz w:val="20"/>
        </w:rPr>
        <w:tab/>
      </w:r>
      <w:r w:rsidRPr="0049202C">
        <w:rPr>
          <w:rFonts w:ascii="Arial" w:hAnsi="Arial" w:cs="Arial"/>
          <w:sz w:val="20"/>
        </w:rPr>
        <w:tab/>
        <w:instrText>Zamìstnanost v NH dle krajù  _ 2. èást " \l 2</w:instrText>
      </w:r>
      <w:r w:rsidR="003D3615" w:rsidRPr="0049202C">
        <w:rPr>
          <w:rFonts w:ascii="Arial" w:hAnsi="Arial" w:cs="Arial"/>
          <w:sz w:val="20"/>
        </w:rPr>
        <w:fldChar w:fldCharType="end"/>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Osoby </w:t>
      </w:r>
      <w:r w:rsidR="00BD6E6F" w:rsidRPr="0049202C">
        <w:rPr>
          <w:rFonts w:ascii="Arial" w:hAnsi="Arial" w:cs="Arial"/>
          <w:sz w:val="20"/>
        </w:rPr>
        <w:t xml:space="preserve">v jediném (hlavním) zaměstnání v národním hospodářství České republiky a krajích podle základních klasifikací - CZ-ICSE (postavení v zaměstnání), </w:t>
      </w:r>
      <w:r w:rsidR="00BE451F" w:rsidRPr="0049202C">
        <w:rPr>
          <w:rFonts w:ascii="Arial" w:hAnsi="Arial" w:cs="Arial"/>
          <w:sz w:val="20"/>
        </w:rPr>
        <w:t xml:space="preserve">CZ-NACE </w:t>
      </w:r>
      <w:r w:rsidR="00BD6E6F" w:rsidRPr="0049202C">
        <w:rPr>
          <w:rFonts w:ascii="Arial" w:hAnsi="Arial" w:cs="Arial"/>
          <w:sz w:val="20"/>
        </w:rPr>
        <w:t xml:space="preserve">(odvětví a sektory) a </w:t>
      </w:r>
      <w:r w:rsidR="004E7104" w:rsidRPr="0049202C">
        <w:rPr>
          <w:rFonts w:ascii="Arial" w:hAnsi="Arial" w:cs="Arial"/>
          <w:sz w:val="20"/>
        </w:rPr>
        <w:t>CZ-ISCO</w:t>
      </w:r>
      <w:r w:rsidR="00BD6E6F" w:rsidRPr="0049202C">
        <w:rPr>
          <w:rFonts w:ascii="Arial" w:hAnsi="Arial" w:cs="Arial"/>
          <w:sz w:val="20"/>
        </w:rPr>
        <w:t xml:space="preserve"> (klasifikace zaměstnání).</w:t>
      </w:r>
    </w:p>
    <w:p w:rsidR="00D8753D" w:rsidRPr="0049202C" w:rsidRDefault="00D8753D" w:rsidP="00D8753D">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i/>
          <w:iCs/>
          <w:sz w:val="20"/>
        </w:rPr>
      </w:pPr>
      <w:r w:rsidRPr="0049202C">
        <w:rPr>
          <w:rFonts w:ascii="Arial" w:hAnsi="Arial" w:cs="Arial"/>
          <w:sz w:val="20"/>
        </w:rPr>
        <w:t>203 / 3</w:t>
      </w:r>
      <w:r w:rsidRPr="0049202C">
        <w:rPr>
          <w:rFonts w:ascii="Arial" w:hAnsi="Arial" w:cs="Arial"/>
          <w:sz w:val="20"/>
        </w:rPr>
        <w:tab/>
      </w:r>
      <w:r w:rsidRPr="0049202C">
        <w:rPr>
          <w:rFonts w:ascii="Arial" w:hAnsi="Arial" w:cs="Arial"/>
          <w:sz w:val="20"/>
        </w:rPr>
        <w:tab/>
      </w:r>
      <w:r w:rsidRPr="0049202C">
        <w:rPr>
          <w:rFonts w:ascii="Arial" w:hAnsi="Arial" w:cs="Arial"/>
          <w:i/>
          <w:iCs/>
          <w:sz w:val="20"/>
        </w:rPr>
        <w:t xml:space="preserve">Zaměstnanost v NH podle krajů  - 3. část </w:t>
      </w:r>
      <w:r w:rsidR="003D3615" w:rsidRPr="0049202C">
        <w:rPr>
          <w:rFonts w:ascii="Arial" w:hAnsi="Arial" w:cs="Arial"/>
          <w:i/>
          <w:iCs/>
          <w:sz w:val="20"/>
        </w:rPr>
        <w:fldChar w:fldCharType="begin"/>
      </w:r>
      <w:r w:rsidRPr="0049202C">
        <w:rPr>
          <w:rFonts w:ascii="Arial" w:hAnsi="Arial" w:cs="Arial"/>
          <w:i/>
          <w:iCs/>
          <w:sz w:val="20"/>
        </w:rPr>
        <w:instrText>tc "301 / 3</w:instrText>
      </w:r>
      <w:r w:rsidRPr="0049202C">
        <w:rPr>
          <w:rFonts w:ascii="Arial" w:hAnsi="Arial" w:cs="Arial"/>
          <w:i/>
          <w:iCs/>
          <w:sz w:val="20"/>
        </w:rPr>
        <w:tab/>
      </w:r>
      <w:r w:rsidRPr="0049202C">
        <w:rPr>
          <w:rFonts w:ascii="Arial" w:hAnsi="Arial" w:cs="Arial"/>
          <w:i/>
          <w:iCs/>
          <w:sz w:val="20"/>
        </w:rPr>
        <w:tab/>
        <w:instrText>Postavení v zamìstnání v sektorech " \l 2</w:instrText>
      </w:r>
      <w:r w:rsidR="003D3615" w:rsidRPr="0049202C">
        <w:rPr>
          <w:rFonts w:ascii="Arial" w:hAnsi="Arial" w:cs="Arial"/>
          <w:i/>
          <w:iCs/>
          <w:sz w:val="20"/>
        </w:rPr>
        <w:fldChar w:fldCharType="end"/>
      </w:r>
    </w:p>
    <w:p w:rsidR="00D8753D" w:rsidRPr="0049202C" w:rsidRDefault="00D8753D" w:rsidP="00D8753D">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Počet osob v jediném (hlavním) zaměstnání, zaměstnanců (vč. členů produkčních družstev), zaměstnavatelů a pracujících na vlastní účet v odvětvových sektorech České republiky a v krajích.</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20</w:t>
      </w:r>
      <w:r w:rsidR="00394662" w:rsidRPr="0049202C">
        <w:rPr>
          <w:rFonts w:ascii="Arial" w:hAnsi="Arial" w:cs="Arial"/>
          <w:sz w:val="20"/>
        </w:rPr>
        <w:t>4</w:t>
      </w:r>
      <w:r w:rsidRPr="0049202C">
        <w:rPr>
          <w:rFonts w:ascii="Arial" w:hAnsi="Arial" w:cs="Arial"/>
          <w:sz w:val="20"/>
        </w:rPr>
        <w:t xml:space="preserve">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 xml:space="preserve">Zaměstnanost v NH </w:t>
      </w:r>
      <w:r w:rsidR="00721DEE" w:rsidRPr="0049202C">
        <w:rPr>
          <w:rFonts w:ascii="Arial" w:hAnsi="Arial" w:cs="Arial"/>
          <w:i/>
          <w:iCs/>
          <w:sz w:val="20"/>
        </w:rPr>
        <w:t>po</w:t>
      </w:r>
      <w:r w:rsidRPr="0049202C">
        <w:rPr>
          <w:rFonts w:ascii="Arial" w:hAnsi="Arial" w:cs="Arial"/>
          <w:i/>
          <w:iCs/>
          <w:sz w:val="20"/>
        </w:rPr>
        <w:t>dle věk</w:t>
      </w:r>
      <w:r w:rsidR="00A93E3D" w:rsidRPr="0049202C">
        <w:rPr>
          <w:rFonts w:ascii="Arial" w:hAnsi="Arial" w:cs="Arial"/>
          <w:i/>
          <w:iCs/>
          <w:sz w:val="20"/>
        </w:rPr>
        <w:t>u</w:t>
      </w:r>
      <w:r w:rsidR="003D3615" w:rsidRPr="0049202C">
        <w:rPr>
          <w:rFonts w:ascii="Arial" w:hAnsi="Arial" w:cs="Arial"/>
          <w:sz w:val="20"/>
        </w:rPr>
        <w:fldChar w:fldCharType="begin"/>
      </w:r>
      <w:r w:rsidRPr="0049202C">
        <w:rPr>
          <w:rFonts w:ascii="Arial" w:hAnsi="Arial" w:cs="Arial"/>
          <w:sz w:val="20"/>
        </w:rPr>
        <w:instrText>tc "204 / 1</w:instrText>
      </w:r>
      <w:r w:rsidRPr="0049202C">
        <w:rPr>
          <w:rFonts w:ascii="Arial" w:hAnsi="Arial" w:cs="Arial"/>
          <w:sz w:val="20"/>
        </w:rPr>
        <w:tab/>
      </w:r>
      <w:r w:rsidRPr="0049202C">
        <w:rPr>
          <w:rFonts w:ascii="Arial" w:hAnsi="Arial" w:cs="Arial"/>
          <w:sz w:val="20"/>
        </w:rPr>
        <w:tab/>
        <w:instrText>Zamìstnanost v NH dle vìku  _ 2. èást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Věkové skupiny </w:t>
      </w:r>
      <w:r w:rsidR="00CE1E52" w:rsidRPr="0049202C">
        <w:rPr>
          <w:rFonts w:ascii="Arial" w:hAnsi="Arial" w:cs="Arial"/>
          <w:sz w:val="20"/>
        </w:rPr>
        <w:t xml:space="preserve">osob </w:t>
      </w:r>
      <w:r w:rsidRPr="0049202C">
        <w:rPr>
          <w:rFonts w:ascii="Arial" w:hAnsi="Arial" w:cs="Arial"/>
          <w:sz w:val="20"/>
        </w:rPr>
        <w:t xml:space="preserve">v jediném (hlavním) zaměstnání v národním hospodářství České republiky podle základních klasifikací </w:t>
      </w:r>
      <w:r w:rsidR="0028297F" w:rsidRPr="0049202C">
        <w:rPr>
          <w:rFonts w:ascii="Arial" w:hAnsi="Arial" w:cs="Arial"/>
          <w:sz w:val="20"/>
        </w:rPr>
        <w:t>–</w:t>
      </w:r>
      <w:r w:rsidRPr="0049202C">
        <w:rPr>
          <w:rFonts w:ascii="Arial" w:hAnsi="Arial" w:cs="Arial"/>
          <w:sz w:val="20"/>
        </w:rPr>
        <w:t xml:space="preserve"> </w:t>
      </w:r>
      <w:r w:rsidR="00692E90" w:rsidRPr="0049202C">
        <w:rPr>
          <w:rFonts w:ascii="Arial" w:hAnsi="Arial" w:cs="Arial"/>
          <w:sz w:val="20"/>
        </w:rPr>
        <w:t>CZ-</w:t>
      </w:r>
      <w:r w:rsidR="0078404F" w:rsidRPr="0049202C">
        <w:rPr>
          <w:rFonts w:ascii="Arial" w:hAnsi="Arial" w:cs="Arial"/>
          <w:sz w:val="20"/>
        </w:rPr>
        <w:t>ISCED-</w:t>
      </w:r>
      <w:r w:rsidR="00692E90" w:rsidRPr="0049202C">
        <w:rPr>
          <w:rFonts w:ascii="Arial" w:hAnsi="Arial" w:cs="Arial"/>
          <w:sz w:val="20"/>
        </w:rPr>
        <w:t>2011</w:t>
      </w:r>
      <w:r w:rsidR="0078404F" w:rsidRPr="0049202C">
        <w:rPr>
          <w:rFonts w:ascii="Arial" w:hAnsi="Arial" w:cs="Arial"/>
          <w:sz w:val="20"/>
        </w:rPr>
        <w:t xml:space="preserve"> (úroveň vzdělání), </w:t>
      </w:r>
      <w:r w:rsidRPr="0049202C">
        <w:rPr>
          <w:rFonts w:ascii="Arial" w:hAnsi="Arial" w:cs="Arial"/>
          <w:sz w:val="20"/>
        </w:rPr>
        <w:t xml:space="preserve">CZ-ICSE (postavení v zaměstnání), </w:t>
      </w:r>
      <w:r w:rsidR="00BE451F" w:rsidRPr="0049202C">
        <w:rPr>
          <w:rFonts w:ascii="Arial" w:hAnsi="Arial" w:cs="Arial"/>
          <w:sz w:val="20"/>
        </w:rPr>
        <w:t xml:space="preserve">CZ-NACE </w:t>
      </w:r>
      <w:r w:rsidRPr="0049202C">
        <w:rPr>
          <w:rFonts w:ascii="Arial" w:hAnsi="Arial" w:cs="Arial"/>
          <w:sz w:val="20"/>
        </w:rPr>
        <w:t xml:space="preserve">(odvětví a sektory) a </w:t>
      </w:r>
      <w:r w:rsidR="004E7104" w:rsidRPr="0049202C">
        <w:rPr>
          <w:rFonts w:ascii="Arial" w:hAnsi="Arial" w:cs="Arial"/>
          <w:sz w:val="20"/>
        </w:rPr>
        <w:t>CZ-ISCO</w:t>
      </w:r>
      <w:r w:rsidRPr="0049202C">
        <w:rPr>
          <w:rFonts w:ascii="Arial" w:hAnsi="Arial" w:cs="Arial"/>
          <w:sz w:val="20"/>
        </w:rPr>
        <w:t xml:space="preserve"> (klasifikace zaměstnání).</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i/>
          <w:sz w:val="20"/>
        </w:rPr>
      </w:pPr>
      <w:r w:rsidRPr="0049202C">
        <w:rPr>
          <w:rFonts w:ascii="Arial" w:hAnsi="Arial" w:cs="Arial"/>
          <w:sz w:val="20"/>
        </w:rPr>
        <w:t>20</w:t>
      </w:r>
      <w:r w:rsidR="00394662" w:rsidRPr="0049202C">
        <w:rPr>
          <w:rFonts w:ascii="Arial" w:hAnsi="Arial" w:cs="Arial"/>
          <w:sz w:val="20"/>
        </w:rPr>
        <w:t>5</w:t>
      </w:r>
      <w:r w:rsidRPr="0049202C">
        <w:rPr>
          <w:rFonts w:ascii="Arial" w:hAnsi="Arial" w:cs="Arial"/>
          <w:sz w:val="20"/>
        </w:rPr>
        <w:t xml:space="preserve"> / 2</w:t>
      </w:r>
      <w:r w:rsidRPr="0049202C">
        <w:rPr>
          <w:rFonts w:ascii="Arial" w:hAnsi="Arial" w:cs="Arial"/>
          <w:sz w:val="20"/>
        </w:rPr>
        <w:tab/>
      </w:r>
      <w:r w:rsidRPr="0049202C">
        <w:rPr>
          <w:rFonts w:ascii="Arial" w:hAnsi="Arial" w:cs="Arial"/>
          <w:sz w:val="20"/>
        </w:rPr>
        <w:tab/>
      </w:r>
      <w:r w:rsidRPr="0049202C">
        <w:rPr>
          <w:rFonts w:ascii="Arial" w:hAnsi="Arial" w:cs="Arial"/>
          <w:i/>
          <w:iCs/>
          <w:sz w:val="20"/>
        </w:rPr>
        <w:t xml:space="preserve">Zaměstnanost v NH </w:t>
      </w:r>
      <w:r w:rsidR="00721DEE" w:rsidRPr="0049202C">
        <w:rPr>
          <w:rFonts w:ascii="Arial" w:hAnsi="Arial" w:cs="Arial"/>
          <w:i/>
          <w:iCs/>
          <w:sz w:val="20"/>
        </w:rPr>
        <w:t>po</w:t>
      </w:r>
      <w:r w:rsidRPr="0049202C">
        <w:rPr>
          <w:rFonts w:ascii="Arial" w:hAnsi="Arial" w:cs="Arial"/>
          <w:i/>
          <w:iCs/>
          <w:sz w:val="20"/>
        </w:rPr>
        <w:t xml:space="preserve">dle </w:t>
      </w:r>
      <w:r w:rsidR="002A5006" w:rsidRPr="0049202C">
        <w:rPr>
          <w:rFonts w:ascii="Arial" w:hAnsi="Arial" w:cs="Arial"/>
          <w:i/>
          <w:iCs/>
          <w:sz w:val="20"/>
        </w:rPr>
        <w:t>regionů soudržnosti</w:t>
      </w:r>
      <w:r w:rsidR="002A5006" w:rsidRPr="0049202C">
        <w:rPr>
          <w:rFonts w:ascii="Arial" w:hAnsi="Arial" w:cs="Arial"/>
          <w:i/>
          <w:sz w:val="20"/>
        </w:rPr>
        <w:t xml:space="preserve"> </w:t>
      </w:r>
      <w:r w:rsidR="00721DEE" w:rsidRPr="0049202C">
        <w:rPr>
          <w:rFonts w:ascii="Arial" w:hAnsi="Arial" w:cs="Arial"/>
          <w:i/>
          <w:sz w:val="20"/>
        </w:rPr>
        <w:t>ČR</w:t>
      </w:r>
      <w:r w:rsidR="003D3615" w:rsidRPr="0049202C">
        <w:rPr>
          <w:rFonts w:ascii="Arial" w:hAnsi="Arial" w:cs="Arial"/>
          <w:i/>
          <w:sz w:val="20"/>
        </w:rPr>
        <w:fldChar w:fldCharType="begin"/>
      </w:r>
      <w:r w:rsidRPr="0049202C">
        <w:rPr>
          <w:rFonts w:ascii="Arial" w:hAnsi="Arial" w:cs="Arial"/>
          <w:i/>
          <w:sz w:val="20"/>
        </w:rPr>
        <w:instrText>tc "205 / 2</w:instrText>
      </w:r>
      <w:r w:rsidRPr="0049202C">
        <w:rPr>
          <w:rFonts w:ascii="Arial" w:hAnsi="Arial" w:cs="Arial"/>
          <w:i/>
          <w:sz w:val="20"/>
        </w:rPr>
        <w:tab/>
      </w:r>
      <w:r w:rsidRPr="0049202C">
        <w:rPr>
          <w:rFonts w:ascii="Arial" w:hAnsi="Arial" w:cs="Arial"/>
          <w:i/>
          <w:sz w:val="20"/>
        </w:rPr>
        <w:tab/>
        <w:instrText>Zamìstnanost v NH dle oblastí " \l 2</w:instrText>
      </w:r>
      <w:r w:rsidR="003D3615" w:rsidRPr="0049202C">
        <w:rPr>
          <w:rFonts w:ascii="Arial" w:hAnsi="Arial" w:cs="Arial"/>
          <w:i/>
          <w:sz w:val="20"/>
        </w:rPr>
        <w:fldChar w:fldCharType="end"/>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Osoby </w:t>
      </w:r>
      <w:r w:rsidR="00BD6E6F" w:rsidRPr="0049202C">
        <w:rPr>
          <w:rFonts w:ascii="Arial" w:hAnsi="Arial" w:cs="Arial"/>
          <w:sz w:val="20"/>
        </w:rPr>
        <w:t xml:space="preserve">v jediném (hlavním) zaměstnání v národním hospodářství České republiky a </w:t>
      </w:r>
      <w:r w:rsidR="002A5006" w:rsidRPr="0049202C">
        <w:rPr>
          <w:rFonts w:ascii="Arial" w:hAnsi="Arial" w:cs="Arial"/>
          <w:sz w:val="20"/>
        </w:rPr>
        <w:t xml:space="preserve">regionech soudržnosti </w:t>
      </w:r>
      <w:r w:rsidR="00BD6E6F" w:rsidRPr="0049202C">
        <w:rPr>
          <w:rFonts w:ascii="Arial" w:hAnsi="Arial" w:cs="Arial"/>
          <w:sz w:val="20"/>
        </w:rPr>
        <w:t xml:space="preserve">podle základních klasifikací </w:t>
      </w:r>
      <w:r w:rsidR="008B218A" w:rsidRPr="0049202C">
        <w:rPr>
          <w:rFonts w:ascii="Arial" w:hAnsi="Arial" w:cs="Arial"/>
          <w:sz w:val="20"/>
        </w:rPr>
        <w:t xml:space="preserve">– </w:t>
      </w:r>
      <w:r w:rsidR="00BD6E6F" w:rsidRPr="0049202C">
        <w:rPr>
          <w:rFonts w:ascii="Arial" w:hAnsi="Arial" w:cs="Arial"/>
          <w:sz w:val="20"/>
        </w:rPr>
        <w:t xml:space="preserve">CZ-ICSE (postavení v zaměstnání), </w:t>
      </w:r>
      <w:r w:rsidR="00BE451F" w:rsidRPr="0049202C">
        <w:rPr>
          <w:rFonts w:ascii="Arial" w:hAnsi="Arial" w:cs="Arial"/>
          <w:sz w:val="20"/>
        </w:rPr>
        <w:t>CZ-NACE</w:t>
      </w:r>
      <w:r w:rsidR="00BD6E6F" w:rsidRPr="0049202C">
        <w:rPr>
          <w:rFonts w:ascii="Arial" w:hAnsi="Arial" w:cs="Arial"/>
          <w:sz w:val="20"/>
        </w:rPr>
        <w:t xml:space="preserve"> (odvětví a sektory) a </w:t>
      </w:r>
      <w:r w:rsidR="004E7104" w:rsidRPr="0049202C">
        <w:rPr>
          <w:rFonts w:ascii="Arial" w:hAnsi="Arial" w:cs="Arial"/>
          <w:sz w:val="20"/>
        </w:rPr>
        <w:t>CZ-ISCO</w:t>
      </w:r>
      <w:r w:rsidR="00BD6E6F" w:rsidRPr="0049202C">
        <w:rPr>
          <w:rFonts w:ascii="Arial" w:hAnsi="Arial" w:cs="Arial"/>
          <w:sz w:val="20"/>
        </w:rPr>
        <w:t xml:space="preserve"> (klasifikace zaměstnání).</w:t>
      </w:r>
    </w:p>
    <w:p w:rsidR="00BD6E6F" w:rsidRPr="0049202C" w:rsidRDefault="00BD6E6F">
      <w:pPr>
        <w:keepNext/>
        <w:keepLines/>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20</w:t>
      </w:r>
      <w:r w:rsidR="00394662" w:rsidRPr="0049202C">
        <w:rPr>
          <w:rFonts w:ascii="Arial" w:hAnsi="Arial" w:cs="Arial"/>
          <w:sz w:val="20"/>
        </w:rPr>
        <w:t>6</w:t>
      </w:r>
      <w:r w:rsidRPr="0049202C">
        <w:rPr>
          <w:rFonts w:ascii="Arial" w:hAnsi="Arial" w:cs="Arial"/>
          <w:sz w:val="20"/>
        </w:rPr>
        <w:t xml:space="preserve">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 xml:space="preserve">Zaměstnanost v NH </w:t>
      </w:r>
      <w:r w:rsidR="00366B2A" w:rsidRPr="0049202C">
        <w:rPr>
          <w:rFonts w:ascii="Arial" w:hAnsi="Arial" w:cs="Arial"/>
          <w:i/>
          <w:iCs/>
          <w:sz w:val="20"/>
        </w:rPr>
        <w:t>po</w:t>
      </w:r>
      <w:r w:rsidRPr="0049202C">
        <w:rPr>
          <w:rFonts w:ascii="Arial" w:hAnsi="Arial" w:cs="Arial"/>
          <w:i/>
          <w:iCs/>
          <w:sz w:val="20"/>
        </w:rPr>
        <w:t>dle</w:t>
      </w:r>
      <w:r w:rsidR="00366B2A" w:rsidRPr="0049202C">
        <w:rPr>
          <w:rFonts w:ascii="Arial" w:hAnsi="Arial" w:cs="Arial"/>
          <w:i/>
          <w:iCs/>
          <w:sz w:val="20"/>
        </w:rPr>
        <w:t xml:space="preserve"> úrovně</w:t>
      </w:r>
      <w:r w:rsidRPr="0049202C">
        <w:rPr>
          <w:rFonts w:ascii="Arial" w:hAnsi="Arial" w:cs="Arial"/>
          <w:i/>
          <w:iCs/>
          <w:sz w:val="20"/>
        </w:rPr>
        <w:t xml:space="preserve"> vzdělání</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"206 / 1</w:instrText>
      </w:r>
      <w:r w:rsidRPr="0049202C">
        <w:rPr>
          <w:rFonts w:ascii="Arial" w:hAnsi="Arial" w:cs="Arial"/>
          <w:sz w:val="20"/>
        </w:rPr>
        <w:tab/>
      </w:r>
      <w:r w:rsidRPr="0049202C">
        <w:rPr>
          <w:rFonts w:ascii="Arial" w:hAnsi="Arial" w:cs="Arial"/>
          <w:sz w:val="20"/>
        </w:rPr>
        <w:tab/>
        <w:instrText>Zamìstnanost v NH dle vzdìlání " \l 2</w:instrText>
      </w:r>
      <w:r w:rsidR="003D3615" w:rsidRPr="0049202C">
        <w:rPr>
          <w:rFonts w:ascii="Arial" w:hAnsi="Arial" w:cs="Arial"/>
          <w:sz w:val="20"/>
        </w:rPr>
        <w:fldChar w:fldCharType="end"/>
      </w:r>
    </w:p>
    <w:p w:rsidR="00BD6E6F" w:rsidRPr="0049202C" w:rsidRDefault="00CE1E52">
      <w:pPr>
        <w:keepNext/>
        <w:keepLines/>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Osoby </w:t>
      </w:r>
      <w:r w:rsidR="00BD6E6F" w:rsidRPr="0049202C">
        <w:rPr>
          <w:rFonts w:ascii="Arial" w:hAnsi="Arial" w:cs="Arial"/>
          <w:sz w:val="20"/>
        </w:rPr>
        <w:t>v jediném (hlavním) zaměstnání v národním hospodářství České republiky podle základních klasifikací</w:t>
      </w:r>
      <w:r w:rsidR="00C448B2" w:rsidRPr="0049202C">
        <w:rPr>
          <w:rFonts w:ascii="Arial" w:hAnsi="Arial" w:cs="Arial"/>
          <w:sz w:val="20"/>
        </w:rPr>
        <w:t xml:space="preserve"> –</w:t>
      </w:r>
      <w:r w:rsidR="00BD6E6F" w:rsidRPr="0049202C">
        <w:rPr>
          <w:rFonts w:ascii="Arial" w:hAnsi="Arial" w:cs="Arial"/>
          <w:sz w:val="20"/>
        </w:rPr>
        <w:t xml:space="preserve"> CZ-ICSE</w:t>
      </w:r>
      <w:r w:rsidR="00C448B2" w:rsidRPr="0049202C">
        <w:rPr>
          <w:rFonts w:ascii="Arial" w:hAnsi="Arial" w:cs="Arial"/>
          <w:sz w:val="20"/>
        </w:rPr>
        <w:t xml:space="preserve"> </w:t>
      </w:r>
      <w:r w:rsidR="00BD6E6F" w:rsidRPr="0049202C">
        <w:rPr>
          <w:rFonts w:ascii="Arial" w:hAnsi="Arial" w:cs="Arial"/>
          <w:sz w:val="20"/>
        </w:rPr>
        <w:t xml:space="preserve">(postavení v zaměstnání) a </w:t>
      </w:r>
      <w:r w:rsidR="004E7104" w:rsidRPr="0049202C">
        <w:rPr>
          <w:rFonts w:ascii="Arial" w:hAnsi="Arial" w:cs="Arial"/>
          <w:sz w:val="20"/>
        </w:rPr>
        <w:t>CZ-ISCO</w:t>
      </w:r>
      <w:r w:rsidR="00BD6E6F" w:rsidRPr="0049202C">
        <w:rPr>
          <w:rFonts w:ascii="Arial" w:hAnsi="Arial" w:cs="Arial"/>
          <w:sz w:val="20"/>
        </w:rPr>
        <w:t xml:space="preserve"> (klasifikace zaměstnání) v jednotlivých úrovních jejich dosaženého vzdělání.</w:t>
      </w:r>
    </w:p>
    <w:p w:rsidR="00D0315E" w:rsidRPr="0049202C" w:rsidRDefault="00D0315E" w:rsidP="008E2784">
      <w:pPr>
        <w:tabs>
          <w:tab w:val="left" w:pos="-1076"/>
          <w:tab w:val="left" w:pos="-720"/>
          <w:tab w:val="left" w:pos="736"/>
          <w:tab w:val="left" w:pos="993"/>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993" w:hanging="993"/>
        <w:jc w:val="both"/>
        <w:rPr>
          <w:rFonts w:ascii="Arial" w:hAnsi="Arial" w:cs="Arial"/>
          <w:i/>
          <w:iCs/>
          <w:sz w:val="20"/>
        </w:rPr>
      </w:pPr>
      <w:r w:rsidRPr="0049202C">
        <w:rPr>
          <w:rFonts w:ascii="Arial" w:hAnsi="Arial" w:cs="Arial"/>
          <w:sz w:val="20"/>
        </w:rPr>
        <w:t>20</w:t>
      </w:r>
      <w:r w:rsidR="00394662" w:rsidRPr="0049202C">
        <w:rPr>
          <w:rFonts w:ascii="Arial" w:hAnsi="Arial" w:cs="Arial"/>
          <w:sz w:val="20"/>
        </w:rPr>
        <w:t>7</w:t>
      </w:r>
      <w:r w:rsidRPr="0049202C">
        <w:rPr>
          <w:rFonts w:ascii="Arial" w:hAnsi="Arial" w:cs="Arial"/>
          <w:sz w:val="20"/>
        </w:rPr>
        <w:t xml:space="preserve"> / 1</w:t>
      </w:r>
      <w:r w:rsidRPr="0049202C">
        <w:rPr>
          <w:rFonts w:ascii="Arial" w:hAnsi="Arial" w:cs="Arial"/>
          <w:sz w:val="20"/>
        </w:rPr>
        <w:tab/>
      </w:r>
      <w:r w:rsidR="008E2784" w:rsidRPr="0049202C">
        <w:rPr>
          <w:rFonts w:ascii="Arial" w:hAnsi="Arial" w:cs="Arial"/>
          <w:sz w:val="20"/>
        </w:rPr>
        <w:tab/>
      </w:r>
      <w:r w:rsidRPr="0049202C">
        <w:rPr>
          <w:rFonts w:ascii="Arial" w:hAnsi="Arial" w:cs="Arial"/>
          <w:i/>
          <w:iCs/>
          <w:sz w:val="20"/>
        </w:rPr>
        <w:t>Zaměstnanos</w:t>
      </w:r>
      <w:r w:rsidR="008E2784" w:rsidRPr="0049202C">
        <w:rPr>
          <w:rFonts w:ascii="Arial" w:hAnsi="Arial" w:cs="Arial"/>
          <w:i/>
          <w:iCs/>
          <w:sz w:val="20"/>
        </w:rPr>
        <w:t xml:space="preserve">t v NH </w:t>
      </w:r>
      <w:r w:rsidRPr="0049202C">
        <w:rPr>
          <w:rFonts w:ascii="Arial" w:hAnsi="Arial" w:cs="Arial"/>
          <w:i/>
          <w:iCs/>
          <w:sz w:val="20"/>
        </w:rPr>
        <w:t>podle postavení v zaměstnání, klasifikace zaměstnání a úrovně vzdělání</w:t>
      </w:r>
    </w:p>
    <w:p w:rsidR="00D0315E" w:rsidRPr="0049202C" w:rsidRDefault="00D0315E" w:rsidP="008E2784">
      <w:pPr>
        <w:keepNext/>
        <w:keepLines/>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Osoby s jediným (hlavním) zaměstnáním v ČR podle postavení v zaměstnání, hlavních tříd CZ-ISCO a úrovně vzdělání </w:t>
      </w:r>
      <w:r w:rsidR="00692E90" w:rsidRPr="0049202C">
        <w:rPr>
          <w:rFonts w:ascii="Arial" w:hAnsi="Arial" w:cs="Arial"/>
          <w:sz w:val="20"/>
        </w:rPr>
        <w:t>CZ-ISCED 2011</w:t>
      </w:r>
      <w:r w:rsidRPr="0049202C">
        <w:rPr>
          <w:rFonts w:ascii="Arial" w:hAnsi="Arial" w:cs="Arial"/>
          <w:sz w:val="20"/>
        </w:rPr>
        <w:t>.</w:t>
      </w:r>
    </w:p>
    <w:p w:rsidR="0035192A" w:rsidRPr="0049202C" w:rsidRDefault="0035192A" w:rsidP="0035192A">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20</w:t>
      </w:r>
      <w:r w:rsidR="00394662" w:rsidRPr="0049202C">
        <w:rPr>
          <w:rFonts w:ascii="Arial" w:hAnsi="Arial" w:cs="Arial"/>
          <w:sz w:val="20"/>
        </w:rPr>
        <w:t>8</w:t>
      </w:r>
      <w:r w:rsidRPr="0049202C">
        <w:rPr>
          <w:rFonts w:ascii="Arial" w:hAnsi="Arial" w:cs="Arial"/>
          <w:sz w:val="20"/>
        </w:rPr>
        <w:t xml:space="preserve">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Zaměstnanost v NH podle postavení v zaměstnání a odvětví</w:t>
      </w:r>
      <w:r w:rsidR="003D3615" w:rsidRPr="0049202C">
        <w:rPr>
          <w:rFonts w:ascii="Arial" w:hAnsi="Arial" w:cs="Arial"/>
          <w:sz w:val="20"/>
        </w:rPr>
        <w:fldChar w:fldCharType="begin"/>
      </w:r>
      <w:r w:rsidRPr="0049202C">
        <w:rPr>
          <w:rFonts w:ascii="Arial" w:hAnsi="Arial" w:cs="Arial"/>
          <w:sz w:val="20"/>
        </w:rPr>
        <w:instrText>tc "302 / 3</w:instrText>
      </w:r>
      <w:r w:rsidRPr="0049202C">
        <w:rPr>
          <w:rFonts w:ascii="Arial" w:hAnsi="Arial" w:cs="Arial"/>
          <w:sz w:val="20"/>
        </w:rPr>
        <w:tab/>
      </w:r>
      <w:r w:rsidRPr="0049202C">
        <w:rPr>
          <w:rFonts w:ascii="Arial" w:hAnsi="Arial" w:cs="Arial"/>
          <w:sz w:val="20"/>
        </w:rPr>
        <w:tab/>
        <w:instrText>Zamìstnanci v CS dle odvìtví " \l 2</w:instrText>
      </w:r>
      <w:r w:rsidR="003D3615" w:rsidRPr="0049202C">
        <w:rPr>
          <w:rFonts w:ascii="Arial" w:hAnsi="Arial" w:cs="Arial"/>
          <w:sz w:val="20"/>
        </w:rPr>
        <w:fldChar w:fldCharType="end"/>
      </w:r>
    </w:p>
    <w:p w:rsidR="0035192A" w:rsidRPr="0049202C" w:rsidRDefault="0035192A" w:rsidP="0035192A">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Osoby s jediným (hlavním) zaměstnáním v ČR podle</w:t>
      </w:r>
      <w:r w:rsidR="00096C81" w:rsidRPr="0049202C">
        <w:rPr>
          <w:rFonts w:ascii="Arial" w:hAnsi="Arial" w:cs="Arial"/>
          <w:sz w:val="20"/>
        </w:rPr>
        <w:t xml:space="preserve"> základních klasifikací –</w:t>
      </w:r>
      <w:r w:rsidRPr="0049202C">
        <w:rPr>
          <w:rFonts w:ascii="Arial" w:hAnsi="Arial" w:cs="Arial"/>
          <w:sz w:val="20"/>
        </w:rPr>
        <w:t xml:space="preserve"> </w:t>
      </w:r>
      <w:r w:rsidR="00096C81" w:rsidRPr="0049202C">
        <w:rPr>
          <w:rFonts w:ascii="Arial" w:hAnsi="Arial" w:cs="Arial"/>
          <w:sz w:val="20"/>
        </w:rPr>
        <w:t>CZ-ICSE (</w:t>
      </w:r>
      <w:r w:rsidRPr="0049202C">
        <w:rPr>
          <w:rFonts w:ascii="Arial" w:hAnsi="Arial" w:cs="Arial"/>
          <w:sz w:val="20"/>
        </w:rPr>
        <w:t>postavení v</w:t>
      </w:r>
      <w:r w:rsidR="00096C81" w:rsidRPr="0049202C">
        <w:rPr>
          <w:rFonts w:ascii="Arial" w:hAnsi="Arial" w:cs="Arial"/>
          <w:sz w:val="20"/>
        </w:rPr>
        <w:t> </w:t>
      </w:r>
      <w:r w:rsidRPr="0049202C">
        <w:rPr>
          <w:rFonts w:ascii="Arial" w:hAnsi="Arial" w:cs="Arial"/>
          <w:sz w:val="20"/>
        </w:rPr>
        <w:t>zaměstnání</w:t>
      </w:r>
      <w:r w:rsidR="00096C81" w:rsidRPr="0049202C">
        <w:rPr>
          <w:rFonts w:ascii="Arial" w:hAnsi="Arial" w:cs="Arial"/>
          <w:sz w:val="20"/>
        </w:rPr>
        <w:t>)</w:t>
      </w:r>
      <w:r w:rsidRPr="0049202C">
        <w:rPr>
          <w:rFonts w:ascii="Arial" w:hAnsi="Arial" w:cs="Arial"/>
          <w:sz w:val="20"/>
        </w:rPr>
        <w:t xml:space="preserve"> a </w:t>
      </w:r>
      <w:r w:rsidR="00096C81" w:rsidRPr="0049202C">
        <w:rPr>
          <w:rFonts w:ascii="Arial" w:hAnsi="Arial" w:cs="Arial"/>
          <w:sz w:val="20"/>
        </w:rPr>
        <w:t>CZ-NACE (</w:t>
      </w:r>
      <w:r w:rsidRPr="0049202C">
        <w:rPr>
          <w:rFonts w:ascii="Arial" w:hAnsi="Arial" w:cs="Arial"/>
          <w:sz w:val="20"/>
        </w:rPr>
        <w:t>sekce odvětví</w:t>
      </w:r>
      <w:r w:rsidR="00096C81" w:rsidRPr="0049202C">
        <w:rPr>
          <w:rFonts w:ascii="Arial" w:hAnsi="Arial" w:cs="Arial"/>
          <w:sz w:val="20"/>
        </w:rPr>
        <w:t>)</w:t>
      </w:r>
      <w:r w:rsidRPr="0049202C">
        <w:rPr>
          <w:rFonts w:ascii="Arial" w:hAnsi="Arial" w:cs="Arial"/>
          <w:sz w:val="20"/>
        </w:rPr>
        <w:t>.</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2</w:t>
      </w:r>
      <w:r w:rsidR="00394662" w:rsidRPr="0049202C">
        <w:rPr>
          <w:rFonts w:ascii="Arial" w:hAnsi="Arial" w:cs="Arial"/>
          <w:sz w:val="20"/>
        </w:rPr>
        <w:t>09</w:t>
      </w:r>
      <w:r w:rsidRPr="0049202C">
        <w:rPr>
          <w:rFonts w:ascii="Arial" w:hAnsi="Arial" w:cs="Arial"/>
          <w:sz w:val="20"/>
        </w:rPr>
        <w:t xml:space="preserve"> / 1</w:t>
      </w:r>
      <w:r w:rsidRPr="0049202C">
        <w:rPr>
          <w:rFonts w:ascii="Arial" w:hAnsi="Arial" w:cs="Arial"/>
          <w:sz w:val="20"/>
        </w:rPr>
        <w:tab/>
      </w:r>
      <w:r w:rsidRPr="0049202C">
        <w:rPr>
          <w:rFonts w:ascii="Arial" w:hAnsi="Arial" w:cs="Arial"/>
          <w:sz w:val="20"/>
        </w:rPr>
        <w:tab/>
      </w:r>
      <w:r w:rsidR="004E37ED" w:rsidRPr="0049202C">
        <w:rPr>
          <w:rFonts w:ascii="Arial" w:hAnsi="Arial" w:cs="Arial"/>
          <w:i/>
          <w:iCs/>
          <w:sz w:val="20"/>
        </w:rPr>
        <w:t>Zaměstnanost v NH podle klasifikace zaměstnání a odvětví</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"207 / 1</w:instrText>
      </w:r>
      <w:r w:rsidRPr="0049202C">
        <w:rPr>
          <w:rFonts w:ascii="Arial" w:hAnsi="Arial" w:cs="Arial"/>
          <w:sz w:val="20"/>
        </w:rPr>
        <w:tab/>
      </w:r>
      <w:r w:rsidRPr="0049202C">
        <w:rPr>
          <w:rFonts w:ascii="Arial" w:hAnsi="Arial" w:cs="Arial"/>
          <w:sz w:val="20"/>
        </w:rPr>
        <w:tab/>
        <w:instrText>Klasifikace zamìstnání v odvìtvích NH " \l 2</w:instrText>
      </w:r>
      <w:r w:rsidR="003D3615" w:rsidRPr="0049202C">
        <w:rPr>
          <w:rFonts w:ascii="Arial" w:hAnsi="Arial" w:cs="Arial"/>
          <w:sz w:val="20"/>
        </w:rPr>
        <w:fldChar w:fldCharType="end"/>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20"/>
        <w:jc w:val="both"/>
        <w:rPr>
          <w:rFonts w:ascii="Arial" w:hAnsi="Arial" w:cs="Arial"/>
          <w:sz w:val="20"/>
        </w:rPr>
      </w:pPr>
      <w:r w:rsidRPr="0049202C">
        <w:rPr>
          <w:rFonts w:ascii="Arial" w:hAnsi="Arial" w:cs="Arial"/>
          <w:sz w:val="20"/>
        </w:rPr>
        <w:t xml:space="preserve">Počet osob podle </w:t>
      </w:r>
      <w:r w:rsidR="00BD6E6F" w:rsidRPr="0049202C">
        <w:rPr>
          <w:rFonts w:ascii="Arial" w:hAnsi="Arial" w:cs="Arial"/>
          <w:sz w:val="20"/>
        </w:rPr>
        <w:t xml:space="preserve">hlavních tříd </w:t>
      </w:r>
      <w:r w:rsidRPr="0049202C">
        <w:rPr>
          <w:rFonts w:ascii="Arial" w:hAnsi="Arial" w:cs="Arial"/>
          <w:sz w:val="20"/>
        </w:rPr>
        <w:t xml:space="preserve">CZ-ISCO </w:t>
      </w:r>
      <w:r w:rsidR="00BD6E6F" w:rsidRPr="0049202C">
        <w:rPr>
          <w:rFonts w:ascii="Arial" w:hAnsi="Arial" w:cs="Arial"/>
          <w:sz w:val="20"/>
        </w:rPr>
        <w:t>v jednotlivých odvětvích národního hospodářství České republiky.</w:t>
      </w:r>
    </w:p>
    <w:p w:rsidR="00BD6E6F" w:rsidRPr="0049202C" w:rsidRDefault="00CE1E52" w:rsidP="00275022">
      <w:pPr>
        <w:keepNext/>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lastRenderedPageBreak/>
        <w:t>21</w:t>
      </w:r>
      <w:r w:rsidR="00394662" w:rsidRPr="0049202C">
        <w:rPr>
          <w:rFonts w:ascii="Arial" w:hAnsi="Arial" w:cs="Arial"/>
          <w:sz w:val="20"/>
        </w:rPr>
        <w:t>0</w:t>
      </w:r>
      <w:r w:rsidRPr="0049202C">
        <w:rPr>
          <w:rFonts w:ascii="Arial" w:hAnsi="Arial" w:cs="Arial"/>
          <w:sz w:val="20"/>
        </w:rPr>
        <w:t xml:space="preserve"> </w:t>
      </w:r>
      <w:r w:rsidR="00BD6E6F" w:rsidRPr="0049202C">
        <w:rPr>
          <w:rFonts w:ascii="Arial" w:hAnsi="Arial" w:cs="Arial"/>
          <w:sz w:val="20"/>
        </w:rPr>
        <w:t>/ 1</w:t>
      </w:r>
      <w:r w:rsidR="00BD6E6F" w:rsidRPr="0049202C">
        <w:rPr>
          <w:rFonts w:ascii="Arial" w:hAnsi="Arial" w:cs="Arial"/>
          <w:sz w:val="20"/>
        </w:rPr>
        <w:tab/>
      </w:r>
      <w:r w:rsidR="00BD6E6F" w:rsidRPr="0049202C">
        <w:rPr>
          <w:rFonts w:ascii="Arial" w:hAnsi="Arial" w:cs="Arial"/>
          <w:sz w:val="20"/>
        </w:rPr>
        <w:tab/>
      </w:r>
      <w:r w:rsidR="004E37ED" w:rsidRPr="0049202C">
        <w:rPr>
          <w:rFonts w:ascii="Arial" w:hAnsi="Arial" w:cs="Arial"/>
          <w:i/>
          <w:iCs/>
          <w:sz w:val="20"/>
        </w:rPr>
        <w:t>Zaměstnanost v NH podle vybraných sekcí a oddílů odvětvové klasifikace</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"303 / 1</w:instrText>
      </w:r>
      <w:r w:rsidR="00BD6E6F" w:rsidRPr="0049202C">
        <w:rPr>
          <w:rFonts w:ascii="Arial" w:hAnsi="Arial" w:cs="Arial"/>
          <w:sz w:val="20"/>
        </w:rPr>
        <w:tab/>
      </w:r>
      <w:r w:rsidR="00BD6E6F" w:rsidRPr="0049202C">
        <w:rPr>
          <w:rFonts w:ascii="Arial" w:hAnsi="Arial" w:cs="Arial"/>
          <w:sz w:val="20"/>
        </w:rPr>
        <w:tab/>
        <w:instrText>Vybrané kategorie a oddíly odvìtvové klasifikace " \l 2</w:instrText>
      </w:r>
      <w:r w:rsidR="003D3615" w:rsidRPr="0049202C">
        <w:rPr>
          <w:rFonts w:ascii="Arial" w:hAnsi="Arial" w:cs="Arial"/>
          <w:sz w:val="20"/>
        </w:rPr>
        <w:fldChar w:fldCharType="end"/>
      </w:r>
    </w:p>
    <w:p w:rsidR="00BD6E6F" w:rsidRPr="0049202C" w:rsidRDefault="005E45C7">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 xml:space="preserve">Osoby </w:t>
      </w:r>
      <w:r w:rsidR="00BD6E6F" w:rsidRPr="0049202C">
        <w:rPr>
          <w:rFonts w:ascii="Arial" w:hAnsi="Arial" w:cs="Arial"/>
          <w:sz w:val="20"/>
        </w:rPr>
        <w:t xml:space="preserve">s jediným </w:t>
      </w:r>
      <w:r w:rsidRPr="0049202C">
        <w:rPr>
          <w:rFonts w:ascii="Arial" w:hAnsi="Arial" w:cs="Arial"/>
          <w:sz w:val="20"/>
        </w:rPr>
        <w:t>(</w:t>
      </w:r>
      <w:r w:rsidR="00BD6E6F" w:rsidRPr="0049202C">
        <w:rPr>
          <w:rFonts w:ascii="Arial" w:hAnsi="Arial" w:cs="Arial"/>
          <w:sz w:val="20"/>
        </w:rPr>
        <w:t>hlavním</w:t>
      </w:r>
      <w:r w:rsidRPr="0049202C">
        <w:rPr>
          <w:rFonts w:ascii="Arial" w:hAnsi="Arial" w:cs="Arial"/>
          <w:sz w:val="20"/>
        </w:rPr>
        <w:t>)</w:t>
      </w:r>
      <w:r w:rsidR="00BD6E6F" w:rsidRPr="0049202C">
        <w:rPr>
          <w:rFonts w:ascii="Arial" w:hAnsi="Arial" w:cs="Arial"/>
          <w:sz w:val="20"/>
        </w:rPr>
        <w:t xml:space="preserve"> zaměstnáním v ČR ve vybraných nejčetnějších </w:t>
      </w:r>
      <w:r w:rsidR="00F15D41" w:rsidRPr="0049202C">
        <w:rPr>
          <w:rFonts w:ascii="Arial" w:hAnsi="Arial" w:cs="Arial"/>
          <w:sz w:val="20"/>
        </w:rPr>
        <w:t xml:space="preserve">sekcích </w:t>
      </w:r>
      <w:r w:rsidR="00BD6E6F" w:rsidRPr="0049202C">
        <w:rPr>
          <w:rFonts w:ascii="Arial" w:hAnsi="Arial" w:cs="Arial"/>
          <w:sz w:val="20"/>
        </w:rPr>
        <w:t xml:space="preserve">a oddílech klasifikace </w:t>
      </w:r>
      <w:r w:rsidR="00F15D41" w:rsidRPr="0049202C">
        <w:rPr>
          <w:rFonts w:ascii="Arial" w:hAnsi="Arial" w:cs="Arial"/>
          <w:sz w:val="20"/>
        </w:rPr>
        <w:t>CZ-NACE</w:t>
      </w:r>
      <w:r w:rsidR="00BD6E6F" w:rsidRPr="0049202C">
        <w:rPr>
          <w:rFonts w:ascii="Arial" w:hAnsi="Arial" w:cs="Arial"/>
          <w:sz w:val="20"/>
        </w:rPr>
        <w:t>.</w:t>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21</w:t>
      </w:r>
      <w:r w:rsidR="00394662" w:rsidRPr="0049202C">
        <w:rPr>
          <w:rFonts w:ascii="Arial" w:hAnsi="Arial" w:cs="Arial"/>
          <w:sz w:val="20"/>
        </w:rPr>
        <w:t>1</w:t>
      </w:r>
      <w:r w:rsidRPr="0049202C">
        <w:rPr>
          <w:rFonts w:ascii="Arial" w:hAnsi="Arial" w:cs="Arial"/>
          <w:sz w:val="20"/>
        </w:rPr>
        <w:t xml:space="preserve"> </w:t>
      </w:r>
      <w:r w:rsidR="00BD6E6F" w:rsidRPr="0049202C">
        <w:rPr>
          <w:rFonts w:ascii="Arial" w:hAnsi="Arial" w:cs="Arial"/>
          <w:sz w:val="20"/>
        </w:rPr>
        <w:t>/ 1</w:t>
      </w:r>
      <w:r w:rsidR="00BD6E6F" w:rsidRPr="0049202C">
        <w:rPr>
          <w:rFonts w:ascii="Arial" w:hAnsi="Arial" w:cs="Arial"/>
          <w:sz w:val="20"/>
        </w:rPr>
        <w:tab/>
      </w:r>
      <w:r w:rsidR="00BD6E6F" w:rsidRPr="0049202C">
        <w:rPr>
          <w:rFonts w:ascii="Arial" w:hAnsi="Arial" w:cs="Arial"/>
          <w:sz w:val="20"/>
        </w:rPr>
        <w:tab/>
      </w:r>
      <w:r w:rsidR="00D370C3" w:rsidRPr="0049202C">
        <w:rPr>
          <w:rFonts w:ascii="Arial" w:hAnsi="Arial" w:cs="Arial"/>
          <w:i/>
          <w:iCs/>
          <w:sz w:val="20"/>
        </w:rPr>
        <w:t xml:space="preserve">Zaměstnanost v NH </w:t>
      </w:r>
      <w:r w:rsidR="00BD6E6F" w:rsidRPr="0049202C">
        <w:rPr>
          <w:rFonts w:ascii="Arial" w:hAnsi="Arial" w:cs="Arial"/>
          <w:i/>
          <w:iCs/>
          <w:sz w:val="20"/>
        </w:rPr>
        <w:t>podle postavení, druhu a délky úvazku</w:t>
      </w:r>
      <w:r w:rsidR="00BC3D92" w:rsidRPr="0049202C">
        <w:rPr>
          <w:rFonts w:ascii="Arial" w:hAnsi="Arial" w:cs="Arial"/>
          <w:i/>
          <w:iCs/>
          <w:sz w:val="20"/>
        </w:rPr>
        <w:t xml:space="preserve"> a podzaměstnanost</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"304 / 1</w:instrText>
      </w:r>
      <w:r w:rsidR="00BD6E6F" w:rsidRPr="0049202C">
        <w:rPr>
          <w:rFonts w:ascii="Arial" w:hAnsi="Arial" w:cs="Arial"/>
          <w:sz w:val="20"/>
        </w:rPr>
        <w:tab/>
      </w:r>
      <w:r w:rsidR="00BD6E6F" w:rsidRPr="0049202C">
        <w:rPr>
          <w:rFonts w:ascii="Arial" w:hAnsi="Arial" w:cs="Arial"/>
          <w:sz w:val="20"/>
        </w:rPr>
        <w:tab/>
        <w:instrText>Zamìstnaní podle postavení, druhu a délky úvazku " \l 2</w:instrText>
      </w:r>
      <w:r w:rsidR="003D3615" w:rsidRPr="0049202C">
        <w:rPr>
          <w:rFonts w:ascii="Arial" w:hAnsi="Arial" w:cs="Arial"/>
          <w:sz w:val="20"/>
        </w:rPr>
        <w:fldChar w:fldCharType="end"/>
      </w:r>
    </w:p>
    <w:p w:rsidR="00BD6E6F" w:rsidRPr="0049202C" w:rsidRDefault="005E45C7">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Osoby s jediným (hlavním) zaměstnáním</w:t>
      </w:r>
      <w:r w:rsidR="00BD6E6F" w:rsidRPr="0049202C">
        <w:rPr>
          <w:rFonts w:ascii="Arial" w:hAnsi="Arial" w:cs="Arial"/>
          <w:sz w:val="20"/>
        </w:rPr>
        <w:t xml:space="preserve"> v ČR a jejich postavení v jediném (hlavním) zaměstnání podle druhu pracovní smlouvy (na dobu určitou, neurčitou či jinak dohodnutou) a podle délky úvazku a doby trvání současného zaměstnání.</w:t>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jc w:val="both"/>
        <w:rPr>
          <w:rFonts w:ascii="Arial" w:hAnsi="Arial" w:cs="Arial"/>
          <w:i/>
          <w:iCs/>
          <w:sz w:val="20"/>
        </w:rPr>
      </w:pPr>
      <w:r w:rsidRPr="0049202C">
        <w:rPr>
          <w:rFonts w:ascii="Arial" w:hAnsi="Arial" w:cs="Arial"/>
          <w:sz w:val="20"/>
        </w:rPr>
        <w:t>21</w:t>
      </w:r>
      <w:r w:rsidR="00394662" w:rsidRPr="0049202C">
        <w:rPr>
          <w:rFonts w:ascii="Arial" w:hAnsi="Arial" w:cs="Arial"/>
          <w:sz w:val="20"/>
        </w:rPr>
        <w:t>2</w:t>
      </w:r>
      <w:r w:rsidRPr="0049202C">
        <w:rPr>
          <w:rFonts w:ascii="Arial" w:hAnsi="Arial" w:cs="Arial"/>
          <w:sz w:val="20"/>
        </w:rPr>
        <w:t xml:space="preserve"> </w:t>
      </w:r>
      <w:r w:rsidR="00BD6E6F" w:rsidRPr="0049202C">
        <w:rPr>
          <w:rFonts w:ascii="Arial" w:hAnsi="Arial" w:cs="Arial"/>
          <w:sz w:val="20"/>
        </w:rPr>
        <w:t>/ 1</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Zaměstnanost</w:t>
      </w:r>
      <w:r w:rsidR="009F05F0" w:rsidRPr="0049202C">
        <w:rPr>
          <w:rFonts w:ascii="Arial" w:hAnsi="Arial" w:cs="Arial"/>
          <w:i/>
          <w:iCs/>
          <w:sz w:val="20"/>
        </w:rPr>
        <w:t xml:space="preserve"> v NH</w:t>
      </w:r>
      <w:r w:rsidR="00BD6E6F" w:rsidRPr="0049202C">
        <w:rPr>
          <w:rFonts w:ascii="Arial" w:hAnsi="Arial" w:cs="Arial"/>
          <w:i/>
          <w:iCs/>
          <w:sz w:val="20"/>
        </w:rPr>
        <w:t xml:space="preserve"> na dobu určitou</w:t>
      </w:r>
      <w:r w:rsidR="009F05F0" w:rsidRPr="0049202C">
        <w:rPr>
          <w:rFonts w:ascii="Arial" w:hAnsi="Arial" w:cs="Arial"/>
          <w:i/>
          <w:iCs/>
          <w:sz w:val="20"/>
        </w:rPr>
        <w:t xml:space="preserve"> podle věku</w:t>
      </w:r>
    </w:p>
    <w:p w:rsidR="00BD6E6F" w:rsidRPr="0049202C" w:rsidRDefault="00BD6E6F">
      <w:pPr>
        <w:tabs>
          <w:tab w:val="left" w:pos="-1076"/>
          <w:tab w:val="left" w:pos="-72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77" w:hanging="1077"/>
        <w:jc w:val="both"/>
        <w:rPr>
          <w:rFonts w:ascii="Arial" w:hAnsi="Arial" w:cs="Arial"/>
          <w:sz w:val="20"/>
        </w:rPr>
      </w:pPr>
      <w:r w:rsidRPr="0049202C">
        <w:rPr>
          <w:rFonts w:ascii="Arial" w:hAnsi="Arial" w:cs="Arial"/>
          <w:i/>
          <w:iCs/>
          <w:sz w:val="20"/>
        </w:rPr>
        <w:tab/>
      </w:r>
      <w:r w:rsidRPr="0049202C">
        <w:rPr>
          <w:rFonts w:ascii="Arial" w:hAnsi="Arial" w:cs="Arial"/>
          <w:i/>
          <w:iCs/>
          <w:sz w:val="20"/>
        </w:rPr>
        <w:tab/>
      </w:r>
      <w:r w:rsidR="005E45C7" w:rsidRPr="0049202C">
        <w:rPr>
          <w:rFonts w:ascii="Arial" w:hAnsi="Arial" w:cs="Arial"/>
          <w:sz w:val="20"/>
        </w:rPr>
        <w:t xml:space="preserve">Osoby </w:t>
      </w:r>
      <w:r w:rsidRPr="0049202C">
        <w:rPr>
          <w:rFonts w:ascii="Arial" w:hAnsi="Arial" w:cs="Arial"/>
          <w:sz w:val="20"/>
        </w:rPr>
        <w:t xml:space="preserve">s jediným </w:t>
      </w:r>
      <w:r w:rsidR="005E45C7" w:rsidRPr="0049202C">
        <w:rPr>
          <w:rFonts w:ascii="Arial" w:hAnsi="Arial" w:cs="Arial"/>
          <w:sz w:val="20"/>
        </w:rPr>
        <w:t>(</w:t>
      </w:r>
      <w:r w:rsidRPr="0049202C">
        <w:rPr>
          <w:rFonts w:ascii="Arial" w:hAnsi="Arial" w:cs="Arial"/>
          <w:sz w:val="20"/>
        </w:rPr>
        <w:t>hlavním</w:t>
      </w:r>
      <w:r w:rsidR="005E45C7" w:rsidRPr="0049202C">
        <w:rPr>
          <w:rFonts w:ascii="Arial" w:hAnsi="Arial" w:cs="Arial"/>
          <w:sz w:val="20"/>
        </w:rPr>
        <w:t>)</w:t>
      </w:r>
      <w:r w:rsidRPr="0049202C">
        <w:rPr>
          <w:rFonts w:ascii="Arial" w:hAnsi="Arial" w:cs="Arial"/>
          <w:sz w:val="20"/>
        </w:rPr>
        <w:t xml:space="preserve"> zaměstnáním na dobu určitou podle hrubých věkových skupin, úrovně vzdělání, </w:t>
      </w:r>
      <w:r w:rsidR="00F15D41" w:rsidRPr="0049202C">
        <w:rPr>
          <w:rFonts w:ascii="Arial" w:hAnsi="Arial" w:cs="Arial"/>
          <w:sz w:val="20"/>
        </w:rPr>
        <w:t xml:space="preserve">sekce </w:t>
      </w:r>
      <w:r w:rsidRPr="0049202C">
        <w:rPr>
          <w:rFonts w:ascii="Arial" w:hAnsi="Arial" w:cs="Arial"/>
          <w:sz w:val="20"/>
        </w:rPr>
        <w:t xml:space="preserve">odvětví, hlavní třídy </w:t>
      </w:r>
      <w:r w:rsidR="005E45C7" w:rsidRPr="0049202C">
        <w:rPr>
          <w:rFonts w:ascii="Arial" w:hAnsi="Arial" w:cs="Arial"/>
          <w:sz w:val="20"/>
        </w:rPr>
        <w:t>CZ-ISCO.</w:t>
      </w:r>
    </w:p>
    <w:p w:rsidR="009F05F0" w:rsidRPr="0049202C" w:rsidRDefault="008F0B60" w:rsidP="009F05F0">
      <w:pPr>
        <w:numPr>
          <w:ilvl w:val="2"/>
          <w:numId w:val="14"/>
        </w:numPr>
        <w:tabs>
          <w:tab w:val="left" w:pos="-1076"/>
          <w:tab w:val="left" w:pos="-720"/>
          <w:tab w:val="left" w:pos="0"/>
          <w:tab w:val="left" w:pos="736"/>
          <w:tab w:val="left" w:pos="1020"/>
          <w:tab w:val="left" w:pos="1359"/>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40" w:after="140"/>
        <w:ind w:hanging="709"/>
        <w:jc w:val="both"/>
        <w:rPr>
          <w:rFonts w:ascii="Arial" w:hAnsi="Arial" w:cs="Arial"/>
          <w:b/>
          <w:bCs/>
          <w:sz w:val="22"/>
        </w:rPr>
      </w:pPr>
      <w:r w:rsidRPr="0049202C">
        <w:rPr>
          <w:rFonts w:ascii="Arial" w:hAnsi="Arial" w:cs="Arial"/>
          <w:b/>
          <w:bCs/>
          <w:sz w:val="22"/>
        </w:rPr>
        <w:t>Pracovní doba</w:t>
      </w:r>
      <w:r w:rsidR="009F05F0" w:rsidRPr="0049202C">
        <w:rPr>
          <w:rFonts w:ascii="Arial" w:hAnsi="Arial" w:cs="Arial"/>
          <w:b/>
          <w:bCs/>
          <w:sz w:val="22"/>
        </w:rPr>
        <w:t xml:space="preserve"> </w:t>
      </w:r>
      <w:r w:rsidRPr="0049202C">
        <w:rPr>
          <w:rFonts w:ascii="Arial" w:hAnsi="Arial" w:cs="Arial"/>
          <w:b/>
          <w:bCs/>
          <w:sz w:val="22"/>
        </w:rPr>
        <w:t>(tab. 3</w:t>
      </w:r>
      <w:r w:rsidR="009F05F0" w:rsidRPr="0049202C">
        <w:rPr>
          <w:rFonts w:ascii="Arial" w:hAnsi="Arial" w:cs="Arial"/>
          <w:b/>
          <w:bCs/>
          <w:sz w:val="22"/>
        </w:rPr>
        <w:t xml:space="preserve">01 až </w:t>
      </w:r>
      <w:r w:rsidR="001C7B23" w:rsidRPr="0049202C">
        <w:rPr>
          <w:rFonts w:ascii="Arial" w:hAnsi="Arial" w:cs="Arial"/>
          <w:b/>
          <w:bCs/>
          <w:sz w:val="22"/>
        </w:rPr>
        <w:t>306</w:t>
      </w:r>
      <w:r w:rsidR="009F05F0" w:rsidRPr="0049202C">
        <w:rPr>
          <w:rFonts w:ascii="Arial" w:hAnsi="Arial" w:cs="Arial"/>
          <w:b/>
          <w:bCs/>
          <w:sz w:val="22"/>
        </w:rPr>
        <w:t>)</w:t>
      </w:r>
    </w:p>
    <w:p w:rsidR="009F05F0" w:rsidRPr="0049202C" w:rsidRDefault="009F05F0" w:rsidP="00BC32F7">
      <w:pPr>
        <w:tabs>
          <w:tab w:val="left" w:pos="-1076"/>
          <w:tab w:val="left" w:pos="-720"/>
          <w:tab w:val="left" w:pos="0"/>
          <w:tab w:val="left" w:pos="736"/>
          <w:tab w:val="left" w:pos="1020"/>
          <w:tab w:val="left" w:pos="1359"/>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720" w:after="140"/>
        <w:jc w:val="both"/>
        <w:rPr>
          <w:rFonts w:ascii="Arial" w:hAnsi="Arial" w:cs="Arial"/>
          <w:sz w:val="20"/>
        </w:rPr>
      </w:pPr>
      <w:r w:rsidRPr="0049202C">
        <w:rPr>
          <w:rFonts w:ascii="Arial" w:hAnsi="Arial" w:cs="Arial"/>
          <w:sz w:val="20"/>
        </w:rPr>
        <w:t>V</w:t>
      </w:r>
      <w:r w:rsidR="00CF29E1" w:rsidRPr="0049202C">
        <w:rPr>
          <w:rFonts w:ascii="Arial" w:hAnsi="Arial" w:cs="Arial"/>
          <w:sz w:val="20"/>
        </w:rPr>
        <w:t> </w:t>
      </w:r>
      <w:r w:rsidRPr="0049202C">
        <w:rPr>
          <w:rFonts w:ascii="Arial" w:hAnsi="Arial" w:cs="Arial"/>
          <w:sz w:val="20"/>
        </w:rPr>
        <w:t>tabulkách</w:t>
      </w:r>
      <w:r w:rsidR="00CF29E1" w:rsidRPr="0049202C">
        <w:rPr>
          <w:rFonts w:ascii="Arial" w:hAnsi="Arial" w:cs="Arial"/>
          <w:sz w:val="20"/>
        </w:rPr>
        <w:t xml:space="preserve"> III. okruhu jsou uvedeny ukazatele týkající se pracovní doby.</w:t>
      </w:r>
      <w:r w:rsidR="003D3615" w:rsidRPr="0049202C">
        <w:rPr>
          <w:rFonts w:ascii="Arial" w:hAnsi="Arial" w:cs="Arial"/>
          <w:sz w:val="20"/>
        </w:rPr>
        <w:fldChar w:fldCharType="begin"/>
      </w:r>
      <w:r w:rsidRPr="0049202C">
        <w:rPr>
          <w:rFonts w:ascii="Arial" w:hAnsi="Arial" w:cs="Arial"/>
          <w:sz w:val="20"/>
        </w:rPr>
        <w:instrText>tc "  II.</w:instrText>
      </w:r>
      <w:r w:rsidRPr="0049202C">
        <w:rPr>
          <w:rFonts w:ascii="Arial" w:hAnsi="Arial" w:cs="Arial"/>
          <w:sz w:val="20"/>
        </w:rPr>
        <w:tab/>
        <w:instrText>ZAMÌSTNANOST V NÁRODNÍM HOSPODÁØSTVÍ   (tab. 201 až 207)"</w:instrText>
      </w:r>
      <w:r w:rsidR="003D3615" w:rsidRPr="0049202C">
        <w:rPr>
          <w:rFonts w:ascii="Arial" w:hAnsi="Arial" w:cs="Arial"/>
          <w:sz w:val="20"/>
        </w:rPr>
        <w:fldChar w:fldCharType="end"/>
      </w:r>
    </w:p>
    <w:p w:rsidR="009F05F0" w:rsidRPr="0049202C" w:rsidRDefault="009F05F0">
      <w:pPr>
        <w:tabs>
          <w:tab w:val="left" w:pos="-1076"/>
          <w:tab w:val="left" w:pos="-72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77" w:hanging="1077"/>
        <w:jc w:val="both"/>
        <w:rPr>
          <w:rFonts w:ascii="Arial" w:hAnsi="Arial" w:cs="Arial"/>
          <w:sz w:val="20"/>
        </w:rPr>
      </w:pP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jc w:val="both"/>
        <w:rPr>
          <w:rFonts w:ascii="Arial" w:hAnsi="Arial" w:cs="Arial"/>
          <w:sz w:val="20"/>
        </w:rPr>
      </w:pPr>
      <w:r w:rsidRPr="0049202C">
        <w:rPr>
          <w:rFonts w:ascii="Arial" w:hAnsi="Arial" w:cs="Arial"/>
          <w:sz w:val="20"/>
        </w:rPr>
        <w:t xml:space="preserve">301 </w:t>
      </w:r>
      <w:r w:rsidR="00BD6E6F" w:rsidRPr="0049202C">
        <w:rPr>
          <w:rFonts w:ascii="Arial" w:hAnsi="Arial" w:cs="Arial"/>
          <w:sz w:val="20"/>
        </w:rPr>
        <w:t>/ 3</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Obvykle a skutečně odpracované hodiny v týdnu</w:t>
      </w:r>
      <w:r w:rsidR="00BD6E6F" w:rsidRPr="0049202C">
        <w:rPr>
          <w:rFonts w:ascii="Arial" w:hAnsi="Arial" w:cs="Arial"/>
          <w:sz w:val="20"/>
        </w:rPr>
        <w:t xml:space="preserve"> </w:t>
      </w:r>
      <w:r w:rsidR="00916338" w:rsidRPr="0049202C">
        <w:rPr>
          <w:rFonts w:ascii="Arial" w:hAnsi="Arial" w:cs="Arial"/>
          <w:i/>
          <w:sz w:val="20"/>
        </w:rPr>
        <w:t>podle krajů</w:t>
      </w:r>
      <w:r w:rsidR="003D3615" w:rsidRPr="0049202C">
        <w:rPr>
          <w:rFonts w:ascii="Arial" w:hAnsi="Arial" w:cs="Arial"/>
          <w:sz w:val="20"/>
        </w:rPr>
        <w:fldChar w:fldCharType="begin"/>
      </w:r>
      <w:r w:rsidR="00BD6E6F" w:rsidRPr="0049202C">
        <w:rPr>
          <w:rFonts w:ascii="Arial" w:hAnsi="Arial" w:cs="Arial"/>
          <w:sz w:val="20"/>
        </w:rPr>
        <w:instrText>tc "305 / 3</w:instrText>
      </w:r>
      <w:r w:rsidR="00BD6E6F" w:rsidRPr="0049202C">
        <w:rPr>
          <w:rFonts w:ascii="Arial" w:hAnsi="Arial" w:cs="Arial"/>
          <w:sz w:val="20"/>
        </w:rPr>
        <w:tab/>
      </w:r>
      <w:r w:rsidR="00BD6E6F" w:rsidRPr="0049202C">
        <w:rPr>
          <w:rFonts w:ascii="Arial" w:hAnsi="Arial" w:cs="Arial"/>
          <w:sz w:val="20"/>
        </w:rPr>
        <w:tab/>
        <w:instrText>Obvykle a skuteènì odpracované hodiny v týdnu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Průměrný počet obvykle a skutečně odpracovaných hodin v týdnu na plnou pracovní dobu podle postavení v zaměstnání a průměrný počet odpracovaných hodin osob pracujících na </w:t>
      </w:r>
      <w:r w:rsidR="00E5460A" w:rsidRPr="0049202C">
        <w:rPr>
          <w:rFonts w:ascii="Arial" w:hAnsi="Arial" w:cs="Arial"/>
          <w:sz w:val="20"/>
        </w:rPr>
        <w:t>kratší</w:t>
      </w:r>
      <w:r w:rsidRPr="0049202C">
        <w:rPr>
          <w:rFonts w:ascii="Arial" w:hAnsi="Arial" w:cs="Arial"/>
          <w:sz w:val="20"/>
        </w:rPr>
        <w:t xml:space="preserve"> pracovní dobu v ČR a krajích.</w:t>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 xml:space="preserve">302 </w:t>
      </w:r>
      <w:r w:rsidR="00BD6E6F" w:rsidRPr="0049202C">
        <w:rPr>
          <w:rFonts w:ascii="Arial" w:hAnsi="Arial" w:cs="Arial"/>
          <w:sz w:val="20"/>
        </w:rPr>
        <w:t>/ 1</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Odpracované hodiny </w:t>
      </w:r>
      <w:r w:rsidR="005E45C7" w:rsidRPr="0049202C">
        <w:rPr>
          <w:rFonts w:ascii="Arial" w:hAnsi="Arial" w:cs="Arial"/>
          <w:i/>
          <w:iCs/>
          <w:sz w:val="20"/>
        </w:rPr>
        <w:t>po</w:t>
      </w:r>
      <w:r w:rsidR="00BD6E6F" w:rsidRPr="0049202C">
        <w:rPr>
          <w:rFonts w:ascii="Arial" w:hAnsi="Arial" w:cs="Arial"/>
          <w:i/>
          <w:iCs/>
          <w:sz w:val="20"/>
        </w:rPr>
        <w:t>dle odvětví a délky úvazku</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"306 / 1</w:instrText>
      </w:r>
      <w:r w:rsidR="00BD6E6F" w:rsidRPr="0049202C">
        <w:rPr>
          <w:rFonts w:ascii="Arial" w:hAnsi="Arial" w:cs="Arial"/>
          <w:sz w:val="20"/>
        </w:rPr>
        <w:tab/>
      </w:r>
      <w:r w:rsidR="00BD6E6F" w:rsidRPr="0049202C">
        <w:rPr>
          <w:rFonts w:ascii="Arial" w:hAnsi="Arial" w:cs="Arial"/>
          <w:sz w:val="20"/>
        </w:rPr>
        <w:tab/>
        <w:instrText>Odpracované hodiny dle odvìtví a délky úvazku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Průměrn</w:t>
      </w:r>
      <w:r w:rsidR="005E45C7" w:rsidRPr="0049202C">
        <w:rPr>
          <w:rFonts w:ascii="Arial" w:hAnsi="Arial" w:cs="Arial"/>
          <w:sz w:val="20"/>
        </w:rPr>
        <w:t>ý počet</w:t>
      </w:r>
      <w:r w:rsidR="00672A28" w:rsidRPr="0049202C">
        <w:rPr>
          <w:rFonts w:ascii="Arial" w:hAnsi="Arial" w:cs="Arial"/>
          <w:sz w:val="20"/>
        </w:rPr>
        <w:t xml:space="preserve"> obvykle a skutečně odpracovaných</w:t>
      </w:r>
      <w:r w:rsidRPr="0049202C">
        <w:rPr>
          <w:rFonts w:ascii="Arial" w:hAnsi="Arial" w:cs="Arial"/>
          <w:sz w:val="20"/>
        </w:rPr>
        <w:t xml:space="preserve"> hodin v týdnu v jednotlivých odvětvích celkem a na plnou a </w:t>
      </w:r>
      <w:r w:rsidR="000A1BFB" w:rsidRPr="0049202C">
        <w:rPr>
          <w:rFonts w:ascii="Arial" w:hAnsi="Arial" w:cs="Arial"/>
          <w:sz w:val="20"/>
        </w:rPr>
        <w:t>kratší</w:t>
      </w:r>
      <w:r w:rsidRPr="0049202C">
        <w:rPr>
          <w:rFonts w:ascii="Arial" w:hAnsi="Arial" w:cs="Arial"/>
          <w:sz w:val="20"/>
        </w:rPr>
        <w:t xml:space="preserve"> pracovní dobu.</w:t>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 xml:space="preserve">303 </w:t>
      </w:r>
      <w:r w:rsidR="00BD6E6F" w:rsidRPr="0049202C">
        <w:rPr>
          <w:rFonts w:ascii="Arial" w:hAnsi="Arial" w:cs="Arial"/>
          <w:sz w:val="20"/>
        </w:rPr>
        <w:t>/ 2</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Skutečně odpracované hodiny </w:t>
      </w:r>
      <w:r w:rsidR="005E45C7" w:rsidRPr="0049202C">
        <w:rPr>
          <w:rFonts w:ascii="Arial" w:hAnsi="Arial" w:cs="Arial"/>
          <w:i/>
          <w:iCs/>
          <w:sz w:val="20"/>
        </w:rPr>
        <w:t>po</w:t>
      </w:r>
      <w:r w:rsidR="00BD6E6F" w:rsidRPr="0049202C">
        <w:rPr>
          <w:rFonts w:ascii="Arial" w:hAnsi="Arial" w:cs="Arial"/>
          <w:i/>
          <w:iCs/>
          <w:sz w:val="20"/>
        </w:rPr>
        <w:t>dle postavení v zaměstnání</w:t>
      </w:r>
      <w:r w:rsidR="00BD6E6F" w:rsidRPr="0049202C">
        <w:rPr>
          <w:rFonts w:ascii="Arial" w:hAnsi="Arial" w:cs="Arial"/>
          <w:sz w:val="20"/>
        </w:rPr>
        <w:t xml:space="preserve"> </w:t>
      </w:r>
      <w:r w:rsidR="008F0B60" w:rsidRPr="0049202C">
        <w:rPr>
          <w:rFonts w:ascii="Arial" w:hAnsi="Arial" w:cs="Arial"/>
          <w:i/>
          <w:sz w:val="20"/>
        </w:rPr>
        <w:t xml:space="preserve">a </w:t>
      </w:r>
      <w:r w:rsidR="002A5006" w:rsidRPr="0049202C">
        <w:rPr>
          <w:rFonts w:ascii="Arial" w:hAnsi="Arial" w:cs="Arial"/>
          <w:i/>
          <w:sz w:val="20"/>
        </w:rPr>
        <w:t xml:space="preserve">regionů soudržnosti </w:t>
      </w:r>
      <w:r w:rsidR="008F0B60" w:rsidRPr="0049202C">
        <w:rPr>
          <w:rFonts w:ascii="Arial" w:hAnsi="Arial" w:cs="Arial"/>
          <w:i/>
          <w:sz w:val="20"/>
        </w:rPr>
        <w:t>ČR</w:t>
      </w:r>
      <w:r w:rsidR="003D3615" w:rsidRPr="0049202C">
        <w:rPr>
          <w:rFonts w:ascii="Arial" w:hAnsi="Arial" w:cs="Arial"/>
          <w:sz w:val="20"/>
        </w:rPr>
        <w:fldChar w:fldCharType="begin"/>
      </w:r>
      <w:r w:rsidR="00BD6E6F" w:rsidRPr="0049202C">
        <w:rPr>
          <w:rFonts w:ascii="Arial" w:hAnsi="Arial" w:cs="Arial"/>
          <w:sz w:val="20"/>
        </w:rPr>
        <w:instrText>tc "307 / 2</w:instrText>
      </w:r>
      <w:r w:rsidR="00BD6E6F" w:rsidRPr="0049202C">
        <w:rPr>
          <w:rFonts w:ascii="Arial" w:hAnsi="Arial" w:cs="Arial"/>
          <w:sz w:val="20"/>
        </w:rPr>
        <w:tab/>
      </w:r>
      <w:r w:rsidR="00BD6E6F" w:rsidRPr="0049202C">
        <w:rPr>
          <w:rFonts w:ascii="Arial" w:hAnsi="Arial" w:cs="Arial"/>
          <w:sz w:val="20"/>
        </w:rPr>
        <w:tab/>
        <w:instrText>Skuteènì odpracované hodiny dle postavení v zamìstnání " \l 2</w:instrText>
      </w:r>
      <w:r w:rsidR="003D3615" w:rsidRPr="0049202C">
        <w:rPr>
          <w:rFonts w:ascii="Arial" w:hAnsi="Arial" w:cs="Arial"/>
          <w:sz w:val="20"/>
        </w:rPr>
        <w:fldChar w:fldCharType="end"/>
      </w:r>
    </w:p>
    <w:p w:rsidR="00BD6E6F" w:rsidRPr="0049202C" w:rsidRDefault="005E45C7">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Počet</w:t>
      </w:r>
      <w:r w:rsidR="0082264D" w:rsidRPr="0049202C">
        <w:rPr>
          <w:rFonts w:ascii="Arial" w:hAnsi="Arial" w:cs="Arial"/>
          <w:sz w:val="20"/>
        </w:rPr>
        <w:t xml:space="preserve"> </w:t>
      </w:r>
      <w:r w:rsidRPr="0049202C">
        <w:rPr>
          <w:rFonts w:ascii="Arial" w:hAnsi="Arial" w:cs="Arial"/>
          <w:sz w:val="20"/>
        </w:rPr>
        <w:t>osob po</w:t>
      </w:r>
      <w:r w:rsidR="00BD6E6F" w:rsidRPr="0049202C">
        <w:rPr>
          <w:rFonts w:ascii="Arial" w:hAnsi="Arial" w:cs="Arial"/>
          <w:sz w:val="20"/>
        </w:rPr>
        <w:t xml:space="preserve">dle postavení v zaměstnání v pásmech podle počtu skutečně odpracovaných hodin v jediném (hlavním) zaměstnání v ČR a </w:t>
      </w:r>
      <w:r w:rsidR="002A5006" w:rsidRPr="0049202C">
        <w:rPr>
          <w:rFonts w:ascii="Arial" w:hAnsi="Arial" w:cs="Arial"/>
          <w:sz w:val="20"/>
        </w:rPr>
        <w:t>regionech soudržnosti</w:t>
      </w:r>
      <w:r w:rsidR="00BD6E6F" w:rsidRPr="0049202C">
        <w:rPr>
          <w:rFonts w:ascii="Arial" w:hAnsi="Arial" w:cs="Arial"/>
          <w:sz w:val="20"/>
        </w:rPr>
        <w:t>.</w:t>
      </w:r>
    </w:p>
    <w:p w:rsidR="00BD6E6F" w:rsidRPr="0049202C" w:rsidRDefault="00CE1E52">
      <w:pPr>
        <w:keepNext/>
        <w:keepLines/>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i/>
          <w:iCs/>
          <w:sz w:val="20"/>
        </w:rPr>
      </w:pPr>
      <w:r w:rsidRPr="0049202C">
        <w:rPr>
          <w:rFonts w:ascii="Arial" w:hAnsi="Arial" w:cs="Arial"/>
          <w:sz w:val="20"/>
        </w:rPr>
        <w:t xml:space="preserve">304 </w:t>
      </w:r>
      <w:r w:rsidR="00BD6E6F" w:rsidRPr="0049202C">
        <w:rPr>
          <w:rFonts w:ascii="Arial" w:hAnsi="Arial" w:cs="Arial"/>
          <w:sz w:val="20"/>
        </w:rPr>
        <w:t>/ 1</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Skutečně odpracované hodiny </w:t>
      </w:r>
      <w:r w:rsidR="005E45C7" w:rsidRPr="0049202C">
        <w:rPr>
          <w:rFonts w:ascii="Arial" w:hAnsi="Arial" w:cs="Arial"/>
          <w:i/>
          <w:iCs/>
          <w:sz w:val="20"/>
        </w:rPr>
        <w:t>po</w:t>
      </w:r>
      <w:r w:rsidR="00BD6E6F" w:rsidRPr="0049202C">
        <w:rPr>
          <w:rFonts w:ascii="Arial" w:hAnsi="Arial" w:cs="Arial"/>
          <w:i/>
          <w:iCs/>
          <w:sz w:val="20"/>
        </w:rPr>
        <w:t>dle postavení v zaměstnání a věku</w:t>
      </w:r>
    </w:p>
    <w:p w:rsidR="00BD6E6F" w:rsidRPr="0049202C" w:rsidRDefault="005E45C7">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Počet osob</w:t>
      </w:r>
      <w:r w:rsidR="00BD6E6F" w:rsidRPr="0049202C">
        <w:rPr>
          <w:rFonts w:ascii="Arial" w:hAnsi="Arial" w:cs="Arial"/>
          <w:sz w:val="20"/>
        </w:rPr>
        <w:t xml:space="preserve"> </w:t>
      </w:r>
      <w:r w:rsidRPr="0049202C">
        <w:rPr>
          <w:rFonts w:ascii="Arial" w:hAnsi="Arial" w:cs="Arial"/>
          <w:sz w:val="20"/>
        </w:rPr>
        <w:t>po</w:t>
      </w:r>
      <w:r w:rsidR="00BD6E6F" w:rsidRPr="0049202C">
        <w:rPr>
          <w:rFonts w:ascii="Arial" w:hAnsi="Arial" w:cs="Arial"/>
          <w:sz w:val="20"/>
        </w:rPr>
        <w:t>dle postavení v zaměstnání v pásmech podle počtu skutečně odpracovaných hodin v jediném (hlavním) zaměstnání a podle hrubých věkových skupin.</w:t>
      </w:r>
    </w:p>
    <w:p w:rsidR="00BD6E6F" w:rsidRPr="0049202C" w:rsidRDefault="00CE1E52" w:rsidP="006F43E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jc w:val="both"/>
        <w:rPr>
          <w:rFonts w:ascii="Arial" w:hAnsi="Arial" w:cs="Arial"/>
          <w:i/>
          <w:iCs/>
          <w:sz w:val="20"/>
        </w:rPr>
      </w:pPr>
      <w:r w:rsidRPr="0049202C">
        <w:rPr>
          <w:rFonts w:ascii="Arial" w:hAnsi="Arial" w:cs="Arial"/>
          <w:sz w:val="20"/>
        </w:rPr>
        <w:t>30</w:t>
      </w:r>
      <w:r w:rsidR="008512E3" w:rsidRPr="0049202C">
        <w:rPr>
          <w:rFonts w:ascii="Arial" w:hAnsi="Arial" w:cs="Arial"/>
          <w:sz w:val="20"/>
        </w:rPr>
        <w:t>5</w:t>
      </w:r>
      <w:r w:rsidRPr="0049202C">
        <w:rPr>
          <w:rFonts w:ascii="Arial" w:hAnsi="Arial" w:cs="Arial"/>
          <w:sz w:val="20"/>
        </w:rPr>
        <w:t xml:space="preserve"> </w:t>
      </w:r>
      <w:r w:rsidR="00BD6E6F" w:rsidRPr="0049202C">
        <w:rPr>
          <w:rFonts w:ascii="Arial" w:hAnsi="Arial" w:cs="Arial"/>
          <w:sz w:val="20"/>
        </w:rPr>
        <w:t>/ 1</w:t>
      </w:r>
      <w:r w:rsidR="00BD6E6F" w:rsidRPr="0049202C">
        <w:rPr>
          <w:rFonts w:ascii="Arial" w:hAnsi="Arial" w:cs="Arial"/>
          <w:sz w:val="20"/>
        </w:rPr>
        <w:tab/>
      </w:r>
      <w:r w:rsidR="008F0B60" w:rsidRPr="0049202C">
        <w:rPr>
          <w:rFonts w:ascii="Arial" w:hAnsi="Arial" w:cs="Arial"/>
          <w:sz w:val="20"/>
        </w:rPr>
        <w:tab/>
      </w:r>
      <w:r w:rsidR="00925508" w:rsidRPr="0049202C">
        <w:rPr>
          <w:rFonts w:ascii="Arial" w:hAnsi="Arial" w:cs="Arial"/>
          <w:i/>
          <w:iCs/>
          <w:sz w:val="20"/>
        </w:rPr>
        <w:t>Kratší</w:t>
      </w:r>
      <w:r w:rsidR="009D432D" w:rsidRPr="0049202C">
        <w:rPr>
          <w:rFonts w:ascii="Arial" w:hAnsi="Arial" w:cs="Arial"/>
          <w:i/>
          <w:iCs/>
          <w:sz w:val="20"/>
        </w:rPr>
        <w:t xml:space="preserve"> pra</w:t>
      </w:r>
      <w:r w:rsidR="005760BD" w:rsidRPr="0049202C">
        <w:rPr>
          <w:rFonts w:ascii="Arial" w:hAnsi="Arial" w:cs="Arial"/>
          <w:i/>
          <w:iCs/>
          <w:sz w:val="20"/>
        </w:rPr>
        <w:t>covní doba podle věku</w:t>
      </w:r>
    </w:p>
    <w:p w:rsidR="00BD6E6F" w:rsidRPr="0049202C" w:rsidRDefault="005E45C7" w:rsidP="009D432D">
      <w:pPr>
        <w:tabs>
          <w:tab w:val="left" w:pos="-1076"/>
          <w:tab w:val="left" w:pos="-720"/>
          <w:tab w:val="left" w:pos="0"/>
          <w:tab w:val="left" w:pos="736"/>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993"/>
        <w:jc w:val="both"/>
        <w:rPr>
          <w:rFonts w:ascii="Arial" w:hAnsi="Arial" w:cs="Arial"/>
          <w:sz w:val="20"/>
        </w:rPr>
      </w:pPr>
      <w:r w:rsidRPr="0049202C">
        <w:rPr>
          <w:rFonts w:ascii="Arial" w:hAnsi="Arial" w:cs="Arial"/>
          <w:sz w:val="20"/>
        </w:rPr>
        <w:t xml:space="preserve">Počet osob </w:t>
      </w:r>
      <w:r w:rsidR="00BD6E6F" w:rsidRPr="0049202C">
        <w:rPr>
          <w:rFonts w:ascii="Arial" w:hAnsi="Arial" w:cs="Arial"/>
          <w:sz w:val="20"/>
        </w:rPr>
        <w:t xml:space="preserve">s jediným </w:t>
      </w:r>
      <w:r w:rsidRPr="0049202C">
        <w:rPr>
          <w:rFonts w:ascii="Arial" w:hAnsi="Arial" w:cs="Arial"/>
          <w:sz w:val="20"/>
        </w:rPr>
        <w:t>(</w:t>
      </w:r>
      <w:r w:rsidR="00BD6E6F" w:rsidRPr="0049202C">
        <w:rPr>
          <w:rFonts w:ascii="Arial" w:hAnsi="Arial" w:cs="Arial"/>
          <w:sz w:val="20"/>
        </w:rPr>
        <w:t>hlavním</w:t>
      </w:r>
      <w:r w:rsidRPr="0049202C">
        <w:rPr>
          <w:rFonts w:ascii="Arial" w:hAnsi="Arial" w:cs="Arial"/>
          <w:sz w:val="20"/>
        </w:rPr>
        <w:t>)</w:t>
      </w:r>
      <w:r w:rsidR="00BD6E6F" w:rsidRPr="0049202C">
        <w:rPr>
          <w:rFonts w:ascii="Arial" w:hAnsi="Arial" w:cs="Arial"/>
          <w:sz w:val="20"/>
        </w:rPr>
        <w:t xml:space="preserve"> zaměstnáním na </w:t>
      </w:r>
      <w:r w:rsidR="00960D19" w:rsidRPr="0049202C">
        <w:rPr>
          <w:rFonts w:ascii="Arial" w:hAnsi="Arial" w:cs="Arial"/>
          <w:sz w:val="20"/>
        </w:rPr>
        <w:t>kratší</w:t>
      </w:r>
      <w:r w:rsidR="008F0B60" w:rsidRPr="0049202C">
        <w:rPr>
          <w:rFonts w:ascii="Arial" w:hAnsi="Arial" w:cs="Arial"/>
          <w:sz w:val="20"/>
        </w:rPr>
        <w:t xml:space="preserve"> pracovní dobu podle hrubých </w:t>
      </w:r>
      <w:r w:rsidR="00BD6E6F" w:rsidRPr="0049202C">
        <w:rPr>
          <w:rFonts w:ascii="Arial" w:hAnsi="Arial" w:cs="Arial"/>
          <w:sz w:val="20"/>
        </w:rPr>
        <w:t xml:space="preserve">věkových skupin, vybraných </w:t>
      </w:r>
      <w:r w:rsidR="00D53A5A" w:rsidRPr="0049202C">
        <w:rPr>
          <w:rFonts w:ascii="Arial" w:hAnsi="Arial" w:cs="Arial"/>
          <w:sz w:val="20"/>
        </w:rPr>
        <w:t>sekcí odvětví CZ-NACE,</w:t>
      </w:r>
      <w:r w:rsidR="00BD6E6F" w:rsidRPr="0049202C">
        <w:rPr>
          <w:rFonts w:ascii="Arial" w:hAnsi="Arial" w:cs="Arial"/>
          <w:sz w:val="20"/>
        </w:rPr>
        <w:t xml:space="preserve"> vybraných hlavních tříd </w:t>
      </w:r>
      <w:r w:rsidRPr="0049202C">
        <w:rPr>
          <w:rFonts w:ascii="Arial" w:hAnsi="Arial" w:cs="Arial"/>
          <w:sz w:val="20"/>
        </w:rPr>
        <w:t>CZ-ISCO</w:t>
      </w:r>
      <w:r w:rsidR="00D53A5A" w:rsidRPr="0049202C">
        <w:rPr>
          <w:rFonts w:ascii="Arial" w:hAnsi="Arial" w:cs="Arial"/>
          <w:sz w:val="20"/>
        </w:rPr>
        <w:t xml:space="preserve"> a úrovně vzdělání </w:t>
      </w:r>
      <w:r w:rsidR="00692E90" w:rsidRPr="0049202C">
        <w:rPr>
          <w:rFonts w:ascii="Arial" w:hAnsi="Arial" w:cs="Arial"/>
          <w:sz w:val="20"/>
        </w:rPr>
        <w:t>CZ-ISCED 2011</w:t>
      </w:r>
      <w:r w:rsidR="00BD6E6F" w:rsidRPr="0049202C">
        <w:rPr>
          <w:rFonts w:ascii="Arial" w:hAnsi="Arial" w:cs="Arial"/>
          <w:sz w:val="20"/>
        </w:rPr>
        <w:t>.</w:t>
      </w:r>
    </w:p>
    <w:p w:rsidR="00BD6E6F" w:rsidRPr="0049202C" w:rsidRDefault="00CE1E52">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30</w:t>
      </w:r>
      <w:r w:rsidR="008512E3" w:rsidRPr="0049202C">
        <w:rPr>
          <w:rFonts w:ascii="Arial" w:hAnsi="Arial" w:cs="Arial"/>
          <w:sz w:val="20"/>
        </w:rPr>
        <w:t>6</w:t>
      </w:r>
      <w:r w:rsidRPr="0049202C">
        <w:rPr>
          <w:rFonts w:ascii="Arial" w:hAnsi="Arial" w:cs="Arial"/>
          <w:sz w:val="20"/>
        </w:rPr>
        <w:t xml:space="preserve"> </w:t>
      </w:r>
      <w:r w:rsidR="00BD6E6F" w:rsidRPr="0049202C">
        <w:rPr>
          <w:rFonts w:ascii="Arial" w:hAnsi="Arial" w:cs="Arial"/>
          <w:sz w:val="20"/>
        </w:rPr>
        <w:t>/ 2</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Pracovní aktivita </w:t>
      </w:r>
      <w:r w:rsidR="00F66B29" w:rsidRPr="0049202C">
        <w:rPr>
          <w:rFonts w:ascii="Arial" w:hAnsi="Arial" w:cs="Arial"/>
          <w:i/>
          <w:sz w:val="20"/>
        </w:rPr>
        <w:t xml:space="preserve">podle </w:t>
      </w:r>
      <w:r w:rsidR="002A5006" w:rsidRPr="0049202C">
        <w:rPr>
          <w:rFonts w:ascii="Arial" w:hAnsi="Arial" w:cs="Arial"/>
          <w:i/>
          <w:sz w:val="20"/>
        </w:rPr>
        <w:t xml:space="preserve">regionů soudržnosti </w:t>
      </w:r>
      <w:r w:rsidR="00F66B29" w:rsidRPr="0049202C">
        <w:rPr>
          <w:rFonts w:ascii="Arial" w:hAnsi="Arial" w:cs="Arial"/>
          <w:i/>
          <w:sz w:val="20"/>
        </w:rPr>
        <w:t>ČR</w:t>
      </w:r>
      <w:r w:rsidR="003D3615" w:rsidRPr="0049202C">
        <w:rPr>
          <w:rFonts w:ascii="Arial" w:hAnsi="Arial" w:cs="Arial"/>
          <w:sz w:val="20"/>
        </w:rPr>
        <w:fldChar w:fldCharType="begin"/>
      </w:r>
      <w:r w:rsidR="00BD6E6F" w:rsidRPr="0049202C">
        <w:rPr>
          <w:rFonts w:ascii="Arial" w:hAnsi="Arial" w:cs="Arial"/>
          <w:sz w:val="20"/>
        </w:rPr>
        <w:instrText>tc "310 / 2</w:instrText>
      </w:r>
      <w:r w:rsidR="00BD6E6F" w:rsidRPr="0049202C">
        <w:rPr>
          <w:rFonts w:ascii="Arial" w:hAnsi="Arial" w:cs="Arial"/>
          <w:sz w:val="20"/>
        </w:rPr>
        <w:tab/>
      </w:r>
      <w:r w:rsidR="00BD6E6F" w:rsidRPr="0049202C">
        <w:rPr>
          <w:rFonts w:ascii="Arial" w:hAnsi="Arial" w:cs="Arial"/>
          <w:sz w:val="20"/>
        </w:rPr>
        <w:tab/>
        <w:instrText>Pracovní aktivita a ZPS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20"/>
        <w:jc w:val="both"/>
        <w:rPr>
          <w:rFonts w:ascii="Arial" w:hAnsi="Arial" w:cs="Arial"/>
          <w:sz w:val="20"/>
        </w:rPr>
      </w:pPr>
      <w:r w:rsidRPr="0049202C">
        <w:rPr>
          <w:rFonts w:ascii="Arial" w:hAnsi="Arial" w:cs="Arial"/>
          <w:sz w:val="20"/>
        </w:rPr>
        <w:t xml:space="preserve">Hlavní důvody, proč osoby v ČR a </w:t>
      </w:r>
      <w:r w:rsidR="002A5006" w:rsidRPr="0049202C">
        <w:rPr>
          <w:rFonts w:ascii="Arial" w:hAnsi="Arial" w:cs="Arial"/>
          <w:sz w:val="20"/>
        </w:rPr>
        <w:t xml:space="preserve">regionech soudržnosti </w:t>
      </w:r>
      <w:r w:rsidRPr="0049202C">
        <w:rPr>
          <w:rFonts w:ascii="Arial" w:hAnsi="Arial" w:cs="Arial"/>
          <w:sz w:val="20"/>
        </w:rPr>
        <w:t>odpracovaly v referenčním týdnu kratší než dohodnutou pracovní do</w:t>
      </w:r>
      <w:r w:rsidR="008512E3" w:rsidRPr="0049202C">
        <w:rPr>
          <w:rFonts w:ascii="Arial" w:hAnsi="Arial" w:cs="Arial"/>
          <w:sz w:val="20"/>
        </w:rPr>
        <w:t>bu nebo proč vůbec nepracovaly</w:t>
      </w:r>
      <w:r w:rsidRPr="0049202C">
        <w:rPr>
          <w:rFonts w:ascii="Arial" w:hAnsi="Arial" w:cs="Arial"/>
          <w:sz w:val="20"/>
        </w:rPr>
        <w:t>.</w:t>
      </w:r>
    </w:p>
    <w:p w:rsidR="00BD6E6F" w:rsidRPr="0049202C" w:rsidRDefault="00BD6E6F" w:rsidP="009C2261">
      <w:pPr>
        <w:numPr>
          <w:ilvl w:val="2"/>
          <w:numId w:val="14"/>
        </w:numPr>
        <w:tabs>
          <w:tab w:val="left" w:pos="-1076"/>
          <w:tab w:val="left" w:pos="-720"/>
          <w:tab w:val="left" w:pos="0"/>
          <w:tab w:val="left" w:pos="736"/>
          <w:tab w:val="left" w:pos="1020"/>
          <w:tab w:val="left" w:pos="1359"/>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40" w:after="140"/>
        <w:ind w:hanging="709"/>
        <w:jc w:val="both"/>
        <w:rPr>
          <w:rFonts w:ascii="Arial" w:hAnsi="Arial" w:cs="Arial"/>
          <w:b/>
          <w:bCs/>
          <w:sz w:val="22"/>
        </w:rPr>
      </w:pPr>
      <w:r w:rsidRPr="0049202C">
        <w:rPr>
          <w:rFonts w:ascii="Arial" w:hAnsi="Arial" w:cs="Arial"/>
          <w:b/>
          <w:bCs/>
          <w:sz w:val="22"/>
        </w:rPr>
        <w:t>Nezaměstnanost (tab. 401</w:t>
      </w:r>
      <w:r w:rsidR="00B3036E" w:rsidRPr="0049202C">
        <w:rPr>
          <w:rFonts w:ascii="Arial" w:hAnsi="Arial" w:cs="Arial"/>
          <w:b/>
          <w:bCs/>
          <w:sz w:val="22"/>
        </w:rPr>
        <w:t xml:space="preserve"> až 407</w:t>
      </w:r>
      <w:r w:rsidRPr="0049202C">
        <w:rPr>
          <w:rFonts w:ascii="Arial" w:hAnsi="Arial" w:cs="Arial"/>
          <w:b/>
          <w:bCs/>
          <w:sz w:val="22"/>
        </w:rPr>
        <w:t>)</w:t>
      </w:r>
      <w:r w:rsidR="003D3615" w:rsidRPr="0049202C">
        <w:rPr>
          <w:rFonts w:ascii="Arial" w:hAnsi="Arial" w:cs="Arial"/>
          <w:b/>
          <w:bCs/>
          <w:sz w:val="22"/>
        </w:rPr>
        <w:fldChar w:fldCharType="begin"/>
      </w:r>
      <w:r w:rsidRPr="0049202C">
        <w:rPr>
          <w:rFonts w:ascii="Arial" w:hAnsi="Arial" w:cs="Arial"/>
          <w:b/>
          <w:bCs/>
          <w:sz w:val="22"/>
        </w:rPr>
        <w:instrText>tc "IV.</w:instrText>
      </w:r>
      <w:r w:rsidRPr="0049202C">
        <w:rPr>
          <w:rFonts w:ascii="Arial" w:hAnsi="Arial" w:cs="Arial"/>
          <w:b/>
          <w:bCs/>
          <w:sz w:val="22"/>
        </w:rPr>
        <w:tab/>
        <w:instrText>NEZAMÌSTNANOST   (tab. 401 až 406)"</w:instrText>
      </w:r>
      <w:r w:rsidR="003D3615" w:rsidRPr="0049202C">
        <w:rPr>
          <w:rFonts w:ascii="Arial" w:hAnsi="Arial" w:cs="Arial"/>
          <w:b/>
          <w:bCs/>
          <w:sz w:val="22"/>
        </w:rPr>
        <w:fldChar w:fldCharType="end"/>
      </w:r>
    </w:p>
    <w:p w:rsidR="00BD6E6F" w:rsidRPr="0049202C" w:rsidRDefault="00BD6E6F" w:rsidP="00BC32F7">
      <w:pPr>
        <w:pStyle w:val="Zkladntext3"/>
        <w:tabs>
          <w:tab w:val="clear" w:pos="540"/>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720" w:after="140"/>
      </w:pPr>
      <w:r w:rsidRPr="0049202C">
        <w:t xml:space="preserve">V tabulkách IV. okruhu jsou zahrnuty osoby, které jsou podle mezinárodních definic a doporučení ILO klasifikovány jako nezaměstnané, tj. které v referenčním období nepracovaly, aktivně si hledaly </w:t>
      </w:r>
      <w:r w:rsidRPr="0049202C">
        <w:lastRenderedPageBreak/>
        <w:t>zaměstnání a byly schopny nástupu do 14 dnů. Patří sem i osoby, které již zaměstnání našly, ale nástup je stanoven nejpozději do 14 dnů.</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400"/>
        <w:ind w:left="1021" w:hanging="1021"/>
        <w:jc w:val="both"/>
        <w:rPr>
          <w:rFonts w:ascii="Arial" w:hAnsi="Arial" w:cs="Arial"/>
          <w:sz w:val="20"/>
        </w:rPr>
      </w:pPr>
      <w:r w:rsidRPr="0049202C">
        <w:rPr>
          <w:rFonts w:ascii="Arial" w:hAnsi="Arial" w:cs="Arial"/>
          <w:sz w:val="20"/>
        </w:rPr>
        <w:t>401 / 3</w:t>
      </w:r>
      <w:r w:rsidRPr="0049202C">
        <w:rPr>
          <w:rFonts w:ascii="Arial" w:hAnsi="Arial" w:cs="Arial"/>
          <w:sz w:val="20"/>
        </w:rPr>
        <w:tab/>
      </w:r>
      <w:r w:rsidRPr="0049202C">
        <w:rPr>
          <w:rFonts w:ascii="Arial" w:hAnsi="Arial" w:cs="Arial"/>
          <w:sz w:val="20"/>
        </w:rPr>
        <w:tab/>
      </w:r>
      <w:r w:rsidRPr="0049202C">
        <w:rPr>
          <w:rFonts w:ascii="Arial" w:hAnsi="Arial" w:cs="Arial"/>
          <w:i/>
          <w:iCs/>
          <w:sz w:val="20"/>
        </w:rPr>
        <w:t>Věk, vzdělání a specifické skupiny nezaměstnaných</w:t>
      </w:r>
      <w:r w:rsidR="003F21CC" w:rsidRPr="0049202C">
        <w:rPr>
          <w:rFonts w:ascii="Arial" w:hAnsi="Arial" w:cs="Arial"/>
          <w:i/>
          <w:iCs/>
          <w:sz w:val="20"/>
        </w:rPr>
        <w:t xml:space="preserve"> podle krajů</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"401 / 3</w:instrText>
      </w:r>
      <w:r w:rsidRPr="0049202C">
        <w:rPr>
          <w:rFonts w:ascii="Arial" w:hAnsi="Arial" w:cs="Arial"/>
          <w:sz w:val="20"/>
        </w:rPr>
        <w:tab/>
      </w:r>
      <w:r w:rsidRPr="0049202C">
        <w:rPr>
          <w:rFonts w:ascii="Arial" w:hAnsi="Arial" w:cs="Arial"/>
          <w:sz w:val="20"/>
        </w:rPr>
        <w:tab/>
        <w:instrText>Vìk a vzdìlání a specifické skupiny nezamìstnaných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20"/>
        <w:jc w:val="both"/>
        <w:rPr>
          <w:rFonts w:ascii="Arial" w:hAnsi="Arial" w:cs="Arial"/>
          <w:sz w:val="20"/>
        </w:rPr>
      </w:pPr>
      <w:r w:rsidRPr="0049202C">
        <w:rPr>
          <w:rFonts w:ascii="Arial" w:hAnsi="Arial" w:cs="Arial"/>
          <w:sz w:val="20"/>
        </w:rPr>
        <w:t>Nezaměstnaní v České republice a krajích podle hrubých věkových skupin a úrovně nejvyššího dosaženého vzdělání. Specifické skupiny nezaměstnaných (osoby, které si již našly práci, jejíž nástup je ale stanoven nejpozději do 14 dnů, nereg</w:t>
      </w:r>
      <w:r w:rsidR="004E4BD4" w:rsidRPr="0049202C">
        <w:rPr>
          <w:rFonts w:ascii="Arial" w:hAnsi="Arial" w:cs="Arial"/>
          <w:sz w:val="20"/>
        </w:rPr>
        <w:t>istrovaní na úřadech práce</w:t>
      </w:r>
      <w:r w:rsidRPr="0049202C">
        <w:rPr>
          <w:rFonts w:ascii="Arial" w:hAnsi="Arial" w:cs="Arial"/>
          <w:sz w:val="20"/>
        </w:rPr>
        <w:t>).</w:t>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402 / 1</w:t>
      </w:r>
      <w:r w:rsidRPr="0049202C">
        <w:rPr>
          <w:rFonts w:ascii="Arial" w:hAnsi="Arial" w:cs="Arial"/>
          <w:sz w:val="20"/>
        </w:rPr>
        <w:tab/>
      </w:r>
      <w:r w:rsidRPr="0049202C">
        <w:rPr>
          <w:rFonts w:ascii="Arial" w:hAnsi="Arial" w:cs="Arial"/>
          <w:sz w:val="20"/>
        </w:rPr>
        <w:tab/>
      </w:r>
      <w:r w:rsidR="00AC0850" w:rsidRPr="0049202C">
        <w:rPr>
          <w:rFonts w:ascii="Arial" w:hAnsi="Arial" w:cs="Arial"/>
          <w:i/>
          <w:iCs/>
          <w:sz w:val="20"/>
        </w:rPr>
        <w:t>Nezaměstnanost</w:t>
      </w:r>
      <w:r w:rsidR="003F21CC" w:rsidRPr="0049202C">
        <w:rPr>
          <w:rFonts w:ascii="Arial" w:hAnsi="Arial" w:cs="Arial"/>
          <w:i/>
          <w:sz w:val="20"/>
        </w:rPr>
        <w:t xml:space="preserve"> podle úrovně vzdělání</w:t>
      </w:r>
      <w:r w:rsidR="00AC0850" w:rsidRPr="0049202C">
        <w:rPr>
          <w:rFonts w:ascii="Arial" w:hAnsi="Arial" w:cs="Arial"/>
          <w:i/>
          <w:sz w:val="20"/>
        </w:rPr>
        <w:t xml:space="preserve"> a věku</w:t>
      </w:r>
      <w:r w:rsidR="003D3615" w:rsidRPr="0049202C">
        <w:rPr>
          <w:rFonts w:ascii="Arial" w:hAnsi="Arial" w:cs="Arial"/>
          <w:sz w:val="20"/>
        </w:rPr>
        <w:fldChar w:fldCharType="begin"/>
      </w:r>
      <w:r w:rsidRPr="0049202C">
        <w:rPr>
          <w:rFonts w:ascii="Arial" w:hAnsi="Arial" w:cs="Arial"/>
          <w:sz w:val="20"/>
        </w:rPr>
        <w:instrText>tc "402 / 1</w:instrText>
      </w:r>
      <w:r w:rsidRPr="0049202C">
        <w:rPr>
          <w:rFonts w:ascii="Arial" w:hAnsi="Arial" w:cs="Arial"/>
          <w:sz w:val="20"/>
        </w:rPr>
        <w:tab/>
      </w:r>
      <w:r w:rsidRPr="0049202C">
        <w:rPr>
          <w:rFonts w:ascii="Arial" w:hAnsi="Arial" w:cs="Arial"/>
          <w:sz w:val="20"/>
        </w:rPr>
        <w:tab/>
        <w:instrText>Základní charakteristiky nezamìstnaných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Nezaměstnaní v České republice s různou úrovní dosaženého vzdělání</w:t>
      </w:r>
      <w:r w:rsidR="00C63389" w:rsidRPr="0049202C">
        <w:rPr>
          <w:rFonts w:ascii="Arial" w:hAnsi="Arial" w:cs="Arial"/>
          <w:sz w:val="20"/>
        </w:rPr>
        <w:t xml:space="preserve"> podle délky trvání nezaměstnanosti a</w:t>
      </w:r>
      <w:r w:rsidRPr="0049202C">
        <w:rPr>
          <w:rFonts w:ascii="Arial" w:hAnsi="Arial" w:cs="Arial"/>
          <w:sz w:val="20"/>
        </w:rPr>
        <w:t xml:space="preserve"> podle </w:t>
      </w:r>
      <w:r w:rsidR="00AC0850" w:rsidRPr="0049202C">
        <w:rPr>
          <w:rFonts w:ascii="Arial" w:hAnsi="Arial" w:cs="Arial"/>
          <w:sz w:val="20"/>
        </w:rPr>
        <w:t>věkových skupin.</w:t>
      </w:r>
    </w:p>
    <w:p w:rsidR="00BD6E6F" w:rsidRPr="0049202C" w:rsidRDefault="00B3036E">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403</w:t>
      </w:r>
      <w:r w:rsidR="00BD6E6F" w:rsidRPr="0049202C">
        <w:rPr>
          <w:rFonts w:ascii="Arial" w:hAnsi="Arial" w:cs="Arial"/>
          <w:sz w:val="20"/>
        </w:rPr>
        <w:t xml:space="preserve"> / 1</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Poslední odvětví a zaměstnání nezaměstnaných </w:t>
      </w:r>
      <w:r w:rsidR="00B87BE3" w:rsidRPr="0049202C">
        <w:rPr>
          <w:rFonts w:ascii="Arial" w:hAnsi="Arial" w:cs="Arial"/>
          <w:i/>
          <w:iCs/>
          <w:sz w:val="20"/>
        </w:rPr>
        <w:t>po</w:t>
      </w:r>
      <w:r w:rsidR="00BD6E6F" w:rsidRPr="0049202C">
        <w:rPr>
          <w:rFonts w:ascii="Arial" w:hAnsi="Arial" w:cs="Arial"/>
          <w:i/>
          <w:iCs/>
          <w:sz w:val="20"/>
        </w:rPr>
        <w:t>dle</w:t>
      </w:r>
      <w:r w:rsidR="00AC7614" w:rsidRPr="0049202C">
        <w:rPr>
          <w:rFonts w:ascii="Arial" w:hAnsi="Arial" w:cs="Arial"/>
          <w:i/>
          <w:iCs/>
          <w:sz w:val="20"/>
        </w:rPr>
        <w:t xml:space="preserve"> úrovně</w:t>
      </w:r>
      <w:r w:rsidR="00BD6E6F" w:rsidRPr="0049202C">
        <w:rPr>
          <w:rFonts w:ascii="Arial" w:hAnsi="Arial" w:cs="Arial"/>
          <w:i/>
          <w:iCs/>
          <w:sz w:val="20"/>
        </w:rPr>
        <w:t xml:space="preserve"> vzdělání</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"404 / 1</w:instrText>
      </w:r>
      <w:r w:rsidR="00BD6E6F" w:rsidRPr="0049202C">
        <w:rPr>
          <w:rFonts w:ascii="Arial" w:hAnsi="Arial" w:cs="Arial"/>
          <w:sz w:val="20"/>
        </w:rPr>
        <w:tab/>
      </w:r>
      <w:r w:rsidR="00BD6E6F" w:rsidRPr="0049202C">
        <w:rPr>
          <w:rFonts w:ascii="Arial" w:hAnsi="Arial" w:cs="Arial"/>
          <w:sz w:val="20"/>
        </w:rPr>
        <w:tab/>
        <w:instrText>Poslední odvìtví a zamìstnání nezamìstnaných dle vzdìlání " \l 2</w:instrText>
      </w:r>
      <w:r w:rsidR="003D3615" w:rsidRPr="0049202C">
        <w:rPr>
          <w:rFonts w:ascii="Arial" w:hAnsi="Arial" w:cs="Arial"/>
          <w:sz w:val="20"/>
        </w:rPr>
        <w:fldChar w:fldCharType="end"/>
      </w:r>
    </w:p>
    <w:p w:rsidR="00BD6E6F" w:rsidRPr="0049202C" w:rsidRDefault="004E4BD4">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V</w:t>
      </w:r>
      <w:r w:rsidR="00BD6E6F" w:rsidRPr="0049202C">
        <w:rPr>
          <w:rFonts w:ascii="Arial" w:hAnsi="Arial" w:cs="Arial"/>
          <w:sz w:val="20"/>
        </w:rPr>
        <w:t xml:space="preserve">ybraná odvětví a vybrané hlavní třídy klasifikace zaměstnání posledního zaměstnání nezaměstnaných v České republice </w:t>
      </w:r>
      <w:r w:rsidR="00B87BE3" w:rsidRPr="0049202C">
        <w:rPr>
          <w:rFonts w:ascii="Arial" w:hAnsi="Arial" w:cs="Arial"/>
          <w:sz w:val="20"/>
        </w:rPr>
        <w:t>po</w:t>
      </w:r>
      <w:r w:rsidR="00BD6E6F" w:rsidRPr="0049202C">
        <w:rPr>
          <w:rFonts w:ascii="Arial" w:hAnsi="Arial" w:cs="Arial"/>
          <w:sz w:val="20"/>
        </w:rPr>
        <w:t>dle jejich nejvyšší dosažené úrovně vzdělání.</w:t>
      </w:r>
    </w:p>
    <w:p w:rsidR="00BD6E6F" w:rsidRPr="0049202C" w:rsidRDefault="00B3036E">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404</w:t>
      </w:r>
      <w:r w:rsidR="00BD6E6F" w:rsidRPr="0049202C">
        <w:rPr>
          <w:rFonts w:ascii="Arial" w:hAnsi="Arial" w:cs="Arial"/>
          <w:sz w:val="20"/>
        </w:rPr>
        <w:t xml:space="preserve"> / 1</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Podmínky hledání zaměstnání</w:t>
      </w:r>
      <w:r w:rsidR="002D6357" w:rsidRPr="0049202C">
        <w:rPr>
          <w:rFonts w:ascii="Arial" w:hAnsi="Arial" w:cs="Arial"/>
          <w:i/>
          <w:iCs/>
          <w:sz w:val="20"/>
        </w:rPr>
        <w:t xml:space="preserve"> podle úrovně vzdělání</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"405 / 1</w:instrText>
      </w:r>
      <w:r w:rsidR="00BD6E6F" w:rsidRPr="0049202C">
        <w:rPr>
          <w:rFonts w:ascii="Arial" w:hAnsi="Arial" w:cs="Arial"/>
          <w:sz w:val="20"/>
        </w:rPr>
        <w:tab/>
      </w:r>
      <w:r w:rsidR="00BD6E6F" w:rsidRPr="0049202C">
        <w:rPr>
          <w:rFonts w:ascii="Arial" w:hAnsi="Arial" w:cs="Arial"/>
          <w:sz w:val="20"/>
        </w:rPr>
        <w:tab/>
        <w:instrText>Podmínky hledání zamìstnání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ind w:left="1021"/>
        <w:jc w:val="both"/>
        <w:rPr>
          <w:rFonts w:ascii="Arial" w:hAnsi="Arial" w:cs="Arial"/>
          <w:sz w:val="20"/>
        </w:rPr>
      </w:pPr>
      <w:r w:rsidRPr="0049202C">
        <w:rPr>
          <w:rFonts w:ascii="Arial" w:hAnsi="Arial" w:cs="Arial"/>
          <w:sz w:val="20"/>
        </w:rPr>
        <w:t>Typ hledaného zaměstnání, požadovaná délka úvazku a nejčastější způsoby hledání zaměstnání nezaměstnaných v České republice podle úrovně dosaženého vzdělání.</w:t>
      </w:r>
      <w:r w:rsidR="00FA2CDD" w:rsidRPr="0049202C">
        <w:rPr>
          <w:rFonts w:ascii="Arial" w:hAnsi="Arial" w:cs="Arial"/>
          <w:sz w:val="20"/>
        </w:rPr>
        <w:t xml:space="preserve"> (</w:t>
      </w:r>
      <w:r w:rsidR="00FA2CDD" w:rsidRPr="0049202C">
        <w:rPr>
          <w:rFonts w:ascii="Arial" w:hAnsi="Arial" w:cs="Arial"/>
          <w:i/>
          <w:sz w:val="18"/>
        </w:rPr>
        <w:t xml:space="preserve">Od 1. ledna 2011 byly změněny kódy typu hledaného zaměstnání. Údaje </w:t>
      </w:r>
      <w:r w:rsidR="00652585" w:rsidRPr="0049202C">
        <w:rPr>
          <w:rFonts w:ascii="Arial" w:hAnsi="Arial" w:cs="Arial"/>
          <w:i/>
          <w:sz w:val="18"/>
        </w:rPr>
        <w:t>jsou</w:t>
      </w:r>
      <w:r w:rsidR="00FA2CDD" w:rsidRPr="0049202C">
        <w:rPr>
          <w:rFonts w:ascii="Arial" w:hAnsi="Arial" w:cs="Arial"/>
          <w:i/>
          <w:sz w:val="18"/>
        </w:rPr>
        <w:t xml:space="preserve"> zpřesněny v publikaci výsledků </w:t>
      </w:r>
      <w:r w:rsidR="00274A50" w:rsidRPr="0049202C">
        <w:rPr>
          <w:rFonts w:ascii="Arial" w:hAnsi="Arial" w:cs="Arial"/>
          <w:i/>
          <w:sz w:val="18"/>
        </w:rPr>
        <w:t xml:space="preserve">od </w:t>
      </w:r>
      <w:r w:rsidR="00FA2CDD" w:rsidRPr="0049202C">
        <w:rPr>
          <w:rFonts w:ascii="Arial" w:hAnsi="Arial" w:cs="Arial"/>
          <w:i/>
          <w:sz w:val="18"/>
        </w:rPr>
        <w:t>2. čtvrtletí 2011.</w:t>
      </w:r>
      <w:r w:rsidR="00FA2CDD" w:rsidRPr="0049202C">
        <w:rPr>
          <w:rFonts w:ascii="Arial" w:hAnsi="Arial" w:cs="Arial"/>
          <w:sz w:val="20"/>
        </w:rPr>
        <w:t>)</w:t>
      </w:r>
    </w:p>
    <w:p w:rsidR="00BD6E6F" w:rsidRPr="0049202C" w:rsidRDefault="00B3036E">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ind w:left="1021" w:hanging="1021"/>
        <w:jc w:val="both"/>
        <w:rPr>
          <w:rFonts w:ascii="Arial" w:hAnsi="Arial" w:cs="Arial"/>
          <w:sz w:val="20"/>
        </w:rPr>
      </w:pPr>
      <w:r w:rsidRPr="0049202C">
        <w:rPr>
          <w:rFonts w:ascii="Arial" w:hAnsi="Arial" w:cs="Arial"/>
          <w:sz w:val="20"/>
        </w:rPr>
        <w:t>405</w:t>
      </w:r>
      <w:r w:rsidR="00BD6E6F" w:rsidRPr="0049202C">
        <w:rPr>
          <w:rFonts w:ascii="Arial" w:hAnsi="Arial" w:cs="Arial"/>
          <w:sz w:val="20"/>
        </w:rPr>
        <w:t xml:space="preserve"> / 2</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Nezaměstnanost </w:t>
      </w:r>
      <w:r w:rsidR="002D6357" w:rsidRPr="0049202C">
        <w:rPr>
          <w:rFonts w:ascii="Arial" w:hAnsi="Arial" w:cs="Arial"/>
          <w:i/>
          <w:iCs/>
          <w:sz w:val="20"/>
        </w:rPr>
        <w:t xml:space="preserve">podle </w:t>
      </w:r>
      <w:r w:rsidR="002A5006" w:rsidRPr="0049202C">
        <w:rPr>
          <w:rFonts w:ascii="Arial" w:hAnsi="Arial" w:cs="Arial"/>
          <w:i/>
          <w:iCs/>
          <w:sz w:val="20"/>
        </w:rPr>
        <w:t xml:space="preserve">regionů soudržnosti </w:t>
      </w:r>
      <w:r w:rsidR="00BD6E6F" w:rsidRPr="0049202C">
        <w:rPr>
          <w:rFonts w:ascii="Arial" w:hAnsi="Arial" w:cs="Arial"/>
          <w:i/>
          <w:iCs/>
          <w:sz w:val="20"/>
        </w:rPr>
        <w:t>ČR</w:t>
      </w:r>
      <w:r w:rsidR="00BD6E6F" w:rsidRPr="0049202C">
        <w:rPr>
          <w:rFonts w:ascii="Arial" w:hAnsi="Arial" w:cs="Arial"/>
          <w:sz w:val="20"/>
        </w:rPr>
        <w:t xml:space="preserve"> </w:t>
      </w:r>
      <w:r w:rsidR="003D3615" w:rsidRPr="0049202C">
        <w:rPr>
          <w:rFonts w:ascii="Arial" w:hAnsi="Arial" w:cs="Arial"/>
          <w:sz w:val="20"/>
        </w:rPr>
        <w:fldChar w:fldCharType="begin"/>
      </w:r>
      <w:r w:rsidR="00BD6E6F" w:rsidRPr="0049202C">
        <w:rPr>
          <w:rFonts w:ascii="Arial" w:hAnsi="Arial" w:cs="Arial"/>
          <w:sz w:val="20"/>
        </w:rPr>
        <w:instrText>tc "406 / 2</w:instrText>
      </w:r>
      <w:r w:rsidR="00BD6E6F" w:rsidRPr="0049202C">
        <w:rPr>
          <w:rFonts w:ascii="Arial" w:hAnsi="Arial" w:cs="Arial"/>
          <w:sz w:val="20"/>
        </w:rPr>
        <w:tab/>
      </w:r>
      <w:r w:rsidR="00BD6E6F" w:rsidRPr="0049202C">
        <w:rPr>
          <w:rFonts w:ascii="Arial" w:hAnsi="Arial" w:cs="Arial"/>
          <w:sz w:val="20"/>
        </w:rPr>
        <w:tab/>
        <w:instrText>Nezamìstnanost v oblastech ÈR " \l 2</w:instrText>
      </w:r>
      <w:r w:rsidR="003D3615" w:rsidRPr="0049202C">
        <w:rPr>
          <w:rFonts w:ascii="Arial" w:hAnsi="Arial" w:cs="Arial"/>
          <w:sz w:val="20"/>
        </w:rPr>
        <w:fldChar w:fldCharType="end"/>
      </w:r>
    </w:p>
    <w:p w:rsidR="00BD6E6F" w:rsidRPr="0049202C" w:rsidRDefault="00BD6E6F">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ind w:left="1021"/>
        <w:jc w:val="both"/>
        <w:rPr>
          <w:rFonts w:ascii="Arial" w:hAnsi="Arial" w:cs="Arial"/>
          <w:sz w:val="20"/>
        </w:rPr>
      </w:pPr>
      <w:r w:rsidRPr="0049202C">
        <w:rPr>
          <w:rFonts w:ascii="Arial" w:hAnsi="Arial" w:cs="Arial"/>
          <w:sz w:val="20"/>
        </w:rPr>
        <w:t>Nezaměstnanost v </w:t>
      </w:r>
      <w:r w:rsidR="002A5006" w:rsidRPr="0049202C">
        <w:rPr>
          <w:rFonts w:ascii="Arial" w:hAnsi="Arial" w:cs="Arial"/>
          <w:sz w:val="20"/>
        </w:rPr>
        <w:t xml:space="preserve">regionech soudržnosti </w:t>
      </w:r>
      <w:r w:rsidRPr="0049202C">
        <w:rPr>
          <w:rFonts w:ascii="Arial" w:hAnsi="Arial" w:cs="Arial"/>
          <w:sz w:val="20"/>
        </w:rPr>
        <w:t>ČR podle věkových skupin a úrovně vzdělání.</w:t>
      </w:r>
    </w:p>
    <w:p w:rsidR="00BD6E6F" w:rsidRPr="0049202C" w:rsidRDefault="00B3036E" w:rsidP="002D6357">
      <w:pPr>
        <w:keepNext/>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i/>
          <w:iCs/>
          <w:sz w:val="20"/>
        </w:rPr>
      </w:pPr>
      <w:r w:rsidRPr="0049202C">
        <w:rPr>
          <w:rFonts w:ascii="Arial" w:hAnsi="Arial" w:cs="Arial"/>
          <w:sz w:val="20"/>
        </w:rPr>
        <w:t>406</w:t>
      </w:r>
      <w:r w:rsidR="00BD6E6F" w:rsidRPr="0049202C">
        <w:rPr>
          <w:rFonts w:ascii="Arial" w:hAnsi="Arial" w:cs="Arial"/>
          <w:sz w:val="20"/>
        </w:rPr>
        <w:t xml:space="preserve"> / 1</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Dlouhodobá nezaměstnanost </w:t>
      </w:r>
      <w:r w:rsidR="00B87BE3" w:rsidRPr="0049202C">
        <w:rPr>
          <w:rFonts w:ascii="Arial" w:hAnsi="Arial" w:cs="Arial"/>
          <w:i/>
          <w:iCs/>
          <w:sz w:val="20"/>
        </w:rPr>
        <w:t>po</w:t>
      </w:r>
      <w:r w:rsidR="00BD6E6F" w:rsidRPr="0049202C">
        <w:rPr>
          <w:rFonts w:ascii="Arial" w:hAnsi="Arial" w:cs="Arial"/>
          <w:i/>
          <w:iCs/>
          <w:sz w:val="20"/>
        </w:rPr>
        <w:t>dle úrovně vzdělání</w:t>
      </w:r>
    </w:p>
    <w:p w:rsidR="00BD6E6F" w:rsidRPr="0049202C" w:rsidRDefault="00BD6E6F">
      <w:pPr>
        <w:tabs>
          <w:tab w:val="left" w:pos="-1076"/>
          <w:tab w:val="left" w:pos="-72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77" w:hanging="1077"/>
        <w:jc w:val="both"/>
        <w:rPr>
          <w:rFonts w:ascii="Arial" w:hAnsi="Arial" w:cs="Arial"/>
          <w:sz w:val="20"/>
        </w:rPr>
      </w:pPr>
      <w:r w:rsidRPr="0049202C">
        <w:rPr>
          <w:rFonts w:ascii="Arial" w:hAnsi="Arial" w:cs="Arial"/>
          <w:i/>
          <w:iCs/>
          <w:sz w:val="20"/>
        </w:rPr>
        <w:tab/>
      </w:r>
      <w:r w:rsidRPr="0049202C">
        <w:rPr>
          <w:rFonts w:ascii="Arial" w:hAnsi="Arial" w:cs="Arial"/>
          <w:i/>
          <w:iCs/>
          <w:sz w:val="20"/>
        </w:rPr>
        <w:tab/>
      </w:r>
      <w:r w:rsidRPr="0049202C">
        <w:rPr>
          <w:rFonts w:ascii="Arial" w:hAnsi="Arial" w:cs="Arial"/>
          <w:sz w:val="20"/>
        </w:rPr>
        <w:t xml:space="preserve">Nezaměstnaní 1 rok a déle podle úrovně vzdělání, vybraných odvětví dřívějšího zaměstnání, vybraných hlavních tříd </w:t>
      </w:r>
      <w:r w:rsidR="00B87BE3" w:rsidRPr="0049202C">
        <w:rPr>
          <w:rFonts w:ascii="Arial" w:hAnsi="Arial" w:cs="Arial"/>
          <w:sz w:val="20"/>
        </w:rPr>
        <w:t xml:space="preserve">CZ-ISCO </w:t>
      </w:r>
      <w:r w:rsidRPr="0049202C">
        <w:rPr>
          <w:rFonts w:ascii="Arial" w:hAnsi="Arial" w:cs="Arial"/>
          <w:sz w:val="20"/>
        </w:rPr>
        <w:t>a věkových skupin.</w:t>
      </w:r>
    </w:p>
    <w:p w:rsidR="00BD6E6F" w:rsidRPr="0049202C" w:rsidRDefault="00B3036E">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00"/>
        <w:jc w:val="both"/>
        <w:rPr>
          <w:rFonts w:ascii="Arial" w:hAnsi="Arial" w:cs="Arial"/>
          <w:i/>
          <w:iCs/>
          <w:sz w:val="20"/>
        </w:rPr>
      </w:pPr>
      <w:r w:rsidRPr="0049202C">
        <w:rPr>
          <w:rFonts w:ascii="Arial" w:hAnsi="Arial" w:cs="Arial"/>
          <w:sz w:val="20"/>
        </w:rPr>
        <w:t>407</w:t>
      </w:r>
      <w:r w:rsidR="00BD6E6F" w:rsidRPr="0049202C">
        <w:rPr>
          <w:rFonts w:ascii="Arial" w:hAnsi="Arial" w:cs="Arial"/>
          <w:sz w:val="20"/>
        </w:rPr>
        <w:t xml:space="preserve"> / 3</w:t>
      </w:r>
      <w:r w:rsidR="00BD6E6F" w:rsidRPr="0049202C">
        <w:rPr>
          <w:rFonts w:ascii="Arial" w:hAnsi="Arial" w:cs="Arial"/>
          <w:sz w:val="20"/>
        </w:rPr>
        <w:tab/>
      </w:r>
      <w:r w:rsidR="00BD6E6F" w:rsidRPr="0049202C">
        <w:rPr>
          <w:rFonts w:ascii="Arial" w:hAnsi="Arial" w:cs="Arial"/>
          <w:sz w:val="20"/>
        </w:rPr>
        <w:tab/>
      </w:r>
      <w:r w:rsidR="00BD6E6F" w:rsidRPr="0049202C">
        <w:rPr>
          <w:rFonts w:ascii="Arial" w:hAnsi="Arial" w:cs="Arial"/>
          <w:i/>
          <w:iCs/>
          <w:sz w:val="20"/>
        </w:rPr>
        <w:t xml:space="preserve">Dlouhodobá nezaměstnanost </w:t>
      </w:r>
      <w:r w:rsidR="002D6357" w:rsidRPr="0049202C">
        <w:rPr>
          <w:rFonts w:ascii="Arial" w:hAnsi="Arial" w:cs="Arial"/>
          <w:i/>
          <w:iCs/>
          <w:sz w:val="20"/>
        </w:rPr>
        <w:t>podle krajů</w:t>
      </w:r>
    </w:p>
    <w:p w:rsidR="00BD6E6F" w:rsidRPr="0049202C" w:rsidRDefault="00BD6E6F" w:rsidP="009C2261">
      <w:pPr>
        <w:tabs>
          <w:tab w:val="left" w:pos="-1076"/>
          <w:tab w:val="left" w:pos="-720"/>
          <w:tab w:val="left" w:pos="0"/>
          <w:tab w:val="left" w:pos="736"/>
          <w:tab w:val="left" w:pos="10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rPr>
      </w:pPr>
      <w:r w:rsidRPr="0049202C">
        <w:rPr>
          <w:rFonts w:ascii="Arial" w:hAnsi="Arial" w:cs="Arial"/>
          <w:i/>
          <w:iCs/>
          <w:sz w:val="20"/>
        </w:rPr>
        <w:tab/>
      </w:r>
      <w:r w:rsidRPr="0049202C">
        <w:rPr>
          <w:rFonts w:ascii="Arial" w:hAnsi="Arial" w:cs="Arial"/>
          <w:i/>
          <w:iCs/>
          <w:sz w:val="20"/>
        </w:rPr>
        <w:tab/>
      </w:r>
      <w:r w:rsidRPr="0049202C">
        <w:rPr>
          <w:rFonts w:ascii="Arial" w:hAnsi="Arial" w:cs="Arial"/>
          <w:sz w:val="20"/>
        </w:rPr>
        <w:t>Nezaměstnaní 1 rok a déle v krajích podle věkových skupin a úrovně vzdělání.</w:t>
      </w:r>
    </w:p>
    <w:p w:rsidR="00BD6E6F" w:rsidRPr="0049202C" w:rsidRDefault="00BD6E6F" w:rsidP="009C2261">
      <w:pPr>
        <w:numPr>
          <w:ilvl w:val="2"/>
          <w:numId w:val="14"/>
        </w:numPr>
        <w:tabs>
          <w:tab w:val="clear" w:pos="1985"/>
          <w:tab w:val="left" w:pos="720"/>
          <w:tab w:val="num" w:pos="2340"/>
        </w:tabs>
        <w:spacing w:before="840" w:after="140"/>
        <w:ind w:hanging="709"/>
        <w:jc w:val="both"/>
        <w:rPr>
          <w:rFonts w:ascii="Arial" w:hAnsi="Arial" w:cs="Arial"/>
          <w:sz w:val="22"/>
        </w:rPr>
      </w:pPr>
      <w:r w:rsidRPr="0049202C">
        <w:rPr>
          <w:rFonts w:ascii="Arial" w:hAnsi="Arial" w:cs="Arial"/>
          <w:b/>
          <w:bCs/>
          <w:sz w:val="22"/>
        </w:rPr>
        <w:t>Časové řady základních ukazatelů (tab. 501 až 509)</w:t>
      </w:r>
      <w:r w:rsidR="003D3615" w:rsidRPr="0049202C">
        <w:rPr>
          <w:rFonts w:ascii="Arial" w:hAnsi="Arial" w:cs="Arial"/>
          <w:sz w:val="22"/>
        </w:rPr>
        <w:fldChar w:fldCharType="begin"/>
      </w:r>
      <w:r w:rsidRPr="0049202C">
        <w:rPr>
          <w:rFonts w:ascii="Arial" w:hAnsi="Arial" w:cs="Arial"/>
          <w:sz w:val="22"/>
        </w:rPr>
        <w:instrText>tc "V.</w:instrText>
      </w:r>
      <w:r w:rsidRPr="0049202C">
        <w:rPr>
          <w:rFonts w:ascii="Arial" w:hAnsi="Arial" w:cs="Arial"/>
          <w:sz w:val="22"/>
        </w:rPr>
        <w:tab/>
        <w:instrText>ÈASOVÉ ØADY ZÁKLADNÍCH UKAZATELÙ   (tab. 501 až 508)"</w:instrText>
      </w:r>
      <w:r w:rsidR="003D3615" w:rsidRPr="0049202C">
        <w:rPr>
          <w:rFonts w:ascii="Arial" w:hAnsi="Arial" w:cs="Arial"/>
          <w:sz w:val="22"/>
        </w:rPr>
        <w:fldChar w:fldCharType="end"/>
      </w:r>
    </w:p>
    <w:p w:rsidR="00BD6E6F" w:rsidRPr="0049202C" w:rsidRDefault="00BD6E6F" w:rsidP="00BC32F7">
      <w:pPr>
        <w:pStyle w:val="Zkladntext3"/>
        <w:tabs>
          <w:tab w:val="clear" w:pos="540"/>
        </w:tabs>
        <w:spacing w:before="720"/>
      </w:pPr>
      <w:r w:rsidRPr="0049202C">
        <w:t>V tabulkách V. okruhu jsou uvedeny některé základní ukazatele popisující zaměstnanost, nezaměstnanost, míru nezaměstnanosti, míru ekonomické aktivity a míru zaměstnanosti v časovém horizontu jednoho roku.</w:t>
      </w:r>
    </w:p>
    <w:p w:rsidR="00BD6E6F" w:rsidRPr="0049202C" w:rsidRDefault="00BD6E6F">
      <w:pPr>
        <w:tabs>
          <w:tab w:val="left" w:pos="720"/>
        </w:tabs>
        <w:spacing w:before="400"/>
        <w:ind w:left="1021" w:hanging="1021"/>
        <w:jc w:val="both"/>
        <w:rPr>
          <w:rFonts w:ascii="Arial" w:hAnsi="Arial" w:cs="Arial"/>
          <w:sz w:val="20"/>
        </w:rPr>
      </w:pPr>
      <w:r w:rsidRPr="0049202C">
        <w:rPr>
          <w:rFonts w:ascii="Arial" w:hAnsi="Arial" w:cs="Arial"/>
          <w:sz w:val="20"/>
        </w:rPr>
        <w:t>501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Jediné (hlavní) zaměstnání  -  1. část</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"501 / 1</w:instrText>
      </w:r>
      <w:r w:rsidRPr="0049202C">
        <w:rPr>
          <w:rFonts w:ascii="Arial" w:hAnsi="Arial" w:cs="Arial"/>
          <w:sz w:val="20"/>
        </w:rPr>
        <w:tab/>
      </w:r>
      <w:r w:rsidRPr="0049202C">
        <w:rPr>
          <w:rFonts w:ascii="Arial" w:hAnsi="Arial" w:cs="Arial"/>
          <w:sz w:val="20"/>
        </w:rPr>
        <w:tab/>
        <w:instrText>Jediné (hlavní) zamìstnání  _  1. èást " \l 2</w:instrText>
      </w:r>
      <w:r w:rsidR="003D3615" w:rsidRPr="0049202C">
        <w:rPr>
          <w:rFonts w:ascii="Arial" w:hAnsi="Arial" w:cs="Arial"/>
          <w:sz w:val="20"/>
        </w:rPr>
        <w:fldChar w:fldCharType="end"/>
      </w:r>
    </w:p>
    <w:p w:rsidR="00BD6E6F" w:rsidRPr="0049202C" w:rsidRDefault="00B87BE3">
      <w:pPr>
        <w:spacing w:after="60"/>
        <w:ind w:left="1021"/>
        <w:jc w:val="both"/>
        <w:rPr>
          <w:rFonts w:ascii="Arial" w:hAnsi="Arial" w:cs="Arial"/>
          <w:sz w:val="20"/>
        </w:rPr>
      </w:pPr>
      <w:r w:rsidRPr="0049202C">
        <w:rPr>
          <w:rFonts w:ascii="Arial" w:hAnsi="Arial" w:cs="Arial"/>
          <w:sz w:val="20"/>
        </w:rPr>
        <w:t xml:space="preserve">Počet osob </w:t>
      </w:r>
      <w:r w:rsidR="00BD6E6F" w:rsidRPr="0049202C">
        <w:rPr>
          <w:rFonts w:ascii="Arial" w:hAnsi="Arial" w:cs="Arial"/>
          <w:sz w:val="20"/>
        </w:rPr>
        <w:t xml:space="preserve">s jediným (hlavním) zaměstnáním v národním hospodářství </w:t>
      </w:r>
      <w:r w:rsidRPr="0049202C">
        <w:rPr>
          <w:rFonts w:ascii="Arial" w:hAnsi="Arial" w:cs="Arial"/>
          <w:sz w:val="20"/>
        </w:rPr>
        <w:t>po</w:t>
      </w:r>
      <w:r w:rsidR="00BD6E6F" w:rsidRPr="0049202C">
        <w:rPr>
          <w:rFonts w:ascii="Arial" w:hAnsi="Arial" w:cs="Arial"/>
          <w:sz w:val="20"/>
        </w:rPr>
        <w:t xml:space="preserve">dle krajů a </w:t>
      </w:r>
      <w:r w:rsidR="002A5006" w:rsidRPr="0049202C">
        <w:rPr>
          <w:rFonts w:ascii="Arial" w:hAnsi="Arial" w:cs="Arial"/>
          <w:sz w:val="20"/>
        </w:rPr>
        <w:t>regionů soudržnosti</w:t>
      </w:r>
      <w:r w:rsidR="00BD6E6F" w:rsidRPr="0049202C">
        <w:rPr>
          <w:rFonts w:ascii="Arial" w:hAnsi="Arial" w:cs="Arial"/>
          <w:sz w:val="20"/>
        </w:rPr>
        <w:t>, věkové struktury a úrovně nejvyššího dosaženého vzdělání v časové řadě posledních pěti čtvrtletí.</w:t>
      </w:r>
    </w:p>
    <w:p w:rsidR="00BD6E6F" w:rsidRPr="0049202C" w:rsidRDefault="00BD6E6F">
      <w:pPr>
        <w:tabs>
          <w:tab w:val="left" w:pos="720"/>
        </w:tabs>
        <w:spacing w:before="200"/>
        <w:ind w:left="1021" w:hanging="1021"/>
        <w:jc w:val="both"/>
        <w:rPr>
          <w:rFonts w:ascii="Arial" w:hAnsi="Arial" w:cs="Arial"/>
          <w:i/>
          <w:iCs/>
          <w:sz w:val="20"/>
        </w:rPr>
      </w:pPr>
      <w:r w:rsidRPr="0049202C">
        <w:rPr>
          <w:rFonts w:ascii="Arial" w:hAnsi="Arial" w:cs="Arial"/>
          <w:sz w:val="20"/>
        </w:rPr>
        <w:t>502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 xml:space="preserve">Jediné (hlavní) zaměstnání  -  2. část </w:t>
      </w:r>
      <w:r w:rsidR="003D3615" w:rsidRPr="0049202C">
        <w:rPr>
          <w:rFonts w:ascii="Arial" w:hAnsi="Arial" w:cs="Arial"/>
          <w:i/>
          <w:iCs/>
          <w:sz w:val="20"/>
        </w:rPr>
        <w:fldChar w:fldCharType="begin"/>
      </w:r>
      <w:r w:rsidRPr="0049202C">
        <w:rPr>
          <w:rFonts w:ascii="Arial" w:hAnsi="Arial" w:cs="Arial"/>
          <w:i/>
          <w:iCs/>
          <w:sz w:val="20"/>
        </w:rPr>
        <w:instrText>tc "502 / 1</w:instrText>
      </w:r>
      <w:r w:rsidRPr="0049202C">
        <w:rPr>
          <w:rFonts w:ascii="Arial" w:hAnsi="Arial" w:cs="Arial"/>
          <w:i/>
          <w:iCs/>
          <w:sz w:val="20"/>
        </w:rPr>
        <w:tab/>
      </w:r>
      <w:r w:rsidRPr="0049202C">
        <w:rPr>
          <w:rFonts w:ascii="Arial" w:hAnsi="Arial" w:cs="Arial"/>
          <w:i/>
          <w:iCs/>
          <w:sz w:val="20"/>
        </w:rPr>
        <w:tab/>
        <w:instrText>Jediné (hlavní) zamìstnání  _  2. èást " \l 2</w:instrText>
      </w:r>
      <w:r w:rsidR="003D3615" w:rsidRPr="0049202C">
        <w:rPr>
          <w:rFonts w:ascii="Arial" w:hAnsi="Arial" w:cs="Arial"/>
          <w:i/>
          <w:iCs/>
          <w:sz w:val="20"/>
        </w:rPr>
        <w:fldChar w:fldCharType="end"/>
      </w:r>
    </w:p>
    <w:p w:rsidR="00BD6E6F" w:rsidRPr="0049202C" w:rsidRDefault="00B87BE3">
      <w:pPr>
        <w:spacing w:after="200"/>
        <w:ind w:left="1021"/>
        <w:jc w:val="both"/>
        <w:rPr>
          <w:rFonts w:ascii="Arial" w:hAnsi="Arial" w:cs="Arial"/>
          <w:sz w:val="20"/>
        </w:rPr>
      </w:pPr>
      <w:r w:rsidRPr="0049202C">
        <w:rPr>
          <w:rFonts w:ascii="Arial" w:hAnsi="Arial" w:cs="Arial"/>
          <w:sz w:val="20"/>
        </w:rPr>
        <w:t xml:space="preserve">Počet osob </w:t>
      </w:r>
      <w:r w:rsidR="00BD6E6F" w:rsidRPr="0049202C">
        <w:rPr>
          <w:rFonts w:ascii="Arial" w:hAnsi="Arial" w:cs="Arial"/>
          <w:sz w:val="20"/>
        </w:rPr>
        <w:t xml:space="preserve">s jediným (hlavním) zaměstnáním v národním hospodářství </w:t>
      </w:r>
      <w:r w:rsidRPr="0049202C">
        <w:rPr>
          <w:rFonts w:ascii="Arial" w:hAnsi="Arial" w:cs="Arial"/>
          <w:sz w:val="20"/>
        </w:rPr>
        <w:t>po</w:t>
      </w:r>
      <w:r w:rsidR="00BD6E6F" w:rsidRPr="0049202C">
        <w:rPr>
          <w:rFonts w:ascii="Arial" w:hAnsi="Arial" w:cs="Arial"/>
          <w:sz w:val="20"/>
        </w:rPr>
        <w:t>dle postavení v zaměstnání (CZ-ICSE), odvětví a sektorů (</w:t>
      </w:r>
      <w:r w:rsidR="00F15D41" w:rsidRPr="0049202C">
        <w:rPr>
          <w:rFonts w:ascii="Arial" w:hAnsi="Arial" w:cs="Arial"/>
          <w:sz w:val="20"/>
        </w:rPr>
        <w:t>CZ-NACE</w:t>
      </w:r>
      <w:r w:rsidR="00C63389" w:rsidRPr="0049202C">
        <w:rPr>
          <w:rFonts w:ascii="Arial" w:hAnsi="Arial" w:cs="Arial"/>
          <w:sz w:val="20"/>
        </w:rPr>
        <w:t xml:space="preserve">) v časové řadě posledních pěti čtvrtletí. </w:t>
      </w:r>
    </w:p>
    <w:p w:rsidR="00BD6E6F" w:rsidRPr="0049202C" w:rsidRDefault="00BD6E6F" w:rsidP="0039062B">
      <w:pPr>
        <w:keepNext/>
        <w:tabs>
          <w:tab w:val="left" w:pos="720"/>
        </w:tabs>
        <w:ind w:left="1021" w:hanging="1021"/>
        <w:jc w:val="both"/>
        <w:rPr>
          <w:rFonts w:ascii="Arial" w:hAnsi="Arial" w:cs="Arial"/>
          <w:sz w:val="20"/>
        </w:rPr>
      </w:pPr>
      <w:r w:rsidRPr="0049202C">
        <w:rPr>
          <w:rFonts w:ascii="Arial" w:hAnsi="Arial" w:cs="Arial"/>
          <w:sz w:val="20"/>
        </w:rPr>
        <w:t>503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Druhé (další) zaměstnání  -  1. část</w:t>
      </w:r>
    </w:p>
    <w:p w:rsidR="00BD6E6F" w:rsidRPr="0049202C" w:rsidRDefault="00B87BE3">
      <w:pPr>
        <w:ind w:left="1021"/>
        <w:jc w:val="both"/>
        <w:rPr>
          <w:rFonts w:ascii="Arial" w:hAnsi="Arial" w:cs="Arial"/>
          <w:sz w:val="20"/>
        </w:rPr>
      </w:pPr>
      <w:r w:rsidRPr="0049202C">
        <w:rPr>
          <w:rFonts w:ascii="Arial" w:hAnsi="Arial" w:cs="Arial"/>
          <w:sz w:val="20"/>
        </w:rPr>
        <w:t xml:space="preserve">Počet osob </w:t>
      </w:r>
      <w:r w:rsidR="00BD6E6F" w:rsidRPr="0049202C">
        <w:rPr>
          <w:rFonts w:ascii="Arial" w:hAnsi="Arial" w:cs="Arial"/>
          <w:sz w:val="20"/>
        </w:rPr>
        <w:t>s druhým (dalším) zaměstnáním v národním hospodářství podle krajů v časové řadě posledních pěti čtvrtletí.</w:t>
      </w:r>
    </w:p>
    <w:p w:rsidR="00BD6E6F" w:rsidRPr="0049202C" w:rsidRDefault="00BD6E6F" w:rsidP="00ED4C65">
      <w:pPr>
        <w:keepNext/>
        <w:tabs>
          <w:tab w:val="left" w:pos="720"/>
        </w:tabs>
        <w:spacing w:before="200"/>
        <w:ind w:left="1021" w:hanging="1021"/>
        <w:jc w:val="both"/>
        <w:rPr>
          <w:rFonts w:ascii="Arial" w:hAnsi="Arial" w:cs="Arial"/>
          <w:sz w:val="20"/>
        </w:rPr>
      </w:pPr>
      <w:r w:rsidRPr="0049202C">
        <w:rPr>
          <w:rFonts w:ascii="Arial" w:hAnsi="Arial" w:cs="Arial"/>
          <w:sz w:val="20"/>
        </w:rPr>
        <w:lastRenderedPageBreak/>
        <w:t>504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Druhé (další) zaměstnání  -  2. část</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"504 / 1</w:instrText>
      </w:r>
      <w:r w:rsidRPr="0049202C">
        <w:rPr>
          <w:rFonts w:ascii="Arial" w:hAnsi="Arial" w:cs="Arial"/>
          <w:sz w:val="20"/>
        </w:rPr>
        <w:tab/>
      </w:r>
      <w:r w:rsidRPr="0049202C">
        <w:rPr>
          <w:rFonts w:ascii="Arial" w:hAnsi="Arial" w:cs="Arial"/>
          <w:sz w:val="20"/>
        </w:rPr>
        <w:tab/>
        <w:instrText>Druhé (další) zamìstnání  -  2. èást " \l 2</w:instrText>
      </w:r>
      <w:r w:rsidR="003D3615" w:rsidRPr="0049202C">
        <w:rPr>
          <w:rFonts w:ascii="Arial" w:hAnsi="Arial" w:cs="Arial"/>
          <w:sz w:val="20"/>
        </w:rPr>
        <w:fldChar w:fldCharType="end"/>
      </w:r>
    </w:p>
    <w:p w:rsidR="00BD6E6F" w:rsidRPr="0049202C" w:rsidRDefault="00B87BE3">
      <w:pPr>
        <w:spacing w:after="60"/>
        <w:ind w:left="1021"/>
        <w:jc w:val="both"/>
        <w:rPr>
          <w:rFonts w:ascii="Arial" w:hAnsi="Arial" w:cs="Arial"/>
          <w:sz w:val="20"/>
        </w:rPr>
      </w:pPr>
      <w:r w:rsidRPr="0049202C">
        <w:rPr>
          <w:rFonts w:ascii="Arial" w:hAnsi="Arial" w:cs="Arial"/>
          <w:sz w:val="20"/>
        </w:rPr>
        <w:t xml:space="preserve">Počet osob </w:t>
      </w:r>
      <w:r w:rsidR="00BD6E6F" w:rsidRPr="0049202C">
        <w:rPr>
          <w:rFonts w:ascii="Arial" w:hAnsi="Arial" w:cs="Arial"/>
          <w:sz w:val="20"/>
        </w:rPr>
        <w:t xml:space="preserve">s druhým (dalším) zaměstnáním v národním hospodářství </w:t>
      </w:r>
      <w:r w:rsidRPr="0049202C">
        <w:rPr>
          <w:rFonts w:ascii="Arial" w:hAnsi="Arial" w:cs="Arial"/>
          <w:sz w:val="20"/>
        </w:rPr>
        <w:t>po</w:t>
      </w:r>
      <w:r w:rsidR="00BD6E6F" w:rsidRPr="0049202C">
        <w:rPr>
          <w:rFonts w:ascii="Arial" w:hAnsi="Arial" w:cs="Arial"/>
          <w:sz w:val="20"/>
        </w:rPr>
        <w:t>dle postavení v zaměstnání (CZ-ICSE), odvětví a sektorů (</w:t>
      </w:r>
      <w:r w:rsidR="00F15D41" w:rsidRPr="0049202C">
        <w:rPr>
          <w:rFonts w:ascii="Arial" w:hAnsi="Arial" w:cs="Arial"/>
          <w:sz w:val="20"/>
        </w:rPr>
        <w:t>CZ-NACE</w:t>
      </w:r>
      <w:r w:rsidR="00054642" w:rsidRPr="0049202C">
        <w:rPr>
          <w:rFonts w:ascii="Arial" w:hAnsi="Arial" w:cs="Arial"/>
          <w:sz w:val="20"/>
        </w:rPr>
        <w:t>)</w:t>
      </w:r>
      <w:r w:rsidR="00D444BB" w:rsidRPr="0049202C">
        <w:rPr>
          <w:rFonts w:ascii="Arial" w:hAnsi="Arial" w:cs="Arial"/>
          <w:sz w:val="20"/>
        </w:rPr>
        <w:t xml:space="preserve"> a podle věkových skupin</w:t>
      </w:r>
      <w:r w:rsidR="00054642" w:rsidRPr="0049202C">
        <w:rPr>
          <w:rFonts w:ascii="Arial" w:hAnsi="Arial" w:cs="Arial"/>
          <w:sz w:val="20"/>
        </w:rPr>
        <w:t xml:space="preserve"> </w:t>
      </w:r>
      <w:r w:rsidR="00BD6E6F" w:rsidRPr="0049202C">
        <w:rPr>
          <w:rFonts w:ascii="Arial" w:hAnsi="Arial" w:cs="Arial"/>
          <w:sz w:val="20"/>
        </w:rPr>
        <w:t>v časové řadě posledních pěti čtvrtletí.</w:t>
      </w:r>
    </w:p>
    <w:p w:rsidR="00BD6E6F" w:rsidRPr="0049202C" w:rsidRDefault="00BD6E6F">
      <w:pPr>
        <w:tabs>
          <w:tab w:val="left" w:pos="720"/>
        </w:tabs>
        <w:spacing w:before="200"/>
        <w:ind w:left="1021" w:hanging="1021"/>
        <w:jc w:val="both"/>
        <w:rPr>
          <w:rFonts w:ascii="Arial" w:hAnsi="Arial" w:cs="Arial"/>
          <w:sz w:val="20"/>
        </w:rPr>
      </w:pPr>
      <w:r w:rsidRPr="0049202C">
        <w:rPr>
          <w:rFonts w:ascii="Arial" w:hAnsi="Arial" w:cs="Arial"/>
          <w:sz w:val="20"/>
        </w:rPr>
        <w:t>505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Nezaměstnanost  -  1. část</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"505 / 1</w:instrText>
      </w:r>
      <w:r w:rsidRPr="0049202C">
        <w:rPr>
          <w:rFonts w:ascii="Arial" w:hAnsi="Arial" w:cs="Arial"/>
          <w:sz w:val="20"/>
        </w:rPr>
        <w:tab/>
      </w:r>
      <w:r w:rsidRPr="0049202C">
        <w:rPr>
          <w:rFonts w:ascii="Arial" w:hAnsi="Arial" w:cs="Arial"/>
          <w:sz w:val="20"/>
        </w:rPr>
        <w:tab/>
        <w:instrText>Nezamìstnanost  _  1. èást " \l 2</w:instrText>
      </w:r>
      <w:r w:rsidR="003D3615" w:rsidRPr="0049202C">
        <w:rPr>
          <w:rFonts w:ascii="Arial" w:hAnsi="Arial" w:cs="Arial"/>
          <w:sz w:val="20"/>
        </w:rPr>
        <w:fldChar w:fldCharType="end"/>
      </w:r>
    </w:p>
    <w:p w:rsidR="00BD6E6F" w:rsidRPr="0049202C" w:rsidRDefault="00BD6E6F">
      <w:pPr>
        <w:spacing w:after="60"/>
        <w:ind w:left="1021"/>
        <w:jc w:val="both"/>
        <w:rPr>
          <w:rFonts w:ascii="Arial" w:hAnsi="Arial" w:cs="Arial"/>
          <w:sz w:val="20"/>
        </w:rPr>
      </w:pPr>
      <w:r w:rsidRPr="0049202C">
        <w:rPr>
          <w:rFonts w:ascii="Arial" w:hAnsi="Arial" w:cs="Arial"/>
          <w:sz w:val="20"/>
        </w:rPr>
        <w:t xml:space="preserve">Nezaměstnaní </w:t>
      </w:r>
      <w:r w:rsidR="00B87BE3" w:rsidRPr="0049202C">
        <w:rPr>
          <w:rFonts w:ascii="Arial" w:hAnsi="Arial" w:cs="Arial"/>
          <w:sz w:val="20"/>
        </w:rPr>
        <w:t>po</w:t>
      </w:r>
      <w:r w:rsidRPr="0049202C">
        <w:rPr>
          <w:rFonts w:ascii="Arial" w:hAnsi="Arial" w:cs="Arial"/>
          <w:sz w:val="20"/>
        </w:rPr>
        <w:t xml:space="preserve">dle krajů a </w:t>
      </w:r>
      <w:r w:rsidR="002A5006" w:rsidRPr="0049202C">
        <w:rPr>
          <w:rFonts w:ascii="Arial" w:hAnsi="Arial" w:cs="Arial"/>
          <w:sz w:val="20"/>
        </w:rPr>
        <w:t>regionů soudržnosti</w:t>
      </w:r>
      <w:r w:rsidRPr="0049202C">
        <w:rPr>
          <w:rFonts w:ascii="Arial" w:hAnsi="Arial" w:cs="Arial"/>
          <w:sz w:val="20"/>
        </w:rPr>
        <w:t>, věkové struktury a úrovně nejvyššího dosaženého vzdělání v časové řadě posledních pěti čtvrtletí.</w:t>
      </w:r>
    </w:p>
    <w:p w:rsidR="00BD6E6F" w:rsidRPr="0049202C" w:rsidRDefault="00BD6E6F">
      <w:pPr>
        <w:tabs>
          <w:tab w:val="left" w:pos="720"/>
        </w:tabs>
        <w:spacing w:before="200"/>
        <w:ind w:left="1021" w:hanging="1021"/>
        <w:jc w:val="both"/>
        <w:rPr>
          <w:rFonts w:ascii="Arial" w:hAnsi="Arial" w:cs="Arial"/>
          <w:sz w:val="20"/>
        </w:rPr>
      </w:pPr>
      <w:r w:rsidRPr="0049202C">
        <w:rPr>
          <w:rFonts w:ascii="Arial" w:hAnsi="Arial" w:cs="Arial"/>
          <w:sz w:val="20"/>
        </w:rPr>
        <w:t>506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Nezaměstnanost  -  2. část</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"506 / 1</w:instrText>
      </w:r>
      <w:r w:rsidRPr="0049202C">
        <w:rPr>
          <w:rFonts w:ascii="Arial" w:hAnsi="Arial" w:cs="Arial"/>
          <w:sz w:val="20"/>
        </w:rPr>
        <w:tab/>
      </w:r>
      <w:r w:rsidRPr="0049202C">
        <w:rPr>
          <w:rFonts w:ascii="Arial" w:hAnsi="Arial" w:cs="Arial"/>
          <w:sz w:val="20"/>
        </w:rPr>
        <w:tab/>
        <w:instrText>Nezamìstnanost  _  2. èást " \l 2</w:instrText>
      </w:r>
      <w:r w:rsidR="003D3615" w:rsidRPr="0049202C">
        <w:rPr>
          <w:rFonts w:ascii="Arial" w:hAnsi="Arial" w:cs="Arial"/>
          <w:sz w:val="20"/>
        </w:rPr>
        <w:fldChar w:fldCharType="end"/>
      </w:r>
    </w:p>
    <w:p w:rsidR="00BD6E6F" w:rsidRPr="0049202C" w:rsidRDefault="00BD6E6F">
      <w:pPr>
        <w:spacing w:after="60"/>
        <w:ind w:left="1021"/>
        <w:jc w:val="both"/>
        <w:rPr>
          <w:rFonts w:ascii="Arial" w:hAnsi="Arial" w:cs="Arial"/>
          <w:sz w:val="20"/>
        </w:rPr>
      </w:pPr>
      <w:r w:rsidRPr="0049202C">
        <w:rPr>
          <w:rFonts w:ascii="Arial" w:hAnsi="Arial" w:cs="Arial"/>
          <w:sz w:val="20"/>
        </w:rPr>
        <w:t>Nezaměstnaní, dříve pracující, podle odvětví činnosti svého posledního zaměstnání v časové řadě posledních pěti čtvrtletí.</w:t>
      </w:r>
    </w:p>
    <w:p w:rsidR="00BD6E6F" w:rsidRPr="0049202C" w:rsidRDefault="00BD6E6F">
      <w:pPr>
        <w:tabs>
          <w:tab w:val="left" w:pos="720"/>
        </w:tabs>
        <w:spacing w:before="200"/>
        <w:ind w:left="1021" w:hanging="1021"/>
        <w:jc w:val="both"/>
        <w:rPr>
          <w:rFonts w:ascii="Arial" w:hAnsi="Arial" w:cs="Arial"/>
          <w:sz w:val="20"/>
        </w:rPr>
      </w:pPr>
      <w:r w:rsidRPr="0049202C">
        <w:rPr>
          <w:rFonts w:ascii="Arial" w:hAnsi="Arial" w:cs="Arial"/>
          <w:sz w:val="20"/>
        </w:rPr>
        <w:t>507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Míra nezaměstnanosti</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"507 / 1</w:instrText>
      </w:r>
      <w:r w:rsidRPr="0049202C">
        <w:rPr>
          <w:rFonts w:ascii="Arial" w:hAnsi="Arial" w:cs="Arial"/>
          <w:sz w:val="20"/>
        </w:rPr>
        <w:tab/>
      </w:r>
      <w:r w:rsidRPr="0049202C">
        <w:rPr>
          <w:rFonts w:ascii="Arial" w:hAnsi="Arial" w:cs="Arial"/>
          <w:sz w:val="20"/>
        </w:rPr>
        <w:tab/>
        <w:instrText>Míra nezamìstnanosti " \l 2</w:instrText>
      </w:r>
      <w:r w:rsidR="003D3615" w:rsidRPr="0049202C">
        <w:rPr>
          <w:rFonts w:ascii="Arial" w:hAnsi="Arial" w:cs="Arial"/>
          <w:sz w:val="20"/>
        </w:rPr>
        <w:fldChar w:fldCharType="end"/>
      </w:r>
    </w:p>
    <w:p w:rsidR="00BD6E6F" w:rsidRPr="0049202C" w:rsidRDefault="00BD6E6F">
      <w:pPr>
        <w:spacing w:after="60"/>
        <w:ind w:left="1021"/>
        <w:jc w:val="both"/>
        <w:rPr>
          <w:rFonts w:ascii="Arial" w:hAnsi="Arial" w:cs="Arial"/>
          <w:sz w:val="20"/>
        </w:rPr>
      </w:pPr>
      <w:r w:rsidRPr="0049202C">
        <w:rPr>
          <w:rFonts w:ascii="Arial" w:hAnsi="Arial" w:cs="Arial"/>
          <w:sz w:val="20"/>
        </w:rPr>
        <w:t>Míra nezaměstnanosti v krajích České republiky, ve struktuře podle věkových skupin a podle úrovně nejvyššího dosaženého vzdělání a míra dlouhodobé nezaměstnanosti podle hrubých věkových skupin v časové řadě posledních pěti čtvrtletí.</w:t>
      </w:r>
    </w:p>
    <w:p w:rsidR="00BD6E6F" w:rsidRPr="0049202C" w:rsidRDefault="00BD6E6F">
      <w:pPr>
        <w:tabs>
          <w:tab w:val="left" w:pos="720"/>
        </w:tabs>
        <w:spacing w:before="200"/>
        <w:ind w:left="1021" w:hanging="1021"/>
        <w:jc w:val="both"/>
        <w:rPr>
          <w:rFonts w:ascii="Arial" w:hAnsi="Arial" w:cs="Arial"/>
          <w:sz w:val="20"/>
        </w:rPr>
      </w:pPr>
      <w:r w:rsidRPr="0049202C">
        <w:rPr>
          <w:rFonts w:ascii="Arial" w:hAnsi="Arial" w:cs="Arial"/>
          <w:sz w:val="20"/>
        </w:rPr>
        <w:t>508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Míra ekonomické aktivity</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"508 / 1</w:instrText>
      </w:r>
      <w:r w:rsidRPr="0049202C">
        <w:rPr>
          <w:rFonts w:ascii="Arial" w:hAnsi="Arial" w:cs="Arial"/>
          <w:sz w:val="20"/>
        </w:rPr>
        <w:tab/>
      </w:r>
      <w:r w:rsidRPr="0049202C">
        <w:rPr>
          <w:rFonts w:ascii="Arial" w:hAnsi="Arial" w:cs="Arial"/>
          <w:sz w:val="20"/>
        </w:rPr>
        <w:tab/>
        <w:instrText>Míra ekonomické aktivity " \l 2</w:instrText>
      </w:r>
      <w:r w:rsidR="003D3615" w:rsidRPr="0049202C">
        <w:rPr>
          <w:rFonts w:ascii="Arial" w:hAnsi="Arial" w:cs="Arial"/>
          <w:sz w:val="20"/>
        </w:rPr>
        <w:fldChar w:fldCharType="end"/>
      </w:r>
    </w:p>
    <w:p w:rsidR="00BD6E6F" w:rsidRPr="0049202C" w:rsidRDefault="00BD6E6F">
      <w:pPr>
        <w:spacing w:after="200"/>
        <w:ind w:left="1021"/>
        <w:jc w:val="both"/>
        <w:rPr>
          <w:rFonts w:ascii="Arial" w:hAnsi="Arial" w:cs="Arial"/>
          <w:sz w:val="20"/>
        </w:rPr>
      </w:pPr>
      <w:r w:rsidRPr="0049202C">
        <w:rPr>
          <w:rFonts w:ascii="Arial" w:hAnsi="Arial" w:cs="Arial"/>
          <w:sz w:val="20"/>
        </w:rPr>
        <w:t xml:space="preserve">Míra ekonomické aktivity v krajích a </w:t>
      </w:r>
      <w:r w:rsidR="002A5006" w:rsidRPr="0049202C">
        <w:rPr>
          <w:rFonts w:ascii="Arial" w:hAnsi="Arial" w:cs="Arial"/>
          <w:sz w:val="20"/>
        </w:rPr>
        <w:t xml:space="preserve">regionech soudržnosti </w:t>
      </w:r>
      <w:r w:rsidRPr="0049202C">
        <w:rPr>
          <w:rFonts w:ascii="Arial" w:hAnsi="Arial" w:cs="Arial"/>
          <w:sz w:val="20"/>
        </w:rPr>
        <w:t>České republiky, ve struktuře podle věkových skupin a podle úrovně nejvyššího dosaženého vzdělání v časové řadě posledních pěti čtvrtletí.</w:t>
      </w:r>
    </w:p>
    <w:p w:rsidR="00BD6E6F" w:rsidRPr="0049202C" w:rsidRDefault="00BD6E6F" w:rsidP="00976041">
      <w:pPr>
        <w:keepNext/>
        <w:tabs>
          <w:tab w:val="left" w:pos="720"/>
        </w:tabs>
        <w:spacing w:before="200"/>
        <w:ind w:left="1021" w:hanging="1021"/>
        <w:jc w:val="both"/>
        <w:rPr>
          <w:rFonts w:ascii="Arial" w:hAnsi="Arial" w:cs="Arial"/>
          <w:sz w:val="20"/>
        </w:rPr>
      </w:pPr>
      <w:r w:rsidRPr="0049202C">
        <w:rPr>
          <w:rFonts w:ascii="Arial" w:hAnsi="Arial" w:cs="Arial"/>
          <w:sz w:val="20"/>
        </w:rPr>
        <w:t>509 / 1</w:t>
      </w:r>
      <w:r w:rsidRPr="0049202C">
        <w:rPr>
          <w:rFonts w:ascii="Arial" w:hAnsi="Arial" w:cs="Arial"/>
          <w:sz w:val="20"/>
        </w:rPr>
        <w:tab/>
      </w:r>
      <w:r w:rsidRPr="0049202C">
        <w:rPr>
          <w:rFonts w:ascii="Arial" w:hAnsi="Arial" w:cs="Arial"/>
          <w:sz w:val="20"/>
        </w:rPr>
        <w:tab/>
      </w:r>
      <w:r w:rsidRPr="0049202C">
        <w:rPr>
          <w:rFonts w:ascii="Arial" w:hAnsi="Arial" w:cs="Arial"/>
          <w:i/>
          <w:iCs/>
          <w:sz w:val="20"/>
        </w:rPr>
        <w:t>Míra zaměstnanosti</w:t>
      </w:r>
      <w:r w:rsidRPr="0049202C">
        <w:rPr>
          <w:rFonts w:ascii="Arial" w:hAnsi="Arial" w:cs="Arial"/>
          <w:sz w:val="20"/>
        </w:rPr>
        <w:t xml:space="preserve"> </w:t>
      </w:r>
      <w:r w:rsidR="003D3615" w:rsidRPr="0049202C">
        <w:rPr>
          <w:rFonts w:ascii="Arial" w:hAnsi="Arial" w:cs="Arial"/>
          <w:sz w:val="20"/>
        </w:rPr>
        <w:fldChar w:fldCharType="begin"/>
      </w:r>
      <w:r w:rsidRPr="0049202C">
        <w:rPr>
          <w:rFonts w:ascii="Arial" w:hAnsi="Arial" w:cs="Arial"/>
          <w:sz w:val="20"/>
        </w:rPr>
        <w:instrText>tc "508 / 1</w:instrText>
      </w:r>
      <w:r w:rsidRPr="0049202C">
        <w:rPr>
          <w:rFonts w:ascii="Arial" w:hAnsi="Arial" w:cs="Arial"/>
          <w:sz w:val="20"/>
        </w:rPr>
        <w:tab/>
      </w:r>
      <w:r w:rsidRPr="0049202C">
        <w:rPr>
          <w:rFonts w:ascii="Arial" w:hAnsi="Arial" w:cs="Arial"/>
          <w:sz w:val="20"/>
        </w:rPr>
        <w:tab/>
        <w:instrText>Míra ekonomické aktivity " \l 2</w:instrText>
      </w:r>
      <w:r w:rsidR="003D3615" w:rsidRPr="0049202C">
        <w:rPr>
          <w:rFonts w:ascii="Arial" w:hAnsi="Arial" w:cs="Arial"/>
          <w:sz w:val="20"/>
        </w:rPr>
        <w:fldChar w:fldCharType="end"/>
      </w:r>
    </w:p>
    <w:p w:rsidR="00571560" w:rsidRPr="0049202C" w:rsidRDefault="00BD6E6F" w:rsidP="00571560">
      <w:pPr>
        <w:spacing w:after="960"/>
        <w:ind w:left="1021"/>
        <w:jc w:val="both"/>
        <w:rPr>
          <w:rFonts w:ascii="Arial" w:hAnsi="Arial" w:cs="Arial"/>
          <w:sz w:val="20"/>
        </w:rPr>
      </w:pPr>
      <w:r w:rsidRPr="0049202C">
        <w:rPr>
          <w:rFonts w:ascii="Arial" w:hAnsi="Arial" w:cs="Arial"/>
          <w:sz w:val="20"/>
        </w:rPr>
        <w:t xml:space="preserve">Míra zaměstnanosti v krajích a </w:t>
      </w:r>
      <w:r w:rsidR="002A5006" w:rsidRPr="0049202C">
        <w:rPr>
          <w:rFonts w:ascii="Arial" w:hAnsi="Arial" w:cs="Arial"/>
          <w:sz w:val="20"/>
        </w:rPr>
        <w:t xml:space="preserve">regionech soudržnosti </w:t>
      </w:r>
      <w:r w:rsidRPr="0049202C">
        <w:rPr>
          <w:rFonts w:ascii="Arial" w:hAnsi="Arial" w:cs="Arial"/>
          <w:sz w:val="20"/>
        </w:rPr>
        <w:t>České republiky, ve struktuře podle věkových skupin a podle úrovně nejvyššího dosaženého vzdělání v časové řadě posledních pěti čtvrtletí.</w:t>
      </w:r>
    </w:p>
    <w:p w:rsidR="00BD6E6F" w:rsidRPr="0049202C" w:rsidRDefault="00546A38" w:rsidP="00571560">
      <w:pPr>
        <w:keepNext/>
        <w:numPr>
          <w:ilvl w:val="1"/>
          <w:numId w:val="14"/>
        </w:numPr>
        <w:tabs>
          <w:tab w:val="left" w:pos="1620"/>
        </w:tabs>
        <w:jc w:val="both"/>
        <w:rPr>
          <w:rFonts w:ascii="Arial" w:hAnsi="Arial" w:cs="Arial"/>
          <w:sz w:val="28"/>
          <w:szCs w:val="26"/>
        </w:rPr>
      </w:pPr>
      <w:r w:rsidRPr="0049202C">
        <w:rPr>
          <w:rFonts w:ascii="Arial" w:hAnsi="Arial" w:cs="Arial"/>
          <w:b/>
          <w:bCs/>
          <w:i/>
          <w:iCs/>
          <w:sz w:val="28"/>
          <w:szCs w:val="26"/>
        </w:rPr>
        <w:br w:type="page"/>
      </w:r>
      <w:r w:rsidR="00BD6E6F" w:rsidRPr="0049202C">
        <w:rPr>
          <w:rFonts w:ascii="Arial" w:hAnsi="Arial" w:cs="Arial"/>
          <w:b/>
          <w:bCs/>
          <w:i/>
          <w:iCs/>
          <w:sz w:val="28"/>
          <w:szCs w:val="26"/>
        </w:rPr>
        <w:lastRenderedPageBreak/>
        <w:t>Ostatní poznámky</w:t>
      </w:r>
      <w:r w:rsidR="003D3615" w:rsidRPr="0049202C">
        <w:rPr>
          <w:rFonts w:ascii="Arial" w:hAnsi="Arial" w:cs="Arial"/>
          <w:b/>
          <w:bCs/>
          <w:i/>
          <w:iCs/>
          <w:sz w:val="28"/>
          <w:szCs w:val="26"/>
        </w:rPr>
        <w:fldChar w:fldCharType="begin"/>
      </w:r>
      <w:r w:rsidR="00BD6E6F" w:rsidRPr="0049202C">
        <w:rPr>
          <w:rFonts w:ascii="Arial" w:hAnsi="Arial" w:cs="Arial"/>
          <w:b/>
          <w:bCs/>
          <w:i/>
          <w:iCs/>
          <w:sz w:val="28"/>
          <w:szCs w:val="26"/>
        </w:rPr>
        <w:instrText>tc "OSTATNÍ  POZNÁMKY " \l 2</w:instrText>
      </w:r>
      <w:r w:rsidR="003D3615" w:rsidRPr="0049202C">
        <w:rPr>
          <w:rFonts w:ascii="Arial" w:hAnsi="Arial" w:cs="Arial"/>
          <w:b/>
          <w:bCs/>
          <w:i/>
          <w:iCs/>
          <w:sz w:val="28"/>
          <w:szCs w:val="26"/>
        </w:rPr>
        <w:fldChar w:fldCharType="end"/>
      </w:r>
    </w:p>
    <w:p w:rsidR="00BD6E6F" w:rsidRPr="0049202C" w:rsidRDefault="00847DD0" w:rsidP="005D1514">
      <w:pPr>
        <w:pStyle w:val="odstavecbn"/>
        <w:numPr>
          <w:ilvl w:val="0"/>
          <w:numId w:val="34"/>
        </w:numPr>
        <w:tabs>
          <w:tab w:val="clear" w:pos="0"/>
          <w:tab w:val="clear" w:pos="681"/>
          <w:tab w:val="clear" w:pos="1416"/>
          <w:tab w:val="clear" w:pos="9204"/>
          <w:tab w:val="clear" w:pos="9912"/>
          <w:tab w:val="clear" w:pos="10620"/>
          <w:tab w:val="num" w:pos="426"/>
          <w:tab w:val="left" w:pos="12474"/>
        </w:tabs>
        <w:spacing w:before="720"/>
        <w:ind w:left="425" w:hanging="425"/>
        <w:rPr>
          <w:b/>
        </w:rPr>
      </w:pPr>
      <w:r w:rsidRPr="0049202C">
        <w:rPr>
          <w:rFonts w:cs="Arial"/>
          <w:b/>
          <w:bCs/>
        </w:rPr>
        <w:t xml:space="preserve">ZAOKROUHLOVÁNÍ - </w:t>
      </w:r>
      <w:r w:rsidR="00BD6E6F" w:rsidRPr="0049202C">
        <w:rPr>
          <w:rFonts w:cs="Arial"/>
          <w:b/>
          <w:bCs/>
        </w:rPr>
        <w:t xml:space="preserve">Číselné údaje </w:t>
      </w:r>
      <w:r w:rsidR="00BD6E6F" w:rsidRPr="0049202C">
        <w:rPr>
          <w:rFonts w:cs="Arial"/>
          <w:bCs/>
        </w:rPr>
        <w:t>v absolutním vyjádření</w:t>
      </w:r>
      <w:r w:rsidR="00BD6E6F" w:rsidRPr="0049202C">
        <w:rPr>
          <w:rFonts w:cs="Arial"/>
        </w:rPr>
        <w:t xml:space="preserve"> jsou uváděny v tisících. Rozdíly mezi údajem za celek a součtem dílčích údajů v přílohových tabulkách vyplývají ze skutečnosti, že úhrn není součtem zaokrouhlených dílčích údajů, ale </w:t>
      </w:r>
      <w:r w:rsidR="00BD6E6F" w:rsidRPr="0049202C">
        <w:rPr>
          <w:rFonts w:cs="Arial"/>
          <w:b/>
        </w:rPr>
        <w:t>zaokrouhleným celkovým údajem</w:t>
      </w:r>
      <w:r w:rsidR="00BD6E6F" w:rsidRPr="0049202C">
        <w:rPr>
          <w:rFonts w:cs="Arial"/>
        </w:rPr>
        <w:t>. Absolutní i relativní údaje ve všech texto</w:t>
      </w:r>
      <w:r w:rsidR="0092705D" w:rsidRPr="0049202C">
        <w:rPr>
          <w:rFonts w:cs="Arial"/>
        </w:rPr>
        <w:t xml:space="preserve">vých a přílohových tabulkách a </w:t>
      </w:r>
      <w:r w:rsidR="00BD6E6F" w:rsidRPr="0049202C">
        <w:rPr>
          <w:rFonts w:cs="Arial"/>
        </w:rPr>
        <w:t xml:space="preserve">v textu jsou vypočítány </w:t>
      </w:r>
      <w:r w:rsidR="00BD6E6F" w:rsidRPr="0049202C">
        <w:rPr>
          <w:rFonts w:cs="Arial"/>
          <w:b/>
        </w:rPr>
        <w:t>z nezaokrouhlených čísel</w:t>
      </w:r>
      <w:r w:rsidR="00BD6E6F" w:rsidRPr="0049202C">
        <w:rPr>
          <w:rFonts w:cs="Arial"/>
        </w:rPr>
        <w:t xml:space="preserve">. </w:t>
      </w:r>
      <w:r w:rsidR="005D1514" w:rsidRPr="0049202C">
        <w:t>Pokud součet tříděného ukazatele nedává úhrn, je rozdíl způsoben výše uvedeným způsobem zaokrouhlení nebo uvedený výběr kódů není vyčerpávající (u některých ukazatelů není uváděno nezjištěno).</w:t>
      </w:r>
    </w:p>
    <w:p w:rsidR="00BD6E6F" w:rsidRPr="0049202C" w:rsidRDefault="00847DD0" w:rsidP="00687A83">
      <w:pPr>
        <w:pStyle w:val="Zkladntext3"/>
        <w:numPr>
          <w:ilvl w:val="0"/>
          <w:numId w:val="32"/>
        </w:numPr>
        <w:tabs>
          <w:tab w:val="clear" w:pos="540"/>
        </w:tabs>
        <w:spacing w:before="200" w:after="0"/>
        <w:ind w:left="426" w:hanging="426"/>
      </w:pPr>
      <w:r w:rsidRPr="0049202C">
        <w:rPr>
          <w:b/>
        </w:rPr>
        <w:t xml:space="preserve">SYMBOLIKA - </w:t>
      </w:r>
      <w:r w:rsidR="00BD6E6F" w:rsidRPr="0049202C">
        <w:t xml:space="preserve">V tabulkách jsou </w:t>
      </w:r>
      <w:r w:rsidR="00BD6E6F" w:rsidRPr="0049202C">
        <w:rPr>
          <w:b/>
        </w:rPr>
        <w:t>standardní statistickou symbolikou</w:t>
      </w:r>
      <w:r w:rsidR="00BD6E6F" w:rsidRPr="0049202C">
        <w:t xml:space="preserve"> odlišeny marginální případy ve </w:t>
      </w:r>
      <w:proofErr w:type="gramStart"/>
      <w:r w:rsidR="00BD6E6F" w:rsidRPr="0049202C">
        <w:t>významu :</w:t>
      </w:r>
      <w:proofErr w:type="gramEnd"/>
    </w:p>
    <w:p w:rsidR="00BD6E6F" w:rsidRPr="0049202C" w:rsidRDefault="00BD6E6F" w:rsidP="00687A83">
      <w:pPr>
        <w:tabs>
          <w:tab w:val="left" w:pos="720"/>
        </w:tabs>
        <w:spacing w:before="200"/>
        <w:ind w:left="1560" w:hanging="993"/>
        <w:jc w:val="both"/>
        <w:rPr>
          <w:rFonts w:ascii="Arial" w:hAnsi="Arial" w:cs="Arial"/>
          <w:sz w:val="20"/>
        </w:rPr>
      </w:pPr>
      <w:r w:rsidRPr="0049202C">
        <w:rPr>
          <w:rFonts w:ascii="Arial" w:hAnsi="Arial" w:cs="Arial"/>
          <w:sz w:val="20"/>
        </w:rPr>
        <w:t xml:space="preserve"> </w:t>
      </w:r>
      <w:r w:rsidR="00687A83" w:rsidRPr="0049202C">
        <w:rPr>
          <w:rFonts w:ascii="Arial" w:hAnsi="Arial" w:cs="Arial"/>
          <w:sz w:val="20"/>
        </w:rPr>
        <w:tab/>
      </w:r>
      <w:r w:rsidRPr="0049202C">
        <w:rPr>
          <w:rFonts w:ascii="Arial" w:hAnsi="Arial" w:cs="Arial"/>
          <w:sz w:val="20"/>
        </w:rPr>
        <w:t>▬</w:t>
      </w:r>
      <w:r w:rsidRPr="0049202C">
        <w:rPr>
          <w:rFonts w:ascii="Arial" w:hAnsi="Arial" w:cs="Arial"/>
          <w:sz w:val="20"/>
        </w:rPr>
        <w:tab/>
        <w:t>daný jev se ve výběrovém souboru nevyskytl,</w:t>
      </w:r>
    </w:p>
    <w:p w:rsidR="00BD6E6F" w:rsidRPr="0049202C" w:rsidRDefault="00BD6E6F" w:rsidP="00687A83">
      <w:pPr>
        <w:tabs>
          <w:tab w:val="left" w:pos="720"/>
        </w:tabs>
        <w:ind w:left="1560" w:hanging="993"/>
        <w:jc w:val="both"/>
        <w:rPr>
          <w:rFonts w:ascii="Arial" w:hAnsi="Arial" w:cs="Arial"/>
          <w:sz w:val="20"/>
        </w:rPr>
      </w:pPr>
      <w:r w:rsidRPr="0049202C">
        <w:rPr>
          <w:rFonts w:ascii="Arial" w:hAnsi="Arial" w:cs="Arial"/>
          <w:sz w:val="20"/>
        </w:rPr>
        <w:t xml:space="preserve"> </w:t>
      </w:r>
      <w:r w:rsidR="00687A83" w:rsidRPr="0049202C">
        <w:rPr>
          <w:rFonts w:ascii="Arial" w:hAnsi="Arial" w:cs="Arial"/>
          <w:sz w:val="20"/>
        </w:rPr>
        <w:tab/>
      </w:r>
      <w:r w:rsidRPr="0049202C">
        <w:rPr>
          <w:rFonts w:ascii="Arial" w:hAnsi="Arial" w:cs="Arial"/>
          <w:b/>
          <w:bCs/>
          <w:sz w:val="20"/>
        </w:rPr>
        <w:t>0</w:t>
      </w:r>
      <w:r w:rsidRPr="0049202C">
        <w:rPr>
          <w:rFonts w:ascii="Arial" w:hAnsi="Arial" w:cs="Arial"/>
          <w:sz w:val="20"/>
        </w:rPr>
        <w:tab/>
        <w:t>jev se ve výběrovém souboru vyskytl, ovšem jen v hodnotách, které po standardním zaokrouhlení mají hodnotu menší než "0,1",</w:t>
      </w:r>
    </w:p>
    <w:p w:rsidR="00BD6E6F" w:rsidRPr="0049202C" w:rsidRDefault="00BD6E6F" w:rsidP="00687A83">
      <w:pPr>
        <w:tabs>
          <w:tab w:val="left" w:pos="720"/>
        </w:tabs>
        <w:ind w:left="1560" w:hanging="993"/>
        <w:jc w:val="both"/>
        <w:rPr>
          <w:rFonts w:ascii="Arial" w:hAnsi="Arial" w:cs="Arial"/>
          <w:sz w:val="20"/>
        </w:rPr>
      </w:pPr>
      <w:r w:rsidRPr="0049202C">
        <w:rPr>
          <w:rFonts w:ascii="Arial" w:hAnsi="Arial" w:cs="Arial"/>
          <w:sz w:val="20"/>
        </w:rPr>
        <w:t xml:space="preserve"> </w:t>
      </w:r>
      <w:r w:rsidR="00687A83" w:rsidRPr="0049202C">
        <w:rPr>
          <w:rFonts w:ascii="Arial" w:hAnsi="Arial" w:cs="Arial"/>
          <w:sz w:val="20"/>
        </w:rPr>
        <w:tab/>
      </w:r>
      <w:r w:rsidRPr="0049202C">
        <w:rPr>
          <w:rFonts w:ascii="Arial" w:hAnsi="Arial" w:cs="Arial"/>
          <w:b/>
          <w:bCs/>
          <w:sz w:val="20"/>
        </w:rPr>
        <w:t>x</w:t>
      </w:r>
      <w:r w:rsidRPr="0049202C">
        <w:rPr>
          <w:rFonts w:ascii="Arial" w:hAnsi="Arial" w:cs="Arial"/>
          <w:sz w:val="20"/>
        </w:rPr>
        <w:tab/>
        <w:t>zápis hodnoty není možný z logických důvodů,</w:t>
      </w:r>
    </w:p>
    <w:p w:rsidR="00BD6E6F" w:rsidRPr="0049202C" w:rsidRDefault="00BD6E6F" w:rsidP="00687A83">
      <w:pPr>
        <w:tabs>
          <w:tab w:val="left" w:pos="720"/>
        </w:tabs>
        <w:ind w:left="1560" w:hanging="993"/>
        <w:jc w:val="both"/>
      </w:pPr>
      <w:r w:rsidRPr="0049202C">
        <w:rPr>
          <w:rFonts w:ascii="Arial" w:hAnsi="Arial" w:cs="Arial"/>
          <w:sz w:val="20"/>
        </w:rPr>
        <w:t xml:space="preserve"> </w:t>
      </w:r>
      <w:r w:rsidR="00687A83" w:rsidRPr="0049202C">
        <w:rPr>
          <w:rFonts w:ascii="Arial" w:hAnsi="Arial" w:cs="Arial"/>
          <w:sz w:val="20"/>
        </w:rPr>
        <w:tab/>
        <w:t>•</w:t>
      </w:r>
      <w:r w:rsidR="00687A83" w:rsidRPr="0049202C">
        <w:rPr>
          <w:rFonts w:ascii="Arial" w:hAnsi="Arial" w:cs="Arial"/>
          <w:sz w:val="20"/>
        </w:rPr>
        <w:tab/>
      </w:r>
      <w:r w:rsidRPr="0049202C">
        <w:rPr>
          <w:rFonts w:ascii="Arial" w:hAnsi="Arial" w:cs="Arial"/>
          <w:sz w:val="20"/>
        </w:rPr>
        <w:t>údaj není k dispozici nebo je nespolehlivý.</w:t>
      </w:r>
    </w:p>
    <w:p w:rsidR="00BD6E6F" w:rsidRPr="0049202C" w:rsidRDefault="00847DD0" w:rsidP="00687A83">
      <w:pPr>
        <w:pStyle w:val="Zkladntext3"/>
        <w:numPr>
          <w:ilvl w:val="0"/>
          <w:numId w:val="32"/>
        </w:numPr>
        <w:tabs>
          <w:tab w:val="clear" w:pos="540"/>
        </w:tabs>
        <w:spacing w:before="200" w:after="0"/>
        <w:ind w:left="426" w:hanging="426"/>
      </w:pPr>
      <w:r w:rsidRPr="0049202C">
        <w:rPr>
          <w:b/>
        </w:rPr>
        <w:t xml:space="preserve">NEZJIŠTĚNO - </w:t>
      </w:r>
      <w:r w:rsidR="00BD6E6F" w:rsidRPr="0049202C">
        <w:t xml:space="preserve">Údaje </w:t>
      </w:r>
      <w:r w:rsidR="00BD6E6F" w:rsidRPr="0049202C">
        <w:rPr>
          <w:b/>
        </w:rPr>
        <w:t>"nezjištěno"</w:t>
      </w:r>
      <w:r w:rsidR="00BD6E6F" w:rsidRPr="0049202C">
        <w:t xml:space="preserve"> v jednotlivých tabulkách zahrnují odmítnuté odpovědi, odpověď "nevím" resp. jiný případ nezjištěné odpovědi respondenta. Pokud otázka umožňuje více možností odpovědi, jsou údaje tříděny zásadně podle hlavní varianty odpovědi.</w:t>
      </w:r>
    </w:p>
    <w:p w:rsidR="00687A83" w:rsidRPr="0049202C" w:rsidRDefault="00687A83" w:rsidP="00687A83">
      <w:pPr>
        <w:pStyle w:val="Zkladntext3"/>
        <w:tabs>
          <w:tab w:val="clear" w:pos="540"/>
        </w:tabs>
        <w:spacing w:before="200" w:after="0"/>
      </w:pPr>
    </w:p>
    <w:p w:rsidR="00BD6E6F" w:rsidRPr="0049202C" w:rsidRDefault="00BD6E6F" w:rsidP="00546A38">
      <w:pPr>
        <w:pBdr>
          <w:top w:val="double" w:sz="4" w:space="1" w:color="auto"/>
          <w:left w:val="double" w:sz="4" w:space="4" w:color="auto"/>
          <w:bottom w:val="double" w:sz="4" w:space="1" w:color="auto"/>
          <w:right w:val="double" w:sz="4" w:space="4" w:color="auto"/>
        </w:pBdr>
        <w:spacing w:before="200" w:after="60"/>
        <w:jc w:val="both"/>
        <w:rPr>
          <w:rFonts w:ascii="Arial" w:hAnsi="Arial" w:cs="Arial"/>
          <w:sz w:val="20"/>
        </w:rPr>
      </w:pPr>
      <w:r w:rsidRPr="0049202C">
        <w:rPr>
          <w:rFonts w:ascii="Arial" w:hAnsi="Arial" w:cs="Arial"/>
          <w:sz w:val="20"/>
        </w:rPr>
        <w:t>Při práci s tabulkami je třeba mít stále na zřeteli, že údaje jsou zjišťovány výběrovými metodami</w:t>
      </w:r>
      <w:r w:rsidR="00546A38" w:rsidRPr="0049202C">
        <w:rPr>
          <w:rFonts w:ascii="Arial" w:hAnsi="Arial" w:cs="Arial"/>
          <w:sz w:val="20"/>
        </w:rPr>
        <w:t>,</w:t>
      </w:r>
      <w:r w:rsidRPr="0049202C">
        <w:rPr>
          <w:rFonts w:ascii="Arial" w:hAnsi="Arial" w:cs="Arial"/>
          <w:sz w:val="20"/>
        </w:rPr>
        <w:t xml:space="preserve"> a</w:t>
      </w:r>
      <w:r w:rsidR="00546A38" w:rsidRPr="0049202C">
        <w:rPr>
          <w:rFonts w:ascii="Arial" w:hAnsi="Arial" w:cs="Arial"/>
          <w:sz w:val="20"/>
        </w:rPr>
        <w:t> </w:t>
      </w:r>
      <w:r w:rsidRPr="0049202C">
        <w:rPr>
          <w:rFonts w:ascii="Arial" w:hAnsi="Arial" w:cs="Arial"/>
          <w:sz w:val="20"/>
        </w:rPr>
        <w:t xml:space="preserve">proto jejich </w:t>
      </w:r>
      <w:r w:rsidRPr="0049202C">
        <w:rPr>
          <w:rFonts w:ascii="Arial" w:hAnsi="Arial" w:cs="Arial"/>
          <w:b/>
          <w:bCs/>
          <w:sz w:val="20"/>
        </w:rPr>
        <w:t>přesnost klesá se snižující se velikostí vzorku</w:t>
      </w:r>
      <w:r w:rsidRPr="0049202C">
        <w:rPr>
          <w:rFonts w:ascii="Arial" w:hAnsi="Arial" w:cs="Arial"/>
          <w:sz w:val="20"/>
        </w:rPr>
        <w:t xml:space="preserve"> (např. členění nezaměstnaných podle různých hledisek v krajských pohledech apod.).</w:t>
      </w:r>
    </w:p>
    <w:p w:rsidR="00BD6E6F" w:rsidRPr="0049202C" w:rsidRDefault="00BD6E6F" w:rsidP="00546A38">
      <w:pPr>
        <w:pBdr>
          <w:top w:val="double" w:sz="4" w:space="1" w:color="auto"/>
          <w:left w:val="double" w:sz="4" w:space="4" w:color="auto"/>
          <w:bottom w:val="double" w:sz="4" w:space="1" w:color="auto"/>
          <w:right w:val="double" w:sz="4" w:space="4" w:color="auto"/>
        </w:pBdr>
        <w:spacing w:before="200"/>
        <w:jc w:val="both"/>
        <w:rPr>
          <w:rFonts w:ascii="Arial" w:hAnsi="Arial" w:cs="Arial"/>
          <w:sz w:val="20"/>
        </w:rPr>
      </w:pPr>
      <w:r w:rsidRPr="0049202C">
        <w:rPr>
          <w:rFonts w:ascii="Arial" w:hAnsi="Arial" w:cs="Arial"/>
          <w:sz w:val="20"/>
        </w:rPr>
        <w:t xml:space="preserve">Šetření poskytuje </w:t>
      </w:r>
      <w:r w:rsidRPr="0049202C">
        <w:rPr>
          <w:rFonts w:ascii="Arial" w:hAnsi="Arial" w:cs="Arial"/>
          <w:b/>
          <w:bCs/>
          <w:sz w:val="20"/>
        </w:rPr>
        <w:t>reprezentativní výsledky o nezaměstnanosti ve čtvrtletní periodicitě</w:t>
      </w:r>
      <w:r w:rsidRPr="0049202C">
        <w:rPr>
          <w:rFonts w:ascii="Arial" w:hAnsi="Arial" w:cs="Arial"/>
          <w:sz w:val="20"/>
        </w:rPr>
        <w:t xml:space="preserve">. Měsíční frekvenci a malý územní detail </w:t>
      </w:r>
      <w:r w:rsidR="00734E94" w:rsidRPr="0049202C">
        <w:rPr>
          <w:rFonts w:ascii="Arial" w:hAnsi="Arial" w:cs="Arial"/>
          <w:sz w:val="20"/>
        </w:rPr>
        <w:t>zabezpečují</w:t>
      </w:r>
      <w:r w:rsidRPr="0049202C">
        <w:rPr>
          <w:rFonts w:ascii="Arial" w:hAnsi="Arial" w:cs="Arial"/>
          <w:sz w:val="20"/>
        </w:rPr>
        <w:t xml:space="preserve"> pouze údaje úřadů práce a z těchto důvodů je nezbytné, aby oba zdroje informací o trhu práce byly využívány souběžně, avšak s vědomím jejich metodických odlišností.</w:t>
      </w:r>
    </w:p>
    <w:p w:rsidR="00BD6E6F" w:rsidRPr="0049202C" w:rsidRDefault="00BD6E6F">
      <w:pPr>
        <w:numPr>
          <w:ilvl w:val="1"/>
          <w:numId w:val="14"/>
        </w:numPr>
        <w:spacing w:before="960"/>
        <w:jc w:val="both"/>
        <w:rPr>
          <w:rFonts w:ascii="Arial" w:hAnsi="Arial" w:cs="Arial"/>
          <w:sz w:val="28"/>
        </w:rPr>
      </w:pPr>
      <w:r w:rsidRPr="0049202C">
        <w:rPr>
          <w:rFonts w:ascii="Arial" w:hAnsi="Arial" w:cs="Arial"/>
          <w:b/>
          <w:bCs/>
          <w:i/>
          <w:iCs/>
          <w:sz w:val="28"/>
          <w:szCs w:val="26"/>
        </w:rPr>
        <w:t>Dostupnost publikace</w:t>
      </w:r>
      <w:r w:rsidR="003D3615" w:rsidRPr="0049202C">
        <w:rPr>
          <w:rFonts w:ascii="Arial" w:hAnsi="Arial" w:cs="Arial"/>
          <w:b/>
          <w:bCs/>
          <w:i/>
          <w:iCs/>
          <w:sz w:val="28"/>
          <w:szCs w:val="26"/>
        </w:rPr>
        <w:fldChar w:fldCharType="begin"/>
      </w:r>
      <w:r w:rsidRPr="0049202C">
        <w:rPr>
          <w:rFonts w:ascii="Arial" w:hAnsi="Arial" w:cs="Arial"/>
          <w:b/>
          <w:bCs/>
          <w:i/>
          <w:iCs/>
          <w:sz w:val="28"/>
          <w:szCs w:val="26"/>
        </w:rPr>
        <w:instrText>tc "DOSTUPNOST  PUBLIKACE " \l 2</w:instrText>
      </w:r>
      <w:r w:rsidR="003D3615" w:rsidRPr="0049202C">
        <w:rPr>
          <w:rFonts w:ascii="Arial" w:hAnsi="Arial" w:cs="Arial"/>
          <w:b/>
          <w:bCs/>
          <w:i/>
          <w:iCs/>
          <w:sz w:val="28"/>
          <w:szCs w:val="26"/>
        </w:rPr>
        <w:fldChar w:fldCharType="end"/>
      </w:r>
    </w:p>
    <w:p w:rsidR="00BD6E6F" w:rsidRPr="0049202C" w:rsidRDefault="00BD6E6F">
      <w:pPr>
        <w:pStyle w:val="Zkladntext"/>
        <w:spacing w:before="720" w:line="240" w:lineRule="auto"/>
        <w:rPr>
          <w:rFonts w:ascii="Arial" w:hAnsi="Arial" w:cs="Arial"/>
          <w:sz w:val="20"/>
        </w:rPr>
      </w:pPr>
      <w:r w:rsidRPr="0049202C">
        <w:tab/>
      </w:r>
      <w:r w:rsidRPr="0049202C">
        <w:rPr>
          <w:rFonts w:ascii="Arial" w:hAnsi="Arial" w:cs="Arial"/>
          <w:sz w:val="20"/>
        </w:rPr>
        <w:t xml:space="preserve">Publikace je vydávána </w:t>
      </w:r>
      <w:r w:rsidR="00591B4B" w:rsidRPr="0049202C">
        <w:rPr>
          <w:rFonts w:ascii="Arial" w:hAnsi="Arial" w:cs="Arial"/>
          <w:sz w:val="20"/>
        </w:rPr>
        <w:t xml:space="preserve">v </w:t>
      </w:r>
      <w:r w:rsidRPr="0049202C">
        <w:rPr>
          <w:rFonts w:ascii="Arial" w:hAnsi="Arial" w:cs="Arial"/>
          <w:sz w:val="20"/>
        </w:rPr>
        <w:t>následující form</w:t>
      </w:r>
      <w:r w:rsidR="00591B4B" w:rsidRPr="0049202C">
        <w:rPr>
          <w:rFonts w:ascii="Arial" w:hAnsi="Arial" w:cs="Arial"/>
          <w:sz w:val="20"/>
        </w:rPr>
        <w:t>ě</w:t>
      </w:r>
      <w:r w:rsidRPr="0049202C">
        <w:rPr>
          <w:rFonts w:ascii="Arial" w:hAnsi="Arial" w:cs="Arial"/>
          <w:sz w:val="20"/>
        </w:rPr>
        <w:t>:</w:t>
      </w:r>
    </w:p>
    <w:p w:rsidR="00BD6E6F" w:rsidRPr="0049202C" w:rsidRDefault="00BD6E6F">
      <w:pPr>
        <w:tabs>
          <w:tab w:val="left" w:pos="0"/>
          <w:tab w:val="left" w:pos="340"/>
          <w:tab w:val="left" w:pos="708"/>
          <w:tab w:val="left" w:pos="1416"/>
          <w:tab w:val="left" w:pos="2124"/>
          <w:tab w:val="left" w:pos="2832"/>
          <w:tab w:val="left" w:pos="3540"/>
          <w:tab w:val="left" w:pos="3855"/>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ind w:left="2829" w:hanging="2829"/>
        <w:jc w:val="both"/>
        <w:rPr>
          <w:rFonts w:ascii="Arial" w:hAnsi="Arial" w:cs="Arial"/>
          <w:sz w:val="20"/>
        </w:rPr>
      </w:pPr>
      <w:r w:rsidRPr="0049202C">
        <w:rPr>
          <w:rFonts w:ascii="Arial" w:hAnsi="Arial" w:cs="Arial"/>
          <w:sz w:val="20"/>
        </w:rPr>
        <w:tab/>
      </w:r>
    </w:p>
    <w:p w:rsidR="006E3628" w:rsidRPr="0049202C" w:rsidRDefault="00591B4B" w:rsidP="00942660">
      <w:pPr>
        <w:tabs>
          <w:tab w:val="left" w:pos="0"/>
          <w:tab w:val="left" w:pos="340"/>
          <w:tab w:val="left" w:pos="708"/>
          <w:tab w:val="left" w:pos="1416"/>
          <w:tab w:val="left" w:pos="2124"/>
          <w:tab w:val="left" w:pos="3119"/>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pacing w:before="200"/>
        <w:ind w:left="1985" w:hanging="1985"/>
        <w:jc w:val="both"/>
        <w:rPr>
          <w:rFonts w:ascii="Arial" w:hAnsi="Arial" w:cs="Arial"/>
          <w:sz w:val="20"/>
          <w:u w:val="single"/>
        </w:rPr>
      </w:pPr>
      <w:r w:rsidRPr="0049202C">
        <w:rPr>
          <w:rFonts w:ascii="Arial" w:hAnsi="Arial" w:cs="Arial"/>
          <w:b/>
          <w:bCs/>
          <w:i/>
          <w:iCs/>
          <w:sz w:val="20"/>
        </w:rPr>
        <w:tab/>
      </w:r>
      <w:proofErr w:type="gramStart"/>
      <w:r w:rsidR="003756BE" w:rsidRPr="0049202C">
        <w:rPr>
          <w:rFonts w:ascii="Arial" w:hAnsi="Arial" w:cs="Arial"/>
          <w:b/>
          <w:bCs/>
          <w:i/>
          <w:iCs/>
          <w:sz w:val="20"/>
        </w:rPr>
        <w:t>Internet :</w:t>
      </w:r>
      <w:r w:rsidR="003756BE" w:rsidRPr="0049202C">
        <w:rPr>
          <w:rFonts w:ascii="Arial" w:hAnsi="Arial" w:cs="Arial"/>
          <w:sz w:val="20"/>
        </w:rPr>
        <w:tab/>
      </w:r>
      <w:r w:rsidR="003756BE" w:rsidRPr="0049202C">
        <w:rPr>
          <w:rFonts w:ascii="Arial" w:hAnsi="Arial" w:cs="Arial"/>
          <w:sz w:val="20"/>
        </w:rPr>
        <w:tab/>
      </w:r>
      <w:r w:rsidR="003756BE" w:rsidRPr="0049202C">
        <w:rPr>
          <w:rFonts w:ascii="Arial" w:hAnsi="Arial" w:cs="Arial"/>
          <w:sz w:val="20"/>
        </w:rPr>
        <w:tab/>
      </w:r>
      <w:hyperlink r:id="rId16" w:history="1">
        <w:r w:rsidR="00A40318" w:rsidRPr="0049202C">
          <w:rPr>
            <w:rStyle w:val="Hypertextovodkaz"/>
            <w:rFonts w:ascii="Arial" w:hAnsi="Arial" w:cs="Arial"/>
            <w:color w:val="auto"/>
            <w:sz w:val="20"/>
          </w:rPr>
          <w:t>http</w:t>
        </w:r>
        <w:proofErr w:type="gramEnd"/>
        <w:r w:rsidR="00A40318" w:rsidRPr="0049202C">
          <w:rPr>
            <w:rStyle w:val="Hypertextovodkaz"/>
            <w:rFonts w:ascii="Arial" w:hAnsi="Arial" w:cs="Arial"/>
            <w:color w:val="auto"/>
            <w:sz w:val="20"/>
          </w:rPr>
          <w:t>://www.czso.cz</w:t>
        </w:r>
      </w:hyperlink>
      <w:r w:rsidR="002C46C0" w:rsidRPr="0049202C">
        <w:rPr>
          <w:rFonts w:ascii="Arial" w:hAnsi="Arial" w:cs="Arial"/>
          <w:sz w:val="20"/>
        </w:rPr>
        <w:t xml:space="preserve">  -  </w:t>
      </w:r>
      <w:r w:rsidR="002C46C0" w:rsidRPr="0049202C">
        <w:rPr>
          <w:rFonts w:ascii="Arial" w:hAnsi="Arial" w:cs="Arial"/>
          <w:sz w:val="20"/>
          <w:u w:val="single"/>
        </w:rPr>
        <w:t>Zaměstnanost, nezaměstnanost</w:t>
      </w:r>
    </w:p>
    <w:p w:rsidR="00227B8F" w:rsidRPr="0049202C" w:rsidRDefault="00227B8F" w:rsidP="00227B8F">
      <w:pPr>
        <w:tabs>
          <w:tab w:val="left" w:pos="0"/>
          <w:tab w:val="left" w:pos="340"/>
          <w:tab w:val="left" w:pos="708"/>
          <w:tab w:val="left" w:pos="1416"/>
          <w:tab w:val="left" w:pos="2124"/>
          <w:tab w:val="left" w:pos="3119"/>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pacing w:before="200"/>
        <w:jc w:val="both"/>
        <w:rPr>
          <w:rFonts w:ascii="Arial" w:hAnsi="Arial" w:cs="Arial"/>
          <w:sz w:val="20"/>
        </w:rPr>
      </w:pPr>
    </w:p>
    <w:p w:rsidR="003756BE" w:rsidRPr="0049202C" w:rsidRDefault="001439D6" w:rsidP="00227B8F">
      <w:pPr>
        <w:tabs>
          <w:tab w:val="left" w:pos="0"/>
          <w:tab w:val="left" w:pos="340"/>
          <w:tab w:val="left" w:pos="708"/>
          <w:tab w:val="left" w:pos="1416"/>
          <w:tab w:val="left" w:pos="2124"/>
          <w:tab w:val="left" w:pos="3119"/>
          <w:tab w:val="left" w:pos="3540"/>
          <w:tab w:val="left" w:pos="4248"/>
          <w:tab w:val="left" w:pos="5245"/>
          <w:tab w:val="left" w:pos="5954"/>
          <w:tab w:val="left" w:pos="6379"/>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pacing w:before="200"/>
        <w:ind w:left="1985" w:hanging="1985"/>
        <w:jc w:val="both"/>
        <w:rPr>
          <w:rFonts w:ascii="Arial" w:hAnsi="Arial" w:cs="Arial"/>
          <w:sz w:val="20"/>
        </w:rPr>
      </w:pPr>
      <w:r w:rsidRPr="0049202C">
        <w:rPr>
          <w:rFonts w:ascii="Arial" w:hAnsi="Arial" w:cs="Arial"/>
          <w:sz w:val="20"/>
        </w:rPr>
        <w:tab/>
      </w:r>
      <w:r w:rsidRPr="0049202C">
        <w:rPr>
          <w:rFonts w:ascii="Arial" w:hAnsi="Arial" w:cs="Arial"/>
          <w:sz w:val="20"/>
        </w:rPr>
        <w:tab/>
      </w:r>
      <w:r w:rsidRPr="0049202C">
        <w:rPr>
          <w:rFonts w:ascii="Arial" w:hAnsi="Arial" w:cs="Arial"/>
          <w:sz w:val="20"/>
        </w:rPr>
        <w:tab/>
      </w:r>
      <w:r w:rsidRPr="0049202C">
        <w:rPr>
          <w:rFonts w:ascii="Arial" w:hAnsi="Arial" w:cs="Arial"/>
          <w:sz w:val="20"/>
        </w:rPr>
        <w:tab/>
      </w:r>
      <w:r w:rsidRPr="0049202C">
        <w:rPr>
          <w:rFonts w:ascii="Arial" w:hAnsi="Arial" w:cs="Arial"/>
          <w:sz w:val="20"/>
        </w:rPr>
        <w:tab/>
      </w:r>
      <w:r w:rsidRPr="0049202C">
        <w:rPr>
          <w:rFonts w:ascii="Arial" w:hAnsi="Arial" w:cs="Arial"/>
          <w:b/>
          <w:sz w:val="20"/>
          <w:szCs w:val="20"/>
        </w:rPr>
        <w:t>kód publikace</w:t>
      </w:r>
      <w:r w:rsidRPr="0049202C">
        <w:rPr>
          <w:rFonts w:ascii="Arial" w:hAnsi="Arial" w:cs="Arial"/>
          <w:sz w:val="20"/>
          <w:szCs w:val="20"/>
        </w:rPr>
        <w:t xml:space="preserve"> </w:t>
      </w:r>
      <w:r w:rsidR="00942660" w:rsidRPr="0049202C">
        <w:rPr>
          <w:rFonts w:ascii="Arial" w:hAnsi="Arial" w:cs="Arial"/>
          <w:sz w:val="20"/>
          <w:szCs w:val="20"/>
        </w:rPr>
        <w:tab/>
      </w:r>
      <w:r w:rsidRPr="0049202C">
        <w:rPr>
          <w:rFonts w:ascii="Arial" w:hAnsi="Arial" w:cs="Arial"/>
          <w:sz w:val="20"/>
          <w:szCs w:val="20"/>
        </w:rPr>
        <w:t>-</w:t>
      </w:r>
      <w:r w:rsidR="00942660" w:rsidRPr="0049202C">
        <w:rPr>
          <w:rFonts w:ascii="Arial" w:hAnsi="Arial" w:cs="Arial"/>
          <w:sz w:val="20"/>
          <w:szCs w:val="20"/>
        </w:rPr>
        <w:t xml:space="preserve"> </w:t>
      </w:r>
      <w:r w:rsidRPr="0049202C">
        <w:rPr>
          <w:rFonts w:ascii="Arial" w:hAnsi="Arial" w:cs="Arial"/>
          <w:sz w:val="20"/>
          <w:szCs w:val="20"/>
        </w:rPr>
        <w:t>česká verze:</w:t>
      </w:r>
      <w:r w:rsidRPr="0049202C">
        <w:rPr>
          <w:rFonts w:ascii="Arial" w:hAnsi="Arial" w:cs="Arial"/>
          <w:sz w:val="20"/>
          <w:szCs w:val="20"/>
        </w:rPr>
        <w:tab/>
      </w:r>
      <w:r w:rsidR="00687A83" w:rsidRPr="0049202C">
        <w:rPr>
          <w:rFonts w:ascii="Arial" w:hAnsi="Arial" w:cs="Arial"/>
          <w:b/>
          <w:sz w:val="20"/>
          <w:szCs w:val="20"/>
        </w:rPr>
        <w:t>250128</w:t>
      </w:r>
      <w:r w:rsidRPr="0049202C">
        <w:rPr>
          <w:rFonts w:ascii="Arial" w:hAnsi="Arial" w:cs="Arial"/>
          <w:b/>
          <w:sz w:val="20"/>
          <w:szCs w:val="20"/>
        </w:rPr>
        <w:t>-1</w:t>
      </w:r>
      <w:r w:rsidR="0023064B" w:rsidRPr="0049202C">
        <w:rPr>
          <w:rFonts w:ascii="Arial" w:hAnsi="Arial" w:cs="Arial"/>
          <w:b/>
          <w:sz w:val="20"/>
          <w:szCs w:val="20"/>
        </w:rPr>
        <w:t>6</w:t>
      </w:r>
    </w:p>
    <w:p w:rsidR="001439D6" w:rsidRPr="0049202C" w:rsidRDefault="003756BE" w:rsidP="00942660">
      <w:pPr>
        <w:tabs>
          <w:tab w:val="left" w:pos="0"/>
          <w:tab w:val="left" w:pos="340"/>
          <w:tab w:val="left" w:pos="708"/>
          <w:tab w:val="left" w:pos="1416"/>
          <w:tab w:val="left" w:pos="2124"/>
          <w:tab w:val="left" w:pos="3119"/>
          <w:tab w:val="left" w:pos="3540"/>
          <w:tab w:val="left" w:pos="4248"/>
          <w:tab w:val="left" w:pos="4956"/>
          <w:tab w:val="left" w:pos="5245"/>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ind w:left="1985" w:hanging="1985"/>
        <w:jc w:val="both"/>
        <w:rPr>
          <w:rFonts w:ascii="Arial" w:hAnsi="Arial" w:cs="Arial"/>
          <w:sz w:val="20"/>
          <w:szCs w:val="20"/>
        </w:rPr>
      </w:pPr>
      <w:r w:rsidRPr="0049202C">
        <w:rPr>
          <w:rFonts w:ascii="Arial" w:hAnsi="Arial" w:cs="Arial"/>
          <w:sz w:val="20"/>
          <w:szCs w:val="20"/>
        </w:rPr>
        <w:tab/>
      </w:r>
      <w:r w:rsidRPr="0049202C">
        <w:rPr>
          <w:rFonts w:ascii="Arial" w:hAnsi="Arial" w:cs="Arial"/>
          <w:sz w:val="20"/>
          <w:szCs w:val="20"/>
        </w:rPr>
        <w:tab/>
      </w:r>
      <w:r w:rsidR="00286396" w:rsidRPr="0049202C">
        <w:rPr>
          <w:rFonts w:ascii="Arial" w:hAnsi="Arial" w:cs="Arial"/>
          <w:sz w:val="20"/>
          <w:szCs w:val="20"/>
        </w:rPr>
        <w:tab/>
      </w:r>
      <w:r w:rsidR="00286396" w:rsidRPr="0049202C">
        <w:rPr>
          <w:rFonts w:ascii="Arial" w:hAnsi="Arial" w:cs="Arial"/>
          <w:sz w:val="20"/>
          <w:szCs w:val="20"/>
        </w:rPr>
        <w:tab/>
      </w:r>
      <w:r w:rsidR="00286396" w:rsidRPr="0049202C">
        <w:rPr>
          <w:rFonts w:ascii="Arial" w:hAnsi="Arial" w:cs="Arial"/>
          <w:sz w:val="20"/>
          <w:szCs w:val="20"/>
        </w:rPr>
        <w:tab/>
      </w:r>
      <w:r w:rsidR="001439D6" w:rsidRPr="0049202C">
        <w:rPr>
          <w:rFonts w:ascii="Arial" w:hAnsi="Arial" w:cs="Arial"/>
          <w:sz w:val="20"/>
          <w:szCs w:val="20"/>
        </w:rPr>
        <w:tab/>
      </w:r>
      <w:r w:rsidR="001439D6" w:rsidRPr="0049202C">
        <w:rPr>
          <w:rFonts w:ascii="Arial" w:hAnsi="Arial" w:cs="Arial"/>
          <w:sz w:val="20"/>
          <w:szCs w:val="20"/>
        </w:rPr>
        <w:tab/>
        <w:t>- anglická verze:</w:t>
      </w:r>
      <w:r w:rsidR="00942660" w:rsidRPr="0049202C">
        <w:rPr>
          <w:rFonts w:ascii="Arial" w:hAnsi="Arial" w:cs="Arial"/>
          <w:sz w:val="20"/>
          <w:szCs w:val="20"/>
        </w:rPr>
        <w:tab/>
      </w:r>
      <w:r w:rsidR="00687A83" w:rsidRPr="0049202C">
        <w:rPr>
          <w:rFonts w:ascii="Arial" w:hAnsi="Arial" w:cs="Arial"/>
          <w:b/>
          <w:sz w:val="20"/>
          <w:szCs w:val="20"/>
        </w:rPr>
        <w:t>250129</w:t>
      </w:r>
      <w:r w:rsidR="001439D6" w:rsidRPr="0049202C">
        <w:rPr>
          <w:rFonts w:ascii="Arial" w:hAnsi="Arial" w:cs="Arial"/>
          <w:b/>
          <w:sz w:val="20"/>
          <w:szCs w:val="20"/>
        </w:rPr>
        <w:t>-1</w:t>
      </w:r>
      <w:r w:rsidR="0023064B" w:rsidRPr="0049202C">
        <w:rPr>
          <w:rFonts w:ascii="Arial" w:hAnsi="Arial" w:cs="Arial"/>
          <w:b/>
          <w:sz w:val="20"/>
          <w:szCs w:val="20"/>
        </w:rPr>
        <w:t>6</w:t>
      </w:r>
    </w:p>
    <w:p w:rsidR="001439D6" w:rsidRPr="0049202C" w:rsidRDefault="001439D6" w:rsidP="00EB293F">
      <w:pPr>
        <w:tabs>
          <w:tab w:val="left" w:pos="0"/>
          <w:tab w:val="left" w:pos="340"/>
          <w:tab w:val="left" w:pos="708"/>
          <w:tab w:val="left" w:pos="1416"/>
          <w:tab w:val="left" w:pos="2124"/>
          <w:tab w:val="left" w:pos="3119"/>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s>
        <w:spacing w:before="360"/>
        <w:ind w:left="1985" w:hanging="1985"/>
        <w:jc w:val="both"/>
        <w:rPr>
          <w:rFonts w:ascii="Arial" w:hAnsi="Arial" w:cs="Arial"/>
          <w:sz w:val="20"/>
          <w:szCs w:val="20"/>
        </w:rPr>
      </w:pPr>
      <w:r w:rsidRPr="0049202C">
        <w:rPr>
          <w:rFonts w:ascii="Arial" w:hAnsi="Arial" w:cs="Arial"/>
          <w:sz w:val="20"/>
          <w:szCs w:val="20"/>
        </w:rPr>
        <w:tab/>
      </w:r>
      <w:r w:rsidRPr="0049202C">
        <w:rPr>
          <w:rFonts w:ascii="Arial" w:hAnsi="Arial" w:cs="Arial"/>
          <w:sz w:val="20"/>
          <w:szCs w:val="20"/>
        </w:rPr>
        <w:tab/>
      </w:r>
      <w:r w:rsidRPr="0049202C">
        <w:rPr>
          <w:rFonts w:ascii="Arial" w:hAnsi="Arial" w:cs="Arial"/>
          <w:sz w:val="20"/>
          <w:szCs w:val="20"/>
        </w:rPr>
        <w:tab/>
      </w:r>
      <w:r w:rsidRPr="0049202C">
        <w:rPr>
          <w:rFonts w:ascii="Arial" w:hAnsi="Arial" w:cs="Arial"/>
          <w:sz w:val="20"/>
          <w:szCs w:val="20"/>
        </w:rPr>
        <w:tab/>
      </w:r>
      <w:r w:rsidRPr="0049202C">
        <w:rPr>
          <w:rFonts w:ascii="Arial" w:hAnsi="Arial" w:cs="Arial"/>
          <w:sz w:val="20"/>
          <w:szCs w:val="20"/>
        </w:rPr>
        <w:tab/>
        <w:t>Word (*.</w:t>
      </w:r>
      <w:proofErr w:type="spellStart"/>
      <w:r w:rsidRPr="0049202C">
        <w:rPr>
          <w:rFonts w:ascii="Arial" w:hAnsi="Arial" w:cs="Arial"/>
          <w:sz w:val="20"/>
          <w:szCs w:val="20"/>
        </w:rPr>
        <w:t>doc</w:t>
      </w:r>
      <w:proofErr w:type="spellEnd"/>
      <w:r w:rsidRPr="0049202C">
        <w:rPr>
          <w:rFonts w:ascii="Arial" w:hAnsi="Arial" w:cs="Arial"/>
          <w:sz w:val="20"/>
          <w:szCs w:val="20"/>
        </w:rPr>
        <w:t>), Excel (*.</w:t>
      </w:r>
      <w:proofErr w:type="spellStart"/>
      <w:r w:rsidRPr="0049202C">
        <w:rPr>
          <w:rFonts w:ascii="Arial" w:hAnsi="Arial" w:cs="Arial"/>
          <w:sz w:val="20"/>
          <w:szCs w:val="20"/>
        </w:rPr>
        <w:t>xls</w:t>
      </w:r>
      <w:proofErr w:type="spellEnd"/>
      <w:r w:rsidRPr="0049202C">
        <w:rPr>
          <w:rFonts w:ascii="Arial" w:hAnsi="Arial" w:cs="Arial"/>
          <w:sz w:val="20"/>
          <w:szCs w:val="20"/>
        </w:rPr>
        <w:t xml:space="preserve">), Adobe </w:t>
      </w:r>
      <w:proofErr w:type="spellStart"/>
      <w:r w:rsidRPr="0049202C">
        <w:rPr>
          <w:rFonts w:ascii="Arial" w:hAnsi="Arial" w:cs="Arial"/>
          <w:sz w:val="20"/>
          <w:szCs w:val="20"/>
        </w:rPr>
        <w:t>Acrobat</w:t>
      </w:r>
      <w:proofErr w:type="spellEnd"/>
      <w:r w:rsidRPr="0049202C">
        <w:rPr>
          <w:rFonts w:ascii="Arial" w:hAnsi="Arial" w:cs="Arial"/>
          <w:sz w:val="20"/>
          <w:szCs w:val="20"/>
        </w:rPr>
        <w:t xml:space="preserve"> (*.</w:t>
      </w:r>
      <w:proofErr w:type="spellStart"/>
      <w:r w:rsidRPr="0049202C">
        <w:rPr>
          <w:rFonts w:ascii="Arial" w:hAnsi="Arial" w:cs="Arial"/>
          <w:sz w:val="20"/>
          <w:szCs w:val="20"/>
        </w:rPr>
        <w:t>pdf</w:t>
      </w:r>
      <w:proofErr w:type="spellEnd"/>
      <w:r w:rsidRPr="0049202C">
        <w:rPr>
          <w:rFonts w:ascii="Arial" w:hAnsi="Arial" w:cs="Arial"/>
          <w:sz w:val="20"/>
          <w:szCs w:val="20"/>
        </w:rPr>
        <w:t>)</w:t>
      </w:r>
    </w:p>
    <w:sectPr w:rsidR="001439D6" w:rsidRPr="0049202C" w:rsidSect="00EB7B7F">
      <w:pgSz w:w="11905" w:h="16837" w:code="9"/>
      <w:pgMar w:top="1418" w:right="1418" w:bottom="1985" w:left="1418" w:header="1701" w:footer="1134" w:gutter="0"/>
      <w:pgNumType w:start="22"/>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4B9" w:rsidRDefault="00A714B9">
      <w:r>
        <w:separator/>
      </w:r>
    </w:p>
  </w:endnote>
  <w:endnote w:type="continuationSeparator" w:id="0">
    <w:p w:rsidR="00A714B9" w:rsidRDefault="00A714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empelGaramondLTPro-Roman">
    <w:panose1 w:val="00000000000000000000"/>
    <w:charset w:val="EE"/>
    <w:family w:val="auto"/>
    <w:notTrueType/>
    <w:pitch w:val="default"/>
    <w:sig w:usb0="00000005" w:usb1="00000000" w:usb2="00000000" w:usb3="00000000" w:csb0="00000002" w:csb1="00000000"/>
  </w:font>
  <w:font w:name="StempelGaramondLTPro-Roman+01">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9F" w:rsidRPr="0020228F" w:rsidRDefault="001B379F" w:rsidP="00EB7B7F">
    <w:pPr>
      <w:pStyle w:val="Zpat"/>
      <w:framePr w:wrap="around" w:vAnchor="text" w:hAnchor="page" w:x="1419" w:y="450"/>
      <w:rPr>
        <w:rStyle w:val="slostrnky"/>
        <w:rFonts w:ascii="Arial" w:hAnsi="Arial" w:cs="Arial"/>
        <w:sz w:val="18"/>
        <w:szCs w:val="18"/>
      </w:rPr>
    </w:pPr>
  </w:p>
  <w:p w:rsidR="001B379F" w:rsidRDefault="003D3615">
    <w:pPr>
      <w:pStyle w:val="Zpat"/>
      <w:tabs>
        <w:tab w:val="clear" w:pos="4536"/>
      </w:tabs>
      <w:spacing w:before="480"/>
      <w:ind w:right="360" w:firstLine="360"/>
      <w:rPr>
        <w:rStyle w:val="slostrnky"/>
        <w:rFonts w:ascii="Arial" w:hAnsi="Arial" w:cs="Arial"/>
        <w:sz w:val="18"/>
      </w:rPr>
    </w:pPr>
    <w:r>
      <w:rPr>
        <w:rFonts w:ascii="Arial" w:hAnsi="Arial" w:cs="Arial"/>
        <w:noProof/>
        <w:sz w:val="18"/>
      </w:rPr>
      <w:pict>
        <v:line id="_x0000_s2056" style="position:absolute;left:0;text-align:left;z-index:1;mso-position-horizontal-relative:margin" from="0,14.45pt" to="450pt,14.45pt" strokeweight=".96pt">
          <w10:wrap anchorx="margin"/>
        </v:line>
      </w:pict>
    </w:r>
    <w:r w:rsidR="001B379F">
      <w:rPr>
        <w:rStyle w:val="slostrnky"/>
        <w:rFonts w:ascii="Arial" w:hAnsi="Arial" w:cs="Arial"/>
        <w:sz w:val="18"/>
      </w:rPr>
      <w:tab/>
      <w:t>1. čtvrtletí 2016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9F" w:rsidRPr="0020228F" w:rsidRDefault="001B379F" w:rsidP="00EB7B7F">
    <w:pPr>
      <w:pStyle w:val="Zpat"/>
      <w:framePr w:wrap="around" w:vAnchor="text" w:hAnchor="page" w:x="10239" w:y="326"/>
      <w:rPr>
        <w:rStyle w:val="slostrnky"/>
        <w:rFonts w:ascii="Arial" w:hAnsi="Arial" w:cs="Arial"/>
        <w:sz w:val="18"/>
        <w:szCs w:val="18"/>
      </w:rPr>
    </w:pPr>
  </w:p>
  <w:p w:rsidR="001B379F" w:rsidRDefault="003D3615" w:rsidP="00B24CA4">
    <w:pPr>
      <w:tabs>
        <w:tab w:val="left" w:pos="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480" w:line="96" w:lineRule="auto"/>
      <w:ind w:right="360" w:firstLine="360"/>
      <w:jc w:val="both"/>
      <w:rPr>
        <w:rFonts w:ascii="Arial" w:hAnsi="Arial" w:cs="Arial"/>
        <w:sz w:val="18"/>
      </w:rPr>
    </w:pPr>
    <w:r>
      <w:rPr>
        <w:rFonts w:ascii="Arial" w:hAnsi="Arial" w:cs="Arial"/>
        <w:noProof/>
        <w:sz w:val="18"/>
      </w:rPr>
      <w:pict>
        <v:line id="_x0000_s2058" style="position:absolute;left:0;text-align:left;z-index:2;mso-position-horizontal-relative:margin" from="0,8.25pt" to="450pt,8.25pt" strokeweight=".96pt">
          <w10:wrap anchorx="margin"/>
        </v:line>
      </w:pict>
    </w:r>
    <w:r w:rsidR="001B379F">
      <w:rPr>
        <w:rFonts w:ascii="Arial" w:hAnsi="Arial" w:cs="Arial"/>
        <w:sz w:val="18"/>
      </w:rPr>
      <w:t>1. čtvrtletí 2016</w:t>
    </w:r>
    <w:r w:rsidR="001B379F">
      <w:rPr>
        <w:rFonts w:ascii="Arial" w:hAnsi="Arial" w:cs="Arial"/>
        <w:sz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4B9" w:rsidRDefault="00A714B9">
      <w:r>
        <w:separator/>
      </w:r>
    </w:p>
  </w:footnote>
  <w:footnote w:type="continuationSeparator" w:id="0">
    <w:p w:rsidR="00A714B9" w:rsidRDefault="00A714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17EA8"/>
    <w:multiLevelType w:val="multilevel"/>
    <w:tmpl w:val="418C0D86"/>
    <w:lvl w:ilvl="0">
      <w:start w:val="4"/>
      <w:numFmt w:val="upperRoman"/>
      <w:lvlText w:val="%1."/>
      <w:lvlJc w:val="left"/>
      <w:pPr>
        <w:tabs>
          <w:tab w:val="num" w:pos="720"/>
        </w:tabs>
        <w:ind w:left="567" w:hanging="567"/>
      </w:pPr>
      <w:rPr>
        <w:rFonts w:hint="default"/>
        <w:b/>
        <w:i w:val="0"/>
      </w:rPr>
    </w:lvl>
    <w:lvl w:ilvl="1">
      <w:start w:val="5"/>
      <w:numFmt w:val="upperLetter"/>
      <w:lvlRestart w:val="0"/>
      <w:lvlText w:val="III. %2."/>
      <w:lvlJc w:val="left"/>
      <w:pPr>
        <w:tabs>
          <w:tab w:val="num" w:pos="1588"/>
        </w:tabs>
        <w:ind w:left="1588" w:hanging="1021"/>
      </w:pPr>
      <w:rPr>
        <w:rFonts w:hint="default"/>
        <w:b/>
        <w:i w:val="0"/>
      </w:rPr>
    </w:lvl>
    <w:lvl w:ilvl="2">
      <w:start w:val="1"/>
      <w:numFmt w:val="decimal"/>
      <w:lvlRestart w:val="0"/>
      <w:lvlText w:val="III. %2. %3."/>
      <w:lvlJc w:val="left"/>
      <w:pPr>
        <w:tabs>
          <w:tab w:val="num" w:pos="1985"/>
        </w:tabs>
        <w:ind w:left="1985" w:hanging="710"/>
      </w:pPr>
      <w:rPr>
        <w:rFonts w:ascii="Arial" w:hAnsi="Arial" w:hint="default"/>
        <w:b/>
        <w:i w:val="0"/>
        <w:sz w:val="22"/>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322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4308"/>
        </w:tabs>
        <w:ind w:left="3948" w:hanging="360"/>
      </w:pPr>
      <w:rPr>
        <w:rFonts w:hint="default"/>
      </w:rPr>
    </w:lvl>
  </w:abstractNum>
  <w:abstractNum w:abstractNumId="1">
    <w:nsid w:val="038D78A7"/>
    <w:multiLevelType w:val="multilevel"/>
    <w:tmpl w:val="543A901C"/>
    <w:lvl w:ilvl="0">
      <w:start w:val="4"/>
      <w:numFmt w:val="upperRoman"/>
      <w:lvlText w:val="%1."/>
      <w:lvlJc w:val="left"/>
      <w:pPr>
        <w:tabs>
          <w:tab w:val="num" w:pos="720"/>
        </w:tabs>
        <w:ind w:left="567" w:hanging="567"/>
      </w:pPr>
      <w:rPr>
        <w:rFonts w:hint="default"/>
        <w:b/>
        <w:i w:val="0"/>
      </w:rPr>
    </w:lvl>
    <w:lvl w:ilvl="1">
      <w:start w:val="6"/>
      <w:numFmt w:val="upperLetter"/>
      <w:lvlRestart w:val="0"/>
      <w:lvlText w:val="III. %2."/>
      <w:lvlJc w:val="left"/>
      <w:pPr>
        <w:tabs>
          <w:tab w:val="num" w:pos="1588"/>
        </w:tabs>
        <w:ind w:left="1588" w:hanging="1021"/>
      </w:pPr>
      <w:rPr>
        <w:rFonts w:hint="default"/>
        <w:b/>
        <w:i w:val="0"/>
      </w:rPr>
    </w:lvl>
    <w:lvl w:ilvl="2">
      <w:start w:val="1"/>
      <w:numFmt w:val="decimal"/>
      <w:lvlRestart w:val="0"/>
      <w:lvlText w:val="%1. %2. %3."/>
      <w:lvlJc w:val="left"/>
      <w:pPr>
        <w:tabs>
          <w:tab w:val="num" w:pos="1985"/>
        </w:tabs>
        <w:ind w:left="1985" w:hanging="710"/>
      </w:pPr>
      <w:rPr>
        <w:rFonts w:ascii="Arial" w:hAnsi="Arial" w:hint="default"/>
        <w:b/>
        <w:i w:val="0"/>
        <w:sz w:val="22"/>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322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4308"/>
        </w:tabs>
        <w:ind w:left="3948" w:hanging="360"/>
      </w:pPr>
      <w:rPr>
        <w:rFonts w:hint="default"/>
      </w:rPr>
    </w:lvl>
  </w:abstractNum>
  <w:abstractNum w:abstractNumId="2">
    <w:nsid w:val="07270785"/>
    <w:multiLevelType w:val="hybridMultilevel"/>
    <w:tmpl w:val="20188CB2"/>
    <w:lvl w:ilvl="0" w:tplc="684E095E">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7EE55C1"/>
    <w:multiLevelType w:val="multilevel"/>
    <w:tmpl w:val="6EC6FAA2"/>
    <w:lvl w:ilvl="0">
      <w:start w:val="4"/>
      <w:numFmt w:val="upperRoman"/>
      <w:lvlText w:val="%1."/>
      <w:lvlJc w:val="left"/>
      <w:pPr>
        <w:tabs>
          <w:tab w:val="num" w:pos="720"/>
        </w:tabs>
        <w:ind w:left="567" w:hanging="567"/>
      </w:pPr>
      <w:rPr>
        <w:rFonts w:hint="default"/>
        <w:b/>
        <w:i w:val="0"/>
      </w:rPr>
    </w:lvl>
    <w:lvl w:ilvl="1">
      <w:start w:val="6"/>
      <w:numFmt w:val="upperLetter"/>
      <w:lvlRestart w:val="0"/>
      <w:lvlText w:val="IV. %2."/>
      <w:lvlJc w:val="left"/>
      <w:pPr>
        <w:tabs>
          <w:tab w:val="num" w:pos="1588"/>
        </w:tabs>
        <w:ind w:left="1588" w:hanging="1021"/>
      </w:pPr>
      <w:rPr>
        <w:rFonts w:hint="default"/>
        <w:b/>
        <w:i w:val="0"/>
      </w:rPr>
    </w:lvl>
    <w:lvl w:ilvl="2">
      <w:start w:val="1"/>
      <w:numFmt w:val="decimal"/>
      <w:lvlRestart w:val="0"/>
      <w:lvlText w:val="%1. %2. %3."/>
      <w:lvlJc w:val="left"/>
      <w:pPr>
        <w:tabs>
          <w:tab w:val="num" w:pos="1985"/>
        </w:tabs>
        <w:ind w:left="1985" w:hanging="710"/>
      </w:pPr>
      <w:rPr>
        <w:rFonts w:ascii="Arial" w:hAnsi="Arial" w:hint="default"/>
        <w:b/>
        <w:i w:val="0"/>
        <w:sz w:val="22"/>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322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4308"/>
        </w:tabs>
        <w:ind w:left="3948" w:hanging="360"/>
      </w:pPr>
      <w:rPr>
        <w:rFonts w:hint="default"/>
      </w:rPr>
    </w:lvl>
  </w:abstractNum>
  <w:abstractNum w:abstractNumId="4">
    <w:nsid w:val="08030AFF"/>
    <w:multiLevelType w:val="hybridMultilevel"/>
    <w:tmpl w:val="EEFCEA96"/>
    <w:lvl w:ilvl="0" w:tplc="8208E4BE">
      <w:start w:val="1"/>
      <w:numFmt w:val="lowerLetter"/>
      <w:lvlText w:val="%1)"/>
      <w:lvlJc w:val="left"/>
      <w:pPr>
        <w:tabs>
          <w:tab w:val="num" w:pos="1060"/>
        </w:tabs>
        <w:ind w:left="10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0B8C2B10"/>
    <w:multiLevelType w:val="multilevel"/>
    <w:tmpl w:val="E842EA06"/>
    <w:lvl w:ilvl="0">
      <w:start w:val="3"/>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6">
    <w:nsid w:val="0D285829"/>
    <w:multiLevelType w:val="multilevel"/>
    <w:tmpl w:val="BF9A0104"/>
    <w:lvl w:ilvl="0">
      <w:start w:val="4"/>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7">
    <w:nsid w:val="1C784E7D"/>
    <w:multiLevelType w:val="multilevel"/>
    <w:tmpl w:val="BF9A0104"/>
    <w:lvl w:ilvl="0">
      <w:start w:val="4"/>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8">
    <w:nsid w:val="1F9147B3"/>
    <w:multiLevelType w:val="multilevel"/>
    <w:tmpl w:val="543A901C"/>
    <w:lvl w:ilvl="0">
      <w:start w:val="4"/>
      <w:numFmt w:val="upperRoman"/>
      <w:lvlText w:val="%1."/>
      <w:lvlJc w:val="left"/>
      <w:pPr>
        <w:tabs>
          <w:tab w:val="num" w:pos="720"/>
        </w:tabs>
        <w:ind w:left="567" w:hanging="567"/>
      </w:pPr>
      <w:rPr>
        <w:rFonts w:hint="default"/>
        <w:b/>
        <w:i w:val="0"/>
      </w:rPr>
    </w:lvl>
    <w:lvl w:ilvl="1">
      <w:start w:val="6"/>
      <w:numFmt w:val="upperLetter"/>
      <w:lvlRestart w:val="0"/>
      <w:lvlText w:val="III. %2."/>
      <w:lvlJc w:val="left"/>
      <w:pPr>
        <w:tabs>
          <w:tab w:val="num" w:pos="1588"/>
        </w:tabs>
        <w:ind w:left="1588" w:hanging="1021"/>
      </w:pPr>
      <w:rPr>
        <w:rFonts w:hint="default"/>
        <w:b/>
        <w:i w:val="0"/>
      </w:rPr>
    </w:lvl>
    <w:lvl w:ilvl="2">
      <w:start w:val="1"/>
      <w:numFmt w:val="decimal"/>
      <w:lvlRestart w:val="0"/>
      <w:lvlText w:val="%1. %2. %3."/>
      <w:lvlJc w:val="left"/>
      <w:pPr>
        <w:tabs>
          <w:tab w:val="num" w:pos="1985"/>
        </w:tabs>
        <w:ind w:left="1985" w:hanging="710"/>
      </w:pPr>
      <w:rPr>
        <w:rFonts w:ascii="Arial" w:hAnsi="Arial" w:hint="default"/>
        <w:b/>
        <w:i w:val="0"/>
        <w:sz w:val="22"/>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322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4308"/>
        </w:tabs>
        <w:ind w:left="3948" w:hanging="360"/>
      </w:pPr>
      <w:rPr>
        <w:rFonts w:hint="default"/>
      </w:rPr>
    </w:lvl>
  </w:abstractNum>
  <w:abstractNum w:abstractNumId="9">
    <w:nsid w:val="22D7569D"/>
    <w:multiLevelType w:val="hybridMultilevel"/>
    <w:tmpl w:val="067069B0"/>
    <w:lvl w:ilvl="0" w:tplc="046AB754">
      <w:start w:val="3"/>
      <w:numFmt w:val="upperRoman"/>
      <w:lvlText w:val="%1."/>
      <w:lvlJc w:val="left"/>
      <w:pPr>
        <w:tabs>
          <w:tab w:val="num" w:pos="851"/>
        </w:tabs>
        <w:ind w:left="851" w:hanging="851"/>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2D640D67"/>
    <w:multiLevelType w:val="multilevel"/>
    <w:tmpl w:val="6F20AF1E"/>
    <w:lvl w:ilvl="0">
      <w:start w:val="4"/>
      <w:numFmt w:val="upperRoman"/>
      <w:lvlText w:val="%1."/>
      <w:lvlJc w:val="left"/>
      <w:pPr>
        <w:tabs>
          <w:tab w:val="num" w:pos="720"/>
        </w:tabs>
        <w:ind w:left="567" w:hanging="567"/>
      </w:pPr>
      <w:rPr>
        <w:rFonts w:hint="default"/>
        <w:b/>
        <w:i w:val="0"/>
      </w:rPr>
    </w:lvl>
    <w:lvl w:ilvl="1">
      <w:start w:val="6"/>
      <w:numFmt w:val="upperLetter"/>
      <w:lvlRestart w:val="0"/>
      <w:lvlText w:val="II. %2."/>
      <w:lvlJc w:val="left"/>
      <w:pPr>
        <w:tabs>
          <w:tab w:val="num" w:pos="1588"/>
        </w:tabs>
        <w:ind w:left="1588" w:hanging="1021"/>
      </w:pPr>
      <w:rPr>
        <w:rFonts w:hint="default"/>
        <w:b/>
        <w:i w:val="0"/>
      </w:rPr>
    </w:lvl>
    <w:lvl w:ilvl="2">
      <w:start w:val="1"/>
      <w:numFmt w:val="decimal"/>
      <w:lvlRestart w:val="0"/>
      <w:lvlText w:val="%1. %2. %3."/>
      <w:lvlJc w:val="left"/>
      <w:pPr>
        <w:tabs>
          <w:tab w:val="num" w:pos="1985"/>
        </w:tabs>
        <w:ind w:left="1985" w:hanging="710"/>
      </w:pPr>
      <w:rPr>
        <w:rFonts w:ascii="Arial" w:hAnsi="Arial" w:hint="default"/>
        <w:b/>
        <w:i w:val="0"/>
        <w:sz w:val="22"/>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322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4308"/>
        </w:tabs>
        <w:ind w:left="3948" w:hanging="360"/>
      </w:pPr>
      <w:rPr>
        <w:rFonts w:hint="default"/>
      </w:rPr>
    </w:lvl>
  </w:abstractNum>
  <w:abstractNum w:abstractNumId="11">
    <w:nsid w:val="2E8A2B3D"/>
    <w:multiLevelType w:val="multilevel"/>
    <w:tmpl w:val="256CF9BC"/>
    <w:lvl w:ilvl="0">
      <w:start w:val="4"/>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2">
    <w:nsid w:val="300D1FC9"/>
    <w:multiLevelType w:val="multilevel"/>
    <w:tmpl w:val="DDE09D64"/>
    <w:lvl w:ilvl="0">
      <w:start w:val="1"/>
      <w:numFmt w:val="upperRoman"/>
      <w:lvlText w:val="%1."/>
      <w:lvlJc w:val="left"/>
      <w:pPr>
        <w:tabs>
          <w:tab w:val="num" w:pos="567"/>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3">
    <w:nsid w:val="382A705A"/>
    <w:multiLevelType w:val="hybridMultilevel"/>
    <w:tmpl w:val="ED742FAE"/>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D8257F2"/>
    <w:multiLevelType w:val="multilevel"/>
    <w:tmpl w:val="BF9A0104"/>
    <w:lvl w:ilvl="0">
      <w:start w:val="4"/>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5">
    <w:nsid w:val="3FF60816"/>
    <w:multiLevelType w:val="multilevel"/>
    <w:tmpl w:val="F5FA3BE0"/>
    <w:lvl w:ilvl="0">
      <w:start w:val="1"/>
      <w:numFmt w:val="upperRoman"/>
      <w:lvlText w:val="%1."/>
      <w:lvlJc w:val="left"/>
      <w:pPr>
        <w:tabs>
          <w:tab w:val="num" w:pos="567"/>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6">
    <w:nsid w:val="46D760E2"/>
    <w:multiLevelType w:val="hybridMultilevel"/>
    <w:tmpl w:val="7618DC82"/>
    <w:lvl w:ilvl="0" w:tplc="04050009">
      <w:start w:val="1"/>
      <w:numFmt w:val="bullet"/>
      <w:lvlText w:val=""/>
      <w:lvlJc w:val="left"/>
      <w:pPr>
        <w:tabs>
          <w:tab w:val="num" w:pos="1572"/>
        </w:tabs>
        <w:ind w:left="1572" w:hanging="360"/>
      </w:pPr>
      <w:rPr>
        <w:rFonts w:ascii="Wingdings" w:hAnsi="Wingdings" w:hint="default"/>
      </w:rPr>
    </w:lvl>
    <w:lvl w:ilvl="1" w:tplc="0405000F">
      <w:start w:val="1"/>
      <w:numFmt w:val="decimal"/>
      <w:lvlText w:val="%2."/>
      <w:lvlJc w:val="left"/>
      <w:pPr>
        <w:tabs>
          <w:tab w:val="num" w:pos="1572"/>
        </w:tabs>
        <w:ind w:left="1572" w:hanging="360"/>
      </w:pPr>
    </w:lvl>
    <w:lvl w:ilvl="2" w:tplc="04050005" w:tentative="1">
      <w:start w:val="1"/>
      <w:numFmt w:val="bullet"/>
      <w:lvlText w:val=""/>
      <w:lvlJc w:val="left"/>
      <w:pPr>
        <w:tabs>
          <w:tab w:val="num" w:pos="3012"/>
        </w:tabs>
        <w:ind w:left="3012" w:hanging="360"/>
      </w:pPr>
      <w:rPr>
        <w:rFonts w:ascii="Wingdings" w:hAnsi="Wingdings" w:hint="default"/>
      </w:rPr>
    </w:lvl>
    <w:lvl w:ilvl="3" w:tplc="04050001" w:tentative="1">
      <w:start w:val="1"/>
      <w:numFmt w:val="bullet"/>
      <w:lvlText w:val=""/>
      <w:lvlJc w:val="left"/>
      <w:pPr>
        <w:tabs>
          <w:tab w:val="num" w:pos="3732"/>
        </w:tabs>
        <w:ind w:left="3732" w:hanging="360"/>
      </w:pPr>
      <w:rPr>
        <w:rFonts w:ascii="Symbol" w:hAnsi="Symbol" w:hint="default"/>
      </w:rPr>
    </w:lvl>
    <w:lvl w:ilvl="4" w:tplc="04050003" w:tentative="1">
      <w:start w:val="1"/>
      <w:numFmt w:val="bullet"/>
      <w:lvlText w:val="o"/>
      <w:lvlJc w:val="left"/>
      <w:pPr>
        <w:tabs>
          <w:tab w:val="num" w:pos="4452"/>
        </w:tabs>
        <w:ind w:left="4452" w:hanging="360"/>
      </w:pPr>
      <w:rPr>
        <w:rFonts w:ascii="Courier New" w:hAnsi="Courier New" w:hint="default"/>
      </w:rPr>
    </w:lvl>
    <w:lvl w:ilvl="5" w:tplc="04050005" w:tentative="1">
      <w:start w:val="1"/>
      <w:numFmt w:val="bullet"/>
      <w:lvlText w:val=""/>
      <w:lvlJc w:val="left"/>
      <w:pPr>
        <w:tabs>
          <w:tab w:val="num" w:pos="5172"/>
        </w:tabs>
        <w:ind w:left="5172" w:hanging="360"/>
      </w:pPr>
      <w:rPr>
        <w:rFonts w:ascii="Wingdings" w:hAnsi="Wingdings" w:hint="default"/>
      </w:rPr>
    </w:lvl>
    <w:lvl w:ilvl="6" w:tplc="04050001" w:tentative="1">
      <w:start w:val="1"/>
      <w:numFmt w:val="bullet"/>
      <w:lvlText w:val=""/>
      <w:lvlJc w:val="left"/>
      <w:pPr>
        <w:tabs>
          <w:tab w:val="num" w:pos="5892"/>
        </w:tabs>
        <w:ind w:left="5892" w:hanging="360"/>
      </w:pPr>
      <w:rPr>
        <w:rFonts w:ascii="Symbol" w:hAnsi="Symbol" w:hint="default"/>
      </w:rPr>
    </w:lvl>
    <w:lvl w:ilvl="7" w:tplc="04050003" w:tentative="1">
      <w:start w:val="1"/>
      <w:numFmt w:val="bullet"/>
      <w:lvlText w:val="o"/>
      <w:lvlJc w:val="left"/>
      <w:pPr>
        <w:tabs>
          <w:tab w:val="num" w:pos="6612"/>
        </w:tabs>
        <w:ind w:left="6612" w:hanging="360"/>
      </w:pPr>
      <w:rPr>
        <w:rFonts w:ascii="Courier New" w:hAnsi="Courier New" w:hint="default"/>
      </w:rPr>
    </w:lvl>
    <w:lvl w:ilvl="8" w:tplc="04050005" w:tentative="1">
      <w:start w:val="1"/>
      <w:numFmt w:val="bullet"/>
      <w:lvlText w:val=""/>
      <w:lvlJc w:val="left"/>
      <w:pPr>
        <w:tabs>
          <w:tab w:val="num" w:pos="7332"/>
        </w:tabs>
        <w:ind w:left="7332" w:hanging="360"/>
      </w:pPr>
      <w:rPr>
        <w:rFonts w:ascii="Wingdings" w:hAnsi="Wingdings" w:hint="default"/>
      </w:rPr>
    </w:lvl>
  </w:abstractNum>
  <w:abstractNum w:abstractNumId="17">
    <w:nsid w:val="47AA7895"/>
    <w:multiLevelType w:val="multilevel"/>
    <w:tmpl w:val="022E2136"/>
    <w:lvl w:ilvl="0">
      <w:start w:val="3"/>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8">
    <w:nsid w:val="49CF3BC6"/>
    <w:multiLevelType w:val="hybridMultilevel"/>
    <w:tmpl w:val="9C02A71C"/>
    <w:lvl w:ilvl="0" w:tplc="3168C828">
      <w:start w:val="1"/>
      <w:numFmt w:val="upperRoman"/>
      <w:lvlText w:val="%1."/>
      <w:lvlJc w:val="left"/>
      <w:pPr>
        <w:tabs>
          <w:tab w:val="num" w:pos="567"/>
        </w:tabs>
        <w:ind w:left="567"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nsid w:val="56E97790"/>
    <w:multiLevelType w:val="hybridMultilevel"/>
    <w:tmpl w:val="0BB8D52E"/>
    <w:lvl w:ilvl="0" w:tplc="44223A2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59F71EEE"/>
    <w:multiLevelType w:val="multilevel"/>
    <w:tmpl w:val="F5FA3BE0"/>
    <w:lvl w:ilvl="0">
      <w:start w:val="1"/>
      <w:numFmt w:val="upperRoman"/>
      <w:lvlText w:val="%1."/>
      <w:lvlJc w:val="left"/>
      <w:pPr>
        <w:tabs>
          <w:tab w:val="num" w:pos="567"/>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1">
    <w:nsid w:val="5AAD73FA"/>
    <w:multiLevelType w:val="hybridMultilevel"/>
    <w:tmpl w:val="1DBC3386"/>
    <w:lvl w:ilvl="0" w:tplc="53D6B6EC">
      <w:start w:val="1"/>
      <w:numFmt w:val="upperRoman"/>
      <w:lvlText w:val="%1."/>
      <w:lvlJc w:val="left"/>
      <w:pPr>
        <w:tabs>
          <w:tab w:val="num" w:pos="567"/>
        </w:tabs>
        <w:ind w:left="567" w:hanging="567"/>
      </w:pPr>
      <w:rPr>
        <w:rFonts w:hint="default"/>
        <w:b/>
        <w:i w:val="0"/>
      </w:rPr>
    </w:lvl>
    <w:lvl w:ilvl="1" w:tplc="7BCA7B54">
      <w:start w:val="1"/>
      <w:numFmt w:val="upperLetter"/>
      <w:lvlText w:val="%2."/>
      <w:lvlJc w:val="left"/>
      <w:pPr>
        <w:tabs>
          <w:tab w:val="num" w:pos="1494"/>
        </w:tabs>
        <w:ind w:left="567" w:firstLine="567"/>
      </w:pPr>
      <w:rPr>
        <w:rFonts w:hint="default"/>
      </w:rPr>
    </w:lvl>
    <w:lvl w:ilvl="2" w:tplc="4A900542">
      <w:start w:val="3"/>
      <w:numFmt w:val="upperRoman"/>
      <w:lvlText w:val="%3."/>
      <w:lvlJc w:val="right"/>
      <w:pPr>
        <w:tabs>
          <w:tab w:val="num" w:pos="567"/>
        </w:tabs>
        <w:ind w:left="567" w:hanging="283"/>
      </w:pPr>
      <w:rPr>
        <w:rFonts w:hint="default"/>
        <w:b/>
        <w:i w:val="0"/>
      </w:rPr>
    </w:lvl>
    <w:lvl w:ilvl="3" w:tplc="82D24EDC">
      <w:start w:val="1"/>
      <w:numFmt w:val="upperLetter"/>
      <w:lvlText w:val="%4."/>
      <w:lvlJc w:val="left"/>
      <w:pPr>
        <w:tabs>
          <w:tab w:val="num" w:pos="1494"/>
        </w:tabs>
        <w:ind w:left="567" w:firstLine="567"/>
      </w:pPr>
      <w:rPr>
        <w:rFonts w:hint="default"/>
      </w:rPr>
    </w:lvl>
    <w:lvl w:ilvl="4" w:tplc="CF187AFE">
      <w:start w:val="5"/>
      <w:numFmt w:val="upperRoman"/>
      <w:lvlText w:val="%5."/>
      <w:lvlJc w:val="right"/>
      <w:pPr>
        <w:tabs>
          <w:tab w:val="num" w:pos="567"/>
        </w:tabs>
        <w:ind w:left="567" w:hanging="283"/>
      </w:pPr>
      <w:rPr>
        <w:rFonts w:hint="default"/>
        <w:b/>
        <w:i w:val="0"/>
      </w:rPr>
    </w:lvl>
    <w:lvl w:ilvl="5" w:tplc="172C6DF8">
      <w:start w:val="1"/>
      <w:numFmt w:val="upperLetter"/>
      <w:lvlText w:val="%6."/>
      <w:lvlJc w:val="left"/>
      <w:pPr>
        <w:tabs>
          <w:tab w:val="num" w:pos="1494"/>
        </w:tabs>
        <w:ind w:left="567" w:firstLine="567"/>
      </w:pPr>
      <w:rPr>
        <w:rFonts w:hint="default"/>
      </w:rPr>
    </w:lvl>
    <w:lvl w:ilvl="6" w:tplc="012AFB9C">
      <w:start w:val="6"/>
      <w:numFmt w:val="upperRoman"/>
      <w:lvlText w:val="%7."/>
      <w:lvlJc w:val="right"/>
      <w:pPr>
        <w:tabs>
          <w:tab w:val="num" w:pos="567"/>
        </w:tabs>
        <w:ind w:left="567" w:hanging="283"/>
      </w:pPr>
      <w:rPr>
        <w:rFonts w:hint="default"/>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60F8449F"/>
    <w:multiLevelType w:val="hybridMultilevel"/>
    <w:tmpl w:val="990248AA"/>
    <w:lvl w:ilvl="0" w:tplc="451801D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63852096"/>
    <w:multiLevelType w:val="hybridMultilevel"/>
    <w:tmpl w:val="9EDC0BFC"/>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4">
    <w:nsid w:val="648A4654"/>
    <w:multiLevelType w:val="multilevel"/>
    <w:tmpl w:val="DDE09D64"/>
    <w:lvl w:ilvl="0">
      <w:start w:val="1"/>
      <w:numFmt w:val="upperRoman"/>
      <w:lvlText w:val="%1."/>
      <w:lvlJc w:val="left"/>
      <w:pPr>
        <w:tabs>
          <w:tab w:val="num" w:pos="567"/>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5">
    <w:nsid w:val="66551A2A"/>
    <w:multiLevelType w:val="multilevel"/>
    <w:tmpl w:val="04A47DF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6A05EA2"/>
    <w:multiLevelType w:val="multilevel"/>
    <w:tmpl w:val="CE30C454"/>
    <w:lvl w:ilvl="0">
      <w:start w:val="4"/>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decimal"/>
      <w:lvlRestart w:val="0"/>
      <w:lvlText w:val="%1. %2. %3."/>
      <w:lvlJc w:val="left"/>
      <w:pPr>
        <w:tabs>
          <w:tab w:val="num" w:pos="1854"/>
        </w:tabs>
        <w:ind w:left="0" w:firstLine="1134"/>
      </w:pPr>
      <w:rPr>
        <w:rFonts w:hint="default"/>
        <w:b/>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7">
    <w:nsid w:val="67EC1190"/>
    <w:multiLevelType w:val="hybridMultilevel"/>
    <w:tmpl w:val="064AA20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F4206E8"/>
    <w:multiLevelType w:val="hybridMultilevel"/>
    <w:tmpl w:val="D9FC2B86"/>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nsid w:val="732F30DB"/>
    <w:multiLevelType w:val="multilevel"/>
    <w:tmpl w:val="4E8E215A"/>
    <w:lvl w:ilvl="0">
      <w:start w:val="2"/>
      <w:numFmt w:val="upperRoman"/>
      <w:lvlText w:val="%1."/>
      <w:lvlJc w:val="left"/>
      <w:pPr>
        <w:tabs>
          <w:tab w:val="num" w:pos="720"/>
        </w:tabs>
        <w:ind w:left="567" w:hanging="567"/>
      </w:pPr>
      <w:rPr>
        <w:rFonts w:hint="default"/>
        <w:b/>
        <w:i w:val="0"/>
      </w:rPr>
    </w:lvl>
    <w:lvl w:ilvl="1">
      <w:start w:val="1"/>
      <w:numFmt w:val="upperLetter"/>
      <w:lvlRestart w:val="0"/>
      <w:lvlText w:val="%1. %2."/>
      <w:lvlJc w:val="left"/>
      <w:pPr>
        <w:tabs>
          <w:tab w:val="num" w:pos="1588"/>
        </w:tabs>
        <w:ind w:left="1588" w:hanging="1021"/>
      </w:pPr>
      <w:rPr>
        <w:rFonts w:hint="default"/>
        <w:b/>
        <w:i w:val="0"/>
      </w:rPr>
    </w:lvl>
    <w:lvl w:ilvl="2">
      <w:start w:val="1"/>
      <w:numFmt w:val="none"/>
      <w:lvlText w:val="III.A.1."/>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30">
    <w:nsid w:val="75FC28B9"/>
    <w:multiLevelType w:val="hybridMultilevel"/>
    <w:tmpl w:val="040A361A"/>
    <w:lvl w:ilvl="0" w:tplc="4E3CD198">
      <w:start w:val="2"/>
      <w:numFmt w:val="upperRoman"/>
      <w:lvlText w:val="%1."/>
      <w:lvlJc w:val="left"/>
      <w:pPr>
        <w:tabs>
          <w:tab w:val="num" w:pos="1288"/>
        </w:tabs>
        <w:ind w:left="851" w:hanging="283"/>
      </w:pPr>
      <w:rPr>
        <w:rFonts w:hint="default"/>
        <w:b/>
        <w:i w:val="0"/>
      </w:rPr>
    </w:lvl>
    <w:lvl w:ilvl="1" w:tplc="DA7C831C">
      <w:start w:val="2"/>
      <w:numFmt w:val="decimal"/>
      <w:lvlText w:val="%2"/>
      <w:lvlJc w:val="left"/>
      <w:pPr>
        <w:tabs>
          <w:tab w:val="num" w:pos="1724"/>
        </w:tabs>
        <w:ind w:left="1724" w:hanging="360"/>
      </w:pPr>
      <w:rPr>
        <w:rFonts w:hint="default"/>
        <w:b/>
      </w:rPr>
    </w:lvl>
    <w:lvl w:ilvl="2" w:tplc="0405001B" w:tentative="1">
      <w:start w:val="1"/>
      <w:numFmt w:val="lowerRoman"/>
      <w:lvlText w:val="%3."/>
      <w:lvlJc w:val="right"/>
      <w:pPr>
        <w:tabs>
          <w:tab w:val="num" w:pos="2444"/>
        </w:tabs>
        <w:ind w:left="2444" w:hanging="180"/>
      </w:pPr>
    </w:lvl>
    <w:lvl w:ilvl="3" w:tplc="0405000F" w:tentative="1">
      <w:start w:val="1"/>
      <w:numFmt w:val="decimal"/>
      <w:lvlText w:val="%4."/>
      <w:lvlJc w:val="left"/>
      <w:pPr>
        <w:tabs>
          <w:tab w:val="num" w:pos="3164"/>
        </w:tabs>
        <w:ind w:left="3164" w:hanging="360"/>
      </w:pPr>
    </w:lvl>
    <w:lvl w:ilvl="4" w:tplc="04050019" w:tentative="1">
      <w:start w:val="1"/>
      <w:numFmt w:val="lowerLetter"/>
      <w:lvlText w:val="%5."/>
      <w:lvlJc w:val="left"/>
      <w:pPr>
        <w:tabs>
          <w:tab w:val="num" w:pos="3884"/>
        </w:tabs>
        <w:ind w:left="3884" w:hanging="360"/>
      </w:pPr>
    </w:lvl>
    <w:lvl w:ilvl="5" w:tplc="0405001B" w:tentative="1">
      <w:start w:val="1"/>
      <w:numFmt w:val="lowerRoman"/>
      <w:lvlText w:val="%6."/>
      <w:lvlJc w:val="right"/>
      <w:pPr>
        <w:tabs>
          <w:tab w:val="num" w:pos="4604"/>
        </w:tabs>
        <w:ind w:left="4604" w:hanging="180"/>
      </w:pPr>
    </w:lvl>
    <w:lvl w:ilvl="6" w:tplc="0405000F" w:tentative="1">
      <w:start w:val="1"/>
      <w:numFmt w:val="decimal"/>
      <w:lvlText w:val="%7."/>
      <w:lvlJc w:val="left"/>
      <w:pPr>
        <w:tabs>
          <w:tab w:val="num" w:pos="5324"/>
        </w:tabs>
        <w:ind w:left="5324" w:hanging="360"/>
      </w:pPr>
    </w:lvl>
    <w:lvl w:ilvl="7" w:tplc="04050019" w:tentative="1">
      <w:start w:val="1"/>
      <w:numFmt w:val="lowerLetter"/>
      <w:lvlText w:val="%8."/>
      <w:lvlJc w:val="left"/>
      <w:pPr>
        <w:tabs>
          <w:tab w:val="num" w:pos="6044"/>
        </w:tabs>
        <w:ind w:left="6044" w:hanging="360"/>
      </w:pPr>
    </w:lvl>
    <w:lvl w:ilvl="8" w:tplc="0405001B" w:tentative="1">
      <w:start w:val="1"/>
      <w:numFmt w:val="lowerRoman"/>
      <w:lvlText w:val="%9."/>
      <w:lvlJc w:val="right"/>
      <w:pPr>
        <w:tabs>
          <w:tab w:val="num" w:pos="6764"/>
        </w:tabs>
        <w:ind w:left="6764" w:hanging="180"/>
      </w:pPr>
    </w:lvl>
  </w:abstractNum>
  <w:abstractNum w:abstractNumId="31">
    <w:nsid w:val="77670390"/>
    <w:multiLevelType w:val="hybridMultilevel"/>
    <w:tmpl w:val="CC60F8D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2">
    <w:nsid w:val="79A3261B"/>
    <w:multiLevelType w:val="multilevel"/>
    <w:tmpl w:val="52BC6A3A"/>
    <w:lvl w:ilvl="0">
      <w:start w:val="1"/>
      <w:numFmt w:val="decimal"/>
      <w:lvlText w:val="%1."/>
      <w:lvlJc w:val="left"/>
      <w:pPr>
        <w:tabs>
          <w:tab w:val="num" w:pos="590"/>
        </w:tabs>
        <w:ind w:left="590" w:hanging="567"/>
      </w:pPr>
      <w:rPr>
        <w:rFonts w:hint="default"/>
      </w:rPr>
    </w:lvl>
    <w:lvl w:ilvl="1">
      <w:start w:val="1"/>
      <w:numFmt w:val="lowerLetter"/>
      <w:lvlText w:val="%1.%2."/>
      <w:lvlJc w:val="left"/>
      <w:pPr>
        <w:tabs>
          <w:tab w:val="num" w:pos="815"/>
        </w:tabs>
        <w:ind w:left="815" w:hanging="432"/>
      </w:pPr>
      <w:rPr>
        <w:rFonts w:hint="default"/>
      </w:rPr>
    </w:lvl>
    <w:lvl w:ilvl="2">
      <w:start w:val="1"/>
      <w:numFmt w:val="decimal"/>
      <w:lvlText w:val="%1.%2.%3."/>
      <w:lvlJc w:val="left"/>
      <w:pPr>
        <w:tabs>
          <w:tab w:val="num" w:pos="1463"/>
        </w:tabs>
        <w:ind w:left="1247" w:hanging="504"/>
      </w:pPr>
      <w:rPr>
        <w:rFonts w:hint="default"/>
      </w:rPr>
    </w:lvl>
    <w:lvl w:ilvl="3">
      <w:start w:val="1"/>
      <w:numFmt w:val="decimal"/>
      <w:lvlText w:val="%1.%2.%3.%4."/>
      <w:lvlJc w:val="left"/>
      <w:pPr>
        <w:tabs>
          <w:tab w:val="num" w:pos="1823"/>
        </w:tabs>
        <w:ind w:left="1751" w:hanging="648"/>
      </w:pPr>
      <w:rPr>
        <w:rFonts w:hint="default"/>
      </w:rPr>
    </w:lvl>
    <w:lvl w:ilvl="4">
      <w:start w:val="1"/>
      <w:numFmt w:val="decimal"/>
      <w:lvlText w:val="%1.%2.%3.%4.%5."/>
      <w:lvlJc w:val="left"/>
      <w:pPr>
        <w:tabs>
          <w:tab w:val="num" w:pos="2543"/>
        </w:tabs>
        <w:ind w:left="2255" w:hanging="792"/>
      </w:pPr>
      <w:rPr>
        <w:rFonts w:hint="default"/>
      </w:rPr>
    </w:lvl>
    <w:lvl w:ilvl="5">
      <w:start w:val="1"/>
      <w:numFmt w:val="decimal"/>
      <w:lvlText w:val="%1.%2.%3.%4.%5.%6."/>
      <w:lvlJc w:val="left"/>
      <w:pPr>
        <w:tabs>
          <w:tab w:val="num" w:pos="2903"/>
        </w:tabs>
        <w:ind w:left="2759" w:hanging="936"/>
      </w:pPr>
      <w:rPr>
        <w:rFonts w:hint="default"/>
      </w:rPr>
    </w:lvl>
    <w:lvl w:ilvl="6">
      <w:start w:val="1"/>
      <w:numFmt w:val="decimal"/>
      <w:lvlText w:val="%1.%2.%3.%4.%5.%6.%7."/>
      <w:lvlJc w:val="left"/>
      <w:pPr>
        <w:tabs>
          <w:tab w:val="num" w:pos="3623"/>
        </w:tabs>
        <w:ind w:left="3263" w:hanging="1080"/>
      </w:pPr>
      <w:rPr>
        <w:rFonts w:hint="default"/>
      </w:rPr>
    </w:lvl>
    <w:lvl w:ilvl="7">
      <w:start w:val="1"/>
      <w:numFmt w:val="decimal"/>
      <w:lvlText w:val="%1.%2.%3.%4.%5.%6.%7.%8."/>
      <w:lvlJc w:val="left"/>
      <w:pPr>
        <w:tabs>
          <w:tab w:val="num" w:pos="3983"/>
        </w:tabs>
        <w:ind w:left="3767" w:hanging="1224"/>
      </w:pPr>
      <w:rPr>
        <w:rFonts w:hint="default"/>
      </w:rPr>
    </w:lvl>
    <w:lvl w:ilvl="8">
      <w:start w:val="1"/>
      <w:numFmt w:val="decimal"/>
      <w:lvlText w:val="%1.%2.%3.%4.%5.%6.%7.%8.%9."/>
      <w:lvlJc w:val="left"/>
      <w:pPr>
        <w:tabs>
          <w:tab w:val="num" w:pos="4703"/>
        </w:tabs>
        <w:ind w:left="4343" w:hanging="1440"/>
      </w:pPr>
      <w:rPr>
        <w:rFonts w:hint="default"/>
      </w:rPr>
    </w:lvl>
  </w:abstractNum>
  <w:abstractNum w:abstractNumId="33">
    <w:nsid w:val="7B1B7D47"/>
    <w:multiLevelType w:val="multilevel"/>
    <w:tmpl w:val="660EC804"/>
    <w:lvl w:ilvl="0">
      <w:start w:val="4"/>
      <w:numFmt w:val="upperRoman"/>
      <w:lvlText w:val="%1."/>
      <w:lvlJc w:val="left"/>
      <w:pPr>
        <w:tabs>
          <w:tab w:val="num" w:pos="720"/>
        </w:tabs>
        <w:ind w:left="567" w:hanging="567"/>
      </w:pPr>
      <w:rPr>
        <w:rFonts w:hint="default"/>
        <w:b/>
        <w:i w:val="0"/>
      </w:rPr>
    </w:lvl>
    <w:lvl w:ilvl="1">
      <w:start w:val="1"/>
      <w:numFmt w:val="upperLetter"/>
      <w:lvlRestart w:val="0"/>
      <w:lvlText w:val="III. %2."/>
      <w:lvlJc w:val="left"/>
      <w:pPr>
        <w:tabs>
          <w:tab w:val="num" w:pos="1588"/>
        </w:tabs>
        <w:ind w:left="1588" w:hanging="1021"/>
      </w:pPr>
      <w:rPr>
        <w:rFonts w:hint="default"/>
        <w:b/>
        <w:i w:val="0"/>
      </w:rPr>
    </w:lvl>
    <w:lvl w:ilvl="2">
      <w:start w:val="1"/>
      <w:numFmt w:val="decimal"/>
      <w:lvlRestart w:val="0"/>
      <w:lvlText w:val="%1. %2. %3."/>
      <w:lvlJc w:val="left"/>
      <w:pPr>
        <w:tabs>
          <w:tab w:val="num" w:pos="1854"/>
        </w:tabs>
        <w:ind w:left="0" w:firstLine="1134"/>
      </w:pPr>
      <w:rPr>
        <w:rFonts w:hint="default"/>
        <w:b/>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num w:numId="1">
    <w:abstractNumId w:val="21"/>
  </w:num>
  <w:num w:numId="2">
    <w:abstractNumId w:val="18"/>
  </w:num>
  <w:num w:numId="3">
    <w:abstractNumId w:val="15"/>
  </w:num>
  <w:num w:numId="4">
    <w:abstractNumId w:val="5"/>
  </w:num>
  <w:num w:numId="5">
    <w:abstractNumId w:val="33"/>
  </w:num>
  <w:num w:numId="6">
    <w:abstractNumId w:val="32"/>
  </w:num>
  <w:num w:numId="7">
    <w:abstractNumId w:val="30"/>
  </w:num>
  <w:num w:numId="8">
    <w:abstractNumId w:val="7"/>
  </w:num>
  <w:num w:numId="9">
    <w:abstractNumId w:val="29"/>
  </w:num>
  <w:num w:numId="10">
    <w:abstractNumId w:val="10"/>
  </w:num>
  <w:num w:numId="11">
    <w:abstractNumId w:val="4"/>
  </w:num>
  <w:num w:numId="12">
    <w:abstractNumId w:val="25"/>
  </w:num>
  <w:num w:numId="13">
    <w:abstractNumId w:val="2"/>
  </w:num>
  <w:num w:numId="14">
    <w:abstractNumId w:val="0"/>
  </w:num>
  <w:num w:numId="15">
    <w:abstractNumId w:val="9"/>
  </w:num>
  <w:num w:numId="16">
    <w:abstractNumId w:val="22"/>
  </w:num>
  <w:num w:numId="17">
    <w:abstractNumId w:val="28"/>
  </w:num>
  <w:num w:numId="18">
    <w:abstractNumId w:val="19"/>
  </w:num>
  <w:num w:numId="19">
    <w:abstractNumId w:val="31"/>
  </w:num>
  <w:num w:numId="20">
    <w:abstractNumId w:val="23"/>
  </w:num>
  <w:num w:numId="21">
    <w:abstractNumId w:val="11"/>
  </w:num>
  <w:num w:numId="22">
    <w:abstractNumId w:val="6"/>
  </w:num>
  <w:num w:numId="23">
    <w:abstractNumId w:val="24"/>
  </w:num>
  <w:num w:numId="24">
    <w:abstractNumId w:val="20"/>
  </w:num>
  <w:num w:numId="25">
    <w:abstractNumId w:val="17"/>
  </w:num>
  <w:num w:numId="26">
    <w:abstractNumId w:val="12"/>
  </w:num>
  <w:num w:numId="27">
    <w:abstractNumId w:val="14"/>
  </w:num>
  <w:num w:numId="28">
    <w:abstractNumId w:val="26"/>
  </w:num>
  <w:num w:numId="29">
    <w:abstractNumId w:val="3"/>
  </w:num>
  <w:num w:numId="30">
    <w:abstractNumId w:val="1"/>
  </w:num>
  <w:num w:numId="31">
    <w:abstractNumId w:val="8"/>
  </w:num>
  <w:num w:numId="32">
    <w:abstractNumId w:val="27"/>
  </w:num>
  <w:num w:numId="33">
    <w:abstractNumId w:val="13"/>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grammar="clean"/>
  <w:stylePaneFormatFilter w:val="3F01"/>
  <w:doNotTrackMoves/>
  <w:defaultTabStop w:val="708"/>
  <w:hyphenationZone w:val="425"/>
  <w:evenAndOddHeaders/>
  <w:noPunctuationKerning/>
  <w:characterSpacingControl w:val="doNotCompress"/>
  <w:hdrShapeDefaults>
    <o:shapedefaults v:ext="edit" spidmax="70658"/>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7270"/>
    <w:rsid w:val="000007E5"/>
    <w:rsid w:val="00003417"/>
    <w:rsid w:val="000039AF"/>
    <w:rsid w:val="00004BD0"/>
    <w:rsid w:val="00006F9A"/>
    <w:rsid w:val="000108D2"/>
    <w:rsid w:val="000124CA"/>
    <w:rsid w:val="00012DEE"/>
    <w:rsid w:val="00013BF8"/>
    <w:rsid w:val="00015805"/>
    <w:rsid w:val="00020098"/>
    <w:rsid w:val="00020204"/>
    <w:rsid w:val="000219A3"/>
    <w:rsid w:val="00022301"/>
    <w:rsid w:val="00023658"/>
    <w:rsid w:val="000255EB"/>
    <w:rsid w:val="0003251E"/>
    <w:rsid w:val="00032F55"/>
    <w:rsid w:val="00033A2E"/>
    <w:rsid w:val="00041A30"/>
    <w:rsid w:val="00041E91"/>
    <w:rsid w:val="000422B9"/>
    <w:rsid w:val="00043D55"/>
    <w:rsid w:val="00044AC4"/>
    <w:rsid w:val="000526C6"/>
    <w:rsid w:val="00054642"/>
    <w:rsid w:val="000546D4"/>
    <w:rsid w:val="00054AD2"/>
    <w:rsid w:val="000561DD"/>
    <w:rsid w:val="000632E6"/>
    <w:rsid w:val="00063B1C"/>
    <w:rsid w:val="000648A4"/>
    <w:rsid w:val="00070E55"/>
    <w:rsid w:val="00071DE0"/>
    <w:rsid w:val="000726FB"/>
    <w:rsid w:val="00072BB4"/>
    <w:rsid w:val="00074D99"/>
    <w:rsid w:val="00075011"/>
    <w:rsid w:val="0007630B"/>
    <w:rsid w:val="00080207"/>
    <w:rsid w:val="00080FAF"/>
    <w:rsid w:val="00082868"/>
    <w:rsid w:val="0008625E"/>
    <w:rsid w:val="00093508"/>
    <w:rsid w:val="0009367D"/>
    <w:rsid w:val="00094CD2"/>
    <w:rsid w:val="0009520B"/>
    <w:rsid w:val="000963A8"/>
    <w:rsid w:val="00096C81"/>
    <w:rsid w:val="000A1235"/>
    <w:rsid w:val="000A135A"/>
    <w:rsid w:val="000A188A"/>
    <w:rsid w:val="000A1BFB"/>
    <w:rsid w:val="000A708B"/>
    <w:rsid w:val="000A78C8"/>
    <w:rsid w:val="000B01A8"/>
    <w:rsid w:val="000B1E81"/>
    <w:rsid w:val="000B30B1"/>
    <w:rsid w:val="000B3958"/>
    <w:rsid w:val="000B3C66"/>
    <w:rsid w:val="000B6B20"/>
    <w:rsid w:val="000B71CF"/>
    <w:rsid w:val="000B7B27"/>
    <w:rsid w:val="000C4DD2"/>
    <w:rsid w:val="000C4F81"/>
    <w:rsid w:val="000D0271"/>
    <w:rsid w:val="000D0E4F"/>
    <w:rsid w:val="000D22BB"/>
    <w:rsid w:val="000D5D86"/>
    <w:rsid w:val="000E0856"/>
    <w:rsid w:val="000E1146"/>
    <w:rsid w:val="000E2551"/>
    <w:rsid w:val="000F17BC"/>
    <w:rsid w:val="000F261B"/>
    <w:rsid w:val="000F306B"/>
    <w:rsid w:val="000F32EA"/>
    <w:rsid w:val="000F4CC5"/>
    <w:rsid w:val="000F5A30"/>
    <w:rsid w:val="000F5CCF"/>
    <w:rsid w:val="000F666A"/>
    <w:rsid w:val="000F6EA1"/>
    <w:rsid w:val="000F7916"/>
    <w:rsid w:val="001002C4"/>
    <w:rsid w:val="001045A8"/>
    <w:rsid w:val="00104EAD"/>
    <w:rsid w:val="00106415"/>
    <w:rsid w:val="00106718"/>
    <w:rsid w:val="00106A30"/>
    <w:rsid w:val="00107270"/>
    <w:rsid w:val="00107402"/>
    <w:rsid w:val="00111339"/>
    <w:rsid w:val="00111E4F"/>
    <w:rsid w:val="00113AAB"/>
    <w:rsid w:val="00116255"/>
    <w:rsid w:val="00117047"/>
    <w:rsid w:val="001203B3"/>
    <w:rsid w:val="001204FD"/>
    <w:rsid w:val="001216BE"/>
    <w:rsid w:val="00122EF3"/>
    <w:rsid w:val="00123850"/>
    <w:rsid w:val="0012473E"/>
    <w:rsid w:val="00125823"/>
    <w:rsid w:val="00125A59"/>
    <w:rsid w:val="00126812"/>
    <w:rsid w:val="00127078"/>
    <w:rsid w:val="00130539"/>
    <w:rsid w:val="00130668"/>
    <w:rsid w:val="001374DF"/>
    <w:rsid w:val="00137647"/>
    <w:rsid w:val="00140FFE"/>
    <w:rsid w:val="0014277E"/>
    <w:rsid w:val="001439D6"/>
    <w:rsid w:val="001444FC"/>
    <w:rsid w:val="00151693"/>
    <w:rsid w:val="00151806"/>
    <w:rsid w:val="001571D5"/>
    <w:rsid w:val="00157C97"/>
    <w:rsid w:val="001601F9"/>
    <w:rsid w:val="001612AE"/>
    <w:rsid w:val="00161466"/>
    <w:rsid w:val="00167F03"/>
    <w:rsid w:val="00170F6B"/>
    <w:rsid w:val="001736D0"/>
    <w:rsid w:val="0017576A"/>
    <w:rsid w:val="00181374"/>
    <w:rsid w:val="00182CB2"/>
    <w:rsid w:val="00183180"/>
    <w:rsid w:val="00185500"/>
    <w:rsid w:val="001859F7"/>
    <w:rsid w:val="0018681E"/>
    <w:rsid w:val="00193597"/>
    <w:rsid w:val="00194364"/>
    <w:rsid w:val="00195F20"/>
    <w:rsid w:val="001A030D"/>
    <w:rsid w:val="001A418A"/>
    <w:rsid w:val="001A583C"/>
    <w:rsid w:val="001A5BCF"/>
    <w:rsid w:val="001A5F0B"/>
    <w:rsid w:val="001A6ABE"/>
    <w:rsid w:val="001B0CFF"/>
    <w:rsid w:val="001B0F65"/>
    <w:rsid w:val="001B14DF"/>
    <w:rsid w:val="001B22BA"/>
    <w:rsid w:val="001B35AB"/>
    <w:rsid w:val="001B379F"/>
    <w:rsid w:val="001B434C"/>
    <w:rsid w:val="001B55D5"/>
    <w:rsid w:val="001B72CD"/>
    <w:rsid w:val="001B7D5C"/>
    <w:rsid w:val="001C24BF"/>
    <w:rsid w:val="001C2795"/>
    <w:rsid w:val="001C31F4"/>
    <w:rsid w:val="001C3997"/>
    <w:rsid w:val="001C508A"/>
    <w:rsid w:val="001C7B23"/>
    <w:rsid w:val="001D1A56"/>
    <w:rsid w:val="001D1EFB"/>
    <w:rsid w:val="001D3A65"/>
    <w:rsid w:val="001D542E"/>
    <w:rsid w:val="001D5EE7"/>
    <w:rsid w:val="001E0980"/>
    <w:rsid w:val="001E2C7F"/>
    <w:rsid w:val="001E2DA6"/>
    <w:rsid w:val="001E4391"/>
    <w:rsid w:val="002004DF"/>
    <w:rsid w:val="00201268"/>
    <w:rsid w:val="0020228F"/>
    <w:rsid w:val="00203926"/>
    <w:rsid w:val="00203C6F"/>
    <w:rsid w:val="00204636"/>
    <w:rsid w:val="00204E03"/>
    <w:rsid w:val="0021078A"/>
    <w:rsid w:val="002130CA"/>
    <w:rsid w:val="00213826"/>
    <w:rsid w:val="002155B1"/>
    <w:rsid w:val="00216A05"/>
    <w:rsid w:val="00217233"/>
    <w:rsid w:val="0021770B"/>
    <w:rsid w:val="00220625"/>
    <w:rsid w:val="002243F7"/>
    <w:rsid w:val="00224C7E"/>
    <w:rsid w:val="00227B8F"/>
    <w:rsid w:val="0023064B"/>
    <w:rsid w:val="0023289C"/>
    <w:rsid w:val="0023289D"/>
    <w:rsid w:val="002328F6"/>
    <w:rsid w:val="00232E52"/>
    <w:rsid w:val="00234C59"/>
    <w:rsid w:val="00235C91"/>
    <w:rsid w:val="002401C2"/>
    <w:rsid w:val="00240967"/>
    <w:rsid w:val="00243E6A"/>
    <w:rsid w:val="00246658"/>
    <w:rsid w:val="00246CDF"/>
    <w:rsid w:val="0025555B"/>
    <w:rsid w:val="00257267"/>
    <w:rsid w:val="002608E6"/>
    <w:rsid w:val="002630D4"/>
    <w:rsid w:val="00264E07"/>
    <w:rsid w:val="002651EE"/>
    <w:rsid w:val="00265A2D"/>
    <w:rsid w:val="00265EC6"/>
    <w:rsid w:val="00266FC3"/>
    <w:rsid w:val="00271057"/>
    <w:rsid w:val="002712B6"/>
    <w:rsid w:val="00271440"/>
    <w:rsid w:val="00272572"/>
    <w:rsid w:val="002725B1"/>
    <w:rsid w:val="00274A50"/>
    <w:rsid w:val="00275022"/>
    <w:rsid w:val="002752EE"/>
    <w:rsid w:val="0028101E"/>
    <w:rsid w:val="00281AE3"/>
    <w:rsid w:val="0028297F"/>
    <w:rsid w:val="002833D7"/>
    <w:rsid w:val="0028578F"/>
    <w:rsid w:val="00285B98"/>
    <w:rsid w:val="00286396"/>
    <w:rsid w:val="002864B6"/>
    <w:rsid w:val="002905CF"/>
    <w:rsid w:val="00290A16"/>
    <w:rsid w:val="00293E0E"/>
    <w:rsid w:val="00294EDE"/>
    <w:rsid w:val="00295915"/>
    <w:rsid w:val="00295A66"/>
    <w:rsid w:val="00296564"/>
    <w:rsid w:val="00297FFD"/>
    <w:rsid w:val="002A1827"/>
    <w:rsid w:val="002A26AF"/>
    <w:rsid w:val="002A2E54"/>
    <w:rsid w:val="002A5006"/>
    <w:rsid w:val="002A54CE"/>
    <w:rsid w:val="002A5F04"/>
    <w:rsid w:val="002A7D2B"/>
    <w:rsid w:val="002B054A"/>
    <w:rsid w:val="002B5240"/>
    <w:rsid w:val="002B5F85"/>
    <w:rsid w:val="002C0675"/>
    <w:rsid w:val="002C1DA7"/>
    <w:rsid w:val="002C2E28"/>
    <w:rsid w:val="002C41A7"/>
    <w:rsid w:val="002C46C0"/>
    <w:rsid w:val="002C4BA8"/>
    <w:rsid w:val="002C5B47"/>
    <w:rsid w:val="002C7930"/>
    <w:rsid w:val="002D2078"/>
    <w:rsid w:val="002D47CD"/>
    <w:rsid w:val="002D6357"/>
    <w:rsid w:val="002D77DD"/>
    <w:rsid w:val="002E3120"/>
    <w:rsid w:val="002E3A06"/>
    <w:rsid w:val="002E4003"/>
    <w:rsid w:val="002E71B4"/>
    <w:rsid w:val="002E7764"/>
    <w:rsid w:val="002F0618"/>
    <w:rsid w:val="002F606F"/>
    <w:rsid w:val="002F6CF4"/>
    <w:rsid w:val="002F6F83"/>
    <w:rsid w:val="002F755C"/>
    <w:rsid w:val="002F7CC8"/>
    <w:rsid w:val="00300FBB"/>
    <w:rsid w:val="00301BD6"/>
    <w:rsid w:val="00301C19"/>
    <w:rsid w:val="00302840"/>
    <w:rsid w:val="003033C9"/>
    <w:rsid w:val="0030371D"/>
    <w:rsid w:val="00303B4D"/>
    <w:rsid w:val="00305834"/>
    <w:rsid w:val="003069AE"/>
    <w:rsid w:val="00307336"/>
    <w:rsid w:val="003100BE"/>
    <w:rsid w:val="00311851"/>
    <w:rsid w:val="003121BD"/>
    <w:rsid w:val="00312600"/>
    <w:rsid w:val="00314DA1"/>
    <w:rsid w:val="00315C41"/>
    <w:rsid w:val="003167D9"/>
    <w:rsid w:val="00316FB8"/>
    <w:rsid w:val="0032067F"/>
    <w:rsid w:val="00320B0B"/>
    <w:rsid w:val="00323257"/>
    <w:rsid w:val="00324376"/>
    <w:rsid w:val="003252A4"/>
    <w:rsid w:val="00327730"/>
    <w:rsid w:val="00331D49"/>
    <w:rsid w:val="003334E7"/>
    <w:rsid w:val="00340B06"/>
    <w:rsid w:val="0034270E"/>
    <w:rsid w:val="00342C39"/>
    <w:rsid w:val="00343502"/>
    <w:rsid w:val="003443C4"/>
    <w:rsid w:val="0034657C"/>
    <w:rsid w:val="00351502"/>
    <w:rsid w:val="0035192A"/>
    <w:rsid w:val="00351E2C"/>
    <w:rsid w:val="003527E8"/>
    <w:rsid w:val="0035551E"/>
    <w:rsid w:val="00364DF6"/>
    <w:rsid w:val="003658E9"/>
    <w:rsid w:val="00366054"/>
    <w:rsid w:val="00366B2A"/>
    <w:rsid w:val="00370103"/>
    <w:rsid w:val="0037046E"/>
    <w:rsid w:val="0037166B"/>
    <w:rsid w:val="0037480D"/>
    <w:rsid w:val="003756BE"/>
    <w:rsid w:val="0037618A"/>
    <w:rsid w:val="0037740E"/>
    <w:rsid w:val="00381D55"/>
    <w:rsid w:val="003828E7"/>
    <w:rsid w:val="00385EFC"/>
    <w:rsid w:val="00387A1C"/>
    <w:rsid w:val="00387CA5"/>
    <w:rsid w:val="0039062B"/>
    <w:rsid w:val="00390ACD"/>
    <w:rsid w:val="00391FDC"/>
    <w:rsid w:val="003922DC"/>
    <w:rsid w:val="00393BAE"/>
    <w:rsid w:val="00393E82"/>
    <w:rsid w:val="00394220"/>
    <w:rsid w:val="003943F6"/>
    <w:rsid w:val="00394662"/>
    <w:rsid w:val="003949FE"/>
    <w:rsid w:val="003A00D9"/>
    <w:rsid w:val="003A1F04"/>
    <w:rsid w:val="003A2181"/>
    <w:rsid w:val="003A31C8"/>
    <w:rsid w:val="003A51B3"/>
    <w:rsid w:val="003A59C6"/>
    <w:rsid w:val="003A6C17"/>
    <w:rsid w:val="003A7335"/>
    <w:rsid w:val="003B01D3"/>
    <w:rsid w:val="003B3F07"/>
    <w:rsid w:val="003B6216"/>
    <w:rsid w:val="003B6E88"/>
    <w:rsid w:val="003C13D0"/>
    <w:rsid w:val="003C2DC5"/>
    <w:rsid w:val="003C43FB"/>
    <w:rsid w:val="003C4D39"/>
    <w:rsid w:val="003C66C3"/>
    <w:rsid w:val="003D0E24"/>
    <w:rsid w:val="003D3615"/>
    <w:rsid w:val="003E1DE6"/>
    <w:rsid w:val="003E361B"/>
    <w:rsid w:val="003E400E"/>
    <w:rsid w:val="003F0D1A"/>
    <w:rsid w:val="003F1DEA"/>
    <w:rsid w:val="003F21CC"/>
    <w:rsid w:val="003F277A"/>
    <w:rsid w:val="003F3C5E"/>
    <w:rsid w:val="003F44CF"/>
    <w:rsid w:val="003F63EF"/>
    <w:rsid w:val="003F6953"/>
    <w:rsid w:val="003F6E37"/>
    <w:rsid w:val="00400097"/>
    <w:rsid w:val="004002FF"/>
    <w:rsid w:val="004005FB"/>
    <w:rsid w:val="004006EB"/>
    <w:rsid w:val="00401D95"/>
    <w:rsid w:val="00402221"/>
    <w:rsid w:val="0041289D"/>
    <w:rsid w:val="0041483A"/>
    <w:rsid w:val="004174DC"/>
    <w:rsid w:val="00422078"/>
    <w:rsid w:val="00422736"/>
    <w:rsid w:val="00424525"/>
    <w:rsid w:val="004252CB"/>
    <w:rsid w:val="004260B1"/>
    <w:rsid w:val="00427829"/>
    <w:rsid w:val="0043001A"/>
    <w:rsid w:val="00431907"/>
    <w:rsid w:val="00440411"/>
    <w:rsid w:val="00440AE0"/>
    <w:rsid w:val="004413AC"/>
    <w:rsid w:val="00442143"/>
    <w:rsid w:val="004434A3"/>
    <w:rsid w:val="00443D35"/>
    <w:rsid w:val="00444847"/>
    <w:rsid w:val="0044550D"/>
    <w:rsid w:val="00447969"/>
    <w:rsid w:val="0045016C"/>
    <w:rsid w:val="00454A23"/>
    <w:rsid w:val="004550CE"/>
    <w:rsid w:val="0045586F"/>
    <w:rsid w:val="004571C6"/>
    <w:rsid w:val="004618AB"/>
    <w:rsid w:val="004623F4"/>
    <w:rsid w:val="004644CF"/>
    <w:rsid w:val="00464D13"/>
    <w:rsid w:val="00465677"/>
    <w:rsid w:val="00471002"/>
    <w:rsid w:val="00475F10"/>
    <w:rsid w:val="004804EE"/>
    <w:rsid w:val="00481154"/>
    <w:rsid w:val="00487C22"/>
    <w:rsid w:val="004909E6"/>
    <w:rsid w:val="0049202C"/>
    <w:rsid w:val="00492644"/>
    <w:rsid w:val="00492F59"/>
    <w:rsid w:val="00494B90"/>
    <w:rsid w:val="004970EF"/>
    <w:rsid w:val="004A31B8"/>
    <w:rsid w:val="004A6310"/>
    <w:rsid w:val="004A791F"/>
    <w:rsid w:val="004B209D"/>
    <w:rsid w:val="004B71D4"/>
    <w:rsid w:val="004D01B2"/>
    <w:rsid w:val="004D1249"/>
    <w:rsid w:val="004D2351"/>
    <w:rsid w:val="004D28EA"/>
    <w:rsid w:val="004D33E3"/>
    <w:rsid w:val="004D63D3"/>
    <w:rsid w:val="004D73EF"/>
    <w:rsid w:val="004D7E70"/>
    <w:rsid w:val="004E0D08"/>
    <w:rsid w:val="004E1B13"/>
    <w:rsid w:val="004E2D1A"/>
    <w:rsid w:val="004E37ED"/>
    <w:rsid w:val="004E4BD4"/>
    <w:rsid w:val="004E59A3"/>
    <w:rsid w:val="004E612A"/>
    <w:rsid w:val="004E635E"/>
    <w:rsid w:val="004E7104"/>
    <w:rsid w:val="004F14F2"/>
    <w:rsid w:val="004F2D8F"/>
    <w:rsid w:val="004F3BEF"/>
    <w:rsid w:val="004F49ED"/>
    <w:rsid w:val="004F6B79"/>
    <w:rsid w:val="004F7859"/>
    <w:rsid w:val="0050059D"/>
    <w:rsid w:val="00501556"/>
    <w:rsid w:val="00502B9E"/>
    <w:rsid w:val="00502F88"/>
    <w:rsid w:val="00504FA8"/>
    <w:rsid w:val="00506EEF"/>
    <w:rsid w:val="005116B1"/>
    <w:rsid w:val="00511EA9"/>
    <w:rsid w:val="005121BB"/>
    <w:rsid w:val="005166AD"/>
    <w:rsid w:val="00520444"/>
    <w:rsid w:val="0052589F"/>
    <w:rsid w:val="00527A7F"/>
    <w:rsid w:val="0053545D"/>
    <w:rsid w:val="005354E3"/>
    <w:rsid w:val="00536A80"/>
    <w:rsid w:val="00536F53"/>
    <w:rsid w:val="00536F77"/>
    <w:rsid w:val="00542999"/>
    <w:rsid w:val="00544075"/>
    <w:rsid w:val="00544DE5"/>
    <w:rsid w:val="00546877"/>
    <w:rsid w:val="00546A38"/>
    <w:rsid w:val="0054780B"/>
    <w:rsid w:val="00547F1C"/>
    <w:rsid w:val="00551A8A"/>
    <w:rsid w:val="00551EAD"/>
    <w:rsid w:val="00551FE2"/>
    <w:rsid w:val="005563A8"/>
    <w:rsid w:val="0055646D"/>
    <w:rsid w:val="00557589"/>
    <w:rsid w:val="00560790"/>
    <w:rsid w:val="00564BE6"/>
    <w:rsid w:val="00564C3A"/>
    <w:rsid w:val="00571560"/>
    <w:rsid w:val="005754CE"/>
    <w:rsid w:val="005760BD"/>
    <w:rsid w:val="0058024D"/>
    <w:rsid w:val="00580F85"/>
    <w:rsid w:val="005812E1"/>
    <w:rsid w:val="00582F31"/>
    <w:rsid w:val="005831F3"/>
    <w:rsid w:val="00583233"/>
    <w:rsid w:val="0058328D"/>
    <w:rsid w:val="00584810"/>
    <w:rsid w:val="005848BD"/>
    <w:rsid w:val="00587B18"/>
    <w:rsid w:val="00591B4B"/>
    <w:rsid w:val="00593C82"/>
    <w:rsid w:val="00593F1E"/>
    <w:rsid w:val="005941F6"/>
    <w:rsid w:val="005958AA"/>
    <w:rsid w:val="005A215A"/>
    <w:rsid w:val="005A4C9D"/>
    <w:rsid w:val="005A51EB"/>
    <w:rsid w:val="005A576C"/>
    <w:rsid w:val="005A647F"/>
    <w:rsid w:val="005B0C5B"/>
    <w:rsid w:val="005B4993"/>
    <w:rsid w:val="005B5132"/>
    <w:rsid w:val="005C28D5"/>
    <w:rsid w:val="005C2A4A"/>
    <w:rsid w:val="005C4981"/>
    <w:rsid w:val="005C4CAD"/>
    <w:rsid w:val="005D0E99"/>
    <w:rsid w:val="005D1514"/>
    <w:rsid w:val="005D2435"/>
    <w:rsid w:val="005E1686"/>
    <w:rsid w:val="005E2F55"/>
    <w:rsid w:val="005E45C7"/>
    <w:rsid w:val="005E6B77"/>
    <w:rsid w:val="005F0E95"/>
    <w:rsid w:val="005F106B"/>
    <w:rsid w:val="005F26A6"/>
    <w:rsid w:val="005F3280"/>
    <w:rsid w:val="005F4F45"/>
    <w:rsid w:val="005F57CA"/>
    <w:rsid w:val="005F60C6"/>
    <w:rsid w:val="005F76E5"/>
    <w:rsid w:val="005F7CD4"/>
    <w:rsid w:val="00601CF6"/>
    <w:rsid w:val="006021E2"/>
    <w:rsid w:val="006039F7"/>
    <w:rsid w:val="00610976"/>
    <w:rsid w:val="00610AA3"/>
    <w:rsid w:val="00612629"/>
    <w:rsid w:val="0061632F"/>
    <w:rsid w:val="00620146"/>
    <w:rsid w:val="006201A8"/>
    <w:rsid w:val="0062084F"/>
    <w:rsid w:val="00623A75"/>
    <w:rsid w:val="0062521E"/>
    <w:rsid w:val="00631727"/>
    <w:rsid w:val="006330F2"/>
    <w:rsid w:val="00635B29"/>
    <w:rsid w:val="0063648F"/>
    <w:rsid w:val="00636CF3"/>
    <w:rsid w:val="00636EA3"/>
    <w:rsid w:val="0064103B"/>
    <w:rsid w:val="00641350"/>
    <w:rsid w:val="006413F2"/>
    <w:rsid w:val="0064497C"/>
    <w:rsid w:val="0064726E"/>
    <w:rsid w:val="006476A9"/>
    <w:rsid w:val="00650B34"/>
    <w:rsid w:val="006515D3"/>
    <w:rsid w:val="0065169A"/>
    <w:rsid w:val="00651896"/>
    <w:rsid w:val="00652585"/>
    <w:rsid w:val="00654455"/>
    <w:rsid w:val="00660863"/>
    <w:rsid w:val="00662BDA"/>
    <w:rsid w:val="006647D3"/>
    <w:rsid w:val="0066596E"/>
    <w:rsid w:val="00667957"/>
    <w:rsid w:val="00671D43"/>
    <w:rsid w:val="00672A28"/>
    <w:rsid w:val="00673681"/>
    <w:rsid w:val="006736BE"/>
    <w:rsid w:val="00675A36"/>
    <w:rsid w:val="006763B3"/>
    <w:rsid w:val="00680903"/>
    <w:rsid w:val="00680C02"/>
    <w:rsid w:val="006820A6"/>
    <w:rsid w:val="006850A9"/>
    <w:rsid w:val="006865C0"/>
    <w:rsid w:val="00687A83"/>
    <w:rsid w:val="00687EDE"/>
    <w:rsid w:val="00692237"/>
    <w:rsid w:val="00692E90"/>
    <w:rsid w:val="0069302A"/>
    <w:rsid w:val="00694E26"/>
    <w:rsid w:val="00695553"/>
    <w:rsid w:val="00697C6C"/>
    <w:rsid w:val="006A4080"/>
    <w:rsid w:val="006A7791"/>
    <w:rsid w:val="006B1199"/>
    <w:rsid w:val="006B1C47"/>
    <w:rsid w:val="006B4133"/>
    <w:rsid w:val="006B5018"/>
    <w:rsid w:val="006B73CB"/>
    <w:rsid w:val="006B7EB6"/>
    <w:rsid w:val="006C2A20"/>
    <w:rsid w:val="006C356D"/>
    <w:rsid w:val="006C3963"/>
    <w:rsid w:val="006C47E0"/>
    <w:rsid w:val="006C5563"/>
    <w:rsid w:val="006C5D1C"/>
    <w:rsid w:val="006C60F4"/>
    <w:rsid w:val="006C7E90"/>
    <w:rsid w:val="006D3508"/>
    <w:rsid w:val="006D7BB1"/>
    <w:rsid w:val="006E3628"/>
    <w:rsid w:val="006E3831"/>
    <w:rsid w:val="006E5085"/>
    <w:rsid w:val="006E593A"/>
    <w:rsid w:val="006E5BCD"/>
    <w:rsid w:val="006F0D7D"/>
    <w:rsid w:val="006F2018"/>
    <w:rsid w:val="006F39D0"/>
    <w:rsid w:val="006F43EF"/>
    <w:rsid w:val="006F720D"/>
    <w:rsid w:val="007010CA"/>
    <w:rsid w:val="00703608"/>
    <w:rsid w:val="00704615"/>
    <w:rsid w:val="00704FEF"/>
    <w:rsid w:val="00713ADB"/>
    <w:rsid w:val="00714C8C"/>
    <w:rsid w:val="00715D76"/>
    <w:rsid w:val="00717065"/>
    <w:rsid w:val="007217BF"/>
    <w:rsid w:val="00721DEE"/>
    <w:rsid w:val="007238A8"/>
    <w:rsid w:val="00723FF7"/>
    <w:rsid w:val="00724930"/>
    <w:rsid w:val="00724A32"/>
    <w:rsid w:val="00727C2F"/>
    <w:rsid w:val="00734E94"/>
    <w:rsid w:val="00735FB0"/>
    <w:rsid w:val="00740D75"/>
    <w:rsid w:val="00743BCD"/>
    <w:rsid w:val="00747DD3"/>
    <w:rsid w:val="00752960"/>
    <w:rsid w:val="00753606"/>
    <w:rsid w:val="007552F5"/>
    <w:rsid w:val="00757D25"/>
    <w:rsid w:val="007600BA"/>
    <w:rsid w:val="0076361C"/>
    <w:rsid w:val="007649D8"/>
    <w:rsid w:val="0076509C"/>
    <w:rsid w:val="00766003"/>
    <w:rsid w:val="00766D12"/>
    <w:rsid w:val="007671ED"/>
    <w:rsid w:val="0077100D"/>
    <w:rsid w:val="0077126B"/>
    <w:rsid w:val="00775BEE"/>
    <w:rsid w:val="00775DC5"/>
    <w:rsid w:val="0077632A"/>
    <w:rsid w:val="0077787B"/>
    <w:rsid w:val="00783D72"/>
    <w:rsid w:val="0078404F"/>
    <w:rsid w:val="00785B3A"/>
    <w:rsid w:val="0078754E"/>
    <w:rsid w:val="00790FCA"/>
    <w:rsid w:val="007929A8"/>
    <w:rsid w:val="00792AA4"/>
    <w:rsid w:val="00794B85"/>
    <w:rsid w:val="007A3B2D"/>
    <w:rsid w:val="007A4EE0"/>
    <w:rsid w:val="007B0AC2"/>
    <w:rsid w:val="007B125E"/>
    <w:rsid w:val="007B1CFF"/>
    <w:rsid w:val="007B1E26"/>
    <w:rsid w:val="007B2DA9"/>
    <w:rsid w:val="007B3BFC"/>
    <w:rsid w:val="007B7256"/>
    <w:rsid w:val="007B76A5"/>
    <w:rsid w:val="007C001F"/>
    <w:rsid w:val="007C2AC1"/>
    <w:rsid w:val="007C354C"/>
    <w:rsid w:val="007D054E"/>
    <w:rsid w:val="007D2317"/>
    <w:rsid w:val="007D346F"/>
    <w:rsid w:val="007D4B92"/>
    <w:rsid w:val="007D50C0"/>
    <w:rsid w:val="007D560F"/>
    <w:rsid w:val="007D6BDF"/>
    <w:rsid w:val="007D7894"/>
    <w:rsid w:val="007E03C7"/>
    <w:rsid w:val="007E31C7"/>
    <w:rsid w:val="007F02C3"/>
    <w:rsid w:val="007F0BC8"/>
    <w:rsid w:val="007F23E0"/>
    <w:rsid w:val="007F2A79"/>
    <w:rsid w:val="007F34BA"/>
    <w:rsid w:val="007F62AA"/>
    <w:rsid w:val="007F7C76"/>
    <w:rsid w:val="00805AAB"/>
    <w:rsid w:val="00807F54"/>
    <w:rsid w:val="0081058F"/>
    <w:rsid w:val="00811F35"/>
    <w:rsid w:val="00813C04"/>
    <w:rsid w:val="00815718"/>
    <w:rsid w:val="00816160"/>
    <w:rsid w:val="00817AB4"/>
    <w:rsid w:val="0082264D"/>
    <w:rsid w:val="00822D5E"/>
    <w:rsid w:val="008242F2"/>
    <w:rsid w:val="00825EFB"/>
    <w:rsid w:val="00831704"/>
    <w:rsid w:val="0083624F"/>
    <w:rsid w:val="00837BFE"/>
    <w:rsid w:val="008402C9"/>
    <w:rsid w:val="00842CE9"/>
    <w:rsid w:val="00847DD0"/>
    <w:rsid w:val="00850BE4"/>
    <w:rsid w:val="008510A8"/>
    <w:rsid w:val="008512E3"/>
    <w:rsid w:val="00855045"/>
    <w:rsid w:val="008600EB"/>
    <w:rsid w:val="00863055"/>
    <w:rsid w:val="00865018"/>
    <w:rsid w:val="0086609B"/>
    <w:rsid w:val="008672A3"/>
    <w:rsid w:val="0086788B"/>
    <w:rsid w:val="0087028A"/>
    <w:rsid w:val="0087198C"/>
    <w:rsid w:val="0087386D"/>
    <w:rsid w:val="00875BDC"/>
    <w:rsid w:val="0087623B"/>
    <w:rsid w:val="00881EF3"/>
    <w:rsid w:val="00883FF2"/>
    <w:rsid w:val="00886AF3"/>
    <w:rsid w:val="00887754"/>
    <w:rsid w:val="00887A44"/>
    <w:rsid w:val="00887E33"/>
    <w:rsid w:val="008900B6"/>
    <w:rsid w:val="00891B3F"/>
    <w:rsid w:val="008948EC"/>
    <w:rsid w:val="00896366"/>
    <w:rsid w:val="00896C40"/>
    <w:rsid w:val="008A647B"/>
    <w:rsid w:val="008A64D1"/>
    <w:rsid w:val="008A67B1"/>
    <w:rsid w:val="008B097A"/>
    <w:rsid w:val="008B218A"/>
    <w:rsid w:val="008B32DA"/>
    <w:rsid w:val="008B3AE5"/>
    <w:rsid w:val="008B3DBD"/>
    <w:rsid w:val="008B6574"/>
    <w:rsid w:val="008C05F6"/>
    <w:rsid w:val="008C074B"/>
    <w:rsid w:val="008C22B3"/>
    <w:rsid w:val="008C2B01"/>
    <w:rsid w:val="008C35F0"/>
    <w:rsid w:val="008C6D96"/>
    <w:rsid w:val="008D10C3"/>
    <w:rsid w:val="008D4C22"/>
    <w:rsid w:val="008D5536"/>
    <w:rsid w:val="008E0156"/>
    <w:rsid w:val="008E2784"/>
    <w:rsid w:val="008E30B0"/>
    <w:rsid w:val="008E332D"/>
    <w:rsid w:val="008E3FB1"/>
    <w:rsid w:val="008E5E85"/>
    <w:rsid w:val="008E5F18"/>
    <w:rsid w:val="008F00A3"/>
    <w:rsid w:val="008F0B60"/>
    <w:rsid w:val="008F62A7"/>
    <w:rsid w:val="008F6326"/>
    <w:rsid w:val="008F74EF"/>
    <w:rsid w:val="0090051D"/>
    <w:rsid w:val="00901B32"/>
    <w:rsid w:val="0090206F"/>
    <w:rsid w:val="0090794F"/>
    <w:rsid w:val="009100F3"/>
    <w:rsid w:val="00911285"/>
    <w:rsid w:val="00912CFD"/>
    <w:rsid w:val="009138CF"/>
    <w:rsid w:val="00915431"/>
    <w:rsid w:val="00916338"/>
    <w:rsid w:val="00917272"/>
    <w:rsid w:val="0091740C"/>
    <w:rsid w:val="00921189"/>
    <w:rsid w:val="009227AF"/>
    <w:rsid w:val="00923416"/>
    <w:rsid w:val="00923474"/>
    <w:rsid w:val="00925373"/>
    <w:rsid w:val="00925508"/>
    <w:rsid w:val="0092705D"/>
    <w:rsid w:val="0093031C"/>
    <w:rsid w:val="00930855"/>
    <w:rsid w:val="009334C4"/>
    <w:rsid w:val="00934ADF"/>
    <w:rsid w:val="00942660"/>
    <w:rsid w:val="00944821"/>
    <w:rsid w:val="009453B7"/>
    <w:rsid w:val="0094551F"/>
    <w:rsid w:val="00947A21"/>
    <w:rsid w:val="00947B54"/>
    <w:rsid w:val="00954B9E"/>
    <w:rsid w:val="00955C63"/>
    <w:rsid w:val="00956335"/>
    <w:rsid w:val="00960434"/>
    <w:rsid w:val="00960A7F"/>
    <w:rsid w:val="00960D19"/>
    <w:rsid w:val="00960E70"/>
    <w:rsid w:val="00962E51"/>
    <w:rsid w:val="00964B46"/>
    <w:rsid w:val="00966D7A"/>
    <w:rsid w:val="00973054"/>
    <w:rsid w:val="00973A2C"/>
    <w:rsid w:val="009758D6"/>
    <w:rsid w:val="00976041"/>
    <w:rsid w:val="00980D31"/>
    <w:rsid w:val="009818AA"/>
    <w:rsid w:val="00983109"/>
    <w:rsid w:val="00984650"/>
    <w:rsid w:val="009909C5"/>
    <w:rsid w:val="00990EB1"/>
    <w:rsid w:val="009976AE"/>
    <w:rsid w:val="009A0FC4"/>
    <w:rsid w:val="009A4B07"/>
    <w:rsid w:val="009A5E2C"/>
    <w:rsid w:val="009A773D"/>
    <w:rsid w:val="009A79E2"/>
    <w:rsid w:val="009A7F9F"/>
    <w:rsid w:val="009B2994"/>
    <w:rsid w:val="009B3709"/>
    <w:rsid w:val="009B3891"/>
    <w:rsid w:val="009B6374"/>
    <w:rsid w:val="009C2261"/>
    <w:rsid w:val="009C4CC7"/>
    <w:rsid w:val="009C6DB6"/>
    <w:rsid w:val="009D1416"/>
    <w:rsid w:val="009D1931"/>
    <w:rsid w:val="009D19AB"/>
    <w:rsid w:val="009D345B"/>
    <w:rsid w:val="009D432D"/>
    <w:rsid w:val="009D5806"/>
    <w:rsid w:val="009D5A7A"/>
    <w:rsid w:val="009E2E22"/>
    <w:rsid w:val="009E4580"/>
    <w:rsid w:val="009E6C91"/>
    <w:rsid w:val="009F055D"/>
    <w:rsid w:val="009F05F0"/>
    <w:rsid w:val="009F14F0"/>
    <w:rsid w:val="009F23BC"/>
    <w:rsid w:val="009F32E7"/>
    <w:rsid w:val="009F36E4"/>
    <w:rsid w:val="009F56D9"/>
    <w:rsid w:val="00A01F08"/>
    <w:rsid w:val="00A0298E"/>
    <w:rsid w:val="00A10337"/>
    <w:rsid w:val="00A119BF"/>
    <w:rsid w:val="00A145AC"/>
    <w:rsid w:val="00A15133"/>
    <w:rsid w:val="00A1569F"/>
    <w:rsid w:val="00A20BD3"/>
    <w:rsid w:val="00A21828"/>
    <w:rsid w:val="00A222FD"/>
    <w:rsid w:val="00A23A23"/>
    <w:rsid w:val="00A2670E"/>
    <w:rsid w:val="00A30D37"/>
    <w:rsid w:val="00A377C2"/>
    <w:rsid w:val="00A40318"/>
    <w:rsid w:val="00A407A4"/>
    <w:rsid w:val="00A435B9"/>
    <w:rsid w:val="00A438A2"/>
    <w:rsid w:val="00A4431D"/>
    <w:rsid w:val="00A45F62"/>
    <w:rsid w:val="00A4742A"/>
    <w:rsid w:val="00A47623"/>
    <w:rsid w:val="00A53227"/>
    <w:rsid w:val="00A54698"/>
    <w:rsid w:val="00A5559D"/>
    <w:rsid w:val="00A631E0"/>
    <w:rsid w:val="00A6342D"/>
    <w:rsid w:val="00A6724A"/>
    <w:rsid w:val="00A67762"/>
    <w:rsid w:val="00A70481"/>
    <w:rsid w:val="00A70A62"/>
    <w:rsid w:val="00A714B9"/>
    <w:rsid w:val="00A72292"/>
    <w:rsid w:val="00A72BAE"/>
    <w:rsid w:val="00A75A1C"/>
    <w:rsid w:val="00A76F7D"/>
    <w:rsid w:val="00A7703D"/>
    <w:rsid w:val="00A77D94"/>
    <w:rsid w:val="00A870B7"/>
    <w:rsid w:val="00A87306"/>
    <w:rsid w:val="00A875D9"/>
    <w:rsid w:val="00A91809"/>
    <w:rsid w:val="00A91E38"/>
    <w:rsid w:val="00A92213"/>
    <w:rsid w:val="00A92B5E"/>
    <w:rsid w:val="00A93E3D"/>
    <w:rsid w:val="00A95594"/>
    <w:rsid w:val="00A95ED0"/>
    <w:rsid w:val="00A95EF8"/>
    <w:rsid w:val="00A97962"/>
    <w:rsid w:val="00AA0D95"/>
    <w:rsid w:val="00AA3385"/>
    <w:rsid w:val="00AA3A66"/>
    <w:rsid w:val="00AA485D"/>
    <w:rsid w:val="00AA506A"/>
    <w:rsid w:val="00AA5787"/>
    <w:rsid w:val="00AA5F1A"/>
    <w:rsid w:val="00AB1295"/>
    <w:rsid w:val="00AB12D6"/>
    <w:rsid w:val="00AB1A30"/>
    <w:rsid w:val="00AC0850"/>
    <w:rsid w:val="00AC1641"/>
    <w:rsid w:val="00AC1D5F"/>
    <w:rsid w:val="00AC7614"/>
    <w:rsid w:val="00AD2975"/>
    <w:rsid w:val="00AD610D"/>
    <w:rsid w:val="00AD642C"/>
    <w:rsid w:val="00AD64B6"/>
    <w:rsid w:val="00AE4786"/>
    <w:rsid w:val="00AE5531"/>
    <w:rsid w:val="00AE699C"/>
    <w:rsid w:val="00AF0454"/>
    <w:rsid w:val="00AF0789"/>
    <w:rsid w:val="00AF2B04"/>
    <w:rsid w:val="00AF2C01"/>
    <w:rsid w:val="00B01545"/>
    <w:rsid w:val="00B01A90"/>
    <w:rsid w:val="00B031C4"/>
    <w:rsid w:val="00B04602"/>
    <w:rsid w:val="00B05BB1"/>
    <w:rsid w:val="00B06C72"/>
    <w:rsid w:val="00B11A08"/>
    <w:rsid w:val="00B139A4"/>
    <w:rsid w:val="00B13F27"/>
    <w:rsid w:val="00B142CD"/>
    <w:rsid w:val="00B24C40"/>
    <w:rsid w:val="00B24CA4"/>
    <w:rsid w:val="00B26733"/>
    <w:rsid w:val="00B3036E"/>
    <w:rsid w:val="00B306ED"/>
    <w:rsid w:val="00B329C0"/>
    <w:rsid w:val="00B32D9E"/>
    <w:rsid w:val="00B351AA"/>
    <w:rsid w:val="00B35C3B"/>
    <w:rsid w:val="00B429A7"/>
    <w:rsid w:val="00B42D32"/>
    <w:rsid w:val="00B43CA9"/>
    <w:rsid w:val="00B4756F"/>
    <w:rsid w:val="00B47A4D"/>
    <w:rsid w:val="00B52254"/>
    <w:rsid w:val="00B5316E"/>
    <w:rsid w:val="00B53BF7"/>
    <w:rsid w:val="00B54D20"/>
    <w:rsid w:val="00B5660B"/>
    <w:rsid w:val="00B61BE3"/>
    <w:rsid w:val="00B61C41"/>
    <w:rsid w:val="00B62E9F"/>
    <w:rsid w:val="00B6349A"/>
    <w:rsid w:val="00B649A7"/>
    <w:rsid w:val="00B650AE"/>
    <w:rsid w:val="00B71B41"/>
    <w:rsid w:val="00B71E74"/>
    <w:rsid w:val="00B72077"/>
    <w:rsid w:val="00B72955"/>
    <w:rsid w:val="00B74447"/>
    <w:rsid w:val="00B752E8"/>
    <w:rsid w:val="00B75982"/>
    <w:rsid w:val="00B75F6B"/>
    <w:rsid w:val="00B77B9F"/>
    <w:rsid w:val="00B80561"/>
    <w:rsid w:val="00B80B94"/>
    <w:rsid w:val="00B8137D"/>
    <w:rsid w:val="00B823D9"/>
    <w:rsid w:val="00B85781"/>
    <w:rsid w:val="00B85FCC"/>
    <w:rsid w:val="00B8602F"/>
    <w:rsid w:val="00B87BE3"/>
    <w:rsid w:val="00B930E3"/>
    <w:rsid w:val="00B938DB"/>
    <w:rsid w:val="00B940C8"/>
    <w:rsid w:val="00B95772"/>
    <w:rsid w:val="00B96FC6"/>
    <w:rsid w:val="00B97949"/>
    <w:rsid w:val="00BA05BE"/>
    <w:rsid w:val="00BA3F9E"/>
    <w:rsid w:val="00BA6793"/>
    <w:rsid w:val="00BA6F61"/>
    <w:rsid w:val="00BA751A"/>
    <w:rsid w:val="00BB0BD7"/>
    <w:rsid w:val="00BB2546"/>
    <w:rsid w:val="00BB31AD"/>
    <w:rsid w:val="00BB5D3F"/>
    <w:rsid w:val="00BB5FCF"/>
    <w:rsid w:val="00BC0CE1"/>
    <w:rsid w:val="00BC2792"/>
    <w:rsid w:val="00BC32F7"/>
    <w:rsid w:val="00BC37BE"/>
    <w:rsid w:val="00BC39BE"/>
    <w:rsid w:val="00BC3D92"/>
    <w:rsid w:val="00BD0AE3"/>
    <w:rsid w:val="00BD159F"/>
    <w:rsid w:val="00BD1F28"/>
    <w:rsid w:val="00BD5F01"/>
    <w:rsid w:val="00BD6E6F"/>
    <w:rsid w:val="00BD7EEE"/>
    <w:rsid w:val="00BE0057"/>
    <w:rsid w:val="00BE07B2"/>
    <w:rsid w:val="00BE2AA2"/>
    <w:rsid w:val="00BE4111"/>
    <w:rsid w:val="00BE43CB"/>
    <w:rsid w:val="00BE451F"/>
    <w:rsid w:val="00BE5020"/>
    <w:rsid w:val="00BE6AAA"/>
    <w:rsid w:val="00BF0615"/>
    <w:rsid w:val="00BF1B2A"/>
    <w:rsid w:val="00BF31FE"/>
    <w:rsid w:val="00C03214"/>
    <w:rsid w:val="00C04A5E"/>
    <w:rsid w:val="00C06B32"/>
    <w:rsid w:val="00C06ECD"/>
    <w:rsid w:val="00C07444"/>
    <w:rsid w:val="00C1337B"/>
    <w:rsid w:val="00C13F0C"/>
    <w:rsid w:val="00C14A33"/>
    <w:rsid w:val="00C1542D"/>
    <w:rsid w:val="00C154CF"/>
    <w:rsid w:val="00C15A9C"/>
    <w:rsid w:val="00C17F73"/>
    <w:rsid w:val="00C17FAB"/>
    <w:rsid w:val="00C206A7"/>
    <w:rsid w:val="00C228A0"/>
    <w:rsid w:val="00C25622"/>
    <w:rsid w:val="00C2722D"/>
    <w:rsid w:val="00C27FD8"/>
    <w:rsid w:val="00C36C01"/>
    <w:rsid w:val="00C448B2"/>
    <w:rsid w:val="00C44BF4"/>
    <w:rsid w:val="00C50B94"/>
    <w:rsid w:val="00C52B55"/>
    <w:rsid w:val="00C57775"/>
    <w:rsid w:val="00C63389"/>
    <w:rsid w:val="00C65D34"/>
    <w:rsid w:val="00C67631"/>
    <w:rsid w:val="00C677CB"/>
    <w:rsid w:val="00C7042F"/>
    <w:rsid w:val="00C71B47"/>
    <w:rsid w:val="00C72205"/>
    <w:rsid w:val="00C7312C"/>
    <w:rsid w:val="00C73857"/>
    <w:rsid w:val="00C74FF7"/>
    <w:rsid w:val="00C75A43"/>
    <w:rsid w:val="00C7611C"/>
    <w:rsid w:val="00C82DB0"/>
    <w:rsid w:val="00C854AA"/>
    <w:rsid w:val="00C916FA"/>
    <w:rsid w:val="00C93FCE"/>
    <w:rsid w:val="00C94C40"/>
    <w:rsid w:val="00C94F15"/>
    <w:rsid w:val="00C9599A"/>
    <w:rsid w:val="00CA3217"/>
    <w:rsid w:val="00CA3A13"/>
    <w:rsid w:val="00CA6431"/>
    <w:rsid w:val="00CB2231"/>
    <w:rsid w:val="00CB2E67"/>
    <w:rsid w:val="00CB3EE3"/>
    <w:rsid w:val="00CB6E4C"/>
    <w:rsid w:val="00CB735C"/>
    <w:rsid w:val="00CC1858"/>
    <w:rsid w:val="00CC2688"/>
    <w:rsid w:val="00CC380C"/>
    <w:rsid w:val="00CC5311"/>
    <w:rsid w:val="00CC642D"/>
    <w:rsid w:val="00CC71F4"/>
    <w:rsid w:val="00CC7FCA"/>
    <w:rsid w:val="00CD0C5C"/>
    <w:rsid w:val="00CD2419"/>
    <w:rsid w:val="00CD329C"/>
    <w:rsid w:val="00CD75D6"/>
    <w:rsid w:val="00CE1345"/>
    <w:rsid w:val="00CE1E52"/>
    <w:rsid w:val="00CE3FA7"/>
    <w:rsid w:val="00CE76F1"/>
    <w:rsid w:val="00CE7CF8"/>
    <w:rsid w:val="00CF0ACC"/>
    <w:rsid w:val="00CF29E1"/>
    <w:rsid w:val="00CF2B65"/>
    <w:rsid w:val="00CF3241"/>
    <w:rsid w:val="00CF4FAA"/>
    <w:rsid w:val="00CF5F60"/>
    <w:rsid w:val="00D0315E"/>
    <w:rsid w:val="00D04BF1"/>
    <w:rsid w:val="00D04FB5"/>
    <w:rsid w:val="00D06141"/>
    <w:rsid w:val="00D0658D"/>
    <w:rsid w:val="00D067D8"/>
    <w:rsid w:val="00D10A14"/>
    <w:rsid w:val="00D12DF5"/>
    <w:rsid w:val="00D14F6C"/>
    <w:rsid w:val="00D17953"/>
    <w:rsid w:val="00D259D7"/>
    <w:rsid w:val="00D26D55"/>
    <w:rsid w:val="00D329BB"/>
    <w:rsid w:val="00D3618F"/>
    <w:rsid w:val="00D365F5"/>
    <w:rsid w:val="00D36FAD"/>
    <w:rsid w:val="00D370C3"/>
    <w:rsid w:val="00D41FCC"/>
    <w:rsid w:val="00D42F43"/>
    <w:rsid w:val="00D444BB"/>
    <w:rsid w:val="00D44A93"/>
    <w:rsid w:val="00D465E1"/>
    <w:rsid w:val="00D46954"/>
    <w:rsid w:val="00D47DFB"/>
    <w:rsid w:val="00D52567"/>
    <w:rsid w:val="00D52C07"/>
    <w:rsid w:val="00D53A5A"/>
    <w:rsid w:val="00D6013A"/>
    <w:rsid w:val="00D60153"/>
    <w:rsid w:val="00D6425E"/>
    <w:rsid w:val="00D65C36"/>
    <w:rsid w:val="00D6769E"/>
    <w:rsid w:val="00D67D5E"/>
    <w:rsid w:val="00D71F8B"/>
    <w:rsid w:val="00D72F93"/>
    <w:rsid w:val="00D77BE0"/>
    <w:rsid w:val="00D817B5"/>
    <w:rsid w:val="00D83C00"/>
    <w:rsid w:val="00D85022"/>
    <w:rsid w:val="00D85744"/>
    <w:rsid w:val="00D8753D"/>
    <w:rsid w:val="00D879E2"/>
    <w:rsid w:val="00D9207F"/>
    <w:rsid w:val="00D9235F"/>
    <w:rsid w:val="00D92424"/>
    <w:rsid w:val="00D9257B"/>
    <w:rsid w:val="00D930F6"/>
    <w:rsid w:val="00D94D12"/>
    <w:rsid w:val="00D95F2A"/>
    <w:rsid w:val="00DA059E"/>
    <w:rsid w:val="00DA1123"/>
    <w:rsid w:val="00DA24E6"/>
    <w:rsid w:val="00DA3791"/>
    <w:rsid w:val="00DA5453"/>
    <w:rsid w:val="00DA68E0"/>
    <w:rsid w:val="00DA6B41"/>
    <w:rsid w:val="00DB05D8"/>
    <w:rsid w:val="00DB227A"/>
    <w:rsid w:val="00DB2314"/>
    <w:rsid w:val="00DB2625"/>
    <w:rsid w:val="00DB2FFB"/>
    <w:rsid w:val="00DB3BE0"/>
    <w:rsid w:val="00DB4B5D"/>
    <w:rsid w:val="00DB51D1"/>
    <w:rsid w:val="00DB74A4"/>
    <w:rsid w:val="00DC10C0"/>
    <w:rsid w:val="00DC23E0"/>
    <w:rsid w:val="00DC5646"/>
    <w:rsid w:val="00DD3630"/>
    <w:rsid w:val="00DD5A70"/>
    <w:rsid w:val="00DD6BC8"/>
    <w:rsid w:val="00DD6F65"/>
    <w:rsid w:val="00DE0F6E"/>
    <w:rsid w:val="00DE2074"/>
    <w:rsid w:val="00DE2265"/>
    <w:rsid w:val="00DE492C"/>
    <w:rsid w:val="00DE79A1"/>
    <w:rsid w:val="00DE7F75"/>
    <w:rsid w:val="00DF2680"/>
    <w:rsid w:val="00DF2929"/>
    <w:rsid w:val="00DF5478"/>
    <w:rsid w:val="00DF61C0"/>
    <w:rsid w:val="00DF654A"/>
    <w:rsid w:val="00E01B13"/>
    <w:rsid w:val="00E03628"/>
    <w:rsid w:val="00E03D50"/>
    <w:rsid w:val="00E07E18"/>
    <w:rsid w:val="00E1026E"/>
    <w:rsid w:val="00E10BB0"/>
    <w:rsid w:val="00E116E1"/>
    <w:rsid w:val="00E12753"/>
    <w:rsid w:val="00E131BF"/>
    <w:rsid w:val="00E1357F"/>
    <w:rsid w:val="00E1471C"/>
    <w:rsid w:val="00E158AD"/>
    <w:rsid w:val="00E16064"/>
    <w:rsid w:val="00E2112A"/>
    <w:rsid w:val="00E21643"/>
    <w:rsid w:val="00E23D5C"/>
    <w:rsid w:val="00E25897"/>
    <w:rsid w:val="00E30611"/>
    <w:rsid w:val="00E33F14"/>
    <w:rsid w:val="00E43079"/>
    <w:rsid w:val="00E44A6D"/>
    <w:rsid w:val="00E461B5"/>
    <w:rsid w:val="00E46394"/>
    <w:rsid w:val="00E5412F"/>
    <w:rsid w:val="00E5460A"/>
    <w:rsid w:val="00E555B1"/>
    <w:rsid w:val="00E56EA6"/>
    <w:rsid w:val="00E570DD"/>
    <w:rsid w:val="00E5751C"/>
    <w:rsid w:val="00E6183F"/>
    <w:rsid w:val="00E63A0C"/>
    <w:rsid w:val="00E67235"/>
    <w:rsid w:val="00E7031C"/>
    <w:rsid w:val="00E730D8"/>
    <w:rsid w:val="00E731EB"/>
    <w:rsid w:val="00E73AE0"/>
    <w:rsid w:val="00E741D9"/>
    <w:rsid w:val="00E748C8"/>
    <w:rsid w:val="00E76033"/>
    <w:rsid w:val="00E77114"/>
    <w:rsid w:val="00E77412"/>
    <w:rsid w:val="00E77C07"/>
    <w:rsid w:val="00E803EB"/>
    <w:rsid w:val="00E805C1"/>
    <w:rsid w:val="00E81973"/>
    <w:rsid w:val="00E82386"/>
    <w:rsid w:val="00E8771F"/>
    <w:rsid w:val="00E90062"/>
    <w:rsid w:val="00E913CE"/>
    <w:rsid w:val="00E91A7D"/>
    <w:rsid w:val="00E9688E"/>
    <w:rsid w:val="00E974FB"/>
    <w:rsid w:val="00EA0119"/>
    <w:rsid w:val="00EA3F32"/>
    <w:rsid w:val="00EA5139"/>
    <w:rsid w:val="00EA657F"/>
    <w:rsid w:val="00EA68D4"/>
    <w:rsid w:val="00EA7883"/>
    <w:rsid w:val="00EB04F0"/>
    <w:rsid w:val="00EB0DC3"/>
    <w:rsid w:val="00EB2371"/>
    <w:rsid w:val="00EB293F"/>
    <w:rsid w:val="00EB5EFF"/>
    <w:rsid w:val="00EB71AC"/>
    <w:rsid w:val="00EB7B7F"/>
    <w:rsid w:val="00EC07C7"/>
    <w:rsid w:val="00EC1D8B"/>
    <w:rsid w:val="00EC3080"/>
    <w:rsid w:val="00EC47F8"/>
    <w:rsid w:val="00EC634A"/>
    <w:rsid w:val="00EC78C0"/>
    <w:rsid w:val="00EC7A71"/>
    <w:rsid w:val="00ED0BF3"/>
    <w:rsid w:val="00ED1313"/>
    <w:rsid w:val="00ED2EF2"/>
    <w:rsid w:val="00ED463B"/>
    <w:rsid w:val="00ED4C65"/>
    <w:rsid w:val="00ED5963"/>
    <w:rsid w:val="00EE0523"/>
    <w:rsid w:val="00EE21D0"/>
    <w:rsid w:val="00EE2392"/>
    <w:rsid w:val="00EE2836"/>
    <w:rsid w:val="00EE2A5D"/>
    <w:rsid w:val="00EE3009"/>
    <w:rsid w:val="00EE5AA2"/>
    <w:rsid w:val="00EE6072"/>
    <w:rsid w:val="00EE78B3"/>
    <w:rsid w:val="00EF0134"/>
    <w:rsid w:val="00EF3DC9"/>
    <w:rsid w:val="00EF648E"/>
    <w:rsid w:val="00F007C9"/>
    <w:rsid w:val="00F028EF"/>
    <w:rsid w:val="00F03519"/>
    <w:rsid w:val="00F03D0C"/>
    <w:rsid w:val="00F0529B"/>
    <w:rsid w:val="00F05C2A"/>
    <w:rsid w:val="00F05D98"/>
    <w:rsid w:val="00F07BDF"/>
    <w:rsid w:val="00F07FA0"/>
    <w:rsid w:val="00F118DB"/>
    <w:rsid w:val="00F1305B"/>
    <w:rsid w:val="00F13489"/>
    <w:rsid w:val="00F153D9"/>
    <w:rsid w:val="00F15D41"/>
    <w:rsid w:val="00F17DDA"/>
    <w:rsid w:val="00F22DFF"/>
    <w:rsid w:val="00F230CE"/>
    <w:rsid w:val="00F2404A"/>
    <w:rsid w:val="00F26717"/>
    <w:rsid w:val="00F30C18"/>
    <w:rsid w:val="00F32A41"/>
    <w:rsid w:val="00F32FBA"/>
    <w:rsid w:val="00F37F21"/>
    <w:rsid w:val="00F4061D"/>
    <w:rsid w:val="00F43735"/>
    <w:rsid w:val="00F46A80"/>
    <w:rsid w:val="00F517DF"/>
    <w:rsid w:val="00F5445D"/>
    <w:rsid w:val="00F546EC"/>
    <w:rsid w:val="00F55C90"/>
    <w:rsid w:val="00F55DFE"/>
    <w:rsid w:val="00F604B5"/>
    <w:rsid w:val="00F62380"/>
    <w:rsid w:val="00F66B29"/>
    <w:rsid w:val="00F70CAC"/>
    <w:rsid w:val="00F71308"/>
    <w:rsid w:val="00F75A89"/>
    <w:rsid w:val="00F76588"/>
    <w:rsid w:val="00F77A4B"/>
    <w:rsid w:val="00F823A4"/>
    <w:rsid w:val="00F8510F"/>
    <w:rsid w:val="00F865BC"/>
    <w:rsid w:val="00F91CEC"/>
    <w:rsid w:val="00F91F17"/>
    <w:rsid w:val="00F93D05"/>
    <w:rsid w:val="00F94DD4"/>
    <w:rsid w:val="00F9556D"/>
    <w:rsid w:val="00F96672"/>
    <w:rsid w:val="00F975AE"/>
    <w:rsid w:val="00F97FEF"/>
    <w:rsid w:val="00FA07E3"/>
    <w:rsid w:val="00FA18C1"/>
    <w:rsid w:val="00FA2CDD"/>
    <w:rsid w:val="00FA2F02"/>
    <w:rsid w:val="00FA4F3C"/>
    <w:rsid w:val="00FA6928"/>
    <w:rsid w:val="00FA714B"/>
    <w:rsid w:val="00FA7B22"/>
    <w:rsid w:val="00FA7D2E"/>
    <w:rsid w:val="00FB09D2"/>
    <w:rsid w:val="00FB0ACA"/>
    <w:rsid w:val="00FB2213"/>
    <w:rsid w:val="00FB3EC7"/>
    <w:rsid w:val="00FB56D6"/>
    <w:rsid w:val="00FC221D"/>
    <w:rsid w:val="00FC3C52"/>
    <w:rsid w:val="00FC66CD"/>
    <w:rsid w:val="00FD16DC"/>
    <w:rsid w:val="00FD2B5F"/>
    <w:rsid w:val="00FD583D"/>
    <w:rsid w:val="00FD6D84"/>
    <w:rsid w:val="00FD7389"/>
    <w:rsid w:val="00FD76A3"/>
    <w:rsid w:val="00FD7A75"/>
    <w:rsid w:val="00FE156A"/>
    <w:rsid w:val="00FE518C"/>
    <w:rsid w:val="00FF02FB"/>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45586F"/>
    <w:rPr>
      <w:sz w:val="24"/>
      <w:szCs w:val="24"/>
    </w:rPr>
  </w:style>
  <w:style w:type="paragraph" w:styleId="Nadpis1">
    <w:name w:val="heading 1"/>
    <w:basedOn w:val="Normln"/>
    <w:next w:val="Normln"/>
    <w:qFormat/>
    <w:rsid w:val="0045586F"/>
    <w:pPr>
      <w:keepNext/>
      <w:jc w:val="center"/>
      <w:outlineLvl w:val="0"/>
    </w:pPr>
    <w:rPr>
      <w:b/>
      <w:bCs/>
      <w:szCs w:val="28"/>
    </w:rPr>
  </w:style>
  <w:style w:type="paragraph" w:styleId="Nadpis2">
    <w:name w:val="heading 2"/>
    <w:basedOn w:val="Normln"/>
    <w:next w:val="Normln"/>
    <w:qFormat/>
    <w:rsid w:val="0045586F"/>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line="218" w:lineRule="auto"/>
      <w:jc w:val="center"/>
      <w:outlineLvl w:val="1"/>
    </w:pPr>
    <w:rPr>
      <w:b/>
      <w:bCs/>
      <w:sz w:val="32"/>
      <w:szCs w:val="32"/>
    </w:rPr>
  </w:style>
  <w:style w:type="paragraph" w:styleId="Nadpis3">
    <w:name w:val="heading 3"/>
    <w:basedOn w:val="Normln"/>
    <w:next w:val="Normln"/>
    <w:qFormat/>
    <w:rsid w:val="0045586F"/>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line="312" w:lineRule="auto"/>
      <w:outlineLvl w:val="2"/>
    </w:pPr>
    <w:rPr>
      <w:b/>
      <w:bCs/>
    </w:rPr>
  </w:style>
  <w:style w:type="paragraph" w:styleId="Nadpis4">
    <w:name w:val="heading 4"/>
    <w:basedOn w:val="Normln"/>
    <w:next w:val="Normln"/>
    <w:qFormat/>
    <w:rsid w:val="0045586F"/>
    <w:pPr>
      <w:keepNext/>
      <w:ind w:firstLine="708"/>
      <w:jc w:val="both"/>
      <w:outlineLvl w:val="3"/>
    </w:pPr>
    <w:rPr>
      <w:b/>
      <w:bCs/>
      <w:sz w:val="32"/>
      <w:szCs w:val="32"/>
    </w:rPr>
  </w:style>
  <w:style w:type="paragraph" w:styleId="Nadpis5">
    <w:name w:val="heading 5"/>
    <w:basedOn w:val="Normln"/>
    <w:next w:val="Normln"/>
    <w:qFormat/>
    <w:rsid w:val="0045586F"/>
    <w:pPr>
      <w:keepNext/>
      <w:jc w:val="both"/>
      <w:outlineLvl w:val="4"/>
    </w:pPr>
    <w:rPr>
      <w:rFonts w:ascii="Arial" w:hAnsi="Arial" w:cs="Arial"/>
      <w:b/>
      <w:bCs/>
      <w:i/>
      <w:iCs/>
      <w:sz w:val="28"/>
      <w:szCs w:val="26"/>
    </w:rPr>
  </w:style>
  <w:style w:type="paragraph" w:styleId="Nadpis6">
    <w:name w:val="heading 6"/>
    <w:basedOn w:val="Normln"/>
    <w:next w:val="Normln"/>
    <w:qFormat/>
    <w:rsid w:val="0045586F"/>
    <w:pPr>
      <w:keepNext/>
      <w:jc w:val="center"/>
      <w:outlineLvl w:val="5"/>
    </w:pPr>
    <w:rPr>
      <w:rFonts w:ascii="Arial" w:hAnsi="Arial" w:cs="Arial"/>
      <w:b/>
      <w:bCs/>
      <w:sz w:val="20"/>
    </w:rPr>
  </w:style>
  <w:style w:type="paragraph" w:styleId="Nadpis7">
    <w:name w:val="heading 7"/>
    <w:basedOn w:val="Normln"/>
    <w:next w:val="Normln"/>
    <w:qFormat/>
    <w:rsid w:val="0045586F"/>
    <w:pPr>
      <w:keepNext/>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jc w:val="both"/>
      <w:outlineLvl w:val="6"/>
    </w:pPr>
    <w:rPr>
      <w:rFonts w:ascii="Arial" w:hAnsi="Arial" w:cs="Arial"/>
      <w:b/>
      <w:bCs/>
      <w:sz w:val="32"/>
      <w:szCs w:val="33"/>
    </w:rPr>
  </w:style>
  <w:style w:type="paragraph" w:styleId="Nadpis8">
    <w:name w:val="heading 8"/>
    <w:basedOn w:val="Normln"/>
    <w:next w:val="Normln"/>
    <w:qFormat/>
    <w:rsid w:val="0045586F"/>
    <w:pPr>
      <w:keepNext/>
      <w:pageBreakBefore/>
      <w:spacing w:after="360"/>
      <w:outlineLvl w:val="7"/>
    </w:pPr>
    <w:rPr>
      <w:rFonts w:ascii="Arial" w:hAnsi="Arial" w:cs="Arial"/>
      <w:b/>
      <w:bCs/>
      <w:sz w:val="32"/>
    </w:rPr>
  </w:style>
  <w:style w:type="paragraph" w:styleId="Nadpis9">
    <w:name w:val="heading 9"/>
    <w:basedOn w:val="Normln"/>
    <w:next w:val="Normln"/>
    <w:qFormat/>
    <w:rsid w:val="0045586F"/>
    <w:pPr>
      <w:keepNext/>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ind w:left="-180"/>
      <w:jc w:val="center"/>
      <w:outlineLvl w:val="8"/>
    </w:pPr>
    <w:rPr>
      <w:rFonts w:ascii="Arial" w:hAnsi="Arial" w:cs="Arial"/>
      <w:b/>
      <w:bCs/>
      <w:caps/>
      <w:sz w:val="32"/>
      <w:szCs w:val="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vbloku">
    <w:name w:val="Block Text"/>
    <w:basedOn w:val="Normln"/>
    <w:rsid w:val="0045586F"/>
    <w:pPr>
      <w:tabs>
        <w:tab w:val="left" w:pos="720"/>
        <w:tab w:val="left" w:pos="1440"/>
        <w:tab w:val="left" w:pos="2160"/>
        <w:tab w:val="right" w:pos="7936"/>
      </w:tabs>
      <w:suppressAutoHyphens/>
      <w:spacing w:line="209" w:lineRule="auto"/>
      <w:ind w:left="1440" w:right="1842" w:hanging="1440"/>
    </w:pPr>
    <w:rPr>
      <w:szCs w:val="26"/>
    </w:rPr>
  </w:style>
  <w:style w:type="paragraph" w:styleId="Zkladntext">
    <w:name w:val="Body Text"/>
    <w:basedOn w:val="Normln"/>
    <w:link w:val="ZkladntextChar"/>
    <w:rsid w:val="0045586F"/>
    <w:pPr>
      <w:spacing w:line="283" w:lineRule="exact"/>
      <w:jc w:val="both"/>
    </w:pPr>
  </w:style>
  <w:style w:type="paragraph" w:styleId="Zkladntextodsazen">
    <w:name w:val="Body Text Indent"/>
    <w:basedOn w:val="Normln"/>
    <w:link w:val="ZkladntextodsazenChar"/>
    <w:rsid w:val="0045586F"/>
    <w:pPr>
      <w:spacing w:line="232" w:lineRule="auto"/>
      <w:ind w:firstLine="708"/>
      <w:jc w:val="both"/>
    </w:pPr>
    <w:rPr>
      <w:szCs w:val="19"/>
    </w:rPr>
  </w:style>
  <w:style w:type="paragraph" w:styleId="Zkladntext2">
    <w:name w:val="Body Text 2"/>
    <w:basedOn w:val="Normln"/>
    <w:rsid w:val="0045586F"/>
    <w:pPr>
      <w:spacing w:before="6"/>
      <w:jc w:val="center"/>
    </w:pPr>
    <w:rPr>
      <w:sz w:val="20"/>
    </w:rPr>
  </w:style>
  <w:style w:type="paragraph" w:styleId="Zhlav">
    <w:name w:val="header"/>
    <w:basedOn w:val="Normln"/>
    <w:rsid w:val="0045586F"/>
    <w:pPr>
      <w:tabs>
        <w:tab w:val="center" w:pos="4536"/>
        <w:tab w:val="right" w:pos="9072"/>
      </w:tabs>
    </w:pPr>
  </w:style>
  <w:style w:type="paragraph" w:styleId="Zpat">
    <w:name w:val="footer"/>
    <w:basedOn w:val="Normln"/>
    <w:rsid w:val="0045586F"/>
    <w:pPr>
      <w:tabs>
        <w:tab w:val="center" w:pos="4536"/>
        <w:tab w:val="right" w:pos="9072"/>
      </w:tabs>
    </w:pPr>
  </w:style>
  <w:style w:type="paragraph" w:styleId="Zkladntext3">
    <w:name w:val="Body Text 3"/>
    <w:basedOn w:val="Normln"/>
    <w:rsid w:val="0045586F"/>
    <w:pPr>
      <w:tabs>
        <w:tab w:val="left" w:pos="540"/>
      </w:tabs>
      <w:spacing w:before="60" w:after="60"/>
      <w:jc w:val="both"/>
    </w:pPr>
    <w:rPr>
      <w:rFonts w:ascii="Arial" w:hAnsi="Arial" w:cs="Arial"/>
      <w:sz w:val="20"/>
    </w:rPr>
  </w:style>
  <w:style w:type="paragraph" w:styleId="Zkladntextodsazen2">
    <w:name w:val="Body Text Indent 2"/>
    <w:basedOn w:val="Normln"/>
    <w:rsid w:val="0045586F"/>
    <w:pPr>
      <w:ind w:firstLine="540"/>
      <w:jc w:val="both"/>
    </w:pPr>
    <w:rPr>
      <w:rFonts w:ascii="Arial" w:hAnsi="Arial" w:cs="Arial"/>
      <w:sz w:val="20"/>
    </w:rPr>
  </w:style>
  <w:style w:type="character" w:styleId="slostrnky">
    <w:name w:val="page number"/>
    <w:basedOn w:val="Standardnpsmoodstavce"/>
    <w:rsid w:val="0045586F"/>
  </w:style>
  <w:style w:type="paragraph" w:styleId="Zkladntextodsazen3">
    <w:name w:val="Body Text Indent 3"/>
    <w:basedOn w:val="Normln"/>
    <w:rsid w:val="0045586F"/>
    <w:pPr>
      <w:tabs>
        <w:tab w:val="left" w:pos="0"/>
        <w:tab w:val="left" w:pos="56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60" w:after="60"/>
      <w:ind w:left="544" w:hanging="544"/>
      <w:jc w:val="both"/>
    </w:pPr>
    <w:rPr>
      <w:rFonts w:ascii="Arial" w:hAnsi="Arial" w:cs="Arial"/>
      <w:sz w:val="20"/>
      <w:szCs w:val="32"/>
    </w:rPr>
  </w:style>
  <w:style w:type="paragraph" w:styleId="Rozvrendokumentu">
    <w:name w:val="Document Map"/>
    <w:basedOn w:val="Normln"/>
    <w:semiHidden/>
    <w:rsid w:val="0045586F"/>
    <w:pPr>
      <w:shd w:val="clear" w:color="auto" w:fill="000080"/>
    </w:pPr>
    <w:rPr>
      <w:rFonts w:ascii="Tahoma" w:hAnsi="Tahoma" w:cs="Tahoma"/>
    </w:rPr>
  </w:style>
  <w:style w:type="character" w:styleId="Hypertextovodkaz">
    <w:name w:val="Hyperlink"/>
    <w:basedOn w:val="Standardnpsmoodstavce"/>
    <w:rsid w:val="0045586F"/>
    <w:rPr>
      <w:color w:val="0000FF"/>
      <w:u w:val="single"/>
    </w:rPr>
  </w:style>
  <w:style w:type="character" w:styleId="Sledovanodkaz">
    <w:name w:val="FollowedHyperlink"/>
    <w:basedOn w:val="Standardnpsmoodstavce"/>
    <w:rsid w:val="0045586F"/>
    <w:rPr>
      <w:color w:val="800080"/>
      <w:u w:val="single"/>
    </w:rPr>
  </w:style>
  <w:style w:type="character" w:styleId="Odkaznakoment">
    <w:name w:val="annotation reference"/>
    <w:basedOn w:val="Standardnpsmoodstavce"/>
    <w:semiHidden/>
    <w:rsid w:val="0045586F"/>
    <w:rPr>
      <w:sz w:val="16"/>
      <w:szCs w:val="16"/>
    </w:rPr>
  </w:style>
  <w:style w:type="paragraph" w:styleId="Textkomente">
    <w:name w:val="annotation text"/>
    <w:basedOn w:val="Normln"/>
    <w:semiHidden/>
    <w:rsid w:val="0045586F"/>
    <w:rPr>
      <w:sz w:val="20"/>
      <w:szCs w:val="20"/>
    </w:rPr>
  </w:style>
  <w:style w:type="paragraph" w:customStyle="1" w:styleId="xl24">
    <w:name w:val="xl24"/>
    <w:basedOn w:val="Normln"/>
    <w:rsid w:val="0045586F"/>
    <w:pPr>
      <w:shd w:val="clear" w:color="auto" w:fill="CCFFCC"/>
      <w:spacing w:before="100" w:beforeAutospacing="1" w:after="100" w:afterAutospacing="1"/>
    </w:pPr>
    <w:rPr>
      <w:rFonts w:eastAsia="Arial Unicode MS" w:cs="Arial Unicode MS"/>
    </w:rPr>
  </w:style>
  <w:style w:type="paragraph" w:customStyle="1" w:styleId="xl25">
    <w:name w:val="xl25"/>
    <w:basedOn w:val="Normln"/>
    <w:rsid w:val="0045586F"/>
    <w:pPr>
      <w:shd w:val="clear" w:color="auto" w:fill="CCFFCC"/>
      <w:spacing w:before="100" w:beforeAutospacing="1" w:after="100" w:afterAutospacing="1"/>
    </w:pPr>
    <w:rPr>
      <w:rFonts w:eastAsia="Arial Unicode MS" w:cs="Arial Unicode MS"/>
    </w:rPr>
  </w:style>
  <w:style w:type="paragraph" w:styleId="Titulek">
    <w:name w:val="caption"/>
    <w:basedOn w:val="Normln"/>
    <w:next w:val="Normln"/>
    <w:qFormat/>
    <w:rsid w:val="0045586F"/>
    <w:pPr>
      <w:spacing w:before="120"/>
      <w:ind w:left="900"/>
    </w:pPr>
    <w:rPr>
      <w:rFonts w:ascii="Arial" w:hAnsi="Arial"/>
      <w:i/>
      <w:iCs/>
      <w:sz w:val="18"/>
      <w:szCs w:val="18"/>
    </w:rPr>
  </w:style>
  <w:style w:type="paragraph" w:customStyle="1" w:styleId="odstavecbn">
    <w:name w:val="odstavec běžný"/>
    <w:basedOn w:val="Normln"/>
    <w:rsid w:val="0045586F"/>
    <w:pPr>
      <w:tabs>
        <w:tab w:val="left" w:pos="0"/>
        <w:tab w:val="left" w:pos="681"/>
        <w:tab w:val="left" w:pos="1416"/>
        <w:tab w:val="left" w:pos="2124"/>
        <w:tab w:val="left" w:pos="2832"/>
        <w:tab w:val="left" w:pos="3540"/>
        <w:tab w:val="left" w:pos="4248"/>
        <w:tab w:val="left" w:pos="4956"/>
        <w:tab w:val="left" w:pos="5664"/>
        <w:tab w:val="left" w:pos="6372"/>
        <w:tab w:val="left" w:pos="7080"/>
        <w:tab w:val="left" w:pos="7794"/>
        <w:tab w:val="left" w:pos="8496"/>
        <w:tab w:val="left" w:pos="8787"/>
        <w:tab w:val="left" w:pos="9204"/>
        <w:tab w:val="left" w:pos="9912"/>
        <w:tab w:val="left" w:pos="10620"/>
        <w:tab w:val="left" w:pos="11328"/>
        <w:tab w:val="left" w:pos="12036"/>
      </w:tabs>
      <w:spacing w:after="240"/>
      <w:jc w:val="both"/>
    </w:pPr>
    <w:rPr>
      <w:rFonts w:ascii="Arial" w:hAnsi="Arial"/>
      <w:sz w:val="20"/>
    </w:rPr>
  </w:style>
  <w:style w:type="paragraph" w:customStyle="1" w:styleId="xl27">
    <w:name w:val="xl27"/>
    <w:basedOn w:val="Normln"/>
    <w:rsid w:val="0045586F"/>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seminrkanadpisy1">
    <w:name w:val="seminárka nadpisy1"/>
    <w:basedOn w:val="Zkladntext"/>
    <w:rsid w:val="0045586F"/>
    <w:pPr>
      <w:spacing w:line="240" w:lineRule="auto"/>
      <w:jc w:val="left"/>
    </w:pPr>
    <w:rPr>
      <w:rFonts w:ascii="Arial" w:hAnsi="Arial"/>
      <w:b/>
      <w:bCs/>
      <w:i/>
      <w:color w:val="FF0000"/>
      <w:sz w:val="48"/>
    </w:rPr>
  </w:style>
  <w:style w:type="paragraph" w:styleId="Obsah2">
    <w:name w:val="toc 2"/>
    <w:aliases w:val="seminárka nadpis2"/>
    <w:basedOn w:val="Normln"/>
    <w:next w:val="Normln"/>
    <w:autoRedefine/>
    <w:semiHidden/>
    <w:rsid w:val="0045586F"/>
    <w:pPr>
      <w:ind w:left="240"/>
    </w:pPr>
    <w:rPr>
      <w:color w:val="339966"/>
    </w:rPr>
  </w:style>
  <w:style w:type="paragraph" w:customStyle="1" w:styleId="nadpisvelik">
    <w:name w:val="nadpis veliký"/>
    <w:basedOn w:val="Normln"/>
    <w:rsid w:val="0045586F"/>
    <w:rPr>
      <w:rFonts w:ascii="Arial" w:hAnsi="Arial"/>
      <w:b/>
      <w:bCs/>
      <w:sz w:val="32"/>
      <w:szCs w:val="32"/>
    </w:rPr>
  </w:style>
  <w:style w:type="paragraph" w:customStyle="1" w:styleId="nadpismal">
    <w:name w:val="nadpis malý"/>
    <w:basedOn w:val="Normln"/>
    <w:rsid w:val="0045586F"/>
    <w:pPr>
      <w:tabs>
        <w:tab w:val="left" w:pos="-1075"/>
        <w:tab w:val="left" w:pos="-720"/>
        <w:tab w:val="left" w:pos="0"/>
        <w:tab w:val="left" w:pos="68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720" w:after="720" w:line="227" w:lineRule="atLeast"/>
      <w:jc w:val="both"/>
    </w:pPr>
    <w:rPr>
      <w:rFonts w:ascii="Arial" w:hAnsi="Arial"/>
      <w:b/>
      <w:bCs/>
      <w:i/>
      <w:iCs/>
      <w:sz w:val="28"/>
      <w:szCs w:val="28"/>
    </w:rPr>
  </w:style>
  <w:style w:type="paragraph" w:customStyle="1" w:styleId="xl26">
    <w:name w:val="xl26"/>
    <w:basedOn w:val="Normln"/>
    <w:rsid w:val="00455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ln"/>
    <w:rsid w:val="00455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29">
    <w:name w:val="xl29"/>
    <w:basedOn w:val="Normln"/>
    <w:rsid w:val="00455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styleId="Textpoznpodarou">
    <w:name w:val="footnote text"/>
    <w:basedOn w:val="Normln"/>
    <w:semiHidden/>
    <w:rsid w:val="0045586F"/>
    <w:rPr>
      <w:sz w:val="20"/>
      <w:szCs w:val="20"/>
    </w:rPr>
  </w:style>
  <w:style w:type="character" w:styleId="Znakapoznpodarou">
    <w:name w:val="footnote reference"/>
    <w:basedOn w:val="Standardnpsmoodstavce"/>
    <w:semiHidden/>
    <w:rsid w:val="0045586F"/>
    <w:rPr>
      <w:vertAlign w:val="superscript"/>
    </w:rPr>
  </w:style>
  <w:style w:type="paragraph" w:styleId="Obsah1">
    <w:name w:val="toc 1"/>
    <w:basedOn w:val="Normln"/>
    <w:next w:val="Normln"/>
    <w:autoRedefine/>
    <w:semiHidden/>
    <w:rsid w:val="0045586F"/>
    <w:rPr>
      <w:rFonts w:ascii="Tahoma" w:hAnsi="Tahoma"/>
      <w:b/>
      <w:i/>
      <w:color w:val="000000"/>
      <w:sz w:val="28"/>
      <w:u w:val="single" w:color="000000"/>
    </w:rPr>
  </w:style>
  <w:style w:type="paragraph" w:styleId="Nzev">
    <w:name w:val="Title"/>
    <w:basedOn w:val="Normln"/>
    <w:qFormat/>
    <w:rsid w:val="0045586F"/>
    <w:pPr>
      <w:jc w:val="center"/>
    </w:pPr>
    <w:rPr>
      <w:b/>
      <w:bCs/>
    </w:rPr>
  </w:style>
  <w:style w:type="paragraph" w:styleId="Textbubliny">
    <w:name w:val="Balloon Text"/>
    <w:basedOn w:val="Normln"/>
    <w:semiHidden/>
    <w:rsid w:val="0045586F"/>
    <w:rPr>
      <w:rFonts w:ascii="Tahoma" w:hAnsi="Tahoma" w:cs="Tahoma"/>
      <w:sz w:val="16"/>
      <w:szCs w:val="16"/>
    </w:rPr>
  </w:style>
  <w:style w:type="paragraph" w:styleId="Revize">
    <w:name w:val="Revision"/>
    <w:hidden/>
    <w:uiPriority w:val="99"/>
    <w:semiHidden/>
    <w:rsid w:val="000A1235"/>
    <w:rPr>
      <w:sz w:val="24"/>
      <w:szCs w:val="24"/>
    </w:rPr>
  </w:style>
  <w:style w:type="character" w:customStyle="1" w:styleId="ZkladntextodsazenChar">
    <w:name w:val="Základní text odsazený Char"/>
    <w:basedOn w:val="Standardnpsmoodstavce"/>
    <w:link w:val="Zkladntextodsazen"/>
    <w:rsid w:val="00475F10"/>
    <w:rPr>
      <w:sz w:val="24"/>
      <w:szCs w:val="19"/>
    </w:rPr>
  </w:style>
  <w:style w:type="character" w:customStyle="1" w:styleId="ZkladntextChar">
    <w:name w:val="Základní text Char"/>
    <w:basedOn w:val="Standardnpsmoodstavce"/>
    <w:link w:val="Zkladntext"/>
    <w:rsid w:val="00475F10"/>
    <w:rPr>
      <w:sz w:val="24"/>
      <w:szCs w:val="24"/>
    </w:rPr>
  </w:style>
  <w:style w:type="character" w:customStyle="1" w:styleId="title2">
    <w:name w:val="title2"/>
    <w:basedOn w:val="Standardnpsmoodstavce"/>
    <w:rsid w:val="00636EA3"/>
  </w:style>
  <w:style w:type="character" w:customStyle="1" w:styleId="title3">
    <w:name w:val="title3"/>
    <w:basedOn w:val="Standardnpsmoodstavce"/>
    <w:rsid w:val="00636EA3"/>
  </w:style>
  <w:style w:type="character" w:customStyle="1" w:styleId="title4">
    <w:name w:val="title4"/>
    <w:basedOn w:val="Standardnpsmoodstavce"/>
    <w:rsid w:val="00636EA3"/>
  </w:style>
  <w:style w:type="character" w:customStyle="1" w:styleId="title5">
    <w:name w:val="title5"/>
    <w:basedOn w:val="Standardnpsmoodstavce"/>
    <w:rsid w:val="00636EA3"/>
  </w:style>
  <w:style w:type="character" w:customStyle="1" w:styleId="title6">
    <w:name w:val="title6"/>
    <w:basedOn w:val="Standardnpsmoodstavce"/>
    <w:rsid w:val="00636EA3"/>
  </w:style>
  <w:style w:type="character" w:customStyle="1" w:styleId="title7">
    <w:name w:val="title7"/>
    <w:basedOn w:val="Standardnpsmoodstavce"/>
    <w:rsid w:val="00636EA3"/>
  </w:style>
  <w:style w:type="paragraph" w:customStyle="1" w:styleId="ISCEDOdstavec-sslem">
    <w:name w:val="ISCED Odstavec - s číslem"/>
    <w:rsid w:val="00921189"/>
    <w:pPr>
      <w:tabs>
        <w:tab w:val="left" w:pos="567"/>
      </w:tabs>
      <w:spacing w:after="240"/>
      <w:ind w:left="567" w:hanging="567"/>
      <w:jc w:val="both"/>
    </w:pPr>
    <w:rPr>
      <w:rFonts w:ascii="Arial" w:hAnsi="Arial" w:cs="Arial"/>
      <w:snapToGrid w:val="0"/>
      <w:color w:val="000000"/>
      <w:lang w:eastAsia="en-GB"/>
    </w:rPr>
  </w:style>
</w:styles>
</file>

<file path=word/webSettings.xml><?xml version="1.0" encoding="utf-8"?>
<w:webSettings xmlns:r="http://schemas.openxmlformats.org/officeDocument/2006/relationships" xmlns:w="http://schemas.openxmlformats.org/wordprocessingml/2006/main">
  <w:divs>
    <w:div w:id="438257929">
      <w:bodyDiv w:val="1"/>
      <w:marLeft w:val="0"/>
      <w:marRight w:val="0"/>
      <w:marTop w:val="0"/>
      <w:marBottom w:val="0"/>
      <w:divBdr>
        <w:top w:val="none" w:sz="0" w:space="0" w:color="auto"/>
        <w:left w:val="none" w:sz="0" w:space="0" w:color="auto"/>
        <w:bottom w:val="none" w:sz="0" w:space="0" w:color="auto"/>
        <w:right w:val="none" w:sz="0" w:space="0" w:color="auto"/>
      </w:divBdr>
    </w:div>
    <w:div w:id="464198727">
      <w:bodyDiv w:val="1"/>
      <w:marLeft w:val="0"/>
      <w:marRight w:val="0"/>
      <w:marTop w:val="0"/>
      <w:marBottom w:val="0"/>
      <w:divBdr>
        <w:top w:val="none" w:sz="0" w:space="0" w:color="auto"/>
        <w:left w:val="none" w:sz="0" w:space="0" w:color="auto"/>
        <w:bottom w:val="none" w:sz="0" w:space="0" w:color="auto"/>
        <w:right w:val="none" w:sz="0" w:space="0" w:color="auto"/>
      </w:divBdr>
    </w:div>
    <w:div w:id="485320716">
      <w:bodyDiv w:val="1"/>
      <w:marLeft w:val="0"/>
      <w:marRight w:val="0"/>
      <w:marTop w:val="0"/>
      <w:marBottom w:val="0"/>
      <w:divBdr>
        <w:top w:val="none" w:sz="0" w:space="0" w:color="auto"/>
        <w:left w:val="none" w:sz="0" w:space="0" w:color="auto"/>
        <w:bottom w:val="none" w:sz="0" w:space="0" w:color="auto"/>
        <w:right w:val="none" w:sz="0" w:space="0" w:color="auto"/>
      </w:divBdr>
    </w:div>
    <w:div w:id="579101482">
      <w:bodyDiv w:val="1"/>
      <w:marLeft w:val="0"/>
      <w:marRight w:val="0"/>
      <w:marTop w:val="0"/>
      <w:marBottom w:val="0"/>
      <w:divBdr>
        <w:top w:val="none" w:sz="0" w:space="0" w:color="auto"/>
        <w:left w:val="none" w:sz="0" w:space="0" w:color="auto"/>
        <w:bottom w:val="none" w:sz="0" w:space="0" w:color="auto"/>
        <w:right w:val="none" w:sz="0" w:space="0" w:color="auto"/>
      </w:divBdr>
    </w:div>
    <w:div w:id="651298255">
      <w:bodyDiv w:val="1"/>
      <w:marLeft w:val="0"/>
      <w:marRight w:val="0"/>
      <w:marTop w:val="0"/>
      <w:marBottom w:val="0"/>
      <w:divBdr>
        <w:top w:val="none" w:sz="0" w:space="0" w:color="auto"/>
        <w:left w:val="none" w:sz="0" w:space="0" w:color="auto"/>
        <w:bottom w:val="none" w:sz="0" w:space="0" w:color="auto"/>
        <w:right w:val="none" w:sz="0" w:space="0" w:color="auto"/>
      </w:divBdr>
    </w:div>
    <w:div w:id="664476192">
      <w:bodyDiv w:val="1"/>
      <w:marLeft w:val="0"/>
      <w:marRight w:val="0"/>
      <w:marTop w:val="0"/>
      <w:marBottom w:val="0"/>
      <w:divBdr>
        <w:top w:val="none" w:sz="0" w:space="0" w:color="auto"/>
        <w:left w:val="none" w:sz="0" w:space="0" w:color="auto"/>
        <w:bottom w:val="none" w:sz="0" w:space="0" w:color="auto"/>
        <w:right w:val="none" w:sz="0" w:space="0" w:color="auto"/>
      </w:divBdr>
    </w:div>
    <w:div w:id="837965035">
      <w:bodyDiv w:val="1"/>
      <w:marLeft w:val="0"/>
      <w:marRight w:val="0"/>
      <w:marTop w:val="0"/>
      <w:marBottom w:val="0"/>
      <w:divBdr>
        <w:top w:val="none" w:sz="0" w:space="0" w:color="auto"/>
        <w:left w:val="none" w:sz="0" w:space="0" w:color="auto"/>
        <w:bottom w:val="none" w:sz="0" w:space="0" w:color="auto"/>
        <w:right w:val="none" w:sz="0" w:space="0" w:color="auto"/>
      </w:divBdr>
    </w:div>
    <w:div w:id="994261423">
      <w:bodyDiv w:val="1"/>
      <w:marLeft w:val="0"/>
      <w:marRight w:val="0"/>
      <w:marTop w:val="0"/>
      <w:marBottom w:val="0"/>
      <w:divBdr>
        <w:top w:val="none" w:sz="0" w:space="0" w:color="auto"/>
        <w:left w:val="none" w:sz="0" w:space="0" w:color="auto"/>
        <w:bottom w:val="none" w:sz="0" w:space="0" w:color="auto"/>
        <w:right w:val="none" w:sz="0" w:space="0" w:color="auto"/>
      </w:divBdr>
    </w:div>
    <w:div w:id="1114444135">
      <w:bodyDiv w:val="1"/>
      <w:marLeft w:val="0"/>
      <w:marRight w:val="0"/>
      <w:marTop w:val="0"/>
      <w:marBottom w:val="0"/>
      <w:divBdr>
        <w:top w:val="none" w:sz="0" w:space="0" w:color="auto"/>
        <w:left w:val="none" w:sz="0" w:space="0" w:color="auto"/>
        <w:bottom w:val="none" w:sz="0" w:space="0" w:color="auto"/>
        <w:right w:val="none" w:sz="0" w:space="0" w:color="auto"/>
      </w:divBdr>
    </w:div>
    <w:div w:id="1174805636">
      <w:bodyDiv w:val="1"/>
      <w:marLeft w:val="0"/>
      <w:marRight w:val="0"/>
      <w:marTop w:val="0"/>
      <w:marBottom w:val="0"/>
      <w:divBdr>
        <w:top w:val="none" w:sz="0" w:space="0" w:color="auto"/>
        <w:left w:val="none" w:sz="0" w:space="0" w:color="auto"/>
        <w:bottom w:val="none" w:sz="0" w:space="0" w:color="auto"/>
        <w:right w:val="none" w:sz="0" w:space="0" w:color="auto"/>
      </w:divBdr>
    </w:div>
    <w:div w:id="1244218011">
      <w:bodyDiv w:val="1"/>
      <w:marLeft w:val="0"/>
      <w:marRight w:val="0"/>
      <w:marTop w:val="0"/>
      <w:marBottom w:val="0"/>
      <w:divBdr>
        <w:top w:val="none" w:sz="0" w:space="0" w:color="auto"/>
        <w:left w:val="none" w:sz="0" w:space="0" w:color="auto"/>
        <w:bottom w:val="none" w:sz="0" w:space="0" w:color="auto"/>
        <w:right w:val="none" w:sz="0" w:space="0" w:color="auto"/>
      </w:divBdr>
    </w:div>
    <w:div w:id="1494102405">
      <w:bodyDiv w:val="1"/>
      <w:marLeft w:val="0"/>
      <w:marRight w:val="0"/>
      <w:marTop w:val="0"/>
      <w:marBottom w:val="0"/>
      <w:divBdr>
        <w:top w:val="none" w:sz="0" w:space="0" w:color="auto"/>
        <w:left w:val="none" w:sz="0" w:space="0" w:color="auto"/>
        <w:bottom w:val="none" w:sz="0" w:space="0" w:color="auto"/>
        <w:right w:val="none" w:sz="0" w:space="0" w:color="auto"/>
      </w:divBdr>
    </w:div>
    <w:div w:id="1584487236">
      <w:bodyDiv w:val="1"/>
      <w:marLeft w:val="0"/>
      <w:marRight w:val="0"/>
      <w:marTop w:val="0"/>
      <w:marBottom w:val="0"/>
      <w:divBdr>
        <w:top w:val="none" w:sz="0" w:space="0" w:color="auto"/>
        <w:left w:val="none" w:sz="0" w:space="0" w:color="auto"/>
        <w:bottom w:val="none" w:sz="0" w:space="0" w:color="auto"/>
        <w:right w:val="none" w:sz="0" w:space="0" w:color="auto"/>
      </w:divBdr>
    </w:div>
    <w:div w:id="1723557982">
      <w:bodyDiv w:val="1"/>
      <w:marLeft w:val="0"/>
      <w:marRight w:val="0"/>
      <w:marTop w:val="0"/>
      <w:marBottom w:val="0"/>
      <w:divBdr>
        <w:top w:val="none" w:sz="0" w:space="0" w:color="auto"/>
        <w:left w:val="none" w:sz="0" w:space="0" w:color="auto"/>
        <w:bottom w:val="none" w:sz="0" w:space="0" w:color="auto"/>
        <w:right w:val="none" w:sz="0" w:space="0" w:color="auto"/>
      </w:divBdr>
    </w:div>
    <w:div w:id="1729957018">
      <w:bodyDiv w:val="1"/>
      <w:marLeft w:val="0"/>
      <w:marRight w:val="0"/>
      <w:marTop w:val="0"/>
      <w:marBottom w:val="0"/>
      <w:divBdr>
        <w:top w:val="none" w:sz="0" w:space="0" w:color="auto"/>
        <w:left w:val="none" w:sz="0" w:space="0" w:color="auto"/>
        <w:bottom w:val="none" w:sz="0" w:space="0" w:color="auto"/>
        <w:right w:val="none" w:sz="0" w:space="0" w:color="auto"/>
      </w:divBdr>
    </w:div>
    <w:div w:id="1765688799">
      <w:bodyDiv w:val="1"/>
      <w:marLeft w:val="0"/>
      <w:marRight w:val="0"/>
      <w:marTop w:val="0"/>
      <w:marBottom w:val="0"/>
      <w:divBdr>
        <w:top w:val="none" w:sz="0" w:space="0" w:color="auto"/>
        <w:left w:val="none" w:sz="0" w:space="0" w:color="auto"/>
        <w:bottom w:val="none" w:sz="0" w:space="0" w:color="auto"/>
        <w:right w:val="none" w:sz="0" w:space="0" w:color="auto"/>
      </w:divBdr>
    </w:div>
    <w:div w:id="187881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zso.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7DCA5-A4BF-4EBC-93FA-A40945CB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4100</Words>
  <Characters>24196</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PRÁCE, SOCIÁLNÍ STATISTIKY</vt:lpstr>
    </vt:vector>
  </TitlesOfParts>
  <Company>CSU</Company>
  <LinksUpToDate>false</LinksUpToDate>
  <CharactersWithSpaces>28240</CharactersWithSpaces>
  <SharedDoc>false</SharedDoc>
  <HLinks>
    <vt:vector size="24" baseType="variant">
      <vt:variant>
        <vt:i4>7274534</vt:i4>
      </vt:variant>
      <vt:variant>
        <vt:i4>15</vt:i4>
      </vt:variant>
      <vt:variant>
        <vt:i4>0</vt:i4>
      </vt:variant>
      <vt:variant>
        <vt:i4>5</vt:i4>
      </vt:variant>
      <vt:variant>
        <vt:lpwstr>http://www.czso.cz/</vt:lpwstr>
      </vt:variant>
      <vt:variant>
        <vt:lpwstr/>
      </vt:variant>
      <vt:variant>
        <vt:i4>852018</vt:i4>
      </vt:variant>
      <vt:variant>
        <vt:i4>6</vt:i4>
      </vt:variant>
      <vt:variant>
        <vt:i4>0</vt:i4>
      </vt:variant>
      <vt:variant>
        <vt:i4>5</vt:i4>
      </vt:variant>
      <vt:variant>
        <vt:lpwstr>http://epp.eurostat.ec.europa.eu/portal/page/portal/statistics/search_database</vt:lpwstr>
      </vt:variant>
      <vt:variant>
        <vt:lpwstr/>
      </vt:variant>
      <vt:variant>
        <vt:i4>2490490</vt:i4>
      </vt:variant>
      <vt:variant>
        <vt:i4>3</vt:i4>
      </vt:variant>
      <vt:variant>
        <vt:i4>0</vt:i4>
      </vt:variant>
      <vt:variant>
        <vt:i4>5</vt:i4>
      </vt:variant>
      <vt:variant>
        <vt:lpwstr>http://www.czso.cz/csu/csu.nsf/kalendar/aktual-nez</vt:lpwstr>
      </vt:variant>
      <vt:variant>
        <vt:lpwstr/>
      </vt:variant>
      <vt:variant>
        <vt:i4>7274534</vt:i4>
      </vt:variant>
      <vt:variant>
        <vt:i4>0</vt:i4>
      </vt:variant>
      <vt:variant>
        <vt:i4>0</vt:i4>
      </vt:variant>
      <vt:variant>
        <vt:i4>5</vt:i4>
      </vt:variant>
      <vt:variant>
        <vt:lpwstr>http://www.czso.cz/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PRÁCE, SOCIÁLNÍ STATISTIKY</dc:title>
  <dc:creator>havlik</dc:creator>
  <cp:lastModifiedBy>Ing. Marta Petráňová</cp:lastModifiedBy>
  <cp:revision>3</cp:revision>
  <cp:lastPrinted>2016-06-17T11:57:00Z</cp:lastPrinted>
  <dcterms:created xsi:type="dcterms:W3CDTF">2016-06-20T11:29:00Z</dcterms:created>
  <dcterms:modified xsi:type="dcterms:W3CDTF">2016-06-20T11:29:00Z</dcterms:modified>
</cp:coreProperties>
</file>