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3B43" w14:textId="436FF6F2" w:rsidR="002475AC" w:rsidRPr="001B4738" w:rsidRDefault="002475AC" w:rsidP="002475AC">
      <w:pPr>
        <w:pStyle w:val="Nadpis1"/>
      </w:pPr>
      <w:bookmarkStart w:id="0" w:name="_Toc231908258"/>
      <w:bookmarkStart w:id="1" w:name="_Toc232503732"/>
      <w:bookmarkStart w:id="2" w:name="_Toc145318531"/>
      <w:bookmarkStart w:id="3" w:name="_Toc153531174"/>
      <w:bookmarkStart w:id="4" w:name="_Toc169258114"/>
      <w:bookmarkStart w:id="5" w:name="_Toc137233026"/>
      <w:bookmarkStart w:id="6" w:name="_Toc130286019"/>
      <w:bookmarkStart w:id="7" w:name="_Toc114134050"/>
      <w:bookmarkStart w:id="8" w:name="_Toc145318534"/>
      <w:bookmarkStart w:id="9" w:name="_Toc153531177"/>
      <w:bookmarkStart w:id="10" w:name="_Toc121993822"/>
      <w:bookmarkStart w:id="11" w:name="_Toc137233031"/>
      <w:r w:rsidRPr="001B4738">
        <w:t>1. Shrnutí</w:t>
      </w:r>
      <w:bookmarkEnd w:id="0"/>
      <w:bookmarkEnd w:id="1"/>
    </w:p>
    <w:p w14:paraId="32F02EEA" w14:textId="6B9D2853" w:rsidR="002475AC" w:rsidRPr="001B4738" w:rsidRDefault="002475AC" w:rsidP="002475AC">
      <w:pPr>
        <w:pStyle w:val="Normalodrka"/>
        <w:shd w:val="clear" w:color="auto" w:fill="FFFFFF" w:themeFill="background1"/>
      </w:pPr>
      <w:r>
        <w:t xml:space="preserve">Mezičtvrtletní přírůstek hrubého domácího produktu </w:t>
      </w:r>
      <w:r w:rsidRPr="001B4738">
        <w:t>(HDP) v</w:t>
      </w:r>
      <w:r>
        <w:t xml:space="preserve"> 1. čtvrtletí </w:t>
      </w:r>
      <w:r w:rsidRPr="001B4738">
        <w:t>202</w:t>
      </w:r>
      <w:r>
        <w:t>6</w:t>
      </w:r>
      <w:r w:rsidRPr="001B4738">
        <w:t xml:space="preserve"> </w:t>
      </w:r>
      <w:r w:rsidRPr="416A2A6C">
        <w:t>zpomalil</w:t>
      </w:r>
      <w:r>
        <w:t xml:space="preserve"> na 0,2 %</w:t>
      </w:r>
      <w:r w:rsidRPr="001B4738">
        <w:rPr>
          <w:rStyle w:val="Znakapoznpodarou"/>
        </w:rPr>
        <w:footnoteReference w:id="1"/>
      </w:r>
      <w:r w:rsidRPr="001B4738">
        <w:t xml:space="preserve">. </w:t>
      </w:r>
      <w:r>
        <w:t xml:space="preserve">Na </w:t>
      </w:r>
      <w:r w:rsidR="7365B279">
        <w:t>mírnějším</w:t>
      </w:r>
      <w:r>
        <w:t xml:space="preserve"> růstu ekonomiky se podílela domácí spotřeba a bilance zahraničního obchodu. Naopak ve směru růstu působily výdaje na tvorbu hrubého fixního kapitálu a změna zásob. Meziroční růst HDP </w:t>
      </w:r>
      <w:r w:rsidRPr="416A2A6C">
        <w:t>zpomalil</w:t>
      </w:r>
      <w:r>
        <w:t xml:space="preserve"> v 1. čtvrtletí na 2,2 %. </w:t>
      </w:r>
      <w:r w:rsidR="66D2B563">
        <w:t>Zvolnění</w:t>
      </w:r>
      <w:r>
        <w:t xml:space="preserve"> ovlivnila především bilance zahraničního obchodu a negativně působila i změna </w:t>
      </w:r>
      <w:r w:rsidR="13F45D65">
        <w:t xml:space="preserve">stavu </w:t>
      </w:r>
      <w:r>
        <w:t xml:space="preserve">zásob. Naopak domácí spotřeba zůstala výrazným tahounem meziročního růstu a dynamika investiční aktivity navázala na silný závěr loňského roku dalším zrychlením. V EU </w:t>
      </w:r>
      <w:r w:rsidR="1B2689A5">
        <w:t xml:space="preserve">klesl </w:t>
      </w:r>
      <w:r>
        <w:t>v 1.</w:t>
      </w:r>
      <w:r w:rsidR="00B6584F">
        <w:t> </w:t>
      </w:r>
      <w:r>
        <w:t xml:space="preserve">čtvrtletí hrubý domácí produkt mezičtvrtletně o 0,1 % a meziroční přírůstek zpomalil na 0,7 %. </w:t>
      </w:r>
    </w:p>
    <w:p w14:paraId="43449BFA" w14:textId="418F5990" w:rsidR="002475AC" w:rsidRPr="001B4738" w:rsidRDefault="002475AC" w:rsidP="002475AC">
      <w:pPr>
        <w:pStyle w:val="Normalodrka"/>
        <w:shd w:val="clear" w:color="auto" w:fill="FFFFFF" w:themeFill="background1"/>
      </w:pPr>
      <w:r>
        <w:t xml:space="preserve">Hrubá přidaná hodnota (HPH) v 1. čtvrtletí vzrostla mezičtvrtletně o 0,2 %. Na zvolnění dynamiky měl hlavní podíl pokles HPH v průmyslu. Ve službách HPH dál rostla, nejvíce v peněžnictví a pojišťovnictví a v profesních, vědeckých, technických a administrativních činnostech. Jen mírně rostla HPH v uskupení obchod, doprava, ubytování a pohostinství a do mírného růstu se po poklesu z konce minulého roku opět dostalo stavebnictví. Meziroční růst HPH zpomalil v 1. čtvrtletí na 2,1 %. Meziročně rostla všechna sledovaná odvětví, ale na oslabení celkového růstu HPH mělo největší podíl zpomalení v průmyslu, stavebnictví, v uskupení obchod, doprava, ubytování a pohostinství a v informačních a komunikačních činnostech.  </w:t>
      </w:r>
    </w:p>
    <w:p w14:paraId="3A209EE9" w14:textId="77777777" w:rsidR="002475AC" w:rsidRPr="001B4738" w:rsidRDefault="002475AC" w:rsidP="002475AC">
      <w:pPr>
        <w:pStyle w:val="Normalodrka"/>
      </w:pPr>
      <w:r>
        <w:t xml:space="preserve">Vývoz zboží a služeb v 1. čtvrtletí vzrostl mezičtvrtletně o 3,8 % a meziročně o 5,0 %. Dovoz ale rostl výrazněji (5,8 % mezičtvrtletně a 8,2 % meziročně). Bilance zahraničního obchodu dosáhla přebytku 114,7 mld. korun, který se mezičtvrtletně snížil o 19,2 mld. korun a meziročně o 16,7 mld. korun. Zhoršovala se zejména bilance obchodu s počítači, elektronickými a optickými přístroji. Naopak se zlepšovalo saldo obchodu s ropou a zemním plynem, se stroji a zařízeními, ostatními dopravními prostředky a zařízeními nebo kovodělnými výrobky. </w:t>
      </w:r>
    </w:p>
    <w:p w14:paraId="107D295D" w14:textId="77777777" w:rsidR="002475AC" w:rsidRDefault="002475AC" w:rsidP="002475AC">
      <w:pPr>
        <w:pStyle w:val="Normalodrka"/>
        <w:shd w:val="clear" w:color="auto" w:fill="FFFFFF" w:themeFill="background1"/>
      </w:pPr>
      <w:r w:rsidRPr="001B4738">
        <w:t>Celková cenová hladina (podle deflátoru HDP) v</w:t>
      </w:r>
      <w:r>
        <w:t xml:space="preserve"> 1. čtvrtletí 2026 meziročně </w:t>
      </w:r>
      <w:r w:rsidRPr="001B4738">
        <w:t xml:space="preserve">vzrostla o </w:t>
      </w:r>
      <w:r>
        <w:t xml:space="preserve">2,9 </w:t>
      </w:r>
      <w:r w:rsidRPr="001B4738">
        <w:t>% a</w:t>
      </w:r>
      <w:r>
        <w:t> </w:t>
      </w:r>
      <w:r w:rsidRPr="001B4738">
        <w:t>mezičtvrtletně</w:t>
      </w:r>
      <w:r>
        <w:t xml:space="preserve"> klesla </w:t>
      </w:r>
      <w:r w:rsidRPr="001B4738">
        <w:t>o 0</w:t>
      </w:r>
      <w:r>
        <w:t>,3</w:t>
      </w:r>
      <w:r w:rsidRPr="001B4738">
        <w:t xml:space="preserve"> %. </w:t>
      </w:r>
      <w:r>
        <w:t>Meziroční přírůstek s</w:t>
      </w:r>
      <w:r w:rsidRPr="001B4738">
        <w:t>potřebitelsk</w:t>
      </w:r>
      <w:r>
        <w:t xml:space="preserve">ých </w:t>
      </w:r>
      <w:r w:rsidRPr="001B4738">
        <w:t>cen</w:t>
      </w:r>
      <w:r>
        <w:t xml:space="preserve"> v 1. kvartálu zpomalil na 1,6 % a mezičtvrtletně byly ceny vyšší o 0,7 %. </w:t>
      </w:r>
      <w:r>
        <w:rPr>
          <w:lang w:eastAsia="en-US"/>
        </w:rPr>
        <w:t xml:space="preserve">Zpomalení meziročního růstu v 1. čtvrtletí ovlivnily především ceny potravin a nealkoholických nápojů a dále bydlení a energie. Meziročně nižší byly pouze ceny odívání a obuvi. V 1. čtvrtletí se prohloubil meziroční pokles cen průmyslových výrobců a začaly meziročně klesat ceny zemědělských výrobců. </w:t>
      </w:r>
    </w:p>
    <w:p w14:paraId="2CA88AA9" w14:textId="77777777" w:rsidR="002475AC" w:rsidRPr="001B4738" w:rsidRDefault="002475AC" w:rsidP="002475AC">
      <w:pPr>
        <w:pStyle w:val="Normalodrka"/>
        <w:shd w:val="clear" w:color="auto" w:fill="FFFFFF" w:themeFill="background1"/>
      </w:pPr>
      <w:r w:rsidRPr="001B4738">
        <w:t>Celková zaměstnanost</w:t>
      </w:r>
      <w:r w:rsidRPr="001B4738">
        <w:rPr>
          <w:rStyle w:val="Znakapoznpodarou"/>
        </w:rPr>
        <w:footnoteReference w:id="2"/>
      </w:r>
      <w:r w:rsidRPr="001B4738">
        <w:t xml:space="preserve"> v</w:t>
      </w:r>
      <w:r>
        <w:t xml:space="preserve"> 1. čtvrtletí </w:t>
      </w:r>
      <w:r w:rsidRPr="001B4738">
        <w:t>202</w:t>
      </w:r>
      <w:r>
        <w:t>6</w:t>
      </w:r>
      <w:r w:rsidRPr="001B4738">
        <w:t xml:space="preserve"> </w:t>
      </w:r>
      <w:r>
        <w:t xml:space="preserve">byla </w:t>
      </w:r>
      <w:r w:rsidRPr="001B4738">
        <w:t>meziročně vyšší o 1,</w:t>
      </w:r>
      <w:r>
        <w:t>1</w:t>
      </w:r>
      <w:r w:rsidRPr="001B4738">
        <w:t xml:space="preserve"> % a mezičtvrtletně </w:t>
      </w:r>
      <w:r>
        <w:t xml:space="preserve">o 0,4 %. </w:t>
      </w:r>
      <w:r w:rsidRPr="001B4738">
        <w:t xml:space="preserve">Celková míra nezaměstnanosti se </w:t>
      </w:r>
      <w:r>
        <w:t xml:space="preserve">udržovala stabilně těsně nad 3 %. </w:t>
      </w:r>
      <w:r w:rsidRPr="001B4738">
        <w:t xml:space="preserve">Průměrná hrubá měsíční mzda </w:t>
      </w:r>
      <w:r>
        <w:t>v 1</w:t>
      </w:r>
      <w:r w:rsidRPr="001B4738">
        <w:t xml:space="preserve">. čtvrtletí dosáhla </w:t>
      </w:r>
      <w:r>
        <w:t>50 282</w:t>
      </w:r>
      <w:r w:rsidRPr="001B4738">
        <w:t xml:space="preserve"> korun, meziročně byla vyšší o </w:t>
      </w:r>
      <w:r>
        <w:t>8,1 %</w:t>
      </w:r>
      <w:r w:rsidRPr="001B4738">
        <w:t xml:space="preserve"> a mezičtvrtletně o </w:t>
      </w:r>
      <w:r>
        <w:t>2,0</w:t>
      </w:r>
      <w:r w:rsidRPr="001B4738">
        <w:t xml:space="preserve"> %. Reálně průměrná mzda meziročně posílila o </w:t>
      </w:r>
      <w:r>
        <w:t>6,4</w:t>
      </w:r>
      <w:r w:rsidRPr="001B4738">
        <w:t xml:space="preserve"> %.</w:t>
      </w:r>
    </w:p>
    <w:p w14:paraId="58DC3FDF" w14:textId="592FFE4A" w:rsidR="002475AC" w:rsidRPr="001B4738" w:rsidRDefault="002475AC" w:rsidP="002475AC">
      <w:pPr>
        <w:pStyle w:val="Normalodrka"/>
      </w:pPr>
      <w:r>
        <w:t xml:space="preserve">Základní měnověpolitické úrokové sazby i v 1. čtvrtletí 2026 </w:t>
      </w:r>
      <w:r w:rsidR="26E021B7">
        <w:t>dál zůstávaly</w:t>
      </w:r>
      <w:r>
        <w:t xml:space="preserve"> na úrovni, kterou měly od května 2025. Výrazně rostl objem nových hypotečních smluv, ze kterých ale více než polovinu tvořily refinancované úvěry a ostatní ujednání. </w:t>
      </w:r>
    </w:p>
    <w:p w14:paraId="148B3CFC" w14:textId="77777777" w:rsidR="002475AC" w:rsidRPr="001B4738" w:rsidRDefault="002475AC" w:rsidP="002475AC">
      <w:pPr>
        <w:pStyle w:val="Normalodrka"/>
      </w:pPr>
      <w:r>
        <w:t>Hospodaření státního rozpočtu skončilo v 1. čtvrtletí schodkem ve výši 27,6 mld. korun. Deficit se meziročně výrazně snížil. Zásadní roli sehrál režim rozpočtového provizoria, který na počátku roku ovlivnil výdaje – čerpání investic, možnosti předfinancování některých běžných transferů i využití dalších zdrojů financování. Na straně příjmů státního rozpočtu měla negativní vliv změna rozpočtového určení daní, která od ledna opět změnila podíl na výnosu některých váhově významných daní ve prospěch územních rozpočtů. Příjmy ale rostly nad původní očekávání. Zásadně přispěl vyšší výběr pojistného na sociální zabezpečení i vyšší daňové inkaso.</w:t>
      </w:r>
    </w:p>
    <w:p w14:paraId="3CAF4366" w14:textId="77777777" w:rsidR="002475AC" w:rsidRPr="00D53EAD" w:rsidRDefault="002475AC" w:rsidP="002475AC">
      <w:pPr>
        <w:pStyle w:val="Normalodrka"/>
        <w:numPr>
          <w:ilvl w:val="0"/>
          <w:numId w:val="0"/>
        </w:numPr>
        <w:spacing w:after="0"/>
        <w:jc w:val="center"/>
        <w:rPr>
          <w:highlight w:val="yellow"/>
        </w:rPr>
      </w:pPr>
    </w:p>
    <w:p w14:paraId="2AB96E35" w14:textId="77777777" w:rsidR="002475AC" w:rsidRPr="00FE604F" w:rsidRDefault="002475AC" w:rsidP="002475AC">
      <w:pPr>
        <w:pStyle w:val="Nadpis1"/>
        <w:rPr>
          <w:color w:val="auto"/>
          <w:sz w:val="2"/>
          <w:szCs w:val="2"/>
        </w:rPr>
      </w:pPr>
    </w:p>
    <w:p w14:paraId="26C5AC0A" w14:textId="77777777" w:rsidR="002475AC" w:rsidRPr="00FC6700" w:rsidRDefault="002475AC" w:rsidP="002475AC">
      <w:pPr>
        <w:pStyle w:val="Nadpis1"/>
        <w:rPr>
          <w:sz w:val="2"/>
          <w:szCs w:val="2"/>
        </w:rPr>
      </w:pPr>
    </w:p>
    <w:p w14:paraId="181E4D16" w14:textId="731ADD4A" w:rsidR="00603FF5" w:rsidRPr="00D53EAD" w:rsidRDefault="0061546D" w:rsidP="0083516C">
      <w:pPr>
        <w:pStyle w:val="Normalodrka"/>
        <w:numPr>
          <w:ilvl w:val="0"/>
          <w:numId w:val="0"/>
        </w:numPr>
        <w:spacing w:after="0"/>
        <w:jc w:val="center"/>
        <w:rPr>
          <w:highlight w:val="yellow"/>
        </w:rPr>
      </w:pPr>
      <w:r w:rsidRPr="0061546D">
        <w:rPr>
          <w:noProof/>
        </w:rPr>
        <w:drawing>
          <wp:inline distT="0" distB="0" distL="0" distR="0" wp14:anchorId="0C74B209" wp14:editId="493CB442">
            <wp:extent cx="5857875" cy="8867775"/>
            <wp:effectExtent l="0" t="0" r="9525" b="0"/>
            <wp:docPr id="716231380"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8867775"/>
                    </a:xfrm>
                    <a:prstGeom prst="rect">
                      <a:avLst/>
                    </a:prstGeom>
                    <a:noFill/>
                    <a:ln>
                      <a:noFill/>
                    </a:ln>
                  </pic:spPr>
                </pic:pic>
              </a:graphicData>
            </a:graphic>
          </wp:inline>
        </w:drawing>
      </w:r>
    </w:p>
    <w:bookmarkEnd w:id="2"/>
    <w:bookmarkEnd w:id="3"/>
    <w:bookmarkEnd w:id="4"/>
    <w:bookmarkEnd w:id="5"/>
    <w:bookmarkEnd w:id="6"/>
    <w:bookmarkEnd w:id="7"/>
    <w:bookmarkEnd w:id="8"/>
    <w:bookmarkEnd w:id="9"/>
    <w:bookmarkEnd w:id="10"/>
    <w:bookmarkEnd w:id="11"/>
    <w:p w14:paraId="2B8F049D" w14:textId="77777777" w:rsidR="00EE5B59" w:rsidRPr="00FE604F" w:rsidRDefault="00EE5B59" w:rsidP="00EE5B59">
      <w:pPr>
        <w:pStyle w:val="Nadpis1"/>
        <w:rPr>
          <w:color w:val="auto"/>
          <w:sz w:val="2"/>
          <w:szCs w:val="2"/>
        </w:rPr>
      </w:pPr>
    </w:p>
    <w:p w14:paraId="28B0C404" w14:textId="77777777" w:rsidR="00EE5B59" w:rsidRPr="00FC6700" w:rsidRDefault="00EE5B59" w:rsidP="00EE5B59">
      <w:pPr>
        <w:pStyle w:val="Nadpis1"/>
        <w:rPr>
          <w:sz w:val="2"/>
          <w:szCs w:val="2"/>
        </w:rPr>
      </w:pPr>
    </w:p>
    <w:p w14:paraId="2143296F" w14:textId="65E279AE" w:rsidR="00A50D73" w:rsidRPr="00FC6700" w:rsidRDefault="00A50D73" w:rsidP="00AB11E0">
      <w:pPr>
        <w:pStyle w:val="Nadpis1"/>
        <w:rPr>
          <w:sz w:val="2"/>
          <w:szCs w:val="2"/>
        </w:rPr>
      </w:pPr>
    </w:p>
    <w:sectPr w:rsidR="00A50D73" w:rsidRPr="00FC6700" w:rsidSect="002A5A7E">
      <w:headerReference w:type="even" r:id="rId12"/>
      <w:headerReference w:type="default" r:id="rId13"/>
      <w:footerReference w:type="even" r:id="rId14"/>
      <w:footerReference w:type="default" r:id="rId15"/>
      <w:pgSz w:w="11906" w:h="16838" w:code="9"/>
      <w:pgMar w:top="1134" w:right="1134" w:bottom="1418" w:left="1134" w:header="680" w:footer="680"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D5AB" w14:textId="77777777" w:rsidR="00B357ED" w:rsidRDefault="00B357ED" w:rsidP="00E71A58">
      <w:r>
        <w:separator/>
      </w:r>
    </w:p>
  </w:endnote>
  <w:endnote w:type="continuationSeparator" w:id="0">
    <w:p w14:paraId="0079C0EA" w14:textId="77777777" w:rsidR="00B357ED" w:rsidRDefault="00B357ED"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2E38F52B" w:rsidR="004C456F" w:rsidRPr="00932443" w:rsidRDefault="004C456F"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D53EAD">
      <w:rPr>
        <w:szCs w:val="16"/>
      </w:rPr>
      <w:t xml:space="preserve">1. čtvrtletí </w:t>
    </w:r>
    <w:r w:rsidR="00C5418A">
      <w:rPr>
        <w:szCs w:val="16"/>
      </w:rPr>
      <w:t>202</w:t>
    </w:r>
    <w:r w:rsidR="00D53EAD">
      <w:rPr>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8290478"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sidR="00D53EAD">
      <w:rPr>
        <w:szCs w:val="16"/>
      </w:rPr>
      <w:t>1. čtvrtletí</w:t>
    </w:r>
    <w:r>
      <w:rPr>
        <w:szCs w:val="16"/>
      </w:rPr>
      <w:t xml:space="preserve"> 202</w:t>
    </w:r>
    <w:r w:rsidR="00D53EAD">
      <w:rPr>
        <w:szCs w:val="16"/>
      </w:rPr>
      <w:t>6</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0B0A" w14:textId="77777777" w:rsidR="00B357ED" w:rsidRDefault="00B357ED" w:rsidP="00EA4302">
      <w:pPr>
        <w:spacing w:after="0"/>
      </w:pPr>
      <w:r>
        <w:separator/>
      </w:r>
    </w:p>
  </w:footnote>
  <w:footnote w:type="continuationSeparator" w:id="0">
    <w:p w14:paraId="11BA8F70" w14:textId="77777777" w:rsidR="00B357ED" w:rsidRDefault="00B357ED" w:rsidP="00E71A58">
      <w:r>
        <w:continuationSeparator/>
      </w:r>
    </w:p>
  </w:footnote>
  <w:footnote w:id="1">
    <w:p w14:paraId="4445A571" w14:textId="77777777" w:rsidR="002475AC" w:rsidRDefault="002475AC" w:rsidP="002475AC">
      <w:pPr>
        <w:pStyle w:val="Textpoznpodarou"/>
        <w:rPr>
          <w:spacing w:val="-2"/>
          <w:sz w:val="16"/>
          <w:szCs w:val="16"/>
        </w:rPr>
      </w:pPr>
      <w:r>
        <w:rPr>
          <w:rStyle w:val="Znakapoznpodarou"/>
          <w:spacing w:val="-2"/>
          <w:sz w:val="16"/>
          <w:szCs w:val="16"/>
        </w:rPr>
        <w:footnoteRef/>
      </w:r>
      <w:r>
        <w:rPr>
          <w:spacing w:val="-2"/>
          <w:sz w:val="16"/>
          <w:szCs w:val="16"/>
        </w:rPr>
        <w:t xml:space="preserve"> Data o HDP, hrubé přidané hodnotě a jejích složkách jsou vyjádřena ve stálých cenách a v očištění o sezónní a kalendářní vlivy.</w:t>
      </w:r>
    </w:p>
  </w:footnote>
  <w:footnote w:id="2">
    <w:p w14:paraId="3EE8B818" w14:textId="77777777" w:rsidR="002475AC" w:rsidRDefault="002475AC" w:rsidP="002475AC">
      <w:pPr>
        <w:pStyle w:val="Textpoznpodarou"/>
        <w:jc w:val="both"/>
        <w:rPr>
          <w:sz w:val="16"/>
          <w:szCs w:val="16"/>
        </w:rPr>
      </w:pPr>
      <w:r>
        <w:rPr>
          <w:rStyle w:val="Znakapoznpodarou"/>
          <w:spacing w:val="-2"/>
          <w:sz w:val="16"/>
          <w:szCs w:val="16"/>
        </w:rPr>
        <w:footnoteRef/>
      </w:r>
      <w:r>
        <w:rPr>
          <w:spacing w:val="-2"/>
          <w:sz w:val="16"/>
          <w:szCs w:val="16"/>
        </w:rPr>
        <w:t xml:space="preserve"> Údaje o zaměstnanosti jsou uvedeny v pojetí národních účtů a očištěny o sezónní vlivy.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235D04"/>
    <w:multiLevelType w:val="hybridMultilevel"/>
    <w:tmpl w:val="26840E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4"/>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3"/>
  </w:num>
  <w:num w:numId="27" w16cid:durableId="223610688">
    <w:abstractNumId w:val="44"/>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6"/>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5"/>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4"/>
  </w:num>
  <w:num w:numId="48" w16cid:durableId="1639922006">
    <w:abstractNumId w:val="44"/>
    <w:lvlOverride w:ilvl="0">
      <w:startOverride w:val="1"/>
    </w:lvlOverride>
  </w:num>
  <w:num w:numId="49" w16cid:durableId="1509101590">
    <w:abstractNumId w:val="17"/>
  </w:num>
  <w:num w:numId="50" w16cid:durableId="14816520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11F39"/>
    <w:rsid w:val="00017058"/>
    <w:rsid w:val="0001750B"/>
    <w:rsid w:val="0002195D"/>
    <w:rsid w:val="000234D6"/>
    <w:rsid w:val="00023D29"/>
    <w:rsid w:val="00026389"/>
    <w:rsid w:val="00031AE0"/>
    <w:rsid w:val="000322EF"/>
    <w:rsid w:val="00033FCD"/>
    <w:rsid w:val="000347D3"/>
    <w:rsid w:val="00040D10"/>
    <w:rsid w:val="00041CEC"/>
    <w:rsid w:val="0004694F"/>
    <w:rsid w:val="000522E4"/>
    <w:rsid w:val="00054EA4"/>
    <w:rsid w:val="00055507"/>
    <w:rsid w:val="000610E1"/>
    <w:rsid w:val="00062EC5"/>
    <w:rsid w:val="00062F22"/>
    <w:rsid w:val="000673C2"/>
    <w:rsid w:val="000712B3"/>
    <w:rsid w:val="00073A4E"/>
    <w:rsid w:val="0008263E"/>
    <w:rsid w:val="000829B1"/>
    <w:rsid w:val="00082C19"/>
    <w:rsid w:val="00085395"/>
    <w:rsid w:val="00086CFB"/>
    <w:rsid w:val="00087634"/>
    <w:rsid w:val="00087F2B"/>
    <w:rsid w:val="00090C0E"/>
    <w:rsid w:val="000912CC"/>
    <w:rsid w:val="00092201"/>
    <w:rsid w:val="00095135"/>
    <w:rsid w:val="000974D1"/>
    <w:rsid w:val="0009799E"/>
    <w:rsid w:val="000A1183"/>
    <w:rsid w:val="000A256D"/>
    <w:rsid w:val="000A395A"/>
    <w:rsid w:val="000A3A2C"/>
    <w:rsid w:val="000A5265"/>
    <w:rsid w:val="000A57D4"/>
    <w:rsid w:val="000B1202"/>
    <w:rsid w:val="000B3CE2"/>
    <w:rsid w:val="000B7C8D"/>
    <w:rsid w:val="000C004E"/>
    <w:rsid w:val="000C2CF1"/>
    <w:rsid w:val="000C3408"/>
    <w:rsid w:val="000C6AFD"/>
    <w:rsid w:val="000C7C6F"/>
    <w:rsid w:val="000D1B52"/>
    <w:rsid w:val="000D3CE8"/>
    <w:rsid w:val="000D5637"/>
    <w:rsid w:val="000E15EA"/>
    <w:rsid w:val="000E22F0"/>
    <w:rsid w:val="000E6FBD"/>
    <w:rsid w:val="000F18D0"/>
    <w:rsid w:val="000F49A9"/>
    <w:rsid w:val="00100F5C"/>
    <w:rsid w:val="00101CDA"/>
    <w:rsid w:val="00102C41"/>
    <w:rsid w:val="00104C4C"/>
    <w:rsid w:val="00107F50"/>
    <w:rsid w:val="00117623"/>
    <w:rsid w:val="0012096D"/>
    <w:rsid w:val="0012192F"/>
    <w:rsid w:val="00122098"/>
    <w:rsid w:val="001224E5"/>
    <w:rsid w:val="00124443"/>
    <w:rsid w:val="00124940"/>
    <w:rsid w:val="00125D69"/>
    <w:rsid w:val="001302D9"/>
    <w:rsid w:val="001403D0"/>
    <w:rsid w:val="001405FA"/>
    <w:rsid w:val="00142254"/>
    <w:rsid w:val="001425C3"/>
    <w:rsid w:val="001476BD"/>
    <w:rsid w:val="001477BA"/>
    <w:rsid w:val="00151983"/>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93777"/>
    <w:rsid w:val="001A0487"/>
    <w:rsid w:val="001A108E"/>
    <w:rsid w:val="001A4CA3"/>
    <w:rsid w:val="001A552F"/>
    <w:rsid w:val="001A5B6F"/>
    <w:rsid w:val="001A6170"/>
    <w:rsid w:val="001A7280"/>
    <w:rsid w:val="001B2CA9"/>
    <w:rsid w:val="001B3110"/>
    <w:rsid w:val="001B4729"/>
    <w:rsid w:val="001B4738"/>
    <w:rsid w:val="001B6310"/>
    <w:rsid w:val="001B6C09"/>
    <w:rsid w:val="001B73E6"/>
    <w:rsid w:val="001C05CD"/>
    <w:rsid w:val="001C2AA7"/>
    <w:rsid w:val="001C3924"/>
    <w:rsid w:val="001C6020"/>
    <w:rsid w:val="001D1815"/>
    <w:rsid w:val="001D40D7"/>
    <w:rsid w:val="001D48D4"/>
    <w:rsid w:val="001D68B2"/>
    <w:rsid w:val="001E1C2E"/>
    <w:rsid w:val="001E504C"/>
    <w:rsid w:val="001E5850"/>
    <w:rsid w:val="001E6062"/>
    <w:rsid w:val="001E6753"/>
    <w:rsid w:val="001F4597"/>
    <w:rsid w:val="00203DA4"/>
    <w:rsid w:val="00207871"/>
    <w:rsid w:val="002118B9"/>
    <w:rsid w:val="00213E46"/>
    <w:rsid w:val="00214CF7"/>
    <w:rsid w:val="002152E4"/>
    <w:rsid w:val="00216286"/>
    <w:rsid w:val="00216A01"/>
    <w:rsid w:val="002175EA"/>
    <w:rsid w:val="00217C5B"/>
    <w:rsid w:val="0022139E"/>
    <w:rsid w:val="00222729"/>
    <w:rsid w:val="00222833"/>
    <w:rsid w:val="002252E0"/>
    <w:rsid w:val="002255F6"/>
    <w:rsid w:val="00227850"/>
    <w:rsid w:val="00227A53"/>
    <w:rsid w:val="00230682"/>
    <w:rsid w:val="00230C6E"/>
    <w:rsid w:val="00233546"/>
    <w:rsid w:val="00233CD7"/>
    <w:rsid w:val="00233D05"/>
    <w:rsid w:val="00236443"/>
    <w:rsid w:val="00237B95"/>
    <w:rsid w:val="00241B06"/>
    <w:rsid w:val="00242119"/>
    <w:rsid w:val="002421C4"/>
    <w:rsid w:val="00242C10"/>
    <w:rsid w:val="002436BA"/>
    <w:rsid w:val="00243A3C"/>
    <w:rsid w:val="00244A15"/>
    <w:rsid w:val="0024661A"/>
    <w:rsid w:val="00247319"/>
    <w:rsid w:val="0024741D"/>
    <w:rsid w:val="002475AC"/>
    <w:rsid w:val="0024799E"/>
    <w:rsid w:val="00247EE7"/>
    <w:rsid w:val="0025271C"/>
    <w:rsid w:val="00252D48"/>
    <w:rsid w:val="00253C0F"/>
    <w:rsid w:val="002558C1"/>
    <w:rsid w:val="00255B30"/>
    <w:rsid w:val="00261A17"/>
    <w:rsid w:val="0027099B"/>
    <w:rsid w:val="00271465"/>
    <w:rsid w:val="00275385"/>
    <w:rsid w:val="00281666"/>
    <w:rsid w:val="0028207A"/>
    <w:rsid w:val="00282918"/>
    <w:rsid w:val="00285412"/>
    <w:rsid w:val="00290725"/>
    <w:rsid w:val="00291407"/>
    <w:rsid w:val="00291640"/>
    <w:rsid w:val="0029568F"/>
    <w:rsid w:val="00295A5D"/>
    <w:rsid w:val="002A1407"/>
    <w:rsid w:val="002A16D4"/>
    <w:rsid w:val="002A230C"/>
    <w:rsid w:val="002A5A7E"/>
    <w:rsid w:val="002A66B0"/>
    <w:rsid w:val="002B2299"/>
    <w:rsid w:val="002B264B"/>
    <w:rsid w:val="002B4845"/>
    <w:rsid w:val="002B48B4"/>
    <w:rsid w:val="002C2FE9"/>
    <w:rsid w:val="002C3E17"/>
    <w:rsid w:val="002C43BD"/>
    <w:rsid w:val="002C5568"/>
    <w:rsid w:val="002D0E59"/>
    <w:rsid w:val="002E02A1"/>
    <w:rsid w:val="002E42AC"/>
    <w:rsid w:val="002E4E4C"/>
    <w:rsid w:val="002F2057"/>
    <w:rsid w:val="002F3E4F"/>
    <w:rsid w:val="002F40D1"/>
    <w:rsid w:val="00302ADD"/>
    <w:rsid w:val="00304771"/>
    <w:rsid w:val="0030495D"/>
    <w:rsid w:val="003052D4"/>
    <w:rsid w:val="00306C5B"/>
    <w:rsid w:val="00307B34"/>
    <w:rsid w:val="003103E0"/>
    <w:rsid w:val="0031173F"/>
    <w:rsid w:val="00314F9F"/>
    <w:rsid w:val="003209D6"/>
    <w:rsid w:val="00321205"/>
    <w:rsid w:val="00321924"/>
    <w:rsid w:val="00324442"/>
    <w:rsid w:val="0032656E"/>
    <w:rsid w:val="00327D4E"/>
    <w:rsid w:val="00332190"/>
    <w:rsid w:val="00340188"/>
    <w:rsid w:val="003421E1"/>
    <w:rsid w:val="0034226A"/>
    <w:rsid w:val="00343182"/>
    <w:rsid w:val="0034335E"/>
    <w:rsid w:val="00343701"/>
    <w:rsid w:val="00344668"/>
    <w:rsid w:val="003462D9"/>
    <w:rsid w:val="00352109"/>
    <w:rsid w:val="00360C86"/>
    <w:rsid w:val="00360FBC"/>
    <w:rsid w:val="00362E90"/>
    <w:rsid w:val="00364FA0"/>
    <w:rsid w:val="003657F3"/>
    <w:rsid w:val="00366591"/>
    <w:rsid w:val="00366647"/>
    <w:rsid w:val="00371826"/>
    <w:rsid w:val="00373504"/>
    <w:rsid w:val="00374FEF"/>
    <w:rsid w:val="0038123E"/>
    <w:rsid w:val="003818DC"/>
    <w:rsid w:val="00382C5B"/>
    <w:rsid w:val="00384327"/>
    <w:rsid w:val="00385D98"/>
    <w:rsid w:val="003A15ED"/>
    <w:rsid w:val="003A1A03"/>
    <w:rsid w:val="003A2B4D"/>
    <w:rsid w:val="003A2B5E"/>
    <w:rsid w:val="003A2D12"/>
    <w:rsid w:val="003A478C"/>
    <w:rsid w:val="003A5525"/>
    <w:rsid w:val="003A6B38"/>
    <w:rsid w:val="003B461F"/>
    <w:rsid w:val="003B5A32"/>
    <w:rsid w:val="003B6B31"/>
    <w:rsid w:val="003B6BF6"/>
    <w:rsid w:val="003B7AFA"/>
    <w:rsid w:val="003C1099"/>
    <w:rsid w:val="003C16D0"/>
    <w:rsid w:val="003C3490"/>
    <w:rsid w:val="003C6550"/>
    <w:rsid w:val="003C79A6"/>
    <w:rsid w:val="003C7E62"/>
    <w:rsid w:val="003D5B4E"/>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95B"/>
    <w:rsid w:val="00416EB7"/>
    <w:rsid w:val="00420136"/>
    <w:rsid w:val="00421773"/>
    <w:rsid w:val="00432A58"/>
    <w:rsid w:val="00434617"/>
    <w:rsid w:val="00440900"/>
    <w:rsid w:val="00441BF6"/>
    <w:rsid w:val="00443556"/>
    <w:rsid w:val="004441A0"/>
    <w:rsid w:val="004455BA"/>
    <w:rsid w:val="00446D77"/>
    <w:rsid w:val="0045010F"/>
    <w:rsid w:val="0045078A"/>
    <w:rsid w:val="0045086D"/>
    <w:rsid w:val="00451504"/>
    <w:rsid w:val="004557A9"/>
    <w:rsid w:val="00456339"/>
    <w:rsid w:val="004607BF"/>
    <w:rsid w:val="00460FB3"/>
    <w:rsid w:val="00465F26"/>
    <w:rsid w:val="0046627E"/>
    <w:rsid w:val="00476240"/>
    <w:rsid w:val="00476439"/>
    <w:rsid w:val="0047735C"/>
    <w:rsid w:val="004776BC"/>
    <w:rsid w:val="0048139F"/>
    <w:rsid w:val="00481E40"/>
    <w:rsid w:val="00484ECE"/>
    <w:rsid w:val="00485567"/>
    <w:rsid w:val="00487F47"/>
    <w:rsid w:val="004915CB"/>
    <w:rsid w:val="004924DC"/>
    <w:rsid w:val="004942CC"/>
    <w:rsid w:val="004963C7"/>
    <w:rsid w:val="004976EF"/>
    <w:rsid w:val="004A14E4"/>
    <w:rsid w:val="004A3212"/>
    <w:rsid w:val="004A5494"/>
    <w:rsid w:val="004A61C5"/>
    <w:rsid w:val="004A77DF"/>
    <w:rsid w:val="004B1417"/>
    <w:rsid w:val="004B55B7"/>
    <w:rsid w:val="004B5A60"/>
    <w:rsid w:val="004B6468"/>
    <w:rsid w:val="004B7125"/>
    <w:rsid w:val="004C180F"/>
    <w:rsid w:val="004C384C"/>
    <w:rsid w:val="004C3867"/>
    <w:rsid w:val="004C456F"/>
    <w:rsid w:val="004C4CD0"/>
    <w:rsid w:val="004C5B81"/>
    <w:rsid w:val="004C6092"/>
    <w:rsid w:val="004C70DC"/>
    <w:rsid w:val="004D0211"/>
    <w:rsid w:val="004D0794"/>
    <w:rsid w:val="004D5C93"/>
    <w:rsid w:val="004E1288"/>
    <w:rsid w:val="004E7C0C"/>
    <w:rsid w:val="004E7C6B"/>
    <w:rsid w:val="004F06F5"/>
    <w:rsid w:val="004F16B2"/>
    <w:rsid w:val="004F2C1B"/>
    <w:rsid w:val="004F33A0"/>
    <w:rsid w:val="004F3A59"/>
    <w:rsid w:val="00501EBC"/>
    <w:rsid w:val="005040A8"/>
    <w:rsid w:val="00504EE1"/>
    <w:rsid w:val="0050689D"/>
    <w:rsid w:val="00510205"/>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3DAC"/>
    <w:rsid w:val="00534A28"/>
    <w:rsid w:val="005353A2"/>
    <w:rsid w:val="005402E9"/>
    <w:rsid w:val="00541508"/>
    <w:rsid w:val="00543498"/>
    <w:rsid w:val="00545512"/>
    <w:rsid w:val="00553016"/>
    <w:rsid w:val="0055599F"/>
    <w:rsid w:val="00556995"/>
    <w:rsid w:val="00556D68"/>
    <w:rsid w:val="005602C0"/>
    <w:rsid w:val="00563EB8"/>
    <w:rsid w:val="005647BF"/>
    <w:rsid w:val="0056486D"/>
    <w:rsid w:val="00564AF1"/>
    <w:rsid w:val="0056601A"/>
    <w:rsid w:val="005722EB"/>
    <w:rsid w:val="0057364B"/>
    <w:rsid w:val="0057452C"/>
    <w:rsid w:val="00574773"/>
    <w:rsid w:val="0058050D"/>
    <w:rsid w:val="0058308D"/>
    <w:rsid w:val="00583FFD"/>
    <w:rsid w:val="00591099"/>
    <w:rsid w:val="005911BE"/>
    <w:rsid w:val="00591330"/>
    <w:rsid w:val="00593152"/>
    <w:rsid w:val="00596010"/>
    <w:rsid w:val="005A10F2"/>
    <w:rsid w:val="005A14E8"/>
    <w:rsid w:val="005A21E0"/>
    <w:rsid w:val="005A28FF"/>
    <w:rsid w:val="005A3DF8"/>
    <w:rsid w:val="005A5113"/>
    <w:rsid w:val="005A5549"/>
    <w:rsid w:val="005A7038"/>
    <w:rsid w:val="005A7128"/>
    <w:rsid w:val="005B121D"/>
    <w:rsid w:val="005B1BD0"/>
    <w:rsid w:val="005B3361"/>
    <w:rsid w:val="005C06ED"/>
    <w:rsid w:val="005C2609"/>
    <w:rsid w:val="005C3522"/>
    <w:rsid w:val="005C50BD"/>
    <w:rsid w:val="005C6CF0"/>
    <w:rsid w:val="005D0D46"/>
    <w:rsid w:val="005D2A72"/>
    <w:rsid w:val="005D4DDC"/>
    <w:rsid w:val="005D5802"/>
    <w:rsid w:val="005D7119"/>
    <w:rsid w:val="005D7241"/>
    <w:rsid w:val="005D7890"/>
    <w:rsid w:val="005E705E"/>
    <w:rsid w:val="005E7903"/>
    <w:rsid w:val="005E7C78"/>
    <w:rsid w:val="005F082A"/>
    <w:rsid w:val="005F18C5"/>
    <w:rsid w:val="005F3374"/>
    <w:rsid w:val="005F3491"/>
    <w:rsid w:val="005F3EB1"/>
    <w:rsid w:val="005F46D8"/>
    <w:rsid w:val="005F5469"/>
    <w:rsid w:val="0060201D"/>
    <w:rsid w:val="00603FF5"/>
    <w:rsid w:val="00604307"/>
    <w:rsid w:val="0060487F"/>
    <w:rsid w:val="00604EAD"/>
    <w:rsid w:val="00605D96"/>
    <w:rsid w:val="006104FB"/>
    <w:rsid w:val="00612A2F"/>
    <w:rsid w:val="0061390C"/>
    <w:rsid w:val="0061546D"/>
    <w:rsid w:val="006165E5"/>
    <w:rsid w:val="00616E05"/>
    <w:rsid w:val="00622275"/>
    <w:rsid w:val="00624093"/>
    <w:rsid w:val="00625F8F"/>
    <w:rsid w:val="00632F89"/>
    <w:rsid w:val="006350D5"/>
    <w:rsid w:val="006404A7"/>
    <w:rsid w:val="006451E4"/>
    <w:rsid w:val="00645B33"/>
    <w:rsid w:val="006516CB"/>
    <w:rsid w:val="00656FC8"/>
    <w:rsid w:val="00657E87"/>
    <w:rsid w:val="00660072"/>
    <w:rsid w:val="00664803"/>
    <w:rsid w:val="0066504F"/>
    <w:rsid w:val="00665BA4"/>
    <w:rsid w:val="00667AF2"/>
    <w:rsid w:val="006710C9"/>
    <w:rsid w:val="006712EC"/>
    <w:rsid w:val="0067229E"/>
    <w:rsid w:val="006741AC"/>
    <w:rsid w:val="00674D89"/>
    <w:rsid w:val="00675BD1"/>
    <w:rsid w:val="00675E37"/>
    <w:rsid w:val="006760C8"/>
    <w:rsid w:val="0068174E"/>
    <w:rsid w:val="00681DCE"/>
    <w:rsid w:val="0068260E"/>
    <w:rsid w:val="0068697A"/>
    <w:rsid w:val="00693594"/>
    <w:rsid w:val="00693FEC"/>
    <w:rsid w:val="0069490A"/>
    <w:rsid w:val="00695BEF"/>
    <w:rsid w:val="006977F6"/>
    <w:rsid w:val="00697A13"/>
    <w:rsid w:val="006A109C"/>
    <w:rsid w:val="006A2056"/>
    <w:rsid w:val="006A31AB"/>
    <w:rsid w:val="006A3832"/>
    <w:rsid w:val="006B0F92"/>
    <w:rsid w:val="006B173A"/>
    <w:rsid w:val="006B344A"/>
    <w:rsid w:val="006B6C74"/>
    <w:rsid w:val="006B759B"/>
    <w:rsid w:val="006B78D8"/>
    <w:rsid w:val="006C113F"/>
    <w:rsid w:val="006C123E"/>
    <w:rsid w:val="006C1752"/>
    <w:rsid w:val="006C4460"/>
    <w:rsid w:val="006C4ED6"/>
    <w:rsid w:val="006C56D4"/>
    <w:rsid w:val="006C66EC"/>
    <w:rsid w:val="006C6924"/>
    <w:rsid w:val="006C70EB"/>
    <w:rsid w:val="006C7CA6"/>
    <w:rsid w:val="006D3E8A"/>
    <w:rsid w:val="006D61F6"/>
    <w:rsid w:val="006E279A"/>
    <w:rsid w:val="006E313B"/>
    <w:rsid w:val="006E41EC"/>
    <w:rsid w:val="006E4254"/>
    <w:rsid w:val="006E50F8"/>
    <w:rsid w:val="006E6B4C"/>
    <w:rsid w:val="006E7227"/>
    <w:rsid w:val="006F438E"/>
    <w:rsid w:val="006F4AB0"/>
    <w:rsid w:val="006F5416"/>
    <w:rsid w:val="006F7076"/>
    <w:rsid w:val="00702448"/>
    <w:rsid w:val="007037C0"/>
    <w:rsid w:val="00705242"/>
    <w:rsid w:val="00706AD4"/>
    <w:rsid w:val="00707150"/>
    <w:rsid w:val="00710078"/>
    <w:rsid w:val="00710229"/>
    <w:rsid w:val="00710CD2"/>
    <w:rsid w:val="0071217E"/>
    <w:rsid w:val="00712600"/>
    <w:rsid w:val="0071340F"/>
    <w:rsid w:val="007140BE"/>
    <w:rsid w:val="007143B4"/>
    <w:rsid w:val="007211F5"/>
    <w:rsid w:val="0072213B"/>
    <w:rsid w:val="00723946"/>
    <w:rsid w:val="007240E2"/>
    <w:rsid w:val="00725BB5"/>
    <w:rsid w:val="00730517"/>
    <w:rsid w:val="00730AE8"/>
    <w:rsid w:val="00730F1B"/>
    <w:rsid w:val="00733628"/>
    <w:rsid w:val="007342AC"/>
    <w:rsid w:val="00735AD8"/>
    <w:rsid w:val="00741493"/>
    <w:rsid w:val="00743C34"/>
    <w:rsid w:val="007446ED"/>
    <w:rsid w:val="007457F6"/>
    <w:rsid w:val="00752180"/>
    <w:rsid w:val="00753CAB"/>
    <w:rsid w:val="00755202"/>
    <w:rsid w:val="00755D3A"/>
    <w:rsid w:val="007578D3"/>
    <w:rsid w:val="007609C6"/>
    <w:rsid w:val="00760EA4"/>
    <w:rsid w:val="0076175D"/>
    <w:rsid w:val="00763B85"/>
    <w:rsid w:val="00764744"/>
    <w:rsid w:val="00764BEB"/>
    <w:rsid w:val="0076521E"/>
    <w:rsid w:val="00765C12"/>
    <w:rsid w:val="007661E9"/>
    <w:rsid w:val="00770784"/>
    <w:rsid w:val="00773220"/>
    <w:rsid w:val="00776169"/>
    <w:rsid w:val="00776527"/>
    <w:rsid w:val="00776EAB"/>
    <w:rsid w:val="00780EF1"/>
    <w:rsid w:val="00782AD8"/>
    <w:rsid w:val="007835CD"/>
    <w:rsid w:val="00790711"/>
    <w:rsid w:val="00790764"/>
    <w:rsid w:val="0079124F"/>
    <w:rsid w:val="0079453C"/>
    <w:rsid w:val="00794677"/>
    <w:rsid w:val="007951E8"/>
    <w:rsid w:val="00795928"/>
    <w:rsid w:val="00797445"/>
    <w:rsid w:val="007A0CEC"/>
    <w:rsid w:val="007A37D6"/>
    <w:rsid w:val="007A3861"/>
    <w:rsid w:val="007A4577"/>
    <w:rsid w:val="007A516D"/>
    <w:rsid w:val="007B3597"/>
    <w:rsid w:val="007B5EB6"/>
    <w:rsid w:val="007B6203"/>
    <w:rsid w:val="007B6689"/>
    <w:rsid w:val="007C6BBD"/>
    <w:rsid w:val="007D293C"/>
    <w:rsid w:val="007D40DF"/>
    <w:rsid w:val="007E29B4"/>
    <w:rsid w:val="007E2BA5"/>
    <w:rsid w:val="007E435A"/>
    <w:rsid w:val="007E4A88"/>
    <w:rsid w:val="007E76C3"/>
    <w:rsid w:val="007E7E61"/>
    <w:rsid w:val="007E7FCE"/>
    <w:rsid w:val="007F0076"/>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0D03"/>
    <w:rsid w:val="0083143E"/>
    <w:rsid w:val="00831CDE"/>
    <w:rsid w:val="0083316C"/>
    <w:rsid w:val="00834304"/>
    <w:rsid w:val="00834FAA"/>
    <w:rsid w:val="0083516C"/>
    <w:rsid w:val="00836086"/>
    <w:rsid w:val="00843A14"/>
    <w:rsid w:val="00846121"/>
    <w:rsid w:val="008462A8"/>
    <w:rsid w:val="0084708F"/>
    <w:rsid w:val="008477C8"/>
    <w:rsid w:val="00847963"/>
    <w:rsid w:val="00850815"/>
    <w:rsid w:val="0085114D"/>
    <w:rsid w:val="00852217"/>
    <w:rsid w:val="00853B8D"/>
    <w:rsid w:val="00853CC6"/>
    <w:rsid w:val="00854F24"/>
    <w:rsid w:val="00855408"/>
    <w:rsid w:val="00855712"/>
    <w:rsid w:val="00856D65"/>
    <w:rsid w:val="0085781D"/>
    <w:rsid w:val="00860007"/>
    <w:rsid w:val="00861B41"/>
    <w:rsid w:val="00861BE3"/>
    <w:rsid w:val="00863434"/>
    <w:rsid w:val="00865E4C"/>
    <w:rsid w:val="008701E4"/>
    <w:rsid w:val="0087052A"/>
    <w:rsid w:val="00871069"/>
    <w:rsid w:val="00875A32"/>
    <w:rsid w:val="00875B99"/>
    <w:rsid w:val="00876086"/>
    <w:rsid w:val="008766AC"/>
    <w:rsid w:val="00881EAF"/>
    <w:rsid w:val="008825B0"/>
    <w:rsid w:val="00884AD6"/>
    <w:rsid w:val="008873D4"/>
    <w:rsid w:val="00890D6D"/>
    <w:rsid w:val="0089126C"/>
    <w:rsid w:val="0089296D"/>
    <w:rsid w:val="00893E85"/>
    <w:rsid w:val="00894031"/>
    <w:rsid w:val="00895508"/>
    <w:rsid w:val="008A6CB4"/>
    <w:rsid w:val="008A7135"/>
    <w:rsid w:val="008B542E"/>
    <w:rsid w:val="008B5CF6"/>
    <w:rsid w:val="008B76AB"/>
    <w:rsid w:val="008B7C02"/>
    <w:rsid w:val="008B7D2B"/>
    <w:rsid w:val="008C0049"/>
    <w:rsid w:val="008C0E88"/>
    <w:rsid w:val="008C1968"/>
    <w:rsid w:val="008C4F74"/>
    <w:rsid w:val="008C53CB"/>
    <w:rsid w:val="008C6FD4"/>
    <w:rsid w:val="008D1BA1"/>
    <w:rsid w:val="008D1E6A"/>
    <w:rsid w:val="008D2A16"/>
    <w:rsid w:val="008D632C"/>
    <w:rsid w:val="008D6B35"/>
    <w:rsid w:val="008D75D9"/>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4279"/>
    <w:rsid w:val="00934464"/>
    <w:rsid w:val="00937AE2"/>
    <w:rsid w:val="00943853"/>
    <w:rsid w:val="0094427A"/>
    <w:rsid w:val="00945245"/>
    <w:rsid w:val="009452D0"/>
    <w:rsid w:val="00952289"/>
    <w:rsid w:val="00954BC5"/>
    <w:rsid w:val="00956572"/>
    <w:rsid w:val="00957309"/>
    <w:rsid w:val="0095759C"/>
    <w:rsid w:val="009607C5"/>
    <w:rsid w:val="00960A29"/>
    <w:rsid w:val="00961532"/>
    <w:rsid w:val="0096774F"/>
    <w:rsid w:val="00967E76"/>
    <w:rsid w:val="009721DB"/>
    <w:rsid w:val="0097239B"/>
    <w:rsid w:val="00974071"/>
    <w:rsid w:val="00974923"/>
    <w:rsid w:val="009808F7"/>
    <w:rsid w:val="00980D3D"/>
    <w:rsid w:val="00981FFA"/>
    <w:rsid w:val="009855E1"/>
    <w:rsid w:val="00986D06"/>
    <w:rsid w:val="00987A30"/>
    <w:rsid w:val="00991731"/>
    <w:rsid w:val="00992CF3"/>
    <w:rsid w:val="00994868"/>
    <w:rsid w:val="0099574A"/>
    <w:rsid w:val="009968D6"/>
    <w:rsid w:val="009A1136"/>
    <w:rsid w:val="009A1CAB"/>
    <w:rsid w:val="009A60D1"/>
    <w:rsid w:val="009A7063"/>
    <w:rsid w:val="009B6FD3"/>
    <w:rsid w:val="009B8F42"/>
    <w:rsid w:val="009C02C3"/>
    <w:rsid w:val="009C1750"/>
    <w:rsid w:val="009C2E29"/>
    <w:rsid w:val="009C3F5D"/>
    <w:rsid w:val="009C554B"/>
    <w:rsid w:val="009C719E"/>
    <w:rsid w:val="009C7A10"/>
    <w:rsid w:val="009D1120"/>
    <w:rsid w:val="009D3ACD"/>
    <w:rsid w:val="009D4785"/>
    <w:rsid w:val="009E1988"/>
    <w:rsid w:val="009E5273"/>
    <w:rsid w:val="009E5DDB"/>
    <w:rsid w:val="009E7F05"/>
    <w:rsid w:val="009F46B7"/>
    <w:rsid w:val="009F4CA7"/>
    <w:rsid w:val="009F7558"/>
    <w:rsid w:val="009F791A"/>
    <w:rsid w:val="00A04CEF"/>
    <w:rsid w:val="00A10D66"/>
    <w:rsid w:val="00A14114"/>
    <w:rsid w:val="00A14995"/>
    <w:rsid w:val="00A1537C"/>
    <w:rsid w:val="00A16413"/>
    <w:rsid w:val="00A16E1D"/>
    <w:rsid w:val="00A17D5B"/>
    <w:rsid w:val="00A17EB2"/>
    <w:rsid w:val="00A206E5"/>
    <w:rsid w:val="00A20CC0"/>
    <w:rsid w:val="00A23447"/>
    <w:rsid w:val="00A23E43"/>
    <w:rsid w:val="00A25216"/>
    <w:rsid w:val="00A30F65"/>
    <w:rsid w:val="00A32BF2"/>
    <w:rsid w:val="00A33549"/>
    <w:rsid w:val="00A33A89"/>
    <w:rsid w:val="00A34D27"/>
    <w:rsid w:val="00A404C0"/>
    <w:rsid w:val="00A40EAC"/>
    <w:rsid w:val="00A40EDD"/>
    <w:rsid w:val="00A418BC"/>
    <w:rsid w:val="00A41A20"/>
    <w:rsid w:val="00A41D7E"/>
    <w:rsid w:val="00A4206C"/>
    <w:rsid w:val="00A4632B"/>
    <w:rsid w:val="00A46DE0"/>
    <w:rsid w:val="00A472EB"/>
    <w:rsid w:val="00A47FCA"/>
    <w:rsid w:val="00A50D73"/>
    <w:rsid w:val="00A52CAD"/>
    <w:rsid w:val="00A53FC7"/>
    <w:rsid w:val="00A60799"/>
    <w:rsid w:val="00A62CE1"/>
    <w:rsid w:val="00A668A3"/>
    <w:rsid w:val="00A6741E"/>
    <w:rsid w:val="00A7453F"/>
    <w:rsid w:val="00A754EA"/>
    <w:rsid w:val="00A75E40"/>
    <w:rsid w:val="00A770F4"/>
    <w:rsid w:val="00A77D1D"/>
    <w:rsid w:val="00A84A6A"/>
    <w:rsid w:val="00A857C0"/>
    <w:rsid w:val="00A85A4E"/>
    <w:rsid w:val="00A875AD"/>
    <w:rsid w:val="00A90FED"/>
    <w:rsid w:val="00AA2996"/>
    <w:rsid w:val="00AA2A70"/>
    <w:rsid w:val="00AA2DA1"/>
    <w:rsid w:val="00AA4B30"/>
    <w:rsid w:val="00AA52BF"/>
    <w:rsid w:val="00AA559A"/>
    <w:rsid w:val="00AB11E0"/>
    <w:rsid w:val="00AB2AF1"/>
    <w:rsid w:val="00AB4BB8"/>
    <w:rsid w:val="00AB535B"/>
    <w:rsid w:val="00AC45BD"/>
    <w:rsid w:val="00AC5791"/>
    <w:rsid w:val="00AD168E"/>
    <w:rsid w:val="00AD306C"/>
    <w:rsid w:val="00AD4F16"/>
    <w:rsid w:val="00AD5323"/>
    <w:rsid w:val="00AD68C4"/>
    <w:rsid w:val="00AE09B3"/>
    <w:rsid w:val="00AE0ED3"/>
    <w:rsid w:val="00AE153F"/>
    <w:rsid w:val="00AE1A2E"/>
    <w:rsid w:val="00AE1A83"/>
    <w:rsid w:val="00AE31A7"/>
    <w:rsid w:val="00AF1DE9"/>
    <w:rsid w:val="00AF6128"/>
    <w:rsid w:val="00B00913"/>
    <w:rsid w:val="00B01593"/>
    <w:rsid w:val="00B01CF3"/>
    <w:rsid w:val="00B023F2"/>
    <w:rsid w:val="00B04705"/>
    <w:rsid w:val="00B04E70"/>
    <w:rsid w:val="00B07959"/>
    <w:rsid w:val="00B07BBB"/>
    <w:rsid w:val="00B10325"/>
    <w:rsid w:val="00B10A4D"/>
    <w:rsid w:val="00B14BC1"/>
    <w:rsid w:val="00B17E71"/>
    <w:rsid w:val="00B17FDE"/>
    <w:rsid w:val="00B2379C"/>
    <w:rsid w:val="00B25189"/>
    <w:rsid w:val="00B2648A"/>
    <w:rsid w:val="00B2687D"/>
    <w:rsid w:val="00B26897"/>
    <w:rsid w:val="00B32DDB"/>
    <w:rsid w:val="00B34528"/>
    <w:rsid w:val="00B34CC9"/>
    <w:rsid w:val="00B357ED"/>
    <w:rsid w:val="00B402FC"/>
    <w:rsid w:val="00B42C45"/>
    <w:rsid w:val="00B439DA"/>
    <w:rsid w:val="00B46604"/>
    <w:rsid w:val="00B50624"/>
    <w:rsid w:val="00B530CD"/>
    <w:rsid w:val="00B55F5E"/>
    <w:rsid w:val="00B5752E"/>
    <w:rsid w:val="00B615F8"/>
    <w:rsid w:val="00B63A11"/>
    <w:rsid w:val="00B63B6A"/>
    <w:rsid w:val="00B64C24"/>
    <w:rsid w:val="00B65232"/>
    <w:rsid w:val="00B6584F"/>
    <w:rsid w:val="00B6608F"/>
    <w:rsid w:val="00B67768"/>
    <w:rsid w:val="00B679FB"/>
    <w:rsid w:val="00B71EF7"/>
    <w:rsid w:val="00B7665A"/>
    <w:rsid w:val="00B76D1E"/>
    <w:rsid w:val="00B8028A"/>
    <w:rsid w:val="00B80B8B"/>
    <w:rsid w:val="00B80EC6"/>
    <w:rsid w:val="00B81396"/>
    <w:rsid w:val="00B84CF6"/>
    <w:rsid w:val="00B857A1"/>
    <w:rsid w:val="00B87623"/>
    <w:rsid w:val="00B927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5F"/>
    <w:rsid w:val="00BF1578"/>
    <w:rsid w:val="00BF3B1D"/>
    <w:rsid w:val="00BF53A6"/>
    <w:rsid w:val="00BF6D32"/>
    <w:rsid w:val="00BF71A0"/>
    <w:rsid w:val="00BF723F"/>
    <w:rsid w:val="00BF7ED6"/>
    <w:rsid w:val="00C02943"/>
    <w:rsid w:val="00C145CE"/>
    <w:rsid w:val="00C16FB0"/>
    <w:rsid w:val="00C21F94"/>
    <w:rsid w:val="00C27913"/>
    <w:rsid w:val="00C27E4F"/>
    <w:rsid w:val="00C325AE"/>
    <w:rsid w:val="00C32964"/>
    <w:rsid w:val="00C33B68"/>
    <w:rsid w:val="00C36A79"/>
    <w:rsid w:val="00C36F5A"/>
    <w:rsid w:val="00C401D2"/>
    <w:rsid w:val="00C405D4"/>
    <w:rsid w:val="00C41A20"/>
    <w:rsid w:val="00C41D07"/>
    <w:rsid w:val="00C4431F"/>
    <w:rsid w:val="00C4513B"/>
    <w:rsid w:val="00C5390B"/>
    <w:rsid w:val="00C53E5D"/>
    <w:rsid w:val="00C54141"/>
    <w:rsid w:val="00C5418A"/>
    <w:rsid w:val="00C54697"/>
    <w:rsid w:val="00C65535"/>
    <w:rsid w:val="00C65C22"/>
    <w:rsid w:val="00C66B0D"/>
    <w:rsid w:val="00C70427"/>
    <w:rsid w:val="00C71E85"/>
    <w:rsid w:val="00C72884"/>
    <w:rsid w:val="00C73885"/>
    <w:rsid w:val="00C73BA9"/>
    <w:rsid w:val="00C747B1"/>
    <w:rsid w:val="00C82191"/>
    <w:rsid w:val="00C83134"/>
    <w:rsid w:val="00C85545"/>
    <w:rsid w:val="00C9003C"/>
    <w:rsid w:val="00C9082C"/>
    <w:rsid w:val="00C90CF4"/>
    <w:rsid w:val="00C92EB6"/>
    <w:rsid w:val="00C93389"/>
    <w:rsid w:val="00C96040"/>
    <w:rsid w:val="00C97237"/>
    <w:rsid w:val="00C9769E"/>
    <w:rsid w:val="00CA0914"/>
    <w:rsid w:val="00CA6AB4"/>
    <w:rsid w:val="00CA7BE7"/>
    <w:rsid w:val="00CB15D6"/>
    <w:rsid w:val="00CB2F3F"/>
    <w:rsid w:val="00CB4930"/>
    <w:rsid w:val="00CC0E87"/>
    <w:rsid w:val="00CC2E7D"/>
    <w:rsid w:val="00CC6B42"/>
    <w:rsid w:val="00CD10A5"/>
    <w:rsid w:val="00CD1F6B"/>
    <w:rsid w:val="00CD2076"/>
    <w:rsid w:val="00CD29B5"/>
    <w:rsid w:val="00CD6331"/>
    <w:rsid w:val="00CD7704"/>
    <w:rsid w:val="00CD7AFB"/>
    <w:rsid w:val="00CE3E57"/>
    <w:rsid w:val="00CE670B"/>
    <w:rsid w:val="00CF04C7"/>
    <w:rsid w:val="00CF19CB"/>
    <w:rsid w:val="00CF262D"/>
    <w:rsid w:val="00CF322D"/>
    <w:rsid w:val="00CF39C9"/>
    <w:rsid w:val="00CF4908"/>
    <w:rsid w:val="00CF51EC"/>
    <w:rsid w:val="00CF59E5"/>
    <w:rsid w:val="00CF73AE"/>
    <w:rsid w:val="00D040DD"/>
    <w:rsid w:val="00D075BE"/>
    <w:rsid w:val="00D13986"/>
    <w:rsid w:val="00D21D83"/>
    <w:rsid w:val="00D235B7"/>
    <w:rsid w:val="00D238DC"/>
    <w:rsid w:val="00D23C02"/>
    <w:rsid w:val="00D23F97"/>
    <w:rsid w:val="00D25F28"/>
    <w:rsid w:val="00D26071"/>
    <w:rsid w:val="00D27973"/>
    <w:rsid w:val="00D35E1A"/>
    <w:rsid w:val="00D373EA"/>
    <w:rsid w:val="00D37C1E"/>
    <w:rsid w:val="00D40B2B"/>
    <w:rsid w:val="00D40F7C"/>
    <w:rsid w:val="00D417B7"/>
    <w:rsid w:val="00D42211"/>
    <w:rsid w:val="00D42756"/>
    <w:rsid w:val="00D50F46"/>
    <w:rsid w:val="00D53EAD"/>
    <w:rsid w:val="00D567C6"/>
    <w:rsid w:val="00D57677"/>
    <w:rsid w:val="00D61DF8"/>
    <w:rsid w:val="00D66223"/>
    <w:rsid w:val="00D674D7"/>
    <w:rsid w:val="00D71625"/>
    <w:rsid w:val="00D73A8D"/>
    <w:rsid w:val="00D751DA"/>
    <w:rsid w:val="00D75205"/>
    <w:rsid w:val="00D8084C"/>
    <w:rsid w:val="00D915EA"/>
    <w:rsid w:val="00D95B68"/>
    <w:rsid w:val="00D96855"/>
    <w:rsid w:val="00DA47A8"/>
    <w:rsid w:val="00DA48C1"/>
    <w:rsid w:val="00DA7C0C"/>
    <w:rsid w:val="00DB08A9"/>
    <w:rsid w:val="00DB2EC8"/>
    <w:rsid w:val="00DB5AF8"/>
    <w:rsid w:val="00DB5FC0"/>
    <w:rsid w:val="00DB6566"/>
    <w:rsid w:val="00DC1B9B"/>
    <w:rsid w:val="00DC1E84"/>
    <w:rsid w:val="00DC40D2"/>
    <w:rsid w:val="00DC48F1"/>
    <w:rsid w:val="00DC4EDE"/>
    <w:rsid w:val="00DC5B3B"/>
    <w:rsid w:val="00DC6743"/>
    <w:rsid w:val="00DD129F"/>
    <w:rsid w:val="00DD4EFE"/>
    <w:rsid w:val="00DE02BD"/>
    <w:rsid w:val="00DE5DBA"/>
    <w:rsid w:val="00DF42FF"/>
    <w:rsid w:val="00DF5908"/>
    <w:rsid w:val="00E01C0E"/>
    <w:rsid w:val="00E03F9A"/>
    <w:rsid w:val="00E0465E"/>
    <w:rsid w:val="00E04694"/>
    <w:rsid w:val="00E063CE"/>
    <w:rsid w:val="00E1017C"/>
    <w:rsid w:val="00E12B1E"/>
    <w:rsid w:val="00E12F7C"/>
    <w:rsid w:val="00E15B76"/>
    <w:rsid w:val="00E17262"/>
    <w:rsid w:val="00E20B53"/>
    <w:rsid w:val="00E253A2"/>
    <w:rsid w:val="00E314B9"/>
    <w:rsid w:val="00E329EF"/>
    <w:rsid w:val="00E3309D"/>
    <w:rsid w:val="00E374F4"/>
    <w:rsid w:val="00E409C2"/>
    <w:rsid w:val="00E43C1C"/>
    <w:rsid w:val="00E45931"/>
    <w:rsid w:val="00E47EBA"/>
    <w:rsid w:val="00E50156"/>
    <w:rsid w:val="00E51643"/>
    <w:rsid w:val="00E53470"/>
    <w:rsid w:val="00E53874"/>
    <w:rsid w:val="00E539F6"/>
    <w:rsid w:val="00E54E39"/>
    <w:rsid w:val="00E55091"/>
    <w:rsid w:val="00E551D2"/>
    <w:rsid w:val="00E6519D"/>
    <w:rsid w:val="00E67696"/>
    <w:rsid w:val="00E678BC"/>
    <w:rsid w:val="00E71654"/>
    <w:rsid w:val="00E71A58"/>
    <w:rsid w:val="00E72A7A"/>
    <w:rsid w:val="00E75C94"/>
    <w:rsid w:val="00E7677B"/>
    <w:rsid w:val="00E776FD"/>
    <w:rsid w:val="00E77A6B"/>
    <w:rsid w:val="00E8073E"/>
    <w:rsid w:val="00E849A6"/>
    <w:rsid w:val="00E91024"/>
    <w:rsid w:val="00E920F4"/>
    <w:rsid w:val="00E93820"/>
    <w:rsid w:val="00E944EF"/>
    <w:rsid w:val="00E94A86"/>
    <w:rsid w:val="00E96143"/>
    <w:rsid w:val="00EA038B"/>
    <w:rsid w:val="00EA0987"/>
    <w:rsid w:val="00EA0C68"/>
    <w:rsid w:val="00EA32BC"/>
    <w:rsid w:val="00EA4302"/>
    <w:rsid w:val="00EA6C97"/>
    <w:rsid w:val="00EA7407"/>
    <w:rsid w:val="00EB24BB"/>
    <w:rsid w:val="00EB39C7"/>
    <w:rsid w:val="00EB3D8F"/>
    <w:rsid w:val="00EB4511"/>
    <w:rsid w:val="00EB4A12"/>
    <w:rsid w:val="00EC03D7"/>
    <w:rsid w:val="00EC15CC"/>
    <w:rsid w:val="00EC313D"/>
    <w:rsid w:val="00ED62C6"/>
    <w:rsid w:val="00ED64C1"/>
    <w:rsid w:val="00EE0E68"/>
    <w:rsid w:val="00EE3446"/>
    <w:rsid w:val="00EE3E78"/>
    <w:rsid w:val="00EE4B1B"/>
    <w:rsid w:val="00EE5B59"/>
    <w:rsid w:val="00EE7F19"/>
    <w:rsid w:val="00EF150D"/>
    <w:rsid w:val="00EF1F5A"/>
    <w:rsid w:val="00EF371C"/>
    <w:rsid w:val="00EF47BF"/>
    <w:rsid w:val="00EF6DB3"/>
    <w:rsid w:val="00F04811"/>
    <w:rsid w:val="00F0488C"/>
    <w:rsid w:val="00F066CF"/>
    <w:rsid w:val="00F06C9E"/>
    <w:rsid w:val="00F10F11"/>
    <w:rsid w:val="00F15AAA"/>
    <w:rsid w:val="00F15BEF"/>
    <w:rsid w:val="00F17E83"/>
    <w:rsid w:val="00F20B71"/>
    <w:rsid w:val="00F21780"/>
    <w:rsid w:val="00F24407"/>
    <w:rsid w:val="00F24931"/>
    <w:rsid w:val="00F24FAA"/>
    <w:rsid w:val="00F252A0"/>
    <w:rsid w:val="00F25B4A"/>
    <w:rsid w:val="00F25DEE"/>
    <w:rsid w:val="00F3364D"/>
    <w:rsid w:val="00F4081A"/>
    <w:rsid w:val="00F437CC"/>
    <w:rsid w:val="00F43E29"/>
    <w:rsid w:val="00F44537"/>
    <w:rsid w:val="00F44B6A"/>
    <w:rsid w:val="00F4587B"/>
    <w:rsid w:val="00F47067"/>
    <w:rsid w:val="00F50FC3"/>
    <w:rsid w:val="00F51087"/>
    <w:rsid w:val="00F5188A"/>
    <w:rsid w:val="00F52106"/>
    <w:rsid w:val="00F525EB"/>
    <w:rsid w:val="00F52AFF"/>
    <w:rsid w:val="00F545ED"/>
    <w:rsid w:val="00F63DDE"/>
    <w:rsid w:val="00F63FB7"/>
    <w:rsid w:val="00F6421B"/>
    <w:rsid w:val="00F649D2"/>
    <w:rsid w:val="00F6602B"/>
    <w:rsid w:val="00F66643"/>
    <w:rsid w:val="00F66E76"/>
    <w:rsid w:val="00F66FD9"/>
    <w:rsid w:val="00F67C4E"/>
    <w:rsid w:val="00F70D20"/>
    <w:rsid w:val="00F72275"/>
    <w:rsid w:val="00F73990"/>
    <w:rsid w:val="00F73A0C"/>
    <w:rsid w:val="00F756DB"/>
    <w:rsid w:val="00F76A1A"/>
    <w:rsid w:val="00F84E7D"/>
    <w:rsid w:val="00F85066"/>
    <w:rsid w:val="00F87A4D"/>
    <w:rsid w:val="00F90035"/>
    <w:rsid w:val="00F9212A"/>
    <w:rsid w:val="00F92283"/>
    <w:rsid w:val="00F9785E"/>
    <w:rsid w:val="00FA1E9B"/>
    <w:rsid w:val="00FA3B1E"/>
    <w:rsid w:val="00FA5D4D"/>
    <w:rsid w:val="00FA60AD"/>
    <w:rsid w:val="00FA7115"/>
    <w:rsid w:val="00FB0EE2"/>
    <w:rsid w:val="00FB4423"/>
    <w:rsid w:val="00FB542E"/>
    <w:rsid w:val="00FB6631"/>
    <w:rsid w:val="00FC0E5F"/>
    <w:rsid w:val="00FC1A95"/>
    <w:rsid w:val="00FC56DE"/>
    <w:rsid w:val="00FC6700"/>
    <w:rsid w:val="00FC684B"/>
    <w:rsid w:val="00FD1A5F"/>
    <w:rsid w:val="00FD23FA"/>
    <w:rsid w:val="00FD3265"/>
    <w:rsid w:val="00FD5F92"/>
    <w:rsid w:val="00FD66F9"/>
    <w:rsid w:val="00FD78F8"/>
    <w:rsid w:val="00FE2F78"/>
    <w:rsid w:val="00FE402C"/>
    <w:rsid w:val="00FE470B"/>
    <w:rsid w:val="00FF4082"/>
    <w:rsid w:val="00FF7090"/>
    <w:rsid w:val="00FF7B96"/>
    <w:rsid w:val="010E6CF6"/>
    <w:rsid w:val="01C12A79"/>
    <w:rsid w:val="0274CEEB"/>
    <w:rsid w:val="068FDE2D"/>
    <w:rsid w:val="0715AD2B"/>
    <w:rsid w:val="07E2429D"/>
    <w:rsid w:val="08A8D553"/>
    <w:rsid w:val="0B987C70"/>
    <w:rsid w:val="0C4F5932"/>
    <w:rsid w:val="0CDADA5A"/>
    <w:rsid w:val="0D60D9AA"/>
    <w:rsid w:val="0F9A6A16"/>
    <w:rsid w:val="11D0C0D9"/>
    <w:rsid w:val="13CB842F"/>
    <w:rsid w:val="13F45D65"/>
    <w:rsid w:val="17193E37"/>
    <w:rsid w:val="1873E3C4"/>
    <w:rsid w:val="1941F3F6"/>
    <w:rsid w:val="1A33BA0B"/>
    <w:rsid w:val="1B2689A5"/>
    <w:rsid w:val="1C7F89FF"/>
    <w:rsid w:val="1F63A775"/>
    <w:rsid w:val="1FF29EC8"/>
    <w:rsid w:val="24E94C0C"/>
    <w:rsid w:val="26B06DF0"/>
    <w:rsid w:val="26E021B7"/>
    <w:rsid w:val="292D1013"/>
    <w:rsid w:val="2A7920C3"/>
    <w:rsid w:val="2A79D812"/>
    <w:rsid w:val="2C90AA00"/>
    <w:rsid w:val="2DB28FFA"/>
    <w:rsid w:val="304DB734"/>
    <w:rsid w:val="30D0B3BE"/>
    <w:rsid w:val="331BE13C"/>
    <w:rsid w:val="332C5513"/>
    <w:rsid w:val="34AC24B1"/>
    <w:rsid w:val="3547C370"/>
    <w:rsid w:val="36710FB5"/>
    <w:rsid w:val="36C06199"/>
    <w:rsid w:val="3A09C7D4"/>
    <w:rsid w:val="3A10C190"/>
    <w:rsid w:val="3D1A961D"/>
    <w:rsid w:val="40199337"/>
    <w:rsid w:val="40B601A1"/>
    <w:rsid w:val="416A2A6C"/>
    <w:rsid w:val="4237DD18"/>
    <w:rsid w:val="442C5944"/>
    <w:rsid w:val="4C532880"/>
    <w:rsid w:val="4D58776A"/>
    <w:rsid w:val="52985A95"/>
    <w:rsid w:val="52CC52E2"/>
    <w:rsid w:val="54C43EB7"/>
    <w:rsid w:val="55C2456F"/>
    <w:rsid w:val="5D089BC5"/>
    <w:rsid w:val="5DC219FF"/>
    <w:rsid w:val="5E9E82EF"/>
    <w:rsid w:val="614CA75B"/>
    <w:rsid w:val="620EDB10"/>
    <w:rsid w:val="62DFE06B"/>
    <w:rsid w:val="6526004C"/>
    <w:rsid w:val="66D2B563"/>
    <w:rsid w:val="6766E9C4"/>
    <w:rsid w:val="68A6219C"/>
    <w:rsid w:val="69AF073E"/>
    <w:rsid w:val="6AD8AC9F"/>
    <w:rsid w:val="6B2670A5"/>
    <w:rsid w:val="6D02C387"/>
    <w:rsid w:val="6E1EAC99"/>
    <w:rsid w:val="7365B279"/>
    <w:rsid w:val="78254C23"/>
    <w:rsid w:val="7934B909"/>
    <w:rsid w:val="7A8E97F6"/>
    <w:rsid w:val="7A9DC929"/>
    <w:rsid w:val="7AD10CA0"/>
    <w:rsid w:val="7B277DC5"/>
    <w:rsid w:val="7BDB84E4"/>
    <w:rsid w:val="7DB22EB4"/>
    <w:rsid w:val="7E11BEDC"/>
    <w:rsid w:val="7E305D59"/>
    <w:rsid w:val="7EFAE3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6F256F2C-AFCA-4565-B6C6-99433E46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542</Words>
  <Characters>3198</Characters>
  <Application>Microsoft Office Word</Application>
  <DocSecurity>0</DocSecurity>
  <Lines>26</Lines>
  <Paragraphs>7</Paragraphs>
  <ScaleCrop>false</ScaleCrop>
  <Company>CSU</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25</cp:revision>
  <cp:lastPrinted>2014-07-17T14:07:00Z</cp:lastPrinted>
  <dcterms:created xsi:type="dcterms:W3CDTF">2026-06-16T07:48:00Z</dcterms:created>
  <dcterms:modified xsi:type="dcterms:W3CDTF">2026-06-16T10:05:00Z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