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F" w:rsidRDefault="00DB2C2F" w:rsidP="00DB2C2F">
      <w:pPr>
        <w:pStyle w:val="Nzev"/>
        <w:jc w:val="center"/>
        <w:rPr>
          <w:sz w:val="24"/>
        </w:rPr>
      </w:pPr>
      <w:r>
        <w:rPr>
          <w:sz w:val="24"/>
        </w:rPr>
        <w:t>METODICKÉ VYSVĚTLIVKY</w:t>
      </w:r>
    </w:p>
    <w:p w:rsidR="00DB2C2F" w:rsidRDefault="00DB2C2F" w:rsidP="00DB2C2F">
      <w:pPr>
        <w:jc w:val="both"/>
      </w:pPr>
    </w:p>
    <w:p w:rsidR="00DB2C2F" w:rsidRDefault="00DB2C2F" w:rsidP="00DB2C2F">
      <w:pPr>
        <w:spacing w:line="276" w:lineRule="auto"/>
        <w:jc w:val="both"/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szCs w:val="22"/>
        </w:rPr>
        <w:br/>
        <w:t xml:space="preserve">Ceny ZO 1-04, od roku 1998 bylo zavedeno šetření s měsíční periodicitou, státním statistickým výkazem - </w:t>
      </w:r>
      <w:r>
        <w:rPr>
          <w:b/>
          <w:bCs/>
          <w:szCs w:val="22"/>
        </w:rPr>
        <w:t>Ceny ZO 1-12</w:t>
      </w:r>
      <w:r>
        <w:rPr>
          <w:szCs w:val="22"/>
        </w:rPr>
        <w:t xml:space="preserve">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Pr="007658F1" w:rsidRDefault="00DB2C2F" w:rsidP="00DB2C2F">
      <w:pPr>
        <w:spacing w:line="276" w:lineRule="auto"/>
        <w:jc w:val="both"/>
        <w:rPr>
          <w:rFonts w:cs="Arial"/>
          <w:szCs w:val="20"/>
        </w:rPr>
      </w:pPr>
      <w:r>
        <w:rPr>
          <w:szCs w:val="22"/>
        </w:rPr>
        <w:tab/>
      </w:r>
      <w:r w:rsidRPr="002C3966">
        <w:rPr>
          <w:rFonts w:cs="Arial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>
        <w:rPr>
          <w:rFonts w:cs="Arial"/>
          <w:szCs w:val="20"/>
        </w:rPr>
        <w:t xml:space="preserve">na internetových stránkách ČSÚ: </w:t>
      </w:r>
      <w:hyperlink r:id="rId8" w:history="1">
        <w:r>
          <w:rPr>
            <w:rStyle w:val="Hypertextovodkaz"/>
            <w:rFonts w:cs="Arial"/>
            <w:szCs w:val="20"/>
          </w:rPr>
          <w:t>http://www.czso.cz/csu/czso/ceny_vd_ekon</w:t>
        </w:r>
      </w:hyperlink>
      <w:r>
        <w:rPr>
          <w:rFonts w:cs="Arial"/>
          <w:szCs w:val="20"/>
        </w:rPr>
        <w:t>.</w:t>
      </w:r>
    </w:p>
    <w:p w:rsidR="00DB2C2F" w:rsidRDefault="00DB2C2F" w:rsidP="00DB2C2F">
      <w:pPr>
        <w:spacing w:line="276" w:lineRule="auto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  <w:szCs w:val="20"/>
        </w:rPr>
        <w:t>Indexy, jež byly spočteny při</w:t>
      </w:r>
      <w:r>
        <w:rPr>
          <w:rFonts w:cs="Arial"/>
        </w:rPr>
        <w:t xml:space="preserve"> předešlé pravidelné revizi cenových indexů v roce 2006, </w:t>
      </w:r>
      <w:r w:rsidRPr="007658F1">
        <w:rPr>
          <w:rFonts w:cs="Arial"/>
          <w:szCs w:val="20"/>
        </w:rPr>
        <w:t>ne</w:t>
      </w:r>
      <w:r>
        <w:rPr>
          <w:rFonts w:cs="Arial"/>
          <w:szCs w:val="20"/>
        </w:rPr>
        <w:t>byly</w:t>
      </w:r>
      <w:r w:rsidRPr="007658F1">
        <w:rPr>
          <w:rFonts w:cs="Arial"/>
          <w:szCs w:val="20"/>
        </w:rPr>
        <w:t xml:space="preserve"> revidovány</w:t>
      </w:r>
      <w:r>
        <w:rPr>
          <w:rFonts w:cs="Arial"/>
          <w:szCs w:val="20"/>
        </w:rPr>
        <w:t>. Při této revizi v roce 2006</w:t>
      </w:r>
      <w:r>
        <w:rPr>
          <w:rFonts w:cs="Arial"/>
        </w:rPr>
        <w:t xml:space="preserve"> byly </w:t>
      </w:r>
      <w:r w:rsidRPr="008D4A20">
        <w:rPr>
          <w:rFonts w:cs="Arial"/>
          <w:bCs/>
        </w:rPr>
        <w:t>indexy ce</w:t>
      </w:r>
      <w:r>
        <w:rPr>
          <w:rFonts w:cs="Arial"/>
          <w:bCs/>
        </w:rPr>
        <w:t>n v zahraničním obchodě vypočítány</w:t>
      </w:r>
      <w:r w:rsidRPr="008D4A20">
        <w:rPr>
          <w:rFonts w:cs="Arial"/>
          <w:bCs/>
        </w:rPr>
        <w:t xml:space="preserve"> na struktuře zahraničního obchodu roku 2005 </w:t>
      </w:r>
      <w:r w:rsidRPr="008D4A20">
        <w:rPr>
          <w:rFonts w:cs="Arial"/>
        </w:rPr>
        <w:t>(dříve struktura zahraničního obchodu roku 1999)</w:t>
      </w:r>
      <w:r w:rsidRPr="008D4A20">
        <w:rPr>
          <w:rFonts w:cs="Arial"/>
          <w:bCs/>
        </w:rPr>
        <w:t xml:space="preserve"> s indexním referenčním obdobím průměr roku 2005</w:t>
      </w:r>
      <w:r w:rsidRPr="008D4A20">
        <w:rPr>
          <w:bCs/>
        </w:rPr>
        <w:t xml:space="preserve"> </w:t>
      </w:r>
      <w:r w:rsidRPr="008D4A20">
        <w:rPr>
          <w:rFonts w:cs="Arial"/>
        </w:rPr>
        <w:t>(dříve</w:t>
      </w:r>
      <w:r>
        <w:rPr>
          <w:rFonts w:cs="Arial"/>
        </w:rPr>
        <w:t xml:space="preserve"> průměr roku 1999 a odvozený průměr roku 2000). V rámci jiného druhu revize v roce 2006 byly cenové indexy zpětně spočteny za období leden 2005 - prosinec 2006 a původně publikované indexy za tyto roky tak pozbyly platnosti.</w:t>
      </w:r>
      <w:r w:rsidRPr="007B7076">
        <w:rPr>
          <w:rFonts w:cs="Arial"/>
          <w:szCs w:val="20"/>
        </w:rPr>
        <w:t xml:space="preserve"> </w:t>
      </w: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</w:t>
      </w:r>
      <w:proofErr w:type="spellStart"/>
      <w:r>
        <w:rPr>
          <w:rStyle w:val="Zvraznn"/>
          <w:rFonts w:cs="Arial"/>
        </w:rPr>
        <w:t>International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>Rev.4 a v členění klasifikace produkce CZ-CPA (</w:t>
      </w:r>
      <w:proofErr w:type="spellStart"/>
      <w:r>
        <w:rPr>
          <w:rFonts w:cs="Arial"/>
          <w:szCs w:val="22"/>
        </w:rPr>
        <w:t>Classification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by </w:t>
      </w:r>
      <w:proofErr w:type="spellStart"/>
      <w:r>
        <w:rPr>
          <w:rFonts w:cs="Arial"/>
          <w:szCs w:val="22"/>
        </w:rPr>
        <w:t>Activity</w:t>
      </w:r>
      <w:proofErr w:type="spellEnd"/>
      <w:r>
        <w:rPr>
          <w:rFonts w:cs="Arial"/>
          <w:szCs w:val="22"/>
        </w:rPr>
        <w:t>).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572346522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>- stálá váha (relativní struktura) – hodnota realizace zahraničního obchodu v roce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</w:rPr>
        <w:t>Stálé váhy indexu odpovídají struktuře zahraničního obchodu v roce 2010, zjištěné z údajů celní statistiky</w:t>
      </w:r>
      <w:r>
        <w:rPr>
          <w:rFonts w:cs="Arial"/>
          <w:szCs w:val="22"/>
        </w:rPr>
        <w:t xml:space="preserve"> 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szCs w:val="22"/>
        </w:rPr>
        <w:t xml:space="preserve">Cenovým základem pro výpočet indexů jsou od roku 2013 průměrné ceny jednotlivých reprezentantů v roce 2010. </w:t>
      </w:r>
      <w:r w:rsidRPr="00AD3CBF">
        <w:rPr>
          <w:rFonts w:cs="Arial"/>
          <w:szCs w:val="20"/>
        </w:rPr>
        <w:t>Vypočtené indexy jsou řetězeny na časovou řadu se základem průměr roku 2005 = 100</w:t>
      </w:r>
      <w:r>
        <w:rPr>
          <w:szCs w:val="22"/>
        </w:rPr>
        <w:t xml:space="preserve"> a od těchto indexů jsou </w:t>
      </w:r>
      <w:r w:rsidRPr="00AD3CBF">
        <w:rPr>
          <w:szCs w:val="22"/>
        </w:rPr>
        <w:t>odvozeně</w:t>
      </w:r>
      <w:r>
        <w:rPr>
          <w:szCs w:val="22"/>
        </w:rPr>
        <w:t xml:space="preserve"> počítány indexy k základům </w:t>
      </w:r>
      <w:r>
        <w:rPr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DB2C2F" w:rsidRDefault="00DB2C2F" w:rsidP="00DB2C2F">
      <w:pPr>
        <w:spacing w:line="276" w:lineRule="auto"/>
        <w:jc w:val="both"/>
        <w:rPr>
          <w:rFonts w:cs="Arial"/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ab/>
        <w:t>Výběr cenových reprezentantů provedly tuzemské ekonomické subjekty důležité pro zahraniční obchod České republiky, jednak výrobní podniky, ale i podniky zabývající se pouze zahraničně obchodní činností, a to cca </w:t>
      </w:r>
      <w:r w:rsidR="00F435D3">
        <w:rPr>
          <w:szCs w:val="22"/>
        </w:rPr>
        <w:t>630</w:t>
      </w:r>
      <w:r>
        <w:rPr>
          <w:szCs w:val="22"/>
        </w:rPr>
        <w:t xml:space="preserve"> ekonomických subjektů pro vývoz a </w:t>
      </w:r>
      <w:r w:rsidR="00F435D3">
        <w:rPr>
          <w:szCs w:val="22"/>
        </w:rPr>
        <w:t>660 pro dovoz. Ve </w:t>
      </w:r>
      <w:r>
        <w:rPr>
          <w:szCs w:val="22"/>
        </w:rPr>
        <w:t>váhovém sch</w:t>
      </w:r>
      <w:r w:rsidR="00F435D3">
        <w:rPr>
          <w:szCs w:val="22"/>
        </w:rPr>
        <w:t>ématu je nyní zařazeno cca 2600 vyvážených a 285</w:t>
      </w:r>
      <w:r>
        <w:rPr>
          <w:szCs w:val="22"/>
        </w:rPr>
        <w:t>0 dovážených výrobků, surovin a materiálů </w:t>
      </w:r>
      <w:r>
        <w:rPr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se základem průměr roku 2005 lze nalézt v rámci časových řad na internetové stránce ČSÚ </w:t>
      </w:r>
      <w:hyperlink r:id="rId11" w:history="1">
        <w:hyperlink r:id="rId12" w:history="1">
          <w:r w:rsidR="00CF283B"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DC4DFC" w:rsidRPr="00DB2C2F" w:rsidRDefault="00DC4DFC" w:rsidP="00DB2C2F"/>
    <w:sectPr w:rsidR="00DC4DFC" w:rsidRPr="00DB2C2F" w:rsidSect="00FE6745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FF" w:rsidRDefault="008919FF" w:rsidP="00E71A58">
      <w:r>
        <w:separator/>
      </w:r>
    </w:p>
  </w:endnote>
  <w:endnote w:type="continuationSeparator" w:id="0">
    <w:p w:rsidR="008919FF" w:rsidRDefault="008919F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Pr="00F435D3" w:rsidRDefault="003C3935" w:rsidP="004D0644">
    <w:pPr>
      <w:pStyle w:val="Zpat"/>
      <w:tabs>
        <w:tab w:val="clear" w:pos="4536"/>
        <w:tab w:val="clear" w:pos="9072"/>
        <w:tab w:val="center" w:pos="4820"/>
        <w:tab w:val="right" w:pos="9639"/>
      </w:tabs>
      <w:ind w:firstLine="3540"/>
      <w:rPr>
        <w:rFonts w:ascii="Arial" w:hAnsi="Arial" w:cs="Arial"/>
        <w:sz w:val="16"/>
        <w:szCs w:val="16"/>
      </w:rPr>
    </w:pPr>
    <w:r w:rsidRPr="003C3935">
      <w:rPr>
        <w:rFonts w:ascii="Arial" w:hAnsi="Arial" w:cs="Arial"/>
        <w:noProof/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left:0;text-align:left;margin-left:444.35pt;margin-top:-3.9pt;width:38.05pt;height:17.9pt;z-index:4;visibility:visible">
          <v:imagedata r:id="rId1" o:title=""/>
        </v:shape>
      </w:pict>
    </w:r>
    <w:r w:rsidR="002A0374">
      <w:rPr>
        <w:rFonts w:ascii="Arial" w:hAnsi="Arial" w:cs="Arial"/>
        <w:noProof/>
        <w:sz w:val="16"/>
        <w:szCs w:val="16"/>
        <w:lang w:val="en-US"/>
      </w:rPr>
      <w:t>ZÁŘÍ</w:t>
    </w:r>
    <w:r w:rsidR="00D6376B">
      <w:rPr>
        <w:rFonts w:ascii="Arial" w:hAnsi="Arial" w:cs="Arial"/>
        <w:noProof/>
        <w:sz w:val="16"/>
        <w:szCs w:val="16"/>
        <w:lang w:val="en-US"/>
      </w:rPr>
      <w:t xml:space="preserve"> </w:t>
    </w:r>
    <w:r w:rsidR="007C6EFC">
      <w:rPr>
        <w:rFonts w:ascii="Arial" w:hAnsi="Arial" w:cs="Arial"/>
        <w:sz w:val="16"/>
        <w:szCs w:val="16"/>
      </w:rPr>
      <w:t>2017</w:t>
    </w:r>
    <w:r w:rsidR="00A75E40" w:rsidRPr="00F435D3">
      <w:rPr>
        <w:rFonts w:ascii="Arial" w:hAnsi="Arial" w:cs="Arial"/>
        <w:sz w:val="16"/>
        <w:szCs w:val="16"/>
      </w:rPr>
      <w:tab/>
    </w:r>
    <w:r w:rsidR="00A75E40" w:rsidRPr="00F435D3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3C3935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3C3935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3C3935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Pr="00FD26C0" w:rsidRDefault="003C3935" w:rsidP="00FD26C0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  <w:rPr>
        <w:rFonts w:ascii="Arial" w:hAnsi="Arial" w:cs="Arial"/>
        <w:sz w:val="16"/>
        <w:szCs w:val="16"/>
      </w:rPr>
    </w:pPr>
    <w:r w:rsidRPr="003C3935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2A0374">
      <w:rPr>
        <w:rFonts w:ascii="Arial" w:hAnsi="Arial" w:cs="Arial"/>
        <w:sz w:val="16"/>
        <w:szCs w:val="16"/>
      </w:rPr>
      <w:t>ZÁŘÍ</w:t>
    </w:r>
    <w:r w:rsidR="007C6EFC">
      <w:rPr>
        <w:rFonts w:ascii="Arial" w:hAnsi="Arial" w:cs="Arial"/>
        <w:sz w:val="16"/>
        <w:szCs w:val="16"/>
      </w:rPr>
      <w:t xml:space="preserve">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FF" w:rsidRDefault="008919FF" w:rsidP="00E71A58">
      <w:r>
        <w:separator/>
      </w:r>
    </w:p>
  </w:footnote>
  <w:footnote w:type="continuationSeparator" w:id="0">
    <w:p w:rsidR="008919FF" w:rsidRDefault="008919FF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CE" w:rsidRPr="00F80FCE" w:rsidRDefault="00F80FCE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50026C" w:rsidRPr="00F80FCE" w:rsidRDefault="0050026C" w:rsidP="00F80FCE">
    <w:pPr>
      <w:pStyle w:val="Zhlav"/>
      <w:rPr>
        <w:szCs w:val="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Pr="00F80FCE" w:rsidRDefault="00C82E89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>INDEXY CEN VÝVOZU A DOVOZU V ČESKÉ REPUBLICE</w:t>
    </w:r>
    <w:r w:rsidR="0050026C" w:rsidRPr="00F80FCE">
      <w:rPr>
        <w:rFonts w:ascii="Arial" w:hAnsi="Arial" w:cs="Arial"/>
        <w:i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451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5A35"/>
    <w:rsid w:val="0000767A"/>
    <w:rsid w:val="00010702"/>
    <w:rsid w:val="0002643D"/>
    <w:rsid w:val="0004694F"/>
    <w:rsid w:val="0005250D"/>
    <w:rsid w:val="00055AA1"/>
    <w:rsid w:val="00062EC5"/>
    <w:rsid w:val="000649C3"/>
    <w:rsid w:val="00075728"/>
    <w:rsid w:val="00087634"/>
    <w:rsid w:val="000A1183"/>
    <w:rsid w:val="000B3B6E"/>
    <w:rsid w:val="000C3408"/>
    <w:rsid w:val="000F1899"/>
    <w:rsid w:val="000F51EA"/>
    <w:rsid w:val="001039FD"/>
    <w:rsid w:val="001405FA"/>
    <w:rsid w:val="001425C3"/>
    <w:rsid w:val="00163793"/>
    <w:rsid w:val="00165865"/>
    <w:rsid w:val="001714F2"/>
    <w:rsid w:val="00185010"/>
    <w:rsid w:val="001851AD"/>
    <w:rsid w:val="001A552F"/>
    <w:rsid w:val="001B038F"/>
    <w:rsid w:val="001B3110"/>
    <w:rsid w:val="001C7978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0374"/>
    <w:rsid w:val="002A230C"/>
    <w:rsid w:val="002C3688"/>
    <w:rsid w:val="002C43BD"/>
    <w:rsid w:val="002D3333"/>
    <w:rsid w:val="002E02A1"/>
    <w:rsid w:val="002E4E4C"/>
    <w:rsid w:val="002F4400"/>
    <w:rsid w:val="00304771"/>
    <w:rsid w:val="00306C5B"/>
    <w:rsid w:val="003209D6"/>
    <w:rsid w:val="003330AF"/>
    <w:rsid w:val="003657F3"/>
    <w:rsid w:val="00385D98"/>
    <w:rsid w:val="003A2B4D"/>
    <w:rsid w:val="003A478C"/>
    <w:rsid w:val="003A5525"/>
    <w:rsid w:val="003A6B38"/>
    <w:rsid w:val="003B5A32"/>
    <w:rsid w:val="003B7BBD"/>
    <w:rsid w:val="003C3935"/>
    <w:rsid w:val="003D7424"/>
    <w:rsid w:val="003F313C"/>
    <w:rsid w:val="004036AD"/>
    <w:rsid w:val="004441A0"/>
    <w:rsid w:val="00470971"/>
    <w:rsid w:val="004729BB"/>
    <w:rsid w:val="004750A4"/>
    <w:rsid w:val="0048139F"/>
    <w:rsid w:val="004A77DF"/>
    <w:rsid w:val="004B55B7"/>
    <w:rsid w:val="004C3867"/>
    <w:rsid w:val="004C4CD0"/>
    <w:rsid w:val="004C70DC"/>
    <w:rsid w:val="004C7AE0"/>
    <w:rsid w:val="004D0211"/>
    <w:rsid w:val="004D0644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46E30"/>
    <w:rsid w:val="0056317D"/>
    <w:rsid w:val="00570970"/>
    <w:rsid w:val="00583FFD"/>
    <w:rsid w:val="00593152"/>
    <w:rsid w:val="005A21E0"/>
    <w:rsid w:val="005A327E"/>
    <w:rsid w:val="005A7178"/>
    <w:rsid w:val="005D5802"/>
    <w:rsid w:val="005D6120"/>
    <w:rsid w:val="00604307"/>
    <w:rsid w:val="0060487F"/>
    <w:rsid w:val="006049BB"/>
    <w:rsid w:val="00606847"/>
    <w:rsid w:val="00624093"/>
    <w:rsid w:val="006404A7"/>
    <w:rsid w:val="006451E4"/>
    <w:rsid w:val="00657E87"/>
    <w:rsid w:val="0066140E"/>
    <w:rsid w:val="00661FF2"/>
    <w:rsid w:val="006710C9"/>
    <w:rsid w:val="00671DD0"/>
    <w:rsid w:val="00675E37"/>
    <w:rsid w:val="0068260E"/>
    <w:rsid w:val="00687A53"/>
    <w:rsid w:val="00695BEF"/>
    <w:rsid w:val="006977F6"/>
    <w:rsid w:val="00697A13"/>
    <w:rsid w:val="006A109C"/>
    <w:rsid w:val="006B78D8"/>
    <w:rsid w:val="006C113F"/>
    <w:rsid w:val="006C5A7D"/>
    <w:rsid w:val="006D0AB6"/>
    <w:rsid w:val="006D5087"/>
    <w:rsid w:val="006D61F6"/>
    <w:rsid w:val="006E279A"/>
    <w:rsid w:val="006E313B"/>
    <w:rsid w:val="006F708F"/>
    <w:rsid w:val="0071297C"/>
    <w:rsid w:val="007211F5"/>
    <w:rsid w:val="00730AE8"/>
    <w:rsid w:val="00741493"/>
    <w:rsid w:val="00750ED1"/>
    <w:rsid w:val="00752180"/>
    <w:rsid w:val="00755D3A"/>
    <w:rsid w:val="007607B5"/>
    <w:rsid w:val="007609C6"/>
    <w:rsid w:val="00776527"/>
    <w:rsid w:val="00781593"/>
    <w:rsid w:val="0078292A"/>
    <w:rsid w:val="007A47B1"/>
    <w:rsid w:val="007B3F82"/>
    <w:rsid w:val="007C1190"/>
    <w:rsid w:val="007C6EFC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634FB"/>
    <w:rsid w:val="00876086"/>
    <w:rsid w:val="0088140B"/>
    <w:rsid w:val="008837D4"/>
    <w:rsid w:val="008919FF"/>
    <w:rsid w:val="00895635"/>
    <w:rsid w:val="008A6455"/>
    <w:rsid w:val="008B7C02"/>
    <w:rsid w:val="008C0E88"/>
    <w:rsid w:val="008C2813"/>
    <w:rsid w:val="008D2A16"/>
    <w:rsid w:val="008E31FF"/>
    <w:rsid w:val="008E3DBF"/>
    <w:rsid w:val="009003A8"/>
    <w:rsid w:val="00902EFF"/>
    <w:rsid w:val="00921F14"/>
    <w:rsid w:val="00937472"/>
    <w:rsid w:val="0094427A"/>
    <w:rsid w:val="00974923"/>
    <w:rsid w:val="009A2DCF"/>
    <w:rsid w:val="009A3BBD"/>
    <w:rsid w:val="009B6FD3"/>
    <w:rsid w:val="009E3AF1"/>
    <w:rsid w:val="00A04058"/>
    <w:rsid w:val="00A10D66"/>
    <w:rsid w:val="00A176A2"/>
    <w:rsid w:val="00A23E43"/>
    <w:rsid w:val="00A46DE0"/>
    <w:rsid w:val="00A547E8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05BB3"/>
    <w:rsid w:val="00B160F1"/>
    <w:rsid w:val="00B17E71"/>
    <w:rsid w:val="00B17FDE"/>
    <w:rsid w:val="00B22311"/>
    <w:rsid w:val="00B312E2"/>
    <w:rsid w:val="00B32DDB"/>
    <w:rsid w:val="00B63A11"/>
    <w:rsid w:val="00B6608F"/>
    <w:rsid w:val="00B670BC"/>
    <w:rsid w:val="00B76487"/>
    <w:rsid w:val="00B76D1E"/>
    <w:rsid w:val="00B77636"/>
    <w:rsid w:val="00B95940"/>
    <w:rsid w:val="00BC6A1B"/>
    <w:rsid w:val="00BD366B"/>
    <w:rsid w:val="00BD6D50"/>
    <w:rsid w:val="00BE2D3E"/>
    <w:rsid w:val="00BF1578"/>
    <w:rsid w:val="00C01C59"/>
    <w:rsid w:val="00C10B48"/>
    <w:rsid w:val="00C21F94"/>
    <w:rsid w:val="00C24E44"/>
    <w:rsid w:val="00C26890"/>
    <w:rsid w:val="00C27913"/>
    <w:rsid w:val="00C36A6F"/>
    <w:rsid w:val="00C54E7E"/>
    <w:rsid w:val="00C70F30"/>
    <w:rsid w:val="00C738B9"/>
    <w:rsid w:val="00C77C83"/>
    <w:rsid w:val="00C82E89"/>
    <w:rsid w:val="00C90CF4"/>
    <w:rsid w:val="00C93389"/>
    <w:rsid w:val="00C9342C"/>
    <w:rsid w:val="00CC535E"/>
    <w:rsid w:val="00CF03AF"/>
    <w:rsid w:val="00CF283B"/>
    <w:rsid w:val="00CF51EC"/>
    <w:rsid w:val="00CF5ECD"/>
    <w:rsid w:val="00D040DD"/>
    <w:rsid w:val="00D33643"/>
    <w:rsid w:val="00D42F97"/>
    <w:rsid w:val="00D4484B"/>
    <w:rsid w:val="00D6376B"/>
    <w:rsid w:val="00D7325B"/>
    <w:rsid w:val="00D9071D"/>
    <w:rsid w:val="00DA5A0C"/>
    <w:rsid w:val="00DB202D"/>
    <w:rsid w:val="00DB2C2F"/>
    <w:rsid w:val="00DB71F1"/>
    <w:rsid w:val="00DC3001"/>
    <w:rsid w:val="00DC4DFC"/>
    <w:rsid w:val="00DC5B3B"/>
    <w:rsid w:val="00DC7BB3"/>
    <w:rsid w:val="00E01C0E"/>
    <w:rsid w:val="00E04694"/>
    <w:rsid w:val="00E179FA"/>
    <w:rsid w:val="00E430CE"/>
    <w:rsid w:val="00E677E5"/>
    <w:rsid w:val="00E703B1"/>
    <w:rsid w:val="00E71A58"/>
    <w:rsid w:val="00EA0C68"/>
    <w:rsid w:val="00EB42F1"/>
    <w:rsid w:val="00EB5461"/>
    <w:rsid w:val="00EC7441"/>
    <w:rsid w:val="00EE1D6B"/>
    <w:rsid w:val="00EE3E78"/>
    <w:rsid w:val="00EF1F5A"/>
    <w:rsid w:val="00EF5E71"/>
    <w:rsid w:val="00F04811"/>
    <w:rsid w:val="00F0488C"/>
    <w:rsid w:val="00F15BEF"/>
    <w:rsid w:val="00F24FAA"/>
    <w:rsid w:val="00F305CA"/>
    <w:rsid w:val="00F3364D"/>
    <w:rsid w:val="00F37DB6"/>
    <w:rsid w:val="00F435D3"/>
    <w:rsid w:val="00F47010"/>
    <w:rsid w:val="00F63DDE"/>
    <w:rsid w:val="00F63FB7"/>
    <w:rsid w:val="00F73A0C"/>
    <w:rsid w:val="00F80FCE"/>
    <w:rsid w:val="00F9741B"/>
    <w:rsid w:val="00FB38EC"/>
    <w:rsid w:val="00FC0E5F"/>
    <w:rsid w:val="00FC56DE"/>
    <w:rsid w:val="00FD26C0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51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zso/ceny_vd_ek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czso/izc_c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62F2-9CA2-4A09-B96D-C5F66275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</TotalTime>
  <Pages>2</Pages>
  <Words>790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2</cp:revision>
  <cp:lastPrinted>2016-12-19T09:09:00Z</cp:lastPrinted>
  <dcterms:created xsi:type="dcterms:W3CDTF">2017-11-16T13:09:00Z</dcterms:created>
  <dcterms:modified xsi:type="dcterms:W3CDTF">2017-11-16T13:09:00Z</dcterms:modified>
</cp:coreProperties>
</file>