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AC23B" w14:textId="0765E621" w:rsidR="008E51EB" w:rsidRPr="00F11BD5" w:rsidRDefault="008E51EB" w:rsidP="009732DF">
      <w:pPr>
        <w:pStyle w:val="Nadpis11"/>
        <w:rPr>
          <w:lang w:val="en-GB"/>
        </w:rPr>
      </w:pPr>
      <w:bookmarkStart w:id="0" w:name="_Toc85106897"/>
      <w:bookmarkStart w:id="1" w:name="_Toc58605374"/>
      <w:bookmarkStart w:id="2" w:name="_Toc66719930"/>
      <w:bookmarkStart w:id="3" w:name="_Toc532558287"/>
      <w:bookmarkStart w:id="4" w:name="_Toc58605375"/>
      <w:r>
        <w:t>4</w:t>
      </w:r>
      <w:r w:rsidRPr="009110F7">
        <w:t>.</w:t>
      </w:r>
      <w:r>
        <w:t> </w:t>
      </w:r>
      <w:r w:rsidR="002D1932" w:rsidRPr="00F11BD5">
        <w:rPr>
          <w:lang w:val="en-GB"/>
        </w:rPr>
        <w:t>External Relations</w:t>
      </w:r>
      <w:bookmarkEnd w:id="0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0"/>
        <w:gridCol w:w="805"/>
        <w:gridCol w:w="7654"/>
      </w:tblGrid>
      <w:tr w:rsidR="008E51EB" w:rsidRPr="00F11BD5" w14:paraId="73FB8217" w14:textId="77777777" w:rsidTr="002A1C20">
        <w:trPr>
          <w:trHeight w:val="145"/>
        </w:trPr>
        <w:tc>
          <w:tcPr>
            <w:tcW w:w="1180" w:type="dxa"/>
            <w:shd w:val="clear" w:color="auto" w:fill="auto"/>
            <w:tcMar>
              <w:left w:w="0" w:type="dxa"/>
            </w:tcMar>
          </w:tcPr>
          <w:p w14:paraId="220A40C7" w14:textId="735D7D3A" w:rsidR="008E51EB" w:rsidRPr="00E269D0" w:rsidRDefault="00E269D0" w:rsidP="00AF7277">
            <w:pPr>
              <w:pStyle w:val="Marginlie"/>
              <w:rPr>
                <w:lang w:val="en-GB"/>
              </w:rPr>
            </w:pPr>
            <w:r w:rsidRPr="00E269D0">
              <w:rPr>
                <w:lang w:val="en-GB"/>
              </w:rPr>
              <w:t xml:space="preserve">Export jumped up significantly in H1, which was mainly the result of comparison with the crisis period of last year’s Spring. </w:t>
            </w:r>
          </w:p>
        </w:tc>
        <w:tc>
          <w:tcPr>
            <w:tcW w:w="805" w:type="dxa"/>
            <w:shd w:val="clear" w:color="auto" w:fill="auto"/>
            <w:tcMar>
              <w:left w:w="0" w:type="dxa"/>
            </w:tcMar>
          </w:tcPr>
          <w:p w14:paraId="7E63E922" w14:textId="77777777" w:rsidR="008E51EB" w:rsidRPr="00E269D0" w:rsidRDefault="008E51EB" w:rsidP="00AF7277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59F3AB32" w14:textId="710EF313" w:rsidR="008E51EB" w:rsidRPr="00E269D0" w:rsidRDefault="00F568A1" w:rsidP="00AF7277">
            <w:pPr>
              <w:spacing w:after="180"/>
              <w:rPr>
                <w:spacing w:val="-4"/>
                <w:lang w:val="en-GB"/>
              </w:rPr>
            </w:pPr>
            <w:r w:rsidRPr="00E269D0">
              <w:rPr>
                <w:spacing w:val="-4"/>
                <w:lang w:val="en-GB"/>
              </w:rPr>
              <w:t xml:space="preserve">The value of exported goods attained </w:t>
            </w:r>
            <w:r w:rsidR="008E51EB" w:rsidRPr="00E269D0">
              <w:rPr>
                <w:spacing w:val="-4"/>
                <w:lang w:val="en-GB"/>
              </w:rPr>
              <w:t>1</w:t>
            </w:r>
            <w:r w:rsidRPr="00E269D0">
              <w:rPr>
                <w:spacing w:val="-4"/>
                <w:lang w:val="en-GB"/>
              </w:rPr>
              <w:t> </w:t>
            </w:r>
            <w:r w:rsidR="008E51EB" w:rsidRPr="00E269D0">
              <w:rPr>
                <w:spacing w:val="-4"/>
                <w:lang w:val="en-GB"/>
              </w:rPr>
              <w:t>995</w:t>
            </w:r>
            <w:r w:rsidRPr="00E269D0">
              <w:rPr>
                <w:spacing w:val="-4"/>
                <w:lang w:val="en-GB"/>
              </w:rPr>
              <w:t>.</w:t>
            </w:r>
            <w:r w:rsidR="008E51EB" w:rsidRPr="00E269D0">
              <w:rPr>
                <w:spacing w:val="-4"/>
                <w:lang w:val="en-GB"/>
              </w:rPr>
              <w:t>2</w:t>
            </w:r>
            <w:r w:rsidRPr="00E269D0">
              <w:rPr>
                <w:spacing w:val="-4"/>
                <w:lang w:val="en-GB"/>
              </w:rPr>
              <w:t xml:space="preserve"> CZK </w:t>
            </w:r>
            <w:proofErr w:type="spellStart"/>
            <w:r w:rsidRPr="00E269D0">
              <w:rPr>
                <w:spacing w:val="-4"/>
                <w:lang w:val="en-GB"/>
              </w:rPr>
              <w:t>bn</w:t>
            </w:r>
            <w:proofErr w:type="spellEnd"/>
            <w:r w:rsidRPr="00E269D0">
              <w:rPr>
                <w:spacing w:val="-4"/>
                <w:lang w:val="en-GB"/>
              </w:rPr>
              <w:t xml:space="preserve"> in H1 2021</w:t>
            </w:r>
            <w:r w:rsidR="008E51EB" w:rsidRPr="00E269D0">
              <w:rPr>
                <w:spacing w:val="-4"/>
                <w:lang w:val="en-GB"/>
              </w:rPr>
              <w:t>,</w:t>
            </w:r>
            <w:r w:rsidRPr="00E269D0">
              <w:rPr>
                <w:spacing w:val="-4"/>
                <w:lang w:val="en-GB"/>
              </w:rPr>
              <w:t xml:space="preserve"> which was by </w:t>
            </w:r>
            <w:r w:rsidR="008E51EB" w:rsidRPr="00E269D0">
              <w:rPr>
                <w:spacing w:val="-4"/>
                <w:lang w:val="en-GB"/>
              </w:rPr>
              <w:t>390</w:t>
            </w:r>
            <w:r w:rsidRPr="00E269D0">
              <w:rPr>
                <w:spacing w:val="-4"/>
                <w:lang w:val="en-GB"/>
              </w:rPr>
              <w:t>.</w:t>
            </w:r>
            <w:r w:rsidR="008E51EB" w:rsidRPr="00E269D0">
              <w:rPr>
                <w:spacing w:val="-4"/>
                <w:lang w:val="en-GB"/>
              </w:rPr>
              <w:t>1</w:t>
            </w:r>
            <w:r w:rsidRPr="00E269D0">
              <w:rPr>
                <w:spacing w:val="-4"/>
                <w:lang w:val="en-GB"/>
              </w:rPr>
              <w:t xml:space="preserve"> CZK </w:t>
            </w:r>
            <w:proofErr w:type="spellStart"/>
            <w:r w:rsidRPr="00E269D0">
              <w:rPr>
                <w:spacing w:val="-4"/>
                <w:lang w:val="en-GB"/>
              </w:rPr>
              <w:t>bn</w:t>
            </w:r>
            <w:proofErr w:type="spellEnd"/>
            <w:r w:rsidRPr="00E269D0">
              <w:rPr>
                <w:spacing w:val="-4"/>
                <w:lang w:val="en-GB"/>
              </w:rPr>
              <w:t xml:space="preserve"> </w:t>
            </w:r>
            <w:r w:rsidR="008E51EB" w:rsidRPr="00E269D0">
              <w:rPr>
                <w:spacing w:val="-4"/>
                <w:lang w:val="en-GB"/>
              </w:rPr>
              <w:t>(24</w:t>
            </w:r>
            <w:r w:rsidRPr="00E269D0">
              <w:rPr>
                <w:spacing w:val="-4"/>
                <w:lang w:val="en-GB"/>
              </w:rPr>
              <w:t>.</w:t>
            </w:r>
            <w:r w:rsidR="008E51EB" w:rsidRPr="00E269D0">
              <w:rPr>
                <w:spacing w:val="-4"/>
                <w:lang w:val="en-GB"/>
              </w:rPr>
              <w:t>3%)</w:t>
            </w:r>
            <w:r w:rsidRPr="00E269D0">
              <w:rPr>
                <w:spacing w:val="-4"/>
                <w:lang w:val="en-GB"/>
              </w:rPr>
              <w:t xml:space="preserve"> more year-on-year</w:t>
            </w:r>
            <w:r w:rsidR="008E51EB" w:rsidRPr="00E269D0">
              <w:rPr>
                <w:spacing w:val="-4"/>
                <w:lang w:val="en-GB"/>
              </w:rPr>
              <w:t>.</w:t>
            </w:r>
            <w:r w:rsidR="00E269D0">
              <w:rPr>
                <w:spacing w:val="-4"/>
                <w:lang w:val="en-GB"/>
              </w:rPr>
              <w:t xml:space="preserve"> The robust year-on-year increase was to a large extent caused </w:t>
            </w:r>
            <w:r w:rsidR="00E269D0" w:rsidRPr="00E269D0">
              <w:rPr>
                <w:spacing w:val="-4"/>
                <w:lang w:val="en-GB"/>
              </w:rPr>
              <w:t xml:space="preserve">by the comparison of last year’s Spring months, when the operations of large part of domestic and foreign industry halted, which was also </w:t>
            </w:r>
            <w:r w:rsidR="0083782B" w:rsidRPr="00E269D0">
              <w:rPr>
                <w:spacing w:val="-4"/>
                <w:lang w:val="en-GB"/>
              </w:rPr>
              <w:t>accompanied</w:t>
            </w:r>
            <w:r w:rsidR="00E269D0" w:rsidRPr="00E269D0">
              <w:rPr>
                <w:spacing w:val="-4"/>
                <w:lang w:val="en-GB"/>
              </w:rPr>
              <w:t xml:space="preserve"> by the downturn of foreign trade. </w:t>
            </w:r>
            <w:r w:rsidR="0083782B">
              <w:rPr>
                <w:spacing w:val="-4"/>
                <w:lang w:val="en-GB"/>
              </w:rPr>
              <w:t xml:space="preserve">Also for this </w:t>
            </w:r>
            <w:proofErr w:type="gramStart"/>
            <w:r w:rsidR="0083782B">
              <w:rPr>
                <w:spacing w:val="-4"/>
                <w:lang w:val="en-GB"/>
              </w:rPr>
              <w:t>reason</w:t>
            </w:r>
            <w:proofErr w:type="gramEnd"/>
            <w:r w:rsidR="0083782B">
              <w:rPr>
                <w:spacing w:val="-4"/>
                <w:lang w:val="en-GB"/>
              </w:rPr>
              <w:t xml:space="preserve"> the majority of the recorded increase occurred in Q2 of the year</w:t>
            </w:r>
            <w:r w:rsidR="008E51EB" w:rsidRPr="00E269D0">
              <w:rPr>
                <w:spacing w:val="-4"/>
                <w:lang w:val="en-GB"/>
              </w:rPr>
              <w:t xml:space="preserve">, </w:t>
            </w:r>
            <w:r w:rsidR="0083782B">
              <w:rPr>
                <w:spacing w:val="-4"/>
                <w:lang w:val="en-GB"/>
              </w:rPr>
              <w:t xml:space="preserve">which was hit the most by the reaction to the pandemics last year. Value of export thus arrived at </w:t>
            </w:r>
            <w:r w:rsidR="008E51EB" w:rsidRPr="00E269D0">
              <w:rPr>
                <w:spacing w:val="-4"/>
                <w:lang w:val="en-GB"/>
              </w:rPr>
              <w:t>1</w:t>
            </w:r>
            <w:r w:rsidR="0083782B">
              <w:rPr>
                <w:spacing w:val="-4"/>
                <w:lang w:val="en-GB"/>
              </w:rPr>
              <w:t> </w:t>
            </w:r>
            <w:r w:rsidR="008E51EB" w:rsidRPr="00E269D0">
              <w:rPr>
                <w:spacing w:val="-4"/>
                <w:lang w:val="en-GB"/>
              </w:rPr>
              <w:t>016</w:t>
            </w:r>
            <w:r w:rsidR="0083782B">
              <w:rPr>
                <w:spacing w:val="-4"/>
                <w:lang w:val="en-GB"/>
              </w:rPr>
              <w:t>.</w:t>
            </w:r>
            <w:r w:rsidR="008E51EB" w:rsidRPr="00E269D0">
              <w:rPr>
                <w:spacing w:val="-4"/>
                <w:lang w:val="en-GB"/>
              </w:rPr>
              <w:t>2</w:t>
            </w:r>
            <w:r w:rsidR="0083782B">
              <w:rPr>
                <w:spacing w:val="-4"/>
                <w:lang w:val="en-GB"/>
              </w:rPr>
              <w:t xml:space="preserve"> CZK </w:t>
            </w:r>
            <w:proofErr w:type="spellStart"/>
            <w:r w:rsidR="0083782B">
              <w:rPr>
                <w:spacing w:val="-4"/>
                <w:lang w:val="en-GB"/>
              </w:rPr>
              <w:t>bn</w:t>
            </w:r>
            <w:proofErr w:type="spellEnd"/>
            <w:r w:rsidR="0083782B">
              <w:rPr>
                <w:spacing w:val="-4"/>
                <w:lang w:val="en-GB"/>
              </w:rPr>
              <w:t xml:space="preserve"> in Q2 2021 and its year-on-year increase climbed up to </w:t>
            </w:r>
            <w:r w:rsidR="008E51EB" w:rsidRPr="00E269D0">
              <w:rPr>
                <w:spacing w:val="-4"/>
                <w:lang w:val="en-GB"/>
              </w:rPr>
              <w:t>293</w:t>
            </w:r>
            <w:r w:rsidR="0083782B">
              <w:rPr>
                <w:spacing w:val="-4"/>
                <w:lang w:val="en-GB"/>
              </w:rPr>
              <w:t>.</w:t>
            </w:r>
            <w:r w:rsidR="008E51EB" w:rsidRPr="00E269D0">
              <w:rPr>
                <w:spacing w:val="-4"/>
                <w:lang w:val="en-GB"/>
              </w:rPr>
              <w:t>0</w:t>
            </w:r>
            <w:r w:rsidR="0083782B">
              <w:rPr>
                <w:spacing w:val="-4"/>
                <w:lang w:val="en-GB"/>
              </w:rPr>
              <w:t xml:space="preserve"> </w:t>
            </w:r>
            <w:proofErr w:type="spellStart"/>
            <w:r w:rsidR="0083782B">
              <w:rPr>
                <w:spacing w:val="-4"/>
                <w:lang w:val="en-GB"/>
              </w:rPr>
              <w:t>bn</w:t>
            </w:r>
            <w:proofErr w:type="spellEnd"/>
            <w:r w:rsidR="0083782B">
              <w:rPr>
                <w:spacing w:val="-4"/>
                <w:lang w:val="en-GB"/>
              </w:rPr>
              <w:t xml:space="preserve"> </w:t>
            </w:r>
            <w:r w:rsidR="008E51EB" w:rsidRPr="00E269D0">
              <w:rPr>
                <w:spacing w:val="-4"/>
                <w:lang w:val="en-GB"/>
              </w:rPr>
              <w:t>(40</w:t>
            </w:r>
            <w:r w:rsidR="0083782B">
              <w:rPr>
                <w:spacing w:val="-4"/>
                <w:lang w:val="en-GB"/>
              </w:rPr>
              <w:t>.</w:t>
            </w:r>
            <w:r w:rsidR="008E51EB" w:rsidRPr="00E269D0">
              <w:rPr>
                <w:spacing w:val="-4"/>
                <w:lang w:val="en-GB"/>
              </w:rPr>
              <w:t>5%).</w:t>
            </w:r>
          </w:p>
        </w:tc>
      </w:tr>
      <w:tr w:rsidR="008E51EB" w:rsidRPr="009110F7" w14:paraId="27AB33E9" w14:textId="77777777" w:rsidTr="002A1C20">
        <w:trPr>
          <w:trHeight w:val="145"/>
        </w:trPr>
        <w:tc>
          <w:tcPr>
            <w:tcW w:w="1180" w:type="dxa"/>
            <w:shd w:val="clear" w:color="auto" w:fill="auto"/>
            <w:tcMar>
              <w:left w:w="0" w:type="dxa"/>
            </w:tcMar>
          </w:tcPr>
          <w:p w14:paraId="12BA9FE6" w14:textId="0B454EBE" w:rsidR="008E51EB" w:rsidRPr="003B2026" w:rsidRDefault="00950330" w:rsidP="00AF7277">
            <w:pPr>
              <w:pStyle w:val="Marginlie"/>
              <w:rPr>
                <w:lang w:val="en-GB"/>
              </w:rPr>
            </w:pPr>
            <w:r>
              <w:rPr>
                <w:lang w:val="en-GB"/>
              </w:rPr>
              <w:t>The renewal of industrial activit</w:t>
            </w:r>
            <w:r w:rsidR="002365DF">
              <w:rPr>
                <w:lang w:val="en-GB"/>
              </w:rPr>
              <w:t xml:space="preserve">y suspended last year provided impulse especially to the export into the EU. </w:t>
            </w:r>
          </w:p>
        </w:tc>
        <w:tc>
          <w:tcPr>
            <w:tcW w:w="805" w:type="dxa"/>
            <w:shd w:val="clear" w:color="auto" w:fill="auto"/>
            <w:tcMar>
              <w:left w:w="0" w:type="dxa"/>
            </w:tcMar>
          </w:tcPr>
          <w:p w14:paraId="1C94F1A1" w14:textId="77777777" w:rsidR="008E51EB" w:rsidRPr="003B2026" w:rsidRDefault="008E51EB" w:rsidP="00AF7277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19067460" w14:textId="6FC17248" w:rsidR="008E51EB" w:rsidRPr="00D06BFD" w:rsidRDefault="002365DF" w:rsidP="00AF7277">
            <w:pPr>
              <w:spacing w:after="180"/>
              <w:rPr>
                <w:spacing w:val="-4"/>
                <w:lang w:val="en-GB"/>
              </w:rPr>
            </w:pPr>
            <w:r w:rsidRPr="00D06BFD">
              <w:rPr>
                <w:spacing w:val="-4"/>
                <w:lang w:val="en-GB"/>
              </w:rPr>
              <w:t xml:space="preserve">Robust increase of export </w:t>
            </w:r>
            <w:r w:rsidR="00D535A8">
              <w:rPr>
                <w:spacing w:val="-4"/>
                <w:lang w:val="en-GB"/>
              </w:rPr>
              <w:t xml:space="preserve">for major part consisted of export into the European Union </w:t>
            </w:r>
            <w:r w:rsidR="008E51EB" w:rsidRPr="00D06BFD">
              <w:rPr>
                <w:spacing w:val="-4"/>
                <w:lang w:val="en-GB"/>
              </w:rPr>
              <w:t>(+328</w:t>
            </w:r>
            <w:r w:rsidR="00D535A8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3</w:t>
            </w:r>
            <w:r w:rsidR="00D535A8">
              <w:rPr>
                <w:spacing w:val="-4"/>
                <w:lang w:val="en-GB"/>
              </w:rPr>
              <w:t xml:space="preserve"> CZK </w:t>
            </w:r>
            <w:proofErr w:type="spellStart"/>
            <w:r w:rsidR="00D535A8"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25</w:t>
            </w:r>
            <w:r w:rsidR="00D535A8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7%)</w:t>
            </w:r>
            <w:r w:rsidRPr="00D06BFD">
              <w:rPr>
                <w:spacing w:val="-4"/>
                <w:lang w:val="en-GB"/>
              </w:rPr>
              <w:t xml:space="preserve"> in H1</w:t>
            </w:r>
            <w:r w:rsidR="008E51EB" w:rsidRPr="00D06BFD">
              <w:rPr>
                <w:spacing w:val="-4"/>
                <w:lang w:val="en-GB"/>
              </w:rPr>
              <w:t xml:space="preserve">. </w:t>
            </w:r>
            <w:r w:rsidR="0068510B" w:rsidRPr="00D06BFD">
              <w:rPr>
                <w:spacing w:val="-4"/>
                <w:lang w:val="en-GB"/>
              </w:rPr>
              <w:t xml:space="preserve">The increase of export outside the EU was relatively smaller, but still substantial </w:t>
            </w:r>
            <w:r w:rsidR="008E51EB" w:rsidRPr="00D06BFD">
              <w:rPr>
                <w:spacing w:val="-4"/>
                <w:lang w:val="en-GB"/>
              </w:rPr>
              <w:t>(+61</w:t>
            </w:r>
            <w:r w:rsidR="0068510B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9</w:t>
            </w:r>
            <w:r w:rsidR="0068510B" w:rsidRPr="00D06BFD">
              <w:rPr>
                <w:spacing w:val="-4"/>
                <w:lang w:val="en-GB"/>
              </w:rPr>
              <w:t xml:space="preserve"> CZK </w:t>
            </w:r>
            <w:proofErr w:type="spellStart"/>
            <w:r w:rsidR="0068510B" w:rsidRPr="00D06BFD"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19</w:t>
            </w:r>
            <w:r w:rsidR="0068510B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 xml:space="preserve">0%). </w:t>
            </w:r>
            <w:r w:rsidR="008A1144" w:rsidRPr="00D06BFD">
              <w:rPr>
                <w:spacing w:val="-4"/>
                <w:lang w:val="en-GB"/>
              </w:rPr>
              <w:t xml:space="preserve">Export to Germany </w:t>
            </w:r>
            <w:r w:rsidR="008E51EB" w:rsidRPr="00D06BFD">
              <w:rPr>
                <w:spacing w:val="-4"/>
                <w:lang w:val="en-GB"/>
              </w:rPr>
              <w:t>(+113</w:t>
            </w:r>
            <w:r w:rsidR="008A1144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7</w:t>
            </w:r>
            <w:r w:rsidR="008A1144" w:rsidRPr="00D06BFD">
              <w:rPr>
                <w:spacing w:val="-4"/>
                <w:lang w:val="en-GB"/>
              </w:rPr>
              <w:t xml:space="preserve"> CZK </w:t>
            </w:r>
            <w:proofErr w:type="spellStart"/>
            <w:r w:rsidR="008A1144" w:rsidRPr="00D06BFD"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22</w:t>
            </w:r>
            <w:r w:rsidR="008A1144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5%), Pol</w:t>
            </w:r>
            <w:r w:rsidR="008A1144" w:rsidRPr="00D06BFD">
              <w:rPr>
                <w:spacing w:val="-4"/>
                <w:lang w:val="en-GB"/>
              </w:rPr>
              <w:t xml:space="preserve">and </w:t>
            </w:r>
            <w:r w:rsidR="008E51EB" w:rsidRPr="00D06BFD">
              <w:rPr>
                <w:spacing w:val="-4"/>
                <w:lang w:val="en-GB"/>
              </w:rPr>
              <w:t>(+36</w:t>
            </w:r>
            <w:r w:rsidR="008A1144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9</w:t>
            </w:r>
            <w:r w:rsidR="008A1144" w:rsidRPr="00D06BFD">
              <w:rPr>
                <w:spacing w:val="-4"/>
                <w:lang w:val="en-GB"/>
              </w:rPr>
              <w:t xml:space="preserve"> </w:t>
            </w:r>
            <w:proofErr w:type="spellStart"/>
            <w:r w:rsidR="008A1144" w:rsidRPr="00D06BFD"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35</w:t>
            </w:r>
            <w:r w:rsidR="008A1144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 xml:space="preserve">9%), </w:t>
            </w:r>
            <w:r w:rsidR="008A1144" w:rsidRPr="00D06BFD">
              <w:rPr>
                <w:spacing w:val="-4"/>
                <w:lang w:val="en-GB"/>
              </w:rPr>
              <w:t xml:space="preserve">Slovakia </w:t>
            </w:r>
            <w:r w:rsidR="008E51EB" w:rsidRPr="00D06BFD">
              <w:rPr>
                <w:spacing w:val="-4"/>
                <w:lang w:val="en-GB"/>
              </w:rPr>
              <w:t>(+29</w:t>
            </w:r>
            <w:r w:rsidR="008A1144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6</w:t>
            </w:r>
            <w:r w:rsidR="008A1144" w:rsidRPr="00D06BFD">
              <w:rPr>
                <w:spacing w:val="-4"/>
                <w:lang w:val="en-GB"/>
              </w:rPr>
              <w:t xml:space="preserve"> </w:t>
            </w:r>
            <w:proofErr w:type="spellStart"/>
            <w:r w:rsidR="008A1144" w:rsidRPr="00D06BFD"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20</w:t>
            </w:r>
            <w:r w:rsidR="008A1144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0%) a</w:t>
            </w:r>
            <w:r w:rsidR="008A1144" w:rsidRPr="00D06BFD">
              <w:rPr>
                <w:spacing w:val="-4"/>
                <w:lang w:val="en-GB"/>
              </w:rPr>
              <w:t xml:space="preserve">nd France </w:t>
            </w:r>
            <w:r w:rsidR="008E51EB" w:rsidRPr="00D06BFD">
              <w:rPr>
                <w:spacing w:val="-4"/>
                <w:lang w:val="en-GB"/>
              </w:rPr>
              <w:t>(+26</w:t>
            </w:r>
            <w:r w:rsidR="008A1144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3</w:t>
            </w:r>
            <w:r w:rsidR="008A1144" w:rsidRPr="00D06BFD">
              <w:rPr>
                <w:spacing w:val="-4"/>
                <w:lang w:val="en-GB"/>
              </w:rPr>
              <w:t xml:space="preserve"> </w:t>
            </w:r>
            <w:proofErr w:type="spellStart"/>
            <w:r w:rsidR="008A1144" w:rsidRPr="00D06BFD"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35</w:t>
            </w:r>
            <w:r w:rsidR="008A1144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4%)</w:t>
            </w:r>
            <w:r w:rsidR="008A1144" w:rsidRPr="00D06BFD">
              <w:rPr>
                <w:spacing w:val="-4"/>
                <w:lang w:val="en-GB"/>
              </w:rPr>
              <w:t xml:space="preserve"> grew the most year-on-year</w:t>
            </w:r>
            <w:r w:rsidR="008E51EB" w:rsidRPr="00D06BFD">
              <w:rPr>
                <w:spacing w:val="-4"/>
                <w:lang w:val="en-GB"/>
              </w:rPr>
              <w:t xml:space="preserve">. </w:t>
            </w:r>
            <w:r w:rsidR="00DA6ABA">
              <w:rPr>
                <w:spacing w:val="-4"/>
                <w:lang w:val="en-GB"/>
              </w:rPr>
              <w:t xml:space="preserve">With </w:t>
            </w:r>
            <w:r w:rsidR="00C747B4">
              <w:rPr>
                <w:spacing w:val="-4"/>
                <w:lang w:val="en-GB"/>
              </w:rPr>
              <w:t xml:space="preserve">a view to the character of the last year </w:t>
            </w:r>
            <w:proofErr w:type="gramStart"/>
            <w:r w:rsidR="00C747B4">
              <w:rPr>
                <w:spacing w:val="-4"/>
                <w:lang w:val="en-GB"/>
              </w:rPr>
              <w:t>downturn</w:t>
            </w:r>
            <w:proofErr w:type="gramEnd"/>
            <w:r w:rsidR="00C747B4">
              <w:rPr>
                <w:spacing w:val="-4"/>
                <w:lang w:val="en-GB"/>
              </w:rPr>
              <w:t xml:space="preserve"> however the export grew robustly into </w:t>
            </w:r>
            <w:r w:rsidR="00C747B4" w:rsidRPr="000B725A">
              <w:rPr>
                <w:spacing w:val="-4"/>
                <w:lang w:val="en-GB"/>
              </w:rPr>
              <w:t xml:space="preserve">nearly all monitored destinations </w:t>
            </w:r>
            <w:r w:rsidR="00D06BFD" w:rsidRPr="000B725A">
              <w:rPr>
                <w:spacing w:val="-4"/>
                <w:lang w:val="en-GB"/>
              </w:rPr>
              <w:t xml:space="preserve">apart from the Korean republic, </w:t>
            </w:r>
            <w:r w:rsidR="00C747B4" w:rsidRPr="000B725A">
              <w:rPr>
                <w:spacing w:val="-4"/>
                <w:lang w:val="en-GB"/>
              </w:rPr>
              <w:t xml:space="preserve">where </w:t>
            </w:r>
            <w:r w:rsidR="000B725A" w:rsidRPr="000B725A">
              <w:rPr>
                <w:spacing w:val="-4"/>
                <w:lang w:val="en-GB"/>
              </w:rPr>
              <w:t xml:space="preserve">the last year’s large increase was not repeated. </w:t>
            </w:r>
            <w:r w:rsidR="00B81C3B" w:rsidRPr="000B725A">
              <w:rPr>
                <w:spacing w:val="-4"/>
                <w:lang w:val="en-GB"/>
              </w:rPr>
              <w:t xml:space="preserve">Q2 itself contributed to the increase of the whole half-year </w:t>
            </w:r>
            <w:proofErr w:type="gramStart"/>
            <w:r w:rsidR="00B81C3B" w:rsidRPr="000B725A">
              <w:rPr>
                <w:spacing w:val="-4"/>
                <w:lang w:val="en-GB"/>
              </w:rPr>
              <w:t>to a large extent</w:t>
            </w:r>
            <w:proofErr w:type="gramEnd"/>
            <w:r w:rsidR="008E51EB" w:rsidRPr="000B725A">
              <w:rPr>
                <w:spacing w:val="-4"/>
                <w:lang w:val="en-GB"/>
              </w:rPr>
              <w:t>, t</w:t>
            </w:r>
            <w:r w:rsidR="00B81C3B" w:rsidRPr="000B725A">
              <w:rPr>
                <w:spacing w:val="-4"/>
                <w:lang w:val="en-GB"/>
              </w:rPr>
              <w:t xml:space="preserve">hus the quarterly results very much resemble the half-yearly results. </w:t>
            </w:r>
            <w:r w:rsidR="0057206A" w:rsidRPr="000B725A">
              <w:rPr>
                <w:spacing w:val="-4"/>
                <w:lang w:val="en-GB"/>
              </w:rPr>
              <w:t>Export into the</w:t>
            </w:r>
            <w:r w:rsidR="0057206A" w:rsidRPr="00D06BFD">
              <w:rPr>
                <w:spacing w:val="-4"/>
                <w:lang w:val="en-GB"/>
              </w:rPr>
              <w:t xml:space="preserve"> EU thus increased by </w:t>
            </w:r>
            <w:r w:rsidR="008E51EB" w:rsidRPr="00D06BFD">
              <w:rPr>
                <w:spacing w:val="-4"/>
                <w:lang w:val="en-GB"/>
              </w:rPr>
              <w:t>241</w:t>
            </w:r>
            <w:r w:rsidR="0057206A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1</w:t>
            </w:r>
            <w:r w:rsidR="0057206A" w:rsidRPr="00D06BFD">
              <w:rPr>
                <w:spacing w:val="-4"/>
                <w:lang w:val="en-GB"/>
              </w:rPr>
              <w:t xml:space="preserve"> CZK </w:t>
            </w:r>
            <w:proofErr w:type="spellStart"/>
            <w:r w:rsidR="0057206A" w:rsidRPr="00D06BFD">
              <w:rPr>
                <w:spacing w:val="-4"/>
                <w:lang w:val="en-GB"/>
              </w:rPr>
              <w:t>bn</w:t>
            </w:r>
            <w:proofErr w:type="spellEnd"/>
            <w:r w:rsidR="0057206A" w:rsidRPr="00D06BFD">
              <w:rPr>
                <w:spacing w:val="-4"/>
                <w:lang w:val="en-GB"/>
              </w:rPr>
              <w:t xml:space="preserve"> </w:t>
            </w:r>
            <w:r w:rsidR="008E51EB" w:rsidRPr="00D06BFD">
              <w:rPr>
                <w:spacing w:val="-4"/>
                <w:lang w:val="en-GB"/>
              </w:rPr>
              <w:t>(41</w:t>
            </w:r>
            <w:r w:rsidR="0057206A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9%)</w:t>
            </w:r>
            <w:r w:rsidR="00C545DE">
              <w:rPr>
                <w:spacing w:val="-4"/>
                <w:lang w:val="en-GB"/>
              </w:rPr>
              <w:t xml:space="preserve"> </w:t>
            </w:r>
            <w:r w:rsidR="0057206A" w:rsidRPr="00D06BFD">
              <w:rPr>
                <w:spacing w:val="-4"/>
                <w:lang w:val="en-GB"/>
              </w:rPr>
              <w:t xml:space="preserve">year-on-year in Q2 and by </w:t>
            </w:r>
            <w:r w:rsidR="008E51EB" w:rsidRPr="00D06BFD">
              <w:rPr>
                <w:spacing w:val="-4"/>
                <w:lang w:val="en-GB"/>
              </w:rPr>
              <w:t>51</w:t>
            </w:r>
            <w:r w:rsidR="0057206A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7</w:t>
            </w:r>
            <w:r w:rsidR="0057206A" w:rsidRPr="00D06BFD">
              <w:rPr>
                <w:spacing w:val="-4"/>
                <w:lang w:val="en-GB"/>
              </w:rPr>
              <w:t xml:space="preserve"> </w:t>
            </w:r>
            <w:proofErr w:type="spellStart"/>
            <w:r w:rsidR="0057206A" w:rsidRPr="00D06BFD">
              <w:rPr>
                <w:spacing w:val="-4"/>
                <w:lang w:val="en-GB"/>
              </w:rPr>
              <w:t>bn</w:t>
            </w:r>
            <w:proofErr w:type="spellEnd"/>
            <w:r w:rsidR="0057206A" w:rsidRPr="00D06BFD">
              <w:rPr>
                <w:spacing w:val="-4"/>
                <w:lang w:val="en-GB"/>
              </w:rPr>
              <w:t xml:space="preserve"> </w:t>
            </w:r>
            <w:r w:rsidR="008E51EB" w:rsidRPr="00D06BFD">
              <w:rPr>
                <w:spacing w:val="-4"/>
                <w:lang w:val="en-GB"/>
              </w:rPr>
              <w:t>(35</w:t>
            </w:r>
            <w:r w:rsidR="0057206A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0%)</w:t>
            </w:r>
            <w:r w:rsidR="0057206A" w:rsidRPr="00D06BFD">
              <w:rPr>
                <w:spacing w:val="-4"/>
                <w:lang w:val="en-GB"/>
              </w:rPr>
              <w:t xml:space="preserve"> outside the EU</w:t>
            </w:r>
            <w:r w:rsidR="008E51EB" w:rsidRPr="00D06BFD">
              <w:rPr>
                <w:spacing w:val="-4"/>
                <w:lang w:val="en-GB"/>
              </w:rPr>
              <w:t xml:space="preserve">. </w:t>
            </w:r>
            <w:r w:rsidR="008377E6" w:rsidRPr="00D06BFD">
              <w:rPr>
                <w:spacing w:val="-4"/>
                <w:lang w:val="en-GB"/>
              </w:rPr>
              <w:t xml:space="preserve">Export to Germany </w:t>
            </w:r>
            <w:r w:rsidR="008E51EB" w:rsidRPr="00D06BFD">
              <w:rPr>
                <w:spacing w:val="-4"/>
                <w:lang w:val="en-GB"/>
              </w:rPr>
              <w:t>(+84</w:t>
            </w:r>
            <w:r w:rsidR="008377E6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9 </w:t>
            </w:r>
            <w:r w:rsidR="008377E6" w:rsidRPr="00D06BFD">
              <w:rPr>
                <w:spacing w:val="-4"/>
                <w:lang w:val="en-GB"/>
              </w:rPr>
              <w:t xml:space="preserve">CZK </w:t>
            </w:r>
            <w:proofErr w:type="spellStart"/>
            <w:r w:rsidR="008377E6" w:rsidRPr="00D06BFD"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37</w:t>
            </w:r>
            <w:r w:rsidR="008377E6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3%), Pol</w:t>
            </w:r>
            <w:r w:rsidR="008377E6" w:rsidRPr="00D06BFD">
              <w:rPr>
                <w:spacing w:val="-4"/>
                <w:lang w:val="en-GB"/>
              </w:rPr>
              <w:t xml:space="preserve">and </w:t>
            </w:r>
            <w:r w:rsidR="008E51EB" w:rsidRPr="00D06BFD">
              <w:rPr>
                <w:spacing w:val="-4"/>
                <w:lang w:val="en-GB"/>
              </w:rPr>
              <w:t>(+25</w:t>
            </w:r>
            <w:r w:rsidR="008377E6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2</w:t>
            </w:r>
            <w:r w:rsidR="008377E6" w:rsidRPr="00D06BFD">
              <w:rPr>
                <w:spacing w:val="-4"/>
                <w:lang w:val="en-GB"/>
              </w:rPr>
              <w:t xml:space="preserve"> </w:t>
            </w:r>
            <w:proofErr w:type="spellStart"/>
            <w:r w:rsidR="008377E6" w:rsidRPr="00D06BFD"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55</w:t>
            </w:r>
            <w:r w:rsidR="008377E6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6%),</w:t>
            </w:r>
            <w:r w:rsidR="008377E6" w:rsidRPr="00D06BFD">
              <w:rPr>
                <w:spacing w:val="-4"/>
                <w:lang w:val="en-GB"/>
              </w:rPr>
              <w:t xml:space="preserve"> Slovakia </w:t>
            </w:r>
            <w:r w:rsidR="008E51EB" w:rsidRPr="00D06BFD">
              <w:rPr>
                <w:spacing w:val="-4"/>
                <w:lang w:val="en-GB"/>
              </w:rPr>
              <w:t>(+23</w:t>
            </w:r>
            <w:r w:rsidR="008377E6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8 </w:t>
            </w:r>
            <w:proofErr w:type="spellStart"/>
            <w:r w:rsidR="008377E6" w:rsidRPr="00D06BFD"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34</w:t>
            </w:r>
            <w:r w:rsidR="008377E6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4%) a</w:t>
            </w:r>
            <w:r w:rsidR="008377E6" w:rsidRPr="00D06BFD">
              <w:rPr>
                <w:spacing w:val="-4"/>
                <w:lang w:val="en-GB"/>
              </w:rPr>
              <w:t xml:space="preserve">nd France </w:t>
            </w:r>
            <w:r w:rsidR="008E51EB" w:rsidRPr="00D06BFD">
              <w:rPr>
                <w:spacing w:val="-4"/>
                <w:lang w:val="en-GB"/>
              </w:rPr>
              <w:t>(+21</w:t>
            </w:r>
            <w:r w:rsidR="008377E6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2</w:t>
            </w:r>
            <w:r w:rsidR="008377E6" w:rsidRPr="00D06BFD">
              <w:rPr>
                <w:spacing w:val="-4"/>
                <w:lang w:val="en-GB"/>
              </w:rPr>
              <w:t xml:space="preserve"> </w:t>
            </w:r>
            <w:proofErr w:type="spellStart"/>
            <w:r w:rsidR="008377E6" w:rsidRPr="00D06BFD"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70</w:t>
            </w:r>
            <w:r w:rsidR="008377E6" w:rsidRPr="00D06BF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0%)</w:t>
            </w:r>
            <w:r w:rsidR="008377E6" w:rsidRPr="00D06BFD">
              <w:rPr>
                <w:spacing w:val="-4"/>
                <w:lang w:val="en-GB"/>
              </w:rPr>
              <w:t xml:space="preserve"> recorded the largest additions</w:t>
            </w:r>
            <w:r w:rsidR="008E51EB" w:rsidRPr="00D06BFD">
              <w:rPr>
                <w:spacing w:val="-4"/>
                <w:lang w:val="en-GB"/>
              </w:rPr>
              <w:t>.</w:t>
            </w:r>
          </w:p>
        </w:tc>
      </w:tr>
      <w:tr w:rsidR="008E51EB" w:rsidRPr="009110F7" w14:paraId="15D3AE50" w14:textId="77777777" w:rsidTr="002A1C20">
        <w:trPr>
          <w:trHeight w:val="170"/>
        </w:trPr>
        <w:tc>
          <w:tcPr>
            <w:tcW w:w="1180" w:type="dxa"/>
            <w:shd w:val="clear" w:color="auto" w:fill="auto"/>
            <w:tcMar>
              <w:left w:w="0" w:type="dxa"/>
            </w:tcMar>
          </w:tcPr>
          <w:p w14:paraId="6DF32B7D" w14:textId="359AA32C" w:rsidR="008E51EB" w:rsidRPr="008377E6" w:rsidRDefault="008377E6" w:rsidP="00AF7277">
            <w:pPr>
              <w:pStyle w:val="Marginlie"/>
              <w:rPr>
                <w:lang w:val="en-GB"/>
              </w:rPr>
            </w:pPr>
            <w:r w:rsidRPr="008377E6">
              <w:rPr>
                <w:lang w:val="en-GB"/>
              </w:rPr>
              <w:t>Export of motor vehicles the most contributed to the growth</w:t>
            </w:r>
            <w:r w:rsidR="008E51EB" w:rsidRPr="008377E6">
              <w:rPr>
                <w:lang w:val="en-GB"/>
              </w:rPr>
              <w:t>.</w:t>
            </w:r>
          </w:p>
        </w:tc>
        <w:tc>
          <w:tcPr>
            <w:tcW w:w="805" w:type="dxa"/>
            <w:shd w:val="clear" w:color="auto" w:fill="auto"/>
            <w:tcMar>
              <w:left w:w="0" w:type="dxa"/>
            </w:tcMar>
          </w:tcPr>
          <w:p w14:paraId="24D83CF1" w14:textId="77777777" w:rsidR="008E51EB" w:rsidRDefault="008E51EB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16A6BDFF" w14:textId="62F9EF38" w:rsidR="008E51EB" w:rsidRPr="00D06BFD" w:rsidRDefault="008D50BD" w:rsidP="00AF7277">
            <w:pPr>
              <w:spacing w:after="180"/>
              <w:rPr>
                <w:spacing w:val="-4"/>
                <w:lang w:val="en-GB"/>
              </w:rPr>
            </w:pPr>
            <w:r>
              <w:rPr>
                <w:spacing w:val="-4"/>
                <w:lang w:val="en-GB"/>
              </w:rPr>
              <w:t xml:space="preserve">With respect to the branch structure, </w:t>
            </w:r>
            <w:r w:rsidR="008E51EB" w:rsidRPr="00D06BFD">
              <w:rPr>
                <w:spacing w:val="-4"/>
                <w:lang w:val="en-GB"/>
              </w:rPr>
              <w:t>motor</w:t>
            </w:r>
            <w:r>
              <w:rPr>
                <w:spacing w:val="-4"/>
                <w:lang w:val="en-GB"/>
              </w:rPr>
              <w:t xml:space="preserve"> vehicles </w:t>
            </w:r>
            <w:r w:rsidR="008E51EB" w:rsidRPr="00D06BFD">
              <w:rPr>
                <w:spacing w:val="-4"/>
                <w:lang w:val="en-GB"/>
              </w:rPr>
              <w:t>(+152</w:t>
            </w:r>
            <w:r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0</w:t>
            </w:r>
            <w:r>
              <w:rPr>
                <w:spacing w:val="-4"/>
                <w:lang w:val="en-GB"/>
              </w:rPr>
              <w:t xml:space="preserve"> CZK </w:t>
            </w:r>
            <w:proofErr w:type="spellStart"/>
            <w:r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39</w:t>
            </w:r>
            <w:r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1%)</w:t>
            </w:r>
            <w:r>
              <w:rPr>
                <w:spacing w:val="-4"/>
                <w:lang w:val="en-GB"/>
              </w:rPr>
              <w:t xml:space="preserve"> contributed to the year-on-year increase of export the most in H1 2021, while the majority of this increase pertained to Q2 </w:t>
            </w:r>
            <w:r w:rsidR="008E51EB" w:rsidRPr="00D06BFD">
              <w:rPr>
                <w:spacing w:val="-4"/>
                <w:lang w:val="en-GB"/>
              </w:rPr>
              <w:t>(+117</w:t>
            </w:r>
            <w:r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9</w:t>
            </w:r>
            <w:r>
              <w:rPr>
                <w:spacing w:val="-4"/>
                <w:lang w:val="en-GB"/>
              </w:rPr>
              <w:t xml:space="preserve"> </w:t>
            </w:r>
            <w:proofErr w:type="spellStart"/>
            <w:r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79</w:t>
            </w:r>
            <w:r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 xml:space="preserve">0%). </w:t>
            </w:r>
            <w:r w:rsidR="006A35BD">
              <w:rPr>
                <w:spacing w:val="-4"/>
                <w:lang w:val="en-GB"/>
              </w:rPr>
              <w:t xml:space="preserve">The comparison with the last year´s deep slump also influenced the results of other important export articles for H1 </w:t>
            </w:r>
            <w:r w:rsidR="008E51EB" w:rsidRPr="00D06BFD">
              <w:rPr>
                <w:spacing w:val="-4"/>
                <w:lang w:val="en-GB"/>
              </w:rPr>
              <w:t>– export</w:t>
            </w:r>
            <w:r w:rsidR="006A35BD">
              <w:rPr>
                <w:spacing w:val="-4"/>
                <w:lang w:val="en-GB"/>
              </w:rPr>
              <w:t xml:space="preserve"> of electrical equipment </w:t>
            </w:r>
            <w:r w:rsidR="008E51EB" w:rsidRPr="00D06BFD">
              <w:rPr>
                <w:spacing w:val="-4"/>
                <w:lang w:val="en-GB"/>
              </w:rPr>
              <w:t>(+40</w:t>
            </w:r>
            <w:r w:rsidR="006A35B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4</w:t>
            </w:r>
            <w:r w:rsidR="006A35BD">
              <w:rPr>
                <w:spacing w:val="-4"/>
                <w:lang w:val="en-GB"/>
              </w:rPr>
              <w:t xml:space="preserve"> CZK </w:t>
            </w:r>
            <w:proofErr w:type="spellStart"/>
            <w:r w:rsidR="006A35BD">
              <w:rPr>
                <w:spacing w:val="-4"/>
                <w:lang w:val="en-GB"/>
              </w:rPr>
              <w:t>bn</w:t>
            </w:r>
            <w:proofErr w:type="spellEnd"/>
            <w:r w:rsidR="006A35BD">
              <w:rPr>
                <w:spacing w:val="-4"/>
                <w:lang w:val="en-GB"/>
              </w:rPr>
              <w:t>,</w:t>
            </w:r>
            <w:r w:rsidR="008E51EB" w:rsidRPr="00D06BFD">
              <w:rPr>
                <w:spacing w:val="-4"/>
                <w:lang w:val="en-GB"/>
              </w:rPr>
              <w:t xml:space="preserve"> 29</w:t>
            </w:r>
            <w:r w:rsidR="006A35B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4%),</w:t>
            </w:r>
            <w:r w:rsidR="006A35BD">
              <w:rPr>
                <w:spacing w:val="-4"/>
                <w:lang w:val="en-GB"/>
              </w:rPr>
              <w:t xml:space="preserve"> machinery and equipment </w:t>
            </w:r>
            <w:r w:rsidR="008E51EB" w:rsidRPr="00D06BFD">
              <w:rPr>
                <w:spacing w:val="-4"/>
                <w:lang w:val="en-GB"/>
              </w:rPr>
              <w:t>(+32</w:t>
            </w:r>
            <w:r w:rsidR="006A35B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6</w:t>
            </w:r>
            <w:r w:rsidR="006A35BD">
              <w:rPr>
                <w:spacing w:val="-4"/>
                <w:lang w:val="en-GB"/>
              </w:rPr>
              <w:t xml:space="preserve"> </w:t>
            </w:r>
            <w:proofErr w:type="spellStart"/>
            <w:r w:rsidR="006A35BD"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17</w:t>
            </w:r>
            <w:r w:rsidR="006A35B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 xml:space="preserve">9%), </w:t>
            </w:r>
            <w:r w:rsidR="006A35BD">
              <w:rPr>
                <w:spacing w:val="-4"/>
                <w:lang w:val="en-GB"/>
              </w:rPr>
              <w:t xml:space="preserve">rubber and plastic products </w:t>
            </w:r>
            <w:r w:rsidR="008E51EB" w:rsidRPr="00D06BFD">
              <w:rPr>
                <w:spacing w:val="-4"/>
                <w:lang w:val="en-GB"/>
              </w:rPr>
              <w:t>(+20</w:t>
            </w:r>
            <w:r w:rsidR="006A35BD">
              <w:rPr>
                <w:spacing w:val="-4"/>
                <w:lang w:val="en-GB"/>
              </w:rPr>
              <w:t>.</w:t>
            </w:r>
            <w:r w:rsidR="00DC2783">
              <w:rPr>
                <w:spacing w:val="-4"/>
                <w:lang w:val="en-GB"/>
              </w:rPr>
              <w:t>5</w:t>
            </w:r>
            <w:r w:rsidR="006A35BD">
              <w:rPr>
                <w:spacing w:val="-4"/>
                <w:lang w:val="en-GB"/>
              </w:rPr>
              <w:t xml:space="preserve"> </w:t>
            </w:r>
            <w:proofErr w:type="spellStart"/>
            <w:r w:rsidR="006A35BD"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24</w:t>
            </w:r>
            <w:r w:rsidR="006A35B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0%) a</w:t>
            </w:r>
            <w:r w:rsidR="006A35BD">
              <w:rPr>
                <w:spacing w:val="-4"/>
                <w:lang w:val="en-GB"/>
              </w:rPr>
              <w:t xml:space="preserve">nd </w:t>
            </w:r>
            <w:r w:rsidR="00D618F5">
              <w:rPr>
                <w:spacing w:val="-4"/>
                <w:lang w:val="en-GB"/>
              </w:rPr>
              <w:t xml:space="preserve">fabricated </w:t>
            </w:r>
            <w:r w:rsidR="006A35BD">
              <w:rPr>
                <w:spacing w:val="-4"/>
                <w:lang w:val="en-GB"/>
              </w:rPr>
              <w:t>metal</w:t>
            </w:r>
            <w:r w:rsidR="00D618F5">
              <w:rPr>
                <w:spacing w:val="-4"/>
                <w:lang w:val="en-GB"/>
              </w:rPr>
              <w:t xml:space="preserve"> </w:t>
            </w:r>
            <w:r w:rsidR="006A35BD">
              <w:rPr>
                <w:spacing w:val="-4"/>
                <w:lang w:val="en-GB"/>
              </w:rPr>
              <w:t xml:space="preserve">products </w:t>
            </w:r>
            <w:r w:rsidR="008E51EB" w:rsidRPr="00D06BFD">
              <w:rPr>
                <w:spacing w:val="-4"/>
                <w:lang w:val="en-GB"/>
              </w:rPr>
              <w:t>(+19</w:t>
            </w:r>
            <w:r w:rsidR="006A35B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5</w:t>
            </w:r>
            <w:r w:rsidR="006A35BD">
              <w:rPr>
                <w:spacing w:val="-4"/>
                <w:lang w:val="en-GB"/>
              </w:rPr>
              <w:t xml:space="preserve"> </w:t>
            </w:r>
            <w:proofErr w:type="spellStart"/>
            <w:r w:rsidR="006A35BD">
              <w:rPr>
                <w:spacing w:val="-4"/>
                <w:lang w:val="en-GB"/>
              </w:rPr>
              <w:t>bn</w:t>
            </w:r>
            <w:proofErr w:type="spellEnd"/>
            <w:r w:rsidR="008E51EB" w:rsidRPr="00D06BFD">
              <w:rPr>
                <w:spacing w:val="-4"/>
                <w:lang w:val="en-GB"/>
              </w:rPr>
              <w:t>, 18</w:t>
            </w:r>
            <w:r w:rsidR="006A35BD">
              <w:rPr>
                <w:spacing w:val="-4"/>
                <w:lang w:val="en-GB"/>
              </w:rPr>
              <w:t>.</w:t>
            </w:r>
            <w:r w:rsidR="008E51EB" w:rsidRPr="00D06BFD">
              <w:rPr>
                <w:spacing w:val="-4"/>
                <w:lang w:val="en-GB"/>
              </w:rPr>
              <w:t>7%)</w:t>
            </w:r>
            <w:r w:rsidR="006A35BD">
              <w:rPr>
                <w:spacing w:val="-4"/>
                <w:lang w:val="en-GB"/>
              </w:rPr>
              <w:t xml:space="preserve"> considerably hiked up</w:t>
            </w:r>
            <w:r w:rsidR="008E51EB" w:rsidRPr="00D06BFD">
              <w:rPr>
                <w:spacing w:val="-4"/>
                <w:lang w:val="en-GB"/>
              </w:rPr>
              <w:t xml:space="preserve">. </w:t>
            </w:r>
            <w:r w:rsidR="006A35BD">
              <w:rPr>
                <w:spacing w:val="-4"/>
                <w:lang w:val="en-GB"/>
              </w:rPr>
              <w:t xml:space="preserve">The value of export of chemical products and substances often fluctuates together with prices of oil, </w:t>
            </w:r>
            <w:r w:rsidR="001A3302" w:rsidRPr="00C807F6">
              <w:rPr>
                <w:spacing w:val="-4"/>
                <w:lang w:val="en-GB"/>
              </w:rPr>
              <w:t xml:space="preserve">so a large part of this year’s increase </w:t>
            </w:r>
            <w:proofErr w:type="gramStart"/>
            <w:r w:rsidR="001A3302" w:rsidRPr="00C807F6">
              <w:rPr>
                <w:spacing w:val="-4"/>
                <w:lang w:val="en-GB"/>
              </w:rPr>
              <w:t>can also be linked</w:t>
            </w:r>
            <w:proofErr w:type="gramEnd"/>
            <w:r w:rsidR="001A3302" w:rsidRPr="00C807F6">
              <w:rPr>
                <w:spacing w:val="-4"/>
                <w:lang w:val="en-GB"/>
              </w:rPr>
              <w:t xml:space="preserve"> to it </w:t>
            </w:r>
            <w:r w:rsidR="008E51EB" w:rsidRPr="00C807F6">
              <w:rPr>
                <w:spacing w:val="-4"/>
                <w:lang w:val="en-GB"/>
              </w:rPr>
              <w:t>(+24</w:t>
            </w:r>
            <w:r w:rsidR="001A3302" w:rsidRPr="00C807F6">
              <w:rPr>
                <w:spacing w:val="-4"/>
                <w:lang w:val="en-GB"/>
              </w:rPr>
              <w:t>.</w:t>
            </w:r>
            <w:r w:rsidR="008E51EB" w:rsidRPr="00C807F6">
              <w:rPr>
                <w:spacing w:val="-4"/>
                <w:lang w:val="en-GB"/>
              </w:rPr>
              <w:t>6</w:t>
            </w:r>
            <w:r w:rsidR="001A3302" w:rsidRPr="00C807F6">
              <w:rPr>
                <w:spacing w:val="-4"/>
                <w:lang w:val="en-GB"/>
              </w:rPr>
              <w:t xml:space="preserve"> CZK </w:t>
            </w:r>
            <w:proofErr w:type="spellStart"/>
            <w:r w:rsidR="001A3302" w:rsidRPr="00C807F6">
              <w:rPr>
                <w:spacing w:val="-4"/>
                <w:lang w:val="en-GB"/>
              </w:rPr>
              <w:t>bn</w:t>
            </w:r>
            <w:proofErr w:type="spellEnd"/>
            <w:r w:rsidR="008E51EB" w:rsidRPr="00C807F6">
              <w:rPr>
                <w:spacing w:val="-4"/>
                <w:lang w:val="en-GB"/>
              </w:rPr>
              <w:t>, 31</w:t>
            </w:r>
            <w:r w:rsidR="001A3302" w:rsidRPr="00C807F6">
              <w:rPr>
                <w:spacing w:val="-4"/>
                <w:lang w:val="en-GB"/>
              </w:rPr>
              <w:t>.</w:t>
            </w:r>
            <w:r w:rsidR="008E51EB" w:rsidRPr="00C807F6">
              <w:rPr>
                <w:spacing w:val="-4"/>
                <w:lang w:val="en-GB"/>
              </w:rPr>
              <w:t xml:space="preserve">2%). </w:t>
            </w:r>
            <w:r w:rsidR="00C807F6">
              <w:rPr>
                <w:spacing w:val="-4"/>
                <w:lang w:val="en-GB"/>
              </w:rPr>
              <w:t xml:space="preserve">Export of computers, electronic and optical appliances also expanded notably </w:t>
            </w:r>
            <w:r w:rsidR="008E51EB" w:rsidRPr="00C807F6">
              <w:rPr>
                <w:spacing w:val="-4"/>
                <w:lang w:val="en-GB"/>
              </w:rPr>
              <w:t>(+21</w:t>
            </w:r>
            <w:r w:rsidR="00C807F6">
              <w:rPr>
                <w:spacing w:val="-4"/>
                <w:lang w:val="en-GB"/>
              </w:rPr>
              <w:t>.</w:t>
            </w:r>
            <w:r w:rsidR="008E51EB" w:rsidRPr="00C807F6">
              <w:rPr>
                <w:spacing w:val="-4"/>
                <w:lang w:val="en-GB"/>
              </w:rPr>
              <w:t>4</w:t>
            </w:r>
            <w:r w:rsidR="00C807F6">
              <w:rPr>
                <w:spacing w:val="-4"/>
                <w:lang w:val="en-GB"/>
              </w:rPr>
              <w:t xml:space="preserve"> CZK </w:t>
            </w:r>
            <w:proofErr w:type="spellStart"/>
            <w:r w:rsidR="00C807F6">
              <w:rPr>
                <w:spacing w:val="-4"/>
                <w:lang w:val="en-GB"/>
              </w:rPr>
              <w:t>bn</w:t>
            </w:r>
            <w:proofErr w:type="spellEnd"/>
            <w:r w:rsidR="008E51EB" w:rsidRPr="00C807F6">
              <w:rPr>
                <w:spacing w:val="-4"/>
                <w:lang w:val="en-GB"/>
              </w:rPr>
              <w:t>, 12</w:t>
            </w:r>
            <w:r w:rsidR="00C807F6">
              <w:rPr>
                <w:spacing w:val="-4"/>
                <w:lang w:val="en-GB"/>
              </w:rPr>
              <w:t>.</w:t>
            </w:r>
            <w:r w:rsidR="008E51EB" w:rsidRPr="00C807F6">
              <w:rPr>
                <w:spacing w:val="-4"/>
                <w:lang w:val="en-GB"/>
              </w:rPr>
              <w:t xml:space="preserve">3%), </w:t>
            </w:r>
            <w:r w:rsidR="00C807F6">
              <w:rPr>
                <w:spacing w:val="-4"/>
                <w:lang w:val="en-GB"/>
              </w:rPr>
              <w:t xml:space="preserve">even though this segment was not hit by the pandemics so strongly like other articles last year. </w:t>
            </w:r>
            <w:r w:rsidR="000135CD">
              <w:rPr>
                <w:spacing w:val="-4"/>
                <w:lang w:val="en-GB"/>
              </w:rPr>
              <w:t xml:space="preserve">The export markedly accelerated for the majority of mentioned types of goods </w:t>
            </w:r>
            <w:r w:rsidR="008E51EB" w:rsidRPr="00C807F6">
              <w:rPr>
                <w:spacing w:val="-4"/>
                <w:lang w:val="en-GB"/>
              </w:rPr>
              <w:t>(</w:t>
            </w:r>
            <w:r w:rsidR="000135CD">
              <w:rPr>
                <w:spacing w:val="-4"/>
                <w:lang w:val="en-GB"/>
              </w:rPr>
              <w:t>except for computers, electronic and optical appliances</w:t>
            </w:r>
            <w:r w:rsidR="008E51EB" w:rsidRPr="00C807F6">
              <w:rPr>
                <w:spacing w:val="-4"/>
                <w:lang w:val="en-GB"/>
              </w:rPr>
              <w:t xml:space="preserve">) </w:t>
            </w:r>
            <w:r w:rsidR="000135CD">
              <w:rPr>
                <w:spacing w:val="-4"/>
                <w:lang w:val="en-GB"/>
              </w:rPr>
              <w:t>also in Q</w:t>
            </w:r>
            <w:r w:rsidR="008E51EB" w:rsidRPr="00C807F6">
              <w:rPr>
                <w:spacing w:val="-4"/>
                <w:lang w:val="en-GB"/>
              </w:rPr>
              <w:t>2.</w:t>
            </w:r>
          </w:p>
        </w:tc>
      </w:tr>
      <w:tr w:rsidR="008E51EB" w:rsidRPr="009110F7" w14:paraId="22717752" w14:textId="77777777" w:rsidTr="002A1C20">
        <w:trPr>
          <w:trHeight w:val="145"/>
        </w:trPr>
        <w:tc>
          <w:tcPr>
            <w:tcW w:w="1180" w:type="dxa"/>
            <w:shd w:val="clear" w:color="auto" w:fill="auto"/>
            <w:tcMar>
              <w:left w:w="0" w:type="dxa"/>
            </w:tcMar>
          </w:tcPr>
          <w:p w14:paraId="74D30242" w14:textId="57ADFCE5" w:rsidR="008E51EB" w:rsidRPr="000B725A" w:rsidRDefault="006A35BD" w:rsidP="00AF7277">
            <w:pPr>
              <w:pStyle w:val="Marginlie"/>
              <w:rPr>
                <w:lang w:val="en-GB"/>
              </w:rPr>
            </w:pPr>
            <w:r>
              <w:rPr>
                <w:lang w:val="en-GB"/>
              </w:rPr>
              <w:t xml:space="preserve">Import also </w:t>
            </w:r>
            <w:r w:rsidR="00C807F6">
              <w:rPr>
                <w:lang w:val="en-GB"/>
              </w:rPr>
              <w:t>strongly grew</w:t>
            </w:r>
            <w:r>
              <w:rPr>
                <w:lang w:val="en-GB"/>
              </w:rPr>
              <w:t xml:space="preserve"> year-on-year. </w:t>
            </w:r>
          </w:p>
        </w:tc>
        <w:tc>
          <w:tcPr>
            <w:tcW w:w="805" w:type="dxa"/>
            <w:shd w:val="clear" w:color="auto" w:fill="auto"/>
            <w:tcMar>
              <w:left w:w="0" w:type="dxa"/>
            </w:tcMar>
          </w:tcPr>
          <w:p w14:paraId="5E0A9DF4" w14:textId="77777777" w:rsidR="008E51EB" w:rsidRPr="000B725A" w:rsidRDefault="008E51EB" w:rsidP="00AF7277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585A7CC5" w14:textId="23D86930" w:rsidR="008E51EB" w:rsidRPr="000B725A" w:rsidRDefault="00B74A99" w:rsidP="00AF7277">
            <w:pPr>
              <w:spacing w:after="180"/>
              <w:rPr>
                <w:spacing w:val="-4"/>
                <w:lang w:val="en-GB"/>
              </w:rPr>
            </w:pPr>
            <w:r>
              <w:rPr>
                <w:spacing w:val="-4"/>
                <w:lang w:val="en-GB"/>
              </w:rPr>
              <w:t xml:space="preserve">The value of import rose strongly similarly to export. It arrived at </w:t>
            </w:r>
            <w:r w:rsidR="008E51EB" w:rsidRPr="000B725A">
              <w:rPr>
                <w:spacing w:val="-4"/>
                <w:lang w:val="en-GB"/>
              </w:rPr>
              <w:t>1</w:t>
            </w:r>
            <w:r>
              <w:rPr>
                <w:spacing w:val="-4"/>
                <w:lang w:val="en-GB"/>
              </w:rPr>
              <w:t> </w:t>
            </w:r>
            <w:r w:rsidR="008E51EB" w:rsidRPr="000B725A">
              <w:rPr>
                <w:spacing w:val="-4"/>
                <w:lang w:val="en-GB"/>
              </w:rPr>
              <w:t>910</w:t>
            </w:r>
            <w:r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4</w:t>
            </w:r>
            <w:r>
              <w:rPr>
                <w:spacing w:val="-4"/>
                <w:lang w:val="en-GB"/>
              </w:rPr>
              <w:t xml:space="preserve"> CZK </w:t>
            </w:r>
            <w:proofErr w:type="spellStart"/>
            <w:r>
              <w:rPr>
                <w:spacing w:val="-4"/>
                <w:lang w:val="en-GB"/>
              </w:rPr>
              <w:t>bn</w:t>
            </w:r>
            <w:proofErr w:type="spellEnd"/>
            <w:r>
              <w:rPr>
                <w:spacing w:val="-4"/>
                <w:lang w:val="en-GB"/>
              </w:rPr>
              <w:t xml:space="preserve"> in H1 </w:t>
            </w:r>
            <w:r w:rsidR="008E51EB" w:rsidRPr="000B725A">
              <w:rPr>
                <w:spacing w:val="-4"/>
                <w:lang w:val="en-GB"/>
              </w:rPr>
              <w:t>a</w:t>
            </w:r>
            <w:r w:rsidR="00673FDE">
              <w:rPr>
                <w:spacing w:val="-4"/>
                <w:lang w:val="en-GB"/>
              </w:rPr>
              <w:t xml:space="preserve">nd increased by </w:t>
            </w:r>
            <w:r w:rsidR="008E51EB" w:rsidRPr="000B725A">
              <w:rPr>
                <w:spacing w:val="-4"/>
                <w:lang w:val="en-GB"/>
              </w:rPr>
              <w:t>350</w:t>
            </w:r>
            <w:r w:rsidR="00673FDE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8</w:t>
            </w:r>
            <w:r w:rsidR="00673FDE">
              <w:rPr>
                <w:spacing w:val="-4"/>
                <w:lang w:val="en-GB"/>
              </w:rPr>
              <w:t xml:space="preserve"> </w:t>
            </w:r>
            <w:proofErr w:type="spellStart"/>
            <w:r w:rsidR="00673FDE">
              <w:rPr>
                <w:spacing w:val="-4"/>
                <w:lang w:val="en-GB"/>
              </w:rPr>
              <w:t>bn</w:t>
            </w:r>
            <w:proofErr w:type="spellEnd"/>
            <w:r w:rsidR="00673FDE">
              <w:rPr>
                <w:spacing w:val="-4"/>
                <w:lang w:val="en-GB"/>
              </w:rPr>
              <w:t xml:space="preserve"> </w:t>
            </w:r>
            <w:r w:rsidR="008E51EB" w:rsidRPr="000B725A">
              <w:rPr>
                <w:spacing w:val="-4"/>
                <w:lang w:val="en-GB"/>
              </w:rPr>
              <w:t>(22</w:t>
            </w:r>
            <w:r w:rsidR="00673FDE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5%)</w:t>
            </w:r>
            <w:r w:rsidR="00673FDE">
              <w:rPr>
                <w:spacing w:val="-4"/>
                <w:lang w:val="en-GB"/>
              </w:rPr>
              <w:t xml:space="preserve"> year-on-year</w:t>
            </w:r>
            <w:r w:rsidR="008E51EB" w:rsidRPr="000B725A">
              <w:rPr>
                <w:spacing w:val="-4"/>
                <w:lang w:val="en-GB"/>
              </w:rPr>
              <w:t>.</w:t>
            </w:r>
            <w:r w:rsidR="00673FDE">
              <w:rPr>
                <w:spacing w:val="-4"/>
                <w:lang w:val="en-GB"/>
              </w:rPr>
              <w:t xml:space="preserve"> The dynamics of import </w:t>
            </w:r>
            <w:r w:rsidR="00CF23B7">
              <w:rPr>
                <w:spacing w:val="-4"/>
                <w:lang w:val="en-GB"/>
              </w:rPr>
              <w:t>considerably lagged behind the export in Q</w:t>
            </w:r>
            <w:r w:rsidR="008E51EB" w:rsidRPr="000B725A">
              <w:rPr>
                <w:spacing w:val="-4"/>
                <w:lang w:val="en-GB"/>
              </w:rPr>
              <w:t>2</w:t>
            </w:r>
            <w:r w:rsidR="00CF23B7">
              <w:rPr>
                <w:spacing w:val="-4"/>
                <w:lang w:val="en-GB"/>
              </w:rPr>
              <w:t xml:space="preserve"> </w:t>
            </w:r>
            <w:r w:rsidR="008E51EB" w:rsidRPr="000B725A">
              <w:rPr>
                <w:spacing w:val="-4"/>
                <w:lang w:val="en-GB"/>
              </w:rPr>
              <w:t>2020.</w:t>
            </w:r>
            <w:r w:rsidR="00A61EB1">
              <w:rPr>
                <w:spacing w:val="-4"/>
                <w:lang w:val="en-GB"/>
              </w:rPr>
              <w:t xml:space="preserve"> The paces however started to gradually balance out this year. The value of import was </w:t>
            </w:r>
            <w:r w:rsidR="008E51EB" w:rsidRPr="000B725A">
              <w:rPr>
                <w:spacing w:val="-4"/>
                <w:lang w:val="en-GB"/>
              </w:rPr>
              <w:t>997</w:t>
            </w:r>
            <w:r w:rsidR="00A61EB1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2</w:t>
            </w:r>
            <w:r w:rsidR="00A61EB1">
              <w:rPr>
                <w:spacing w:val="-4"/>
                <w:lang w:val="en-GB"/>
              </w:rPr>
              <w:t xml:space="preserve"> CZK </w:t>
            </w:r>
            <w:proofErr w:type="spellStart"/>
            <w:r w:rsidR="00A61EB1">
              <w:rPr>
                <w:spacing w:val="-4"/>
                <w:lang w:val="en-GB"/>
              </w:rPr>
              <w:t>bn</w:t>
            </w:r>
            <w:proofErr w:type="spellEnd"/>
            <w:r w:rsidR="00A61EB1">
              <w:rPr>
                <w:spacing w:val="-4"/>
                <w:lang w:val="en-GB"/>
              </w:rPr>
              <w:t xml:space="preserve"> in Q2</w:t>
            </w:r>
            <w:r w:rsidR="008E51EB" w:rsidRPr="000B725A">
              <w:rPr>
                <w:spacing w:val="-4"/>
                <w:lang w:val="en-GB"/>
              </w:rPr>
              <w:t>,</w:t>
            </w:r>
            <w:r w:rsidR="00A61EB1">
              <w:rPr>
                <w:spacing w:val="-4"/>
                <w:lang w:val="en-GB"/>
              </w:rPr>
              <w:t xml:space="preserve"> which represents a year-on-year increase by </w:t>
            </w:r>
            <w:r w:rsidR="008E51EB" w:rsidRPr="000B725A">
              <w:rPr>
                <w:spacing w:val="-4"/>
                <w:lang w:val="en-GB"/>
              </w:rPr>
              <w:t>283</w:t>
            </w:r>
            <w:r w:rsidR="00A61EB1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3</w:t>
            </w:r>
            <w:r w:rsidR="00A61EB1">
              <w:rPr>
                <w:spacing w:val="-4"/>
                <w:lang w:val="en-GB"/>
              </w:rPr>
              <w:t xml:space="preserve"> </w:t>
            </w:r>
            <w:proofErr w:type="spellStart"/>
            <w:r w:rsidR="00A61EB1">
              <w:rPr>
                <w:spacing w:val="-4"/>
                <w:lang w:val="en-GB"/>
              </w:rPr>
              <w:t>bn</w:t>
            </w:r>
            <w:proofErr w:type="spellEnd"/>
            <w:r w:rsidR="00A61EB1">
              <w:rPr>
                <w:spacing w:val="-4"/>
                <w:lang w:val="en-GB"/>
              </w:rPr>
              <w:t xml:space="preserve"> </w:t>
            </w:r>
            <w:r w:rsidR="008E51EB" w:rsidRPr="000B725A">
              <w:rPr>
                <w:spacing w:val="-4"/>
                <w:lang w:val="en-GB"/>
              </w:rPr>
              <w:t>(39</w:t>
            </w:r>
            <w:r w:rsidR="00A61EB1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7%).</w:t>
            </w:r>
            <w:r w:rsidR="00A61EB1">
              <w:rPr>
                <w:spacing w:val="-4"/>
                <w:lang w:val="en-GB"/>
              </w:rPr>
              <w:t xml:space="preserve"> Import from the EU</w:t>
            </w:r>
            <w:r w:rsidR="005906EE">
              <w:rPr>
                <w:spacing w:val="-4"/>
                <w:lang w:val="en-GB"/>
              </w:rPr>
              <w:t xml:space="preserve"> went up by </w:t>
            </w:r>
            <w:r w:rsidR="008E51EB" w:rsidRPr="000B725A">
              <w:rPr>
                <w:spacing w:val="-4"/>
                <w:lang w:val="en-GB"/>
              </w:rPr>
              <w:t>241</w:t>
            </w:r>
            <w:r w:rsidR="005906EE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3</w:t>
            </w:r>
            <w:r w:rsidR="005906EE">
              <w:rPr>
                <w:spacing w:val="-4"/>
                <w:lang w:val="en-GB"/>
              </w:rPr>
              <w:t xml:space="preserve"> CZK </w:t>
            </w:r>
            <w:proofErr w:type="spellStart"/>
            <w:r w:rsidR="005906EE">
              <w:rPr>
                <w:spacing w:val="-4"/>
                <w:lang w:val="en-GB"/>
              </w:rPr>
              <w:t>bn</w:t>
            </w:r>
            <w:proofErr w:type="spellEnd"/>
            <w:r w:rsidR="005906EE">
              <w:rPr>
                <w:spacing w:val="-4"/>
                <w:lang w:val="en-GB"/>
              </w:rPr>
              <w:t xml:space="preserve"> </w:t>
            </w:r>
            <w:r w:rsidR="008E51EB" w:rsidRPr="000B725A">
              <w:rPr>
                <w:spacing w:val="-4"/>
                <w:lang w:val="en-GB"/>
              </w:rPr>
              <w:t>(24</w:t>
            </w:r>
            <w:r w:rsidR="005906EE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3%)</w:t>
            </w:r>
            <w:r w:rsidR="005906EE">
              <w:rPr>
                <w:spacing w:val="-4"/>
                <w:lang w:val="en-GB"/>
              </w:rPr>
              <w:t xml:space="preserve"> in H1 year-on-year</w:t>
            </w:r>
            <w:r w:rsidR="008E51EB" w:rsidRPr="000B725A">
              <w:rPr>
                <w:spacing w:val="-4"/>
                <w:lang w:val="en-GB"/>
              </w:rPr>
              <w:t>,</w:t>
            </w:r>
            <w:r w:rsidR="005906EE">
              <w:rPr>
                <w:spacing w:val="-4"/>
                <w:lang w:val="en-GB"/>
              </w:rPr>
              <w:t xml:space="preserve"> while by </w:t>
            </w:r>
            <w:r w:rsidR="008E51EB" w:rsidRPr="000B725A">
              <w:rPr>
                <w:spacing w:val="-4"/>
                <w:lang w:val="en-GB"/>
              </w:rPr>
              <w:t>106</w:t>
            </w:r>
            <w:r w:rsidR="005906EE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8</w:t>
            </w:r>
            <w:r w:rsidR="005906EE">
              <w:rPr>
                <w:spacing w:val="-4"/>
                <w:lang w:val="en-GB"/>
              </w:rPr>
              <w:t xml:space="preserve"> </w:t>
            </w:r>
            <w:proofErr w:type="spellStart"/>
            <w:r w:rsidR="005906EE">
              <w:rPr>
                <w:spacing w:val="-4"/>
                <w:lang w:val="en-GB"/>
              </w:rPr>
              <w:t>bn</w:t>
            </w:r>
            <w:proofErr w:type="spellEnd"/>
            <w:r w:rsidR="005906EE">
              <w:rPr>
                <w:spacing w:val="-4"/>
                <w:lang w:val="en-GB"/>
              </w:rPr>
              <w:t xml:space="preserve"> </w:t>
            </w:r>
            <w:r w:rsidR="008E51EB" w:rsidRPr="000B725A">
              <w:rPr>
                <w:spacing w:val="-4"/>
                <w:lang w:val="en-GB"/>
              </w:rPr>
              <w:t>(19</w:t>
            </w:r>
            <w:r w:rsidR="005906EE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1%)</w:t>
            </w:r>
            <w:r w:rsidR="005906EE">
              <w:rPr>
                <w:spacing w:val="-4"/>
                <w:lang w:val="en-GB"/>
              </w:rPr>
              <w:t xml:space="preserve"> from countries outside of the EU</w:t>
            </w:r>
            <w:r w:rsidR="008E51EB" w:rsidRPr="000B725A">
              <w:rPr>
                <w:spacing w:val="-4"/>
                <w:lang w:val="en-GB"/>
              </w:rPr>
              <w:t>.</w:t>
            </w:r>
            <w:r w:rsidR="005906EE">
              <w:rPr>
                <w:spacing w:val="-4"/>
                <w:lang w:val="en-GB"/>
              </w:rPr>
              <w:t xml:space="preserve"> Import from Germany </w:t>
            </w:r>
            <w:r w:rsidR="008E51EB" w:rsidRPr="000B725A">
              <w:rPr>
                <w:spacing w:val="-4"/>
                <w:lang w:val="en-GB"/>
              </w:rPr>
              <w:t>(+86</w:t>
            </w:r>
            <w:r w:rsidR="005906EE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4</w:t>
            </w:r>
            <w:r w:rsidR="005906EE">
              <w:rPr>
                <w:spacing w:val="-4"/>
                <w:lang w:val="en-GB"/>
              </w:rPr>
              <w:t xml:space="preserve"> CZK </w:t>
            </w:r>
            <w:proofErr w:type="spellStart"/>
            <w:r w:rsidR="005906EE">
              <w:rPr>
                <w:spacing w:val="-4"/>
                <w:lang w:val="en-GB"/>
              </w:rPr>
              <w:t>bn</w:t>
            </w:r>
            <w:proofErr w:type="spellEnd"/>
            <w:r w:rsidR="008E51EB" w:rsidRPr="000B725A">
              <w:rPr>
                <w:spacing w:val="-4"/>
                <w:lang w:val="en-GB"/>
              </w:rPr>
              <w:t>, 22</w:t>
            </w:r>
            <w:r w:rsidR="005906EE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5%)</w:t>
            </w:r>
            <w:r w:rsidR="005906EE">
              <w:rPr>
                <w:spacing w:val="-4"/>
                <w:lang w:val="en-GB"/>
              </w:rPr>
              <w:t xml:space="preserve"> and Poland </w:t>
            </w:r>
            <w:r w:rsidR="008E51EB" w:rsidRPr="000B725A">
              <w:rPr>
                <w:spacing w:val="-4"/>
                <w:lang w:val="en-GB"/>
              </w:rPr>
              <w:t>(+36</w:t>
            </w:r>
            <w:r w:rsidR="005906EE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7</w:t>
            </w:r>
            <w:r w:rsidR="005906EE">
              <w:rPr>
                <w:spacing w:val="-4"/>
                <w:lang w:val="en-GB"/>
              </w:rPr>
              <w:t xml:space="preserve"> </w:t>
            </w:r>
            <w:proofErr w:type="spellStart"/>
            <w:r w:rsidR="005906EE">
              <w:rPr>
                <w:spacing w:val="-4"/>
                <w:lang w:val="en-GB"/>
              </w:rPr>
              <w:t>bn</w:t>
            </w:r>
            <w:proofErr w:type="spellEnd"/>
            <w:r w:rsidR="008E51EB" w:rsidRPr="000B725A">
              <w:rPr>
                <w:spacing w:val="-4"/>
                <w:lang w:val="en-GB"/>
              </w:rPr>
              <w:t>, 27</w:t>
            </w:r>
            <w:r w:rsidR="005906EE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5%)</w:t>
            </w:r>
            <w:r w:rsidR="005906EE">
              <w:rPr>
                <w:spacing w:val="-4"/>
                <w:lang w:val="en-GB"/>
              </w:rPr>
              <w:t xml:space="preserve"> grew the most</w:t>
            </w:r>
            <w:r w:rsidR="008E51EB" w:rsidRPr="000B725A">
              <w:rPr>
                <w:spacing w:val="-4"/>
                <w:lang w:val="en-GB"/>
              </w:rPr>
              <w:t xml:space="preserve">. </w:t>
            </w:r>
            <w:r w:rsidR="00B204BA">
              <w:rPr>
                <w:spacing w:val="-4"/>
                <w:lang w:val="en-GB"/>
              </w:rPr>
              <w:t xml:space="preserve">Raised prices of oil and natural gas as well as the heightened demand for oil led to a sharp increase of import from Russia </w:t>
            </w:r>
            <w:r w:rsidR="008E51EB" w:rsidRPr="000B725A">
              <w:rPr>
                <w:spacing w:val="-4"/>
                <w:lang w:val="en-GB"/>
              </w:rPr>
              <w:t>(+22</w:t>
            </w:r>
            <w:r w:rsidR="00B204BA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7</w:t>
            </w:r>
            <w:r w:rsidR="00B204BA">
              <w:rPr>
                <w:spacing w:val="-4"/>
                <w:lang w:val="en-GB"/>
              </w:rPr>
              <w:t xml:space="preserve"> CZK </w:t>
            </w:r>
            <w:proofErr w:type="spellStart"/>
            <w:r w:rsidR="00B204BA">
              <w:rPr>
                <w:spacing w:val="-4"/>
                <w:lang w:val="en-GB"/>
              </w:rPr>
              <w:t>bn</w:t>
            </w:r>
            <w:proofErr w:type="spellEnd"/>
            <w:r w:rsidR="008E51EB" w:rsidRPr="000B725A">
              <w:rPr>
                <w:spacing w:val="-4"/>
                <w:lang w:val="en-GB"/>
              </w:rPr>
              <w:t>, 73</w:t>
            </w:r>
            <w:r w:rsidR="00B204BA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1%).</w:t>
            </w:r>
            <w:r w:rsidR="00D870E5">
              <w:rPr>
                <w:spacing w:val="-4"/>
                <w:lang w:val="en-GB"/>
              </w:rPr>
              <w:t xml:space="preserve"> </w:t>
            </w:r>
            <w:proofErr w:type="gramStart"/>
            <w:r w:rsidR="00D870E5">
              <w:rPr>
                <w:spacing w:val="-4"/>
                <w:lang w:val="en-GB"/>
              </w:rPr>
              <w:t>Similarly</w:t>
            </w:r>
            <w:proofErr w:type="gramEnd"/>
            <w:r w:rsidR="00D870E5">
              <w:rPr>
                <w:spacing w:val="-4"/>
                <w:lang w:val="en-GB"/>
              </w:rPr>
              <w:t xml:space="preserve"> to export, the development of import in Q2 had a large impact on the whole half-year. </w:t>
            </w:r>
            <w:r w:rsidR="00480959">
              <w:rPr>
                <w:spacing w:val="-4"/>
                <w:lang w:val="en-GB"/>
              </w:rPr>
              <w:t xml:space="preserve">The import from the EU thus increased by </w:t>
            </w:r>
            <w:r w:rsidR="008E51EB" w:rsidRPr="000B725A">
              <w:rPr>
                <w:spacing w:val="-4"/>
                <w:lang w:val="en-GB"/>
              </w:rPr>
              <w:t>202</w:t>
            </w:r>
            <w:r w:rsidR="00480959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6</w:t>
            </w:r>
            <w:r w:rsidR="00480959">
              <w:rPr>
                <w:spacing w:val="-4"/>
                <w:lang w:val="en-GB"/>
              </w:rPr>
              <w:t xml:space="preserve"> CZK </w:t>
            </w:r>
            <w:proofErr w:type="spellStart"/>
            <w:r w:rsidR="00480959">
              <w:rPr>
                <w:spacing w:val="-4"/>
                <w:lang w:val="en-GB"/>
              </w:rPr>
              <w:t>bn</w:t>
            </w:r>
            <w:proofErr w:type="spellEnd"/>
            <w:r w:rsidR="00480959">
              <w:rPr>
                <w:spacing w:val="-4"/>
                <w:lang w:val="en-GB"/>
              </w:rPr>
              <w:t xml:space="preserve"> </w:t>
            </w:r>
            <w:r w:rsidR="008E51EB" w:rsidRPr="000B725A">
              <w:rPr>
                <w:spacing w:val="-4"/>
                <w:lang w:val="en-GB"/>
              </w:rPr>
              <w:t>(46</w:t>
            </w:r>
            <w:r w:rsidR="00480959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0%)</w:t>
            </w:r>
            <w:r w:rsidR="00480959">
              <w:rPr>
                <w:spacing w:val="-4"/>
                <w:lang w:val="en-GB"/>
              </w:rPr>
              <w:t xml:space="preserve">, while the import from </w:t>
            </w:r>
            <w:r w:rsidR="00B204BA">
              <w:rPr>
                <w:spacing w:val="-4"/>
                <w:lang w:val="en-GB"/>
              </w:rPr>
              <w:t xml:space="preserve">countries outside the EU grew by </w:t>
            </w:r>
            <w:r w:rsidR="008E51EB" w:rsidRPr="000B725A">
              <w:rPr>
                <w:spacing w:val="-4"/>
                <w:lang w:val="en-GB"/>
              </w:rPr>
              <w:t>78</w:t>
            </w:r>
            <w:r w:rsidR="00B204BA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8</w:t>
            </w:r>
            <w:r w:rsidR="00B204BA">
              <w:rPr>
                <w:spacing w:val="-4"/>
                <w:lang w:val="en-GB"/>
              </w:rPr>
              <w:t xml:space="preserve"> </w:t>
            </w:r>
            <w:proofErr w:type="spellStart"/>
            <w:r w:rsidR="00B204BA">
              <w:rPr>
                <w:spacing w:val="-4"/>
                <w:lang w:val="en-GB"/>
              </w:rPr>
              <w:t>bn</w:t>
            </w:r>
            <w:proofErr w:type="spellEnd"/>
            <w:r w:rsidR="00B204BA">
              <w:rPr>
                <w:spacing w:val="-4"/>
                <w:lang w:val="en-GB"/>
              </w:rPr>
              <w:t xml:space="preserve"> </w:t>
            </w:r>
            <w:r w:rsidR="008E51EB" w:rsidRPr="000B725A">
              <w:rPr>
                <w:spacing w:val="-4"/>
                <w:lang w:val="en-GB"/>
              </w:rPr>
              <w:t>(29</w:t>
            </w:r>
            <w:r w:rsidR="00B204BA">
              <w:rPr>
                <w:spacing w:val="-4"/>
                <w:lang w:val="en-GB"/>
              </w:rPr>
              <w:t>.</w:t>
            </w:r>
            <w:r w:rsidR="008E51EB" w:rsidRPr="000B725A">
              <w:rPr>
                <w:spacing w:val="-4"/>
                <w:lang w:val="en-GB"/>
              </w:rPr>
              <w:t>3%).</w:t>
            </w:r>
          </w:p>
        </w:tc>
      </w:tr>
      <w:tr w:rsidR="008E51EB" w:rsidRPr="009110F7" w14:paraId="60099A46" w14:textId="77777777" w:rsidTr="002A1C20">
        <w:trPr>
          <w:trHeight w:val="145"/>
        </w:trPr>
        <w:tc>
          <w:tcPr>
            <w:tcW w:w="1180" w:type="dxa"/>
            <w:shd w:val="clear" w:color="auto" w:fill="auto"/>
            <w:tcMar>
              <w:left w:w="0" w:type="dxa"/>
            </w:tcMar>
          </w:tcPr>
          <w:p w14:paraId="75FB51E3" w14:textId="1F953876" w:rsidR="008E51EB" w:rsidRPr="00673FDE" w:rsidRDefault="00D65C90" w:rsidP="00AF7277">
            <w:pPr>
              <w:pStyle w:val="Marginlie"/>
              <w:rPr>
                <w:lang w:val="en-GB"/>
              </w:rPr>
            </w:pPr>
            <w:r>
              <w:rPr>
                <w:lang w:val="en-GB"/>
              </w:rPr>
              <w:t xml:space="preserve">Raised prices of oil and other commodities strongly influenced the value of import. </w:t>
            </w:r>
          </w:p>
        </w:tc>
        <w:tc>
          <w:tcPr>
            <w:tcW w:w="805" w:type="dxa"/>
            <w:shd w:val="clear" w:color="auto" w:fill="auto"/>
            <w:tcMar>
              <w:left w:w="0" w:type="dxa"/>
            </w:tcMar>
          </w:tcPr>
          <w:p w14:paraId="45816E25" w14:textId="77777777" w:rsidR="008E51EB" w:rsidRPr="00673FDE" w:rsidRDefault="008E51EB" w:rsidP="00AF7277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116B64E0" w14:textId="163DB8D6" w:rsidR="008E51EB" w:rsidRPr="00673FDE" w:rsidRDefault="00462F24" w:rsidP="00AF7277">
            <w:pPr>
              <w:spacing w:after="180"/>
              <w:rPr>
                <w:spacing w:val="-4"/>
                <w:lang w:val="en-GB"/>
              </w:rPr>
            </w:pPr>
            <w:r>
              <w:rPr>
                <w:spacing w:val="-4"/>
                <w:lang w:val="en-GB"/>
              </w:rPr>
              <w:t>Apart from the renewal after the pandemic downturn, raised prices of some commodities also had an effect on the value of import in H1</w:t>
            </w:r>
            <w:r w:rsidR="008E51EB" w:rsidRPr="00673FDE">
              <w:rPr>
                <w:spacing w:val="-4"/>
                <w:lang w:val="en-GB"/>
              </w:rPr>
              <w:t>.</w:t>
            </w:r>
            <w:r>
              <w:rPr>
                <w:spacing w:val="-4"/>
                <w:lang w:val="en-GB"/>
              </w:rPr>
              <w:t xml:space="preserve"> </w:t>
            </w:r>
            <w:r w:rsidR="00994F12">
              <w:rPr>
                <w:spacing w:val="-4"/>
                <w:lang w:val="en-GB"/>
              </w:rPr>
              <w:t xml:space="preserve">It is apparent especially for the increase of import of basic metals </w:t>
            </w:r>
            <w:r w:rsidR="008E51EB" w:rsidRPr="00673FDE">
              <w:rPr>
                <w:spacing w:val="-4"/>
                <w:lang w:val="en-GB"/>
              </w:rPr>
              <w:t>(+42</w:t>
            </w:r>
            <w:r w:rsidR="00994F12">
              <w:rPr>
                <w:spacing w:val="-4"/>
                <w:lang w:val="en-GB"/>
              </w:rPr>
              <w:t>.</w:t>
            </w:r>
            <w:r w:rsidR="008E51EB" w:rsidRPr="00673FDE">
              <w:rPr>
                <w:spacing w:val="-4"/>
                <w:lang w:val="en-GB"/>
              </w:rPr>
              <w:t>5</w:t>
            </w:r>
            <w:r w:rsidR="00994F12">
              <w:rPr>
                <w:spacing w:val="-4"/>
                <w:lang w:val="en-GB"/>
              </w:rPr>
              <w:t xml:space="preserve"> CZK </w:t>
            </w:r>
            <w:proofErr w:type="spellStart"/>
            <w:r w:rsidR="00994F12">
              <w:rPr>
                <w:spacing w:val="-4"/>
                <w:lang w:val="en-GB"/>
              </w:rPr>
              <w:t>bn</w:t>
            </w:r>
            <w:proofErr w:type="spellEnd"/>
            <w:r w:rsidR="008E51EB" w:rsidRPr="00673FDE">
              <w:rPr>
                <w:spacing w:val="-4"/>
                <w:lang w:val="en-GB"/>
              </w:rPr>
              <w:t>, 37</w:t>
            </w:r>
            <w:r w:rsidR="00994F12">
              <w:rPr>
                <w:spacing w:val="-4"/>
                <w:lang w:val="en-GB"/>
              </w:rPr>
              <w:t>.</w:t>
            </w:r>
            <w:r w:rsidR="008E51EB" w:rsidRPr="00673FDE">
              <w:rPr>
                <w:spacing w:val="-4"/>
                <w:lang w:val="en-GB"/>
              </w:rPr>
              <w:t>9%),</w:t>
            </w:r>
            <w:r w:rsidR="00994F12">
              <w:rPr>
                <w:spacing w:val="-4"/>
                <w:lang w:val="en-GB"/>
              </w:rPr>
              <w:t xml:space="preserve"> which substantially exceeded the pandemic slump as well as oil and natural gas </w:t>
            </w:r>
            <w:r w:rsidR="008E51EB" w:rsidRPr="00673FDE">
              <w:rPr>
                <w:spacing w:val="-4"/>
                <w:lang w:val="en-GB"/>
              </w:rPr>
              <w:t>(+17</w:t>
            </w:r>
            <w:r w:rsidR="00994F12">
              <w:rPr>
                <w:spacing w:val="-4"/>
                <w:lang w:val="en-GB"/>
              </w:rPr>
              <w:t>.</w:t>
            </w:r>
            <w:r w:rsidR="008E51EB" w:rsidRPr="00673FDE">
              <w:rPr>
                <w:spacing w:val="-4"/>
                <w:lang w:val="en-GB"/>
              </w:rPr>
              <w:t>2</w:t>
            </w:r>
            <w:r w:rsidR="00994F12">
              <w:rPr>
                <w:spacing w:val="-4"/>
                <w:lang w:val="en-GB"/>
              </w:rPr>
              <w:t xml:space="preserve"> CZK </w:t>
            </w:r>
            <w:proofErr w:type="spellStart"/>
            <w:r w:rsidR="00994F12">
              <w:rPr>
                <w:spacing w:val="-4"/>
                <w:lang w:val="en-GB"/>
              </w:rPr>
              <w:t>bn</w:t>
            </w:r>
            <w:proofErr w:type="spellEnd"/>
            <w:r w:rsidR="008E51EB" w:rsidRPr="00673FDE">
              <w:rPr>
                <w:spacing w:val="-4"/>
                <w:lang w:val="en-GB"/>
              </w:rPr>
              <w:t>, 48</w:t>
            </w:r>
            <w:r w:rsidR="00994F12">
              <w:rPr>
                <w:spacing w:val="-4"/>
                <w:lang w:val="en-GB"/>
              </w:rPr>
              <w:t>.</w:t>
            </w:r>
            <w:r w:rsidR="008E51EB" w:rsidRPr="00673FDE">
              <w:rPr>
                <w:spacing w:val="-4"/>
                <w:lang w:val="en-GB"/>
              </w:rPr>
              <w:t xml:space="preserve">6%). </w:t>
            </w:r>
            <w:r w:rsidR="001E04B6">
              <w:rPr>
                <w:spacing w:val="-4"/>
                <w:lang w:val="en-GB"/>
              </w:rPr>
              <w:t xml:space="preserve">Together with prices of oil the import of chemical substances and products also jumped up </w:t>
            </w:r>
            <w:r w:rsidR="008E51EB" w:rsidRPr="00673FDE">
              <w:rPr>
                <w:spacing w:val="-4"/>
                <w:lang w:val="en-GB"/>
              </w:rPr>
              <w:t>(+39</w:t>
            </w:r>
            <w:r w:rsidR="001E04B6">
              <w:rPr>
                <w:spacing w:val="-4"/>
                <w:lang w:val="en-GB"/>
              </w:rPr>
              <w:t>.</w:t>
            </w:r>
            <w:r w:rsidR="008E51EB" w:rsidRPr="00673FDE">
              <w:rPr>
                <w:spacing w:val="-4"/>
                <w:lang w:val="en-GB"/>
              </w:rPr>
              <w:t>9</w:t>
            </w:r>
            <w:r w:rsidR="001E04B6">
              <w:rPr>
                <w:spacing w:val="-4"/>
                <w:lang w:val="en-GB"/>
              </w:rPr>
              <w:t xml:space="preserve"> CZK </w:t>
            </w:r>
            <w:proofErr w:type="spellStart"/>
            <w:r w:rsidR="001E04B6">
              <w:rPr>
                <w:spacing w:val="-4"/>
                <w:lang w:val="en-GB"/>
              </w:rPr>
              <w:t>bn</w:t>
            </w:r>
            <w:proofErr w:type="spellEnd"/>
            <w:r w:rsidR="008E51EB" w:rsidRPr="00673FDE">
              <w:rPr>
                <w:spacing w:val="-4"/>
                <w:lang w:val="en-GB"/>
              </w:rPr>
              <w:t>, 30</w:t>
            </w:r>
            <w:r w:rsidR="001E04B6">
              <w:rPr>
                <w:spacing w:val="-4"/>
                <w:lang w:val="en-GB"/>
              </w:rPr>
              <w:t>.</w:t>
            </w:r>
            <w:r w:rsidR="008E51EB" w:rsidRPr="00673FDE">
              <w:rPr>
                <w:spacing w:val="-4"/>
                <w:lang w:val="en-GB"/>
              </w:rPr>
              <w:t xml:space="preserve">8%). </w:t>
            </w:r>
            <w:r w:rsidR="001E04B6">
              <w:rPr>
                <w:spacing w:val="-4"/>
                <w:lang w:val="en-GB"/>
              </w:rPr>
              <w:t xml:space="preserve">The </w:t>
            </w:r>
            <w:r w:rsidR="001E04B6">
              <w:rPr>
                <w:spacing w:val="-4"/>
                <w:lang w:val="en-GB"/>
              </w:rPr>
              <w:lastRenderedPageBreak/>
              <w:t xml:space="preserve">main proportion of increase occurred for all of them in Q2. Otherwise import of </w:t>
            </w:r>
            <w:r w:rsidR="008E51EB" w:rsidRPr="00673FDE">
              <w:rPr>
                <w:spacing w:val="-4"/>
                <w:lang w:val="en-GB"/>
              </w:rPr>
              <w:t>(+81</w:t>
            </w:r>
            <w:r w:rsidR="001E04B6">
              <w:rPr>
                <w:spacing w:val="-4"/>
                <w:lang w:val="en-GB"/>
              </w:rPr>
              <w:t>.</w:t>
            </w:r>
            <w:r w:rsidR="008E51EB" w:rsidRPr="00673FDE">
              <w:rPr>
                <w:spacing w:val="-4"/>
                <w:lang w:val="en-GB"/>
              </w:rPr>
              <w:t>9</w:t>
            </w:r>
            <w:r w:rsidR="001E04B6">
              <w:rPr>
                <w:spacing w:val="-4"/>
                <w:lang w:val="en-GB"/>
              </w:rPr>
              <w:t xml:space="preserve"> CZK </w:t>
            </w:r>
            <w:proofErr w:type="spellStart"/>
            <w:r w:rsidR="001E04B6">
              <w:rPr>
                <w:spacing w:val="-4"/>
                <w:lang w:val="en-GB"/>
              </w:rPr>
              <w:t>bn</w:t>
            </w:r>
            <w:proofErr w:type="spellEnd"/>
            <w:r w:rsidR="008E51EB" w:rsidRPr="00673FDE">
              <w:rPr>
                <w:spacing w:val="-4"/>
                <w:lang w:val="en-GB"/>
              </w:rPr>
              <w:t>, 38</w:t>
            </w:r>
            <w:r w:rsidR="001E04B6">
              <w:rPr>
                <w:spacing w:val="-4"/>
                <w:lang w:val="en-GB"/>
              </w:rPr>
              <w:t>.</w:t>
            </w:r>
            <w:r w:rsidR="008E51EB" w:rsidRPr="00673FDE">
              <w:rPr>
                <w:spacing w:val="-4"/>
                <w:lang w:val="en-GB"/>
              </w:rPr>
              <w:t>8%),</w:t>
            </w:r>
            <w:r w:rsidR="001E04B6">
              <w:rPr>
                <w:spacing w:val="-4"/>
                <w:lang w:val="en-GB"/>
              </w:rPr>
              <w:t xml:space="preserve"> electrical equipment </w:t>
            </w:r>
            <w:r w:rsidR="008E51EB" w:rsidRPr="00673FDE">
              <w:rPr>
                <w:spacing w:val="-4"/>
                <w:lang w:val="en-GB"/>
              </w:rPr>
              <w:t>(+46</w:t>
            </w:r>
            <w:r w:rsidR="001E04B6">
              <w:rPr>
                <w:spacing w:val="-4"/>
                <w:lang w:val="en-GB"/>
              </w:rPr>
              <w:t>.</w:t>
            </w:r>
            <w:r w:rsidR="008E51EB" w:rsidRPr="00673FDE">
              <w:rPr>
                <w:spacing w:val="-4"/>
                <w:lang w:val="en-GB"/>
              </w:rPr>
              <w:t>3</w:t>
            </w:r>
            <w:r w:rsidR="001E04B6">
              <w:rPr>
                <w:spacing w:val="-4"/>
                <w:lang w:val="en-GB"/>
              </w:rPr>
              <w:t xml:space="preserve"> </w:t>
            </w:r>
            <w:proofErr w:type="spellStart"/>
            <w:r w:rsidR="001E04B6">
              <w:rPr>
                <w:spacing w:val="-4"/>
                <w:lang w:val="en-GB"/>
              </w:rPr>
              <w:t>bn</w:t>
            </w:r>
            <w:proofErr w:type="spellEnd"/>
            <w:r w:rsidR="008E51EB" w:rsidRPr="00673FDE">
              <w:rPr>
                <w:spacing w:val="-4"/>
                <w:lang w:val="en-GB"/>
              </w:rPr>
              <w:t>, 36</w:t>
            </w:r>
            <w:r w:rsidR="001E04B6">
              <w:rPr>
                <w:spacing w:val="-4"/>
                <w:lang w:val="en-GB"/>
              </w:rPr>
              <w:t>.</w:t>
            </w:r>
            <w:r w:rsidR="008E51EB" w:rsidRPr="00673FDE">
              <w:rPr>
                <w:spacing w:val="-4"/>
                <w:lang w:val="en-GB"/>
              </w:rPr>
              <w:t>1%) a</w:t>
            </w:r>
            <w:r w:rsidR="001E04B6">
              <w:rPr>
                <w:spacing w:val="-4"/>
                <w:lang w:val="en-GB"/>
              </w:rPr>
              <w:t xml:space="preserve">nd machinery and equipment </w:t>
            </w:r>
            <w:r w:rsidR="008E51EB" w:rsidRPr="00673FDE">
              <w:rPr>
                <w:spacing w:val="-4"/>
                <w:lang w:val="en-GB"/>
              </w:rPr>
              <w:t>(+26</w:t>
            </w:r>
            <w:r w:rsidR="001E04B6">
              <w:rPr>
                <w:spacing w:val="-4"/>
                <w:lang w:val="en-GB"/>
              </w:rPr>
              <w:t>.</w:t>
            </w:r>
            <w:r w:rsidR="008E51EB" w:rsidRPr="00673FDE">
              <w:rPr>
                <w:spacing w:val="-4"/>
                <w:lang w:val="en-GB"/>
              </w:rPr>
              <w:t>6</w:t>
            </w:r>
            <w:r w:rsidR="001E04B6">
              <w:rPr>
                <w:spacing w:val="-4"/>
                <w:lang w:val="en-GB"/>
              </w:rPr>
              <w:t xml:space="preserve"> </w:t>
            </w:r>
            <w:proofErr w:type="spellStart"/>
            <w:r w:rsidR="001E04B6">
              <w:rPr>
                <w:spacing w:val="-4"/>
                <w:lang w:val="en-GB"/>
              </w:rPr>
              <w:t>bn</w:t>
            </w:r>
            <w:proofErr w:type="spellEnd"/>
            <w:r w:rsidR="008E51EB" w:rsidRPr="00673FDE">
              <w:rPr>
                <w:spacing w:val="-4"/>
                <w:lang w:val="en-GB"/>
              </w:rPr>
              <w:t>, 17</w:t>
            </w:r>
            <w:r w:rsidR="001E04B6">
              <w:rPr>
                <w:spacing w:val="-4"/>
                <w:lang w:val="en-GB"/>
              </w:rPr>
              <w:t>.</w:t>
            </w:r>
            <w:r w:rsidR="008E51EB" w:rsidRPr="00673FDE">
              <w:rPr>
                <w:spacing w:val="-4"/>
                <w:lang w:val="en-GB"/>
              </w:rPr>
              <w:t>3%)</w:t>
            </w:r>
            <w:r w:rsidR="001E04B6">
              <w:rPr>
                <w:spacing w:val="-4"/>
                <w:lang w:val="en-GB"/>
              </w:rPr>
              <w:t xml:space="preserve"> had the largest year-on-year increase in H1</w:t>
            </w:r>
            <w:r w:rsidR="008E51EB" w:rsidRPr="00673FDE">
              <w:rPr>
                <w:spacing w:val="-4"/>
                <w:lang w:val="en-GB"/>
              </w:rPr>
              <w:t>.</w:t>
            </w:r>
          </w:p>
        </w:tc>
      </w:tr>
      <w:tr w:rsidR="008E51EB" w:rsidRPr="009110F7" w14:paraId="5AD9CAAF" w14:textId="77777777" w:rsidTr="002A1C20">
        <w:trPr>
          <w:trHeight w:val="145"/>
        </w:trPr>
        <w:tc>
          <w:tcPr>
            <w:tcW w:w="1180" w:type="dxa"/>
            <w:shd w:val="clear" w:color="auto" w:fill="auto"/>
            <w:tcMar>
              <w:left w:w="0" w:type="dxa"/>
            </w:tcMar>
          </w:tcPr>
          <w:p w14:paraId="6B705268" w14:textId="46723CD4" w:rsidR="008E51EB" w:rsidRPr="008531F5" w:rsidRDefault="008531F5" w:rsidP="00AF7277">
            <w:pPr>
              <w:pStyle w:val="Marginlie"/>
              <w:rPr>
                <w:lang w:val="en-GB"/>
              </w:rPr>
            </w:pPr>
            <w:r w:rsidRPr="008531F5">
              <w:rPr>
                <w:lang w:val="en-GB"/>
              </w:rPr>
              <w:lastRenderedPageBreak/>
              <w:t xml:space="preserve">Foreign trade balance markedly improved year-on-year in H1, however the Q2 surplus alone was relatively weak. </w:t>
            </w:r>
          </w:p>
        </w:tc>
        <w:tc>
          <w:tcPr>
            <w:tcW w:w="805" w:type="dxa"/>
            <w:shd w:val="clear" w:color="auto" w:fill="auto"/>
            <w:tcMar>
              <w:left w:w="0" w:type="dxa"/>
            </w:tcMar>
          </w:tcPr>
          <w:p w14:paraId="4F165DF6" w14:textId="77777777" w:rsidR="008E51EB" w:rsidRDefault="008E51EB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281F7BB6" w14:textId="07E0DEB2" w:rsidR="008E51EB" w:rsidRPr="005F7C4B" w:rsidRDefault="008E51EB" w:rsidP="00AF7277">
            <w:pPr>
              <w:spacing w:after="180"/>
              <w:rPr>
                <w:spacing w:val="-4"/>
                <w:lang w:val="en-GB"/>
              </w:rPr>
            </w:pPr>
            <w:r w:rsidRPr="005F7C4B">
              <w:rPr>
                <w:spacing w:val="-4"/>
                <w:lang w:val="en-GB"/>
              </w:rPr>
              <w:t>B</w:t>
            </w:r>
            <w:r w:rsidR="008377E6" w:rsidRPr="005F7C4B">
              <w:rPr>
                <w:spacing w:val="-4"/>
                <w:lang w:val="en-GB"/>
              </w:rPr>
              <w:t xml:space="preserve">alance of foreign trade with goods reached a surplus of </w:t>
            </w:r>
            <w:r w:rsidRPr="005F7C4B">
              <w:rPr>
                <w:spacing w:val="-4"/>
                <w:lang w:val="en-GB"/>
              </w:rPr>
              <w:t>84</w:t>
            </w:r>
            <w:r w:rsidR="008377E6" w:rsidRPr="005F7C4B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8</w:t>
            </w:r>
            <w:r w:rsidR="008377E6" w:rsidRPr="005F7C4B">
              <w:rPr>
                <w:spacing w:val="-4"/>
                <w:lang w:val="en-GB"/>
              </w:rPr>
              <w:t xml:space="preserve"> CZK </w:t>
            </w:r>
            <w:proofErr w:type="spellStart"/>
            <w:r w:rsidR="008377E6" w:rsidRPr="005F7C4B">
              <w:rPr>
                <w:spacing w:val="-4"/>
                <w:lang w:val="en-GB"/>
              </w:rPr>
              <w:t>bn</w:t>
            </w:r>
            <w:proofErr w:type="spellEnd"/>
            <w:r w:rsidR="008377E6" w:rsidRPr="005F7C4B">
              <w:rPr>
                <w:spacing w:val="-4"/>
                <w:lang w:val="en-GB"/>
              </w:rPr>
              <w:t xml:space="preserve"> for the whole H1, which is by </w:t>
            </w:r>
            <w:r w:rsidRPr="005F7C4B">
              <w:rPr>
                <w:spacing w:val="-4"/>
                <w:lang w:val="en-GB"/>
              </w:rPr>
              <w:t>36</w:t>
            </w:r>
            <w:r w:rsidR="008377E6" w:rsidRPr="005F7C4B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4</w:t>
            </w:r>
            <w:r w:rsidR="008377E6" w:rsidRPr="005F7C4B">
              <w:rPr>
                <w:spacing w:val="-4"/>
                <w:lang w:val="en-GB"/>
              </w:rPr>
              <w:t xml:space="preserve"> </w:t>
            </w:r>
            <w:proofErr w:type="spellStart"/>
            <w:r w:rsidR="008377E6" w:rsidRPr="005F7C4B">
              <w:rPr>
                <w:spacing w:val="-4"/>
                <w:lang w:val="en-GB"/>
              </w:rPr>
              <w:t>bn</w:t>
            </w:r>
            <w:proofErr w:type="spellEnd"/>
            <w:r w:rsidR="008377E6" w:rsidRPr="005F7C4B">
              <w:rPr>
                <w:spacing w:val="-4"/>
                <w:lang w:val="en-GB"/>
              </w:rPr>
              <w:t xml:space="preserve"> better result year-on-year</w:t>
            </w:r>
            <w:r w:rsidRPr="005F7C4B">
              <w:rPr>
                <w:spacing w:val="-4"/>
                <w:lang w:val="en-GB"/>
              </w:rPr>
              <w:t xml:space="preserve">. </w:t>
            </w:r>
            <w:r w:rsidR="003F1B88" w:rsidRPr="005F7C4B">
              <w:rPr>
                <w:spacing w:val="-4"/>
                <w:lang w:val="en-GB"/>
              </w:rPr>
              <w:t>Large part of this improvement however occurred in Q</w:t>
            </w:r>
            <w:r w:rsidRPr="005F7C4B">
              <w:rPr>
                <w:spacing w:val="-4"/>
                <w:lang w:val="en-GB"/>
              </w:rPr>
              <w:t>1.</w:t>
            </w:r>
            <w:r w:rsidR="003F1B88" w:rsidRPr="005F7C4B">
              <w:rPr>
                <w:spacing w:val="-4"/>
                <w:lang w:val="en-GB"/>
              </w:rPr>
              <w:t xml:space="preserve"> The surplus arrived at </w:t>
            </w:r>
            <w:r w:rsidRPr="005F7C4B">
              <w:rPr>
                <w:spacing w:val="-4"/>
                <w:lang w:val="en-GB"/>
              </w:rPr>
              <w:t>19</w:t>
            </w:r>
            <w:r w:rsidR="003F1B88" w:rsidRPr="005F7C4B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0</w:t>
            </w:r>
            <w:r w:rsidR="003F1B88" w:rsidRPr="005F7C4B">
              <w:rPr>
                <w:spacing w:val="-4"/>
                <w:lang w:val="en-GB"/>
              </w:rPr>
              <w:t xml:space="preserve"> CZK </w:t>
            </w:r>
            <w:proofErr w:type="spellStart"/>
            <w:r w:rsidR="003F1B88" w:rsidRPr="005F7C4B">
              <w:rPr>
                <w:spacing w:val="-4"/>
                <w:lang w:val="en-GB"/>
              </w:rPr>
              <w:t>bn</w:t>
            </w:r>
            <w:proofErr w:type="spellEnd"/>
            <w:r w:rsidR="003F1B88" w:rsidRPr="005F7C4B">
              <w:rPr>
                <w:spacing w:val="-4"/>
                <w:lang w:val="en-GB"/>
              </w:rPr>
              <w:t xml:space="preserve"> in Q2</w:t>
            </w:r>
            <w:r w:rsidRPr="005F7C4B">
              <w:rPr>
                <w:spacing w:val="-4"/>
                <w:lang w:val="en-GB"/>
              </w:rPr>
              <w:t xml:space="preserve">. </w:t>
            </w:r>
            <w:r w:rsidR="008531F5" w:rsidRPr="005F7C4B">
              <w:rPr>
                <w:spacing w:val="-4"/>
                <w:lang w:val="en-GB"/>
              </w:rPr>
              <w:t xml:space="preserve">It is by </w:t>
            </w:r>
            <w:r w:rsidRPr="005F7C4B">
              <w:rPr>
                <w:spacing w:val="-4"/>
                <w:lang w:val="en-GB"/>
              </w:rPr>
              <w:t>9</w:t>
            </w:r>
            <w:r w:rsidR="008531F5" w:rsidRPr="005F7C4B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7</w:t>
            </w:r>
            <w:r w:rsidR="008531F5" w:rsidRPr="005F7C4B">
              <w:rPr>
                <w:spacing w:val="-4"/>
                <w:lang w:val="en-GB"/>
              </w:rPr>
              <w:t xml:space="preserve"> </w:t>
            </w:r>
            <w:proofErr w:type="spellStart"/>
            <w:r w:rsidR="008531F5" w:rsidRPr="005F7C4B">
              <w:rPr>
                <w:spacing w:val="-4"/>
                <w:lang w:val="en-GB"/>
              </w:rPr>
              <w:t>bn</w:t>
            </w:r>
            <w:proofErr w:type="spellEnd"/>
            <w:r w:rsidR="008531F5" w:rsidRPr="005F7C4B">
              <w:rPr>
                <w:spacing w:val="-4"/>
                <w:lang w:val="en-GB"/>
              </w:rPr>
              <w:t xml:space="preserve"> larger surplus compared to last year’s Q2, however </w:t>
            </w:r>
            <w:r w:rsidR="0096378B" w:rsidRPr="005F7C4B">
              <w:rPr>
                <w:spacing w:val="-4"/>
                <w:lang w:val="en-GB"/>
              </w:rPr>
              <w:t xml:space="preserve">except for this quarter, it represents the worse Q2 result since year </w:t>
            </w:r>
            <w:r w:rsidRPr="005F7C4B">
              <w:rPr>
                <w:spacing w:val="-4"/>
                <w:lang w:val="en-GB"/>
              </w:rPr>
              <w:t>2012</w:t>
            </w:r>
            <w:r w:rsidRPr="005F7C4B">
              <w:rPr>
                <w:rStyle w:val="Znakapoznpodarou"/>
                <w:spacing w:val="-4"/>
                <w:lang w:val="en-GB"/>
              </w:rPr>
              <w:footnoteReference w:id="1"/>
            </w:r>
            <w:r w:rsidRPr="005F7C4B">
              <w:rPr>
                <w:spacing w:val="-4"/>
                <w:lang w:val="en-GB"/>
              </w:rPr>
              <w:t xml:space="preserve">. </w:t>
            </w:r>
            <w:r w:rsidR="005F7C4B">
              <w:rPr>
                <w:spacing w:val="-4"/>
                <w:lang w:val="en-GB"/>
              </w:rPr>
              <w:t xml:space="preserve">The relatively weak result </w:t>
            </w:r>
            <w:proofErr w:type="gramStart"/>
            <w:r w:rsidR="005F7C4B">
              <w:rPr>
                <w:spacing w:val="-4"/>
                <w:lang w:val="en-GB"/>
              </w:rPr>
              <w:t>was</w:t>
            </w:r>
            <w:r w:rsidR="00277A5B">
              <w:rPr>
                <w:spacing w:val="-4"/>
                <w:lang w:val="en-GB"/>
              </w:rPr>
              <w:t xml:space="preserve"> affected</w:t>
            </w:r>
            <w:proofErr w:type="gramEnd"/>
            <w:r w:rsidR="005F7C4B">
              <w:rPr>
                <w:spacing w:val="-4"/>
                <w:lang w:val="en-GB"/>
              </w:rPr>
              <w:t xml:space="preserve"> mainly by the development in June, when the balance plunged into the deficit, out of character for this month. </w:t>
            </w:r>
            <w:r w:rsidR="005F7C4B" w:rsidRPr="005F7C4B">
              <w:rPr>
                <w:spacing w:val="-4"/>
                <w:lang w:val="en-GB"/>
              </w:rPr>
              <w:t xml:space="preserve">May result was however also weaker than usual. </w:t>
            </w:r>
            <w:r w:rsidR="00277A5B">
              <w:rPr>
                <w:spacing w:val="-4"/>
                <w:lang w:val="en-GB"/>
              </w:rPr>
              <w:t>The surplus of trade with the EU countries grew massively for the whole H</w:t>
            </w:r>
            <w:r w:rsidRPr="005F7C4B">
              <w:rPr>
                <w:spacing w:val="-4"/>
                <w:lang w:val="en-GB"/>
              </w:rPr>
              <w:t>1</w:t>
            </w:r>
            <w:r w:rsidR="00277A5B">
              <w:rPr>
                <w:spacing w:val="-4"/>
                <w:lang w:val="en-GB"/>
              </w:rPr>
              <w:t xml:space="preserve"> </w:t>
            </w:r>
            <w:r w:rsidRPr="005F7C4B">
              <w:rPr>
                <w:spacing w:val="-4"/>
                <w:lang w:val="en-GB"/>
              </w:rPr>
              <w:t>(+87</w:t>
            </w:r>
            <w:r w:rsidR="00277A5B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0</w:t>
            </w:r>
            <w:r w:rsidR="00277A5B">
              <w:rPr>
                <w:spacing w:val="-4"/>
                <w:lang w:val="en-GB"/>
              </w:rPr>
              <w:t xml:space="preserve"> CZK </w:t>
            </w:r>
            <w:proofErr w:type="spellStart"/>
            <w:r w:rsidR="00277A5B">
              <w:rPr>
                <w:spacing w:val="-4"/>
                <w:lang w:val="en-GB"/>
              </w:rPr>
              <w:t>bn</w:t>
            </w:r>
            <w:proofErr w:type="spellEnd"/>
            <w:r w:rsidRPr="005F7C4B">
              <w:rPr>
                <w:spacing w:val="-4"/>
                <w:lang w:val="en-GB"/>
              </w:rPr>
              <w:t>).</w:t>
            </w:r>
            <w:r w:rsidR="00277A5B">
              <w:rPr>
                <w:spacing w:val="-4"/>
                <w:lang w:val="en-GB"/>
              </w:rPr>
              <w:t xml:space="preserve"> In contrast, the usual deficit with countries outside the EU notably deepened under the influence of raised prices of some </w:t>
            </w:r>
            <w:proofErr w:type="gramStart"/>
            <w:r w:rsidR="00277A5B">
              <w:rPr>
                <w:spacing w:val="-4"/>
                <w:lang w:val="en-GB"/>
              </w:rPr>
              <w:t xml:space="preserve">commodities </w:t>
            </w:r>
            <w:r w:rsidRPr="005F7C4B">
              <w:rPr>
                <w:spacing w:val="-4"/>
                <w:lang w:val="en-GB"/>
              </w:rPr>
              <w:t xml:space="preserve"> (</w:t>
            </w:r>
            <w:proofErr w:type="gramEnd"/>
            <w:r w:rsidRPr="005F7C4B">
              <w:rPr>
                <w:spacing w:val="-4"/>
                <w:lang w:val="en-GB"/>
              </w:rPr>
              <w:t>–44</w:t>
            </w:r>
            <w:r w:rsidR="00277A5B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9</w:t>
            </w:r>
            <w:r w:rsidR="00277A5B">
              <w:rPr>
                <w:spacing w:val="-4"/>
                <w:lang w:val="en-GB"/>
              </w:rPr>
              <w:t xml:space="preserve"> CZK </w:t>
            </w:r>
            <w:proofErr w:type="spellStart"/>
            <w:r w:rsidR="00277A5B">
              <w:rPr>
                <w:spacing w:val="-4"/>
                <w:lang w:val="en-GB"/>
              </w:rPr>
              <w:t>bn</w:t>
            </w:r>
            <w:proofErr w:type="spellEnd"/>
            <w:r w:rsidRPr="005F7C4B">
              <w:rPr>
                <w:spacing w:val="-4"/>
                <w:lang w:val="en-GB"/>
              </w:rPr>
              <w:t>).</w:t>
            </w:r>
            <w:r w:rsidR="0021726E">
              <w:rPr>
                <w:spacing w:val="-4"/>
                <w:lang w:val="en-GB"/>
              </w:rPr>
              <w:t xml:space="preserve"> In H</w:t>
            </w:r>
            <w:r w:rsidRPr="005F7C4B">
              <w:rPr>
                <w:spacing w:val="-4"/>
                <w:lang w:val="en-GB"/>
              </w:rPr>
              <w:t>1</w:t>
            </w:r>
            <w:r w:rsidR="0021726E">
              <w:rPr>
                <w:spacing w:val="-4"/>
                <w:lang w:val="en-GB"/>
              </w:rPr>
              <w:t xml:space="preserve">, the trade with Germany </w:t>
            </w:r>
            <w:r w:rsidRPr="005F7C4B">
              <w:rPr>
                <w:spacing w:val="-4"/>
                <w:lang w:val="en-GB"/>
              </w:rPr>
              <w:t>(+27</w:t>
            </w:r>
            <w:r w:rsidR="0021726E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3</w:t>
            </w:r>
            <w:r w:rsidR="0021726E">
              <w:rPr>
                <w:spacing w:val="-4"/>
                <w:lang w:val="en-GB"/>
              </w:rPr>
              <w:t xml:space="preserve"> CZK </w:t>
            </w:r>
            <w:proofErr w:type="spellStart"/>
            <w:r w:rsidR="0021726E">
              <w:rPr>
                <w:spacing w:val="-4"/>
                <w:lang w:val="en-GB"/>
              </w:rPr>
              <w:t>bn</w:t>
            </w:r>
            <w:proofErr w:type="spellEnd"/>
            <w:r w:rsidRPr="005F7C4B">
              <w:rPr>
                <w:spacing w:val="-4"/>
                <w:lang w:val="en-GB"/>
              </w:rPr>
              <w:t>) a</w:t>
            </w:r>
            <w:r w:rsidR="0021726E">
              <w:rPr>
                <w:spacing w:val="-4"/>
                <w:lang w:val="en-GB"/>
              </w:rPr>
              <w:t xml:space="preserve">nd France </w:t>
            </w:r>
            <w:r w:rsidRPr="005F7C4B">
              <w:rPr>
                <w:spacing w:val="-4"/>
                <w:lang w:val="en-GB"/>
              </w:rPr>
              <w:t>(+15</w:t>
            </w:r>
            <w:r w:rsidR="0021726E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8</w:t>
            </w:r>
            <w:r w:rsidR="0021726E">
              <w:rPr>
                <w:spacing w:val="-4"/>
                <w:lang w:val="en-GB"/>
              </w:rPr>
              <w:t xml:space="preserve"> </w:t>
            </w:r>
            <w:proofErr w:type="spellStart"/>
            <w:r w:rsidR="0021726E">
              <w:rPr>
                <w:spacing w:val="-4"/>
                <w:lang w:val="en-GB"/>
              </w:rPr>
              <w:t>bn</w:t>
            </w:r>
            <w:proofErr w:type="spellEnd"/>
            <w:r w:rsidRPr="005F7C4B">
              <w:rPr>
                <w:spacing w:val="-4"/>
                <w:lang w:val="en-GB"/>
              </w:rPr>
              <w:t>)</w:t>
            </w:r>
            <w:r w:rsidR="0021726E">
              <w:rPr>
                <w:spacing w:val="-4"/>
                <w:lang w:val="en-GB"/>
              </w:rPr>
              <w:t xml:space="preserve"> worked the most in the direction of the balance improvement</w:t>
            </w:r>
            <w:r w:rsidRPr="005F7C4B">
              <w:rPr>
                <w:spacing w:val="-4"/>
                <w:lang w:val="en-GB"/>
              </w:rPr>
              <w:t xml:space="preserve">. </w:t>
            </w:r>
            <w:r w:rsidR="0021726E">
              <w:rPr>
                <w:spacing w:val="-4"/>
                <w:lang w:val="en-GB"/>
              </w:rPr>
              <w:t xml:space="preserve">On the contrary, the deficit of trade with China </w:t>
            </w:r>
            <w:r w:rsidRPr="005F7C4B">
              <w:rPr>
                <w:spacing w:val="-4"/>
                <w:lang w:val="en-GB"/>
              </w:rPr>
              <w:t>(–20</w:t>
            </w:r>
            <w:r w:rsidR="0021726E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5</w:t>
            </w:r>
            <w:r w:rsidR="0021726E">
              <w:rPr>
                <w:spacing w:val="-4"/>
                <w:lang w:val="en-GB"/>
              </w:rPr>
              <w:t xml:space="preserve"> CZK </w:t>
            </w:r>
            <w:proofErr w:type="spellStart"/>
            <w:r w:rsidR="0021726E">
              <w:rPr>
                <w:spacing w:val="-4"/>
                <w:lang w:val="en-GB"/>
              </w:rPr>
              <w:t>bn</w:t>
            </w:r>
            <w:proofErr w:type="spellEnd"/>
            <w:r w:rsidRPr="005F7C4B">
              <w:rPr>
                <w:spacing w:val="-4"/>
                <w:lang w:val="en-GB"/>
              </w:rPr>
              <w:t>)</w:t>
            </w:r>
            <w:r w:rsidR="0021726E">
              <w:rPr>
                <w:spacing w:val="-4"/>
                <w:lang w:val="en-GB"/>
              </w:rPr>
              <w:t xml:space="preserve"> and Russia </w:t>
            </w:r>
            <w:r w:rsidRPr="005F7C4B">
              <w:rPr>
                <w:spacing w:val="-4"/>
                <w:lang w:val="en-GB"/>
              </w:rPr>
              <w:t>(–17</w:t>
            </w:r>
            <w:r w:rsidR="0021726E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2</w:t>
            </w:r>
            <w:r w:rsidR="0021726E">
              <w:rPr>
                <w:spacing w:val="-4"/>
                <w:lang w:val="en-GB"/>
              </w:rPr>
              <w:t xml:space="preserve"> </w:t>
            </w:r>
            <w:proofErr w:type="spellStart"/>
            <w:r w:rsidR="0021726E">
              <w:rPr>
                <w:spacing w:val="-4"/>
                <w:lang w:val="en-GB"/>
              </w:rPr>
              <w:t>bn</w:t>
            </w:r>
            <w:proofErr w:type="spellEnd"/>
            <w:r w:rsidRPr="005F7C4B">
              <w:rPr>
                <w:spacing w:val="-4"/>
                <w:lang w:val="en-GB"/>
              </w:rPr>
              <w:t>)</w:t>
            </w:r>
            <w:r w:rsidR="0021726E">
              <w:rPr>
                <w:spacing w:val="-4"/>
                <w:lang w:val="en-GB"/>
              </w:rPr>
              <w:t xml:space="preserve"> further deepened</w:t>
            </w:r>
            <w:r w:rsidRPr="005F7C4B">
              <w:rPr>
                <w:spacing w:val="-4"/>
                <w:lang w:val="en-GB"/>
              </w:rPr>
              <w:t xml:space="preserve">. </w:t>
            </w:r>
            <w:r w:rsidR="00E649F0" w:rsidRPr="005F7C4B">
              <w:rPr>
                <w:spacing w:val="-4"/>
                <w:lang w:val="en-GB"/>
              </w:rPr>
              <w:t xml:space="preserve">The surplus with the EU countries </w:t>
            </w:r>
            <w:r w:rsidR="005F7C4B" w:rsidRPr="005F7C4B">
              <w:rPr>
                <w:spacing w:val="-4"/>
                <w:lang w:val="en-GB"/>
              </w:rPr>
              <w:t>improved</w:t>
            </w:r>
            <w:r w:rsidR="00E649F0" w:rsidRPr="005F7C4B">
              <w:rPr>
                <w:spacing w:val="-4"/>
                <w:lang w:val="en-GB"/>
              </w:rPr>
              <w:t xml:space="preserve"> by </w:t>
            </w:r>
            <w:r w:rsidRPr="005F7C4B">
              <w:rPr>
                <w:spacing w:val="-4"/>
                <w:lang w:val="en-GB"/>
              </w:rPr>
              <w:t>38</w:t>
            </w:r>
            <w:r w:rsidR="00E649F0" w:rsidRPr="005F7C4B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5</w:t>
            </w:r>
            <w:r w:rsidR="00E649F0" w:rsidRPr="005F7C4B">
              <w:rPr>
                <w:spacing w:val="-4"/>
                <w:lang w:val="en-GB"/>
              </w:rPr>
              <w:t xml:space="preserve"> CZK </w:t>
            </w:r>
            <w:proofErr w:type="spellStart"/>
            <w:r w:rsidR="00E649F0" w:rsidRPr="005F7C4B">
              <w:rPr>
                <w:spacing w:val="-4"/>
                <w:lang w:val="en-GB"/>
              </w:rPr>
              <w:t>bn</w:t>
            </w:r>
            <w:proofErr w:type="spellEnd"/>
            <w:r w:rsidR="00E649F0" w:rsidRPr="005F7C4B">
              <w:rPr>
                <w:spacing w:val="-4"/>
                <w:lang w:val="en-GB"/>
              </w:rPr>
              <w:t xml:space="preserve"> in Q2 itself, on the contrary the deficit with the non-Union </w:t>
            </w:r>
            <w:r w:rsidR="005F7C4B" w:rsidRPr="005F7C4B">
              <w:rPr>
                <w:spacing w:val="-4"/>
                <w:lang w:val="en-GB"/>
              </w:rPr>
              <w:t>countries</w:t>
            </w:r>
            <w:r w:rsidR="00E649F0" w:rsidRPr="005F7C4B">
              <w:rPr>
                <w:spacing w:val="-4"/>
                <w:lang w:val="en-GB"/>
              </w:rPr>
              <w:t xml:space="preserve"> deepened by </w:t>
            </w:r>
            <w:r w:rsidRPr="005F7C4B">
              <w:rPr>
                <w:spacing w:val="-4"/>
                <w:lang w:val="en-GB"/>
              </w:rPr>
              <w:t>27</w:t>
            </w:r>
            <w:r w:rsidR="00E649F0" w:rsidRPr="005F7C4B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1</w:t>
            </w:r>
            <w:r w:rsidR="00E649F0" w:rsidRPr="005F7C4B">
              <w:rPr>
                <w:spacing w:val="-4"/>
                <w:lang w:val="en-GB"/>
              </w:rPr>
              <w:t xml:space="preserve"> CZK bn</w:t>
            </w:r>
            <w:r w:rsidRPr="005F7C4B">
              <w:rPr>
                <w:spacing w:val="-4"/>
                <w:lang w:val="en-GB"/>
              </w:rPr>
              <w:t xml:space="preserve">. </w:t>
            </w:r>
            <w:r w:rsidR="00BA6BE8">
              <w:rPr>
                <w:spacing w:val="-4"/>
                <w:lang w:val="en-GB"/>
              </w:rPr>
              <w:t>The balance of trade improved the most with France</w:t>
            </w:r>
            <w:r w:rsidRPr="005F7C4B">
              <w:rPr>
                <w:spacing w:val="-4"/>
                <w:lang w:val="en-GB"/>
              </w:rPr>
              <w:t xml:space="preserve"> (+11</w:t>
            </w:r>
            <w:r w:rsidR="00BA6BE8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5</w:t>
            </w:r>
            <w:r w:rsidR="00BA6BE8">
              <w:rPr>
                <w:spacing w:val="-4"/>
                <w:lang w:val="en-GB"/>
              </w:rPr>
              <w:t xml:space="preserve"> CZK </w:t>
            </w:r>
            <w:proofErr w:type="spellStart"/>
            <w:r w:rsidR="00BA6BE8">
              <w:rPr>
                <w:spacing w:val="-4"/>
                <w:lang w:val="en-GB"/>
              </w:rPr>
              <w:t>bn</w:t>
            </w:r>
            <w:proofErr w:type="spellEnd"/>
            <w:r w:rsidRPr="005F7C4B">
              <w:rPr>
                <w:spacing w:val="-4"/>
                <w:lang w:val="en-GB"/>
              </w:rPr>
              <w:t>),</w:t>
            </w:r>
            <w:r w:rsidR="00BA6BE8">
              <w:rPr>
                <w:spacing w:val="-4"/>
                <w:lang w:val="en-GB"/>
              </w:rPr>
              <w:t xml:space="preserve"> Germany </w:t>
            </w:r>
            <w:r w:rsidRPr="005F7C4B">
              <w:rPr>
                <w:spacing w:val="-4"/>
                <w:lang w:val="en-GB"/>
              </w:rPr>
              <w:t>(+9</w:t>
            </w:r>
            <w:r w:rsidR="00BA6BE8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2</w:t>
            </w:r>
            <w:r w:rsidR="00BA6BE8">
              <w:rPr>
                <w:spacing w:val="-4"/>
                <w:lang w:val="en-GB"/>
              </w:rPr>
              <w:t xml:space="preserve"> </w:t>
            </w:r>
            <w:proofErr w:type="spellStart"/>
            <w:r w:rsidR="00BA6BE8">
              <w:rPr>
                <w:spacing w:val="-4"/>
                <w:lang w:val="en-GB"/>
              </w:rPr>
              <w:t>bn</w:t>
            </w:r>
            <w:proofErr w:type="spellEnd"/>
            <w:r w:rsidRPr="005F7C4B">
              <w:rPr>
                <w:spacing w:val="-4"/>
                <w:lang w:val="en-GB"/>
              </w:rPr>
              <w:t>) a</w:t>
            </w:r>
            <w:r w:rsidR="00BA6BE8">
              <w:rPr>
                <w:spacing w:val="-4"/>
                <w:lang w:val="en-GB"/>
              </w:rPr>
              <w:t xml:space="preserve">nd Slovakia </w:t>
            </w:r>
            <w:r w:rsidRPr="005F7C4B">
              <w:rPr>
                <w:spacing w:val="-4"/>
                <w:lang w:val="en-GB"/>
              </w:rPr>
              <w:t>(+7</w:t>
            </w:r>
            <w:r w:rsidR="00BA6BE8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9</w:t>
            </w:r>
            <w:r w:rsidR="00BA6BE8">
              <w:rPr>
                <w:spacing w:val="-4"/>
                <w:lang w:val="en-GB"/>
              </w:rPr>
              <w:t xml:space="preserve"> </w:t>
            </w:r>
            <w:proofErr w:type="spellStart"/>
            <w:r w:rsidR="00BA6BE8">
              <w:rPr>
                <w:spacing w:val="-4"/>
                <w:lang w:val="en-GB"/>
              </w:rPr>
              <w:t>bn</w:t>
            </w:r>
            <w:proofErr w:type="spellEnd"/>
            <w:r w:rsidRPr="005F7C4B">
              <w:rPr>
                <w:spacing w:val="-4"/>
                <w:lang w:val="en-GB"/>
              </w:rPr>
              <w:t xml:space="preserve">). </w:t>
            </w:r>
            <w:r w:rsidR="00BA6BE8">
              <w:rPr>
                <w:spacing w:val="-4"/>
                <w:lang w:val="en-GB"/>
              </w:rPr>
              <w:t xml:space="preserve">Balance of trade worsened especially with Russia </w:t>
            </w:r>
            <w:r w:rsidRPr="005F7C4B">
              <w:rPr>
                <w:spacing w:val="-4"/>
                <w:lang w:val="en-GB"/>
              </w:rPr>
              <w:t>(–13</w:t>
            </w:r>
            <w:r w:rsidR="00BA6BE8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7</w:t>
            </w:r>
            <w:r w:rsidR="00BA6BE8">
              <w:rPr>
                <w:spacing w:val="-4"/>
                <w:lang w:val="en-GB"/>
              </w:rPr>
              <w:t xml:space="preserve"> CZK </w:t>
            </w:r>
            <w:proofErr w:type="spellStart"/>
            <w:r w:rsidR="00BA6BE8">
              <w:rPr>
                <w:spacing w:val="-4"/>
                <w:lang w:val="en-GB"/>
              </w:rPr>
              <w:t>bn</w:t>
            </w:r>
            <w:proofErr w:type="spellEnd"/>
            <w:r w:rsidRPr="005F7C4B">
              <w:rPr>
                <w:spacing w:val="-4"/>
                <w:lang w:val="en-GB"/>
              </w:rPr>
              <w:t>), Jap</w:t>
            </w:r>
            <w:r w:rsidR="00BA6BE8">
              <w:rPr>
                <w:spacing w:val="-4"/>
                <w:lang w:val="en-GB"/>
              </w:rPr>
              <w:t xml:space="preserve">an </w:t>
            </w:r>
            <w:r w:rsidRPr="005F7C4B">
              <w:rPr>
                <w:spacing w:val="-4"/>
                <w:lang w:val="en-GB"/>
              </w:rPr>
              <w:t>(–8</w:t>
            </w:r>
            <w:r w:rsidR="00BA6BE8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3</w:t>
            </w:r>
            <w:r w:rsidR="00BA6BE8">
              <w:rPr>
                <w:spacing w:val="-4"/>
                <w:lang w:val="en-GB"/>
              </w:rPr>
              <w:t xml:space="preserve"> </w:t>
            </w:r>
            <w:proofErr w:type="spellStart"/>
            <w:r w:rsidR="00BA6BE8">
              <w:rPr>
                <w:spacing w:val="-4"/>
                <w:lang w:val="en-GB"/>
              </w:rPr>
              <w:t>bn</w:t>
            </w:r>
            <w:proofErr w:type="spellEnd"/>
            <w:r w:rsidRPr="005F7C4B">
              <w:rPr>
                <w:spacing w:val="-4"/>
                <w:lang w:val="en-GB"/>
              </w:rPr>
              <w:t>) a</w:t>
            </w:r>
            <w:r w:rsidR="00BA6BE8">
              <w:rPr>
                <w:spacing w:val="-4"/>
                <w:lang w:val="en-GB"/>
              </w:rPr>
              <w:t xml:space="preserve">nd Poland </w:t>
            </w:r>
            <w:r w:rsidRPr="005F7C4B">
              <w:rPr>
                <w:spacing w:val="-4"/>
                <w:lang w:val="en-GB"/>
              </w:rPr>
              <w:t>(–5</w:t>
            </w:r>
            <w:r w:rsidR="00BA6BE8">
              <w:rPr>
                <w:spacing w:val="-4"/>
                <w:lang w:val="en-GB"/>
              </w:rPr>
              <w:t>.</w:t>
            </w:r>
            <w:r w:rsidRPr="005F7C4B">
              <w:rPr>
                <w:spacing w:val="-4"/>
                <w:lang w:val="en-GB"/>
              </w:rPr>
              <w:t>6</w:t>
            </w:r>
            <w:r w:rsidR="00BA6BE8">
              <w:rPr>
                <w:spacing w:val="-4"/>
                <w:lang w:val="en-GB"/>
              </w:rPr>
              <w:t xml:space="preserve"> </w:t>
            </w:r>
            <w:proofErr w:type="spellStart"/>
            <w:r w:rsidR="00BA6BE8">
              <w:rPr>
                <w:spacing w:val="-4"/>
                <w:lang w:val="en-GB"/>
              </w:rPr>
              <w:t>bn</w:t>
            </w:r>
            <w:proofErr w:type="spellEnd"/>
            <w:r w:rsidRPr="005F7C4B">
              <w:rPr>
                <w:spacing w:val="-4"/>
                <w:lang w:val="en-GB"/>
              </w:rPr>
              <w:t>).</w:t>
            </w:r>
          </w:p>
        </w:tc>
      </w:tr>
      <w:tr w:rsidR="008E51EB" w:rsidRPr="009110F7" w14:paraId="45BAE3AF" w14:textId="77777777" w:rsidTr="002A1C20">
        <w:trPr>
          <w:trHeight w:val="145"/>
        </w:trPr>
        <w:tc>
          <w:tcPr>
            <w:tcW w:w="1180" w:type="dxa"/>
            <w:shd w:val="clear" w:color="auto" w:fill="auto"/>
            <w:tcMar>
              <w:left w:w="0" w:type="dxa"/>
            </w:tcMar>
          </w:tcPr>
          <w:p w14:paraId="7041860B" w14:textId="2DB086CF" w:rsidR="008E51EB" w:rsidRPr="001E04B6" w:rsidRDefault="00A402EA" w:rsidP="00AF7277">
            <w:pPr>
              <w:pStyle w:val="Marginlie"/>
              <w:rPr>
                <w:lang w:val="en-GB"/>
              </w:rPr>
            </w:pPr>
            <w:r>
              <w:rPr>
                <w:lang w:val="en-GB"/>
              </w:rPr>
              <w:t xml:space="preserve">Sale of motor vehicles contributed the most to the balance improvement. </w:t>
            </w:r>
          </w:p>
        </w:tc>
        <w:tc>
          <w:tcPr>
            <w:tcW w:w="805" w:type="dxa"/>
            <w:shd w:val="clear" w:color="auto" w:fill="auto"/>
            <w:tcMar>
              <w:left w:w="0" w:type="dxa"/>
            </w:tcMar>
          </w:tcPr>
          <w:p w14:paraId="1CC05879" w14:textId="77777777" w:rsidR="008E51EB" w:rsidRPr="001E04B6" w:rsidRDefault="008E51EB" w:rsidP="00AF7277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1A0ED2D5" w14:textId="4140885A" w:rsidR="008E51EB" w:rsidRPr="001E04B6" w:rsidRDefault="00C017B3" w:rsidP="00AF7277">
            <w:pPr>
              <w:spacing w:after="180"/>
              <w:rPr>
                <w:spacing w:val="-4"/>
                <w:lang w:val="en-GB"/>
              </w:rPr>
            </w:pPr>
            <w:r>
              <w:rPr>
                <w:spacing w:val="-4"/>
                <w:lang w:val="en-GB"/>
              </w:rPr>
              <w:t xml:space="preserve">Sale of motor vehicles worked the most in the direction of balance improvement </w:t>
            </w:r>
            <w:r w:rsidR="008E51EB" w:rsidRPr="001E04B6">
              <w:rPr>
                <w:spacing w:val="-4"/>
                <w:lang w:val="en-GB"/>
              </w:rPr>
              <w:t>(+70</w:t>
            </w:r>
            <w:r>
              <w:rPr>
                <w:spacing w:val="-4"/>
                <w:lang w:val="en-GB"/>
              </w:rPr>
              <w:t>.</w:t>
            </w:r>
            <w:r w:rsidR="008E51EB" w:rsidRPr="001E04B6">
              <w:rPr>
                <w:spacing w:val="-4"/>
                <w:lang w:val="en-GB"/>
              </w:rPr>
              <w:t>1</w:t>
            </w:r>
            <w:r>
              <w:rPr>
                <w:spacing w:val="-4"/>
                <w:lang w:val="en-GB"/>
              </w:rPr>
              <w:t xml:space="preserve"> CZK </w:t>
            </w:r>
            <w:proofErr w:type="spellStart"/>
            <w:r>
              <w:rPr>
                <w:spacing w:val="-4"/>
                <w:lang w:val="en-GB"/>
              </w:rPr>
              <w:t>bn</w:t>
            </w:r>
            <w:proofErr w:type="spellEnd"/>
            <w:r w:rsidR="008E51EB" w:rsidRPr="001E04B6">
              <w:rPr>
                <w:spacing w:val="-4"/>
                <w:lang w:val="en-GB"/>
              </w:rPr>
              <w:t>),</w:t>
            </w:r>
            <w:r>
              <w:rPr>
                <w:spacing w:val="-4"/>
                <w:lang w:val="en-GB"/>
              </w:rPr>
              <w:t xml:space="preserve"> further then </w:t>
            </w:r>
            <w:r w:rsidR="00D618F5">
              <w:rPr>
                <w:spacing w:val="-4"/>
                <w:lang w:val="en-GB"/>
              </w:rPr>
              <w:t xml:space="preserve">fabricated </w:t>
            </w:r>
            <w:r>
              <w:rPr>
                <w:spacing w:val="-4"/>
                <w:lang w:val="en-GB"/>
              </w:rPr>
              <w:t>metal</w:t>
            </w:r>
            <w:r w:rsidR="00D618F5">
              <w:rPr>
                <w:spacing w:val="-4"/>
                <w:lang w:val="en-GB"/>
              </w:rPr>
              <w:t xml:space="preserve"> </w:t>
            </w:r>
            <w:r>
              <w:rPr>
                <w:spacing w:val="-4"/>
                <w:lang w:val="en-GB"/>
              </w:rPr>
              <w:t xml:space="preserve">products </w:t>
            </w:r>
            <w:r w:rsidR="008E51EB" w:rsidRPr="001E04B6">
              <w:rPr>
                <w:spacing w:val="-4"/>
                <w:lang w:val="en-GB"/>
              </w:rPr>
              <w:t>(+7</w:t>
            </w:r>
            <w:r>
              <w:rPr>
                <w:spacing w:val="-4"/>
                <w:lang w:val="en-GB"/>
              </w:rPr>
              <w:t>.</w:t>
            </w:r>
            <w:r w:rsidR="008E51EB" w:rsidRPr="001E04B6">
              <w:rPr>
                <w:spacing w:val="-4"/>
                <w:lang w:val="en-GB"/>
              </w:rPr>
              <w:t>5</w:t>
            </w:r>
            <w:r>
              <w:rPr>
                <w:spacing w:val="-4"/>
                <w:lang w:val="en-GB"/>
              </w:rPr>
              <w:t xml:space="preserve"> </w:t>
            </w:r>
            <w:proofErr w:type="spellStart"/>
            <w:r>
              <w:rPr>
                <w:spacing w:val="-4"/>
                <w:lang w:val="en-GB"/>
              </w:rPr>
              <w:t>bn</w:t>
            </w:r>
            <w:proofErr w:type="spellEnd"/>
            <w:r w:rsidR="008E51EB" w:rsidRPr="001E04B6">
              <w:rPr>
                <w:spacing w:val="-4"/>
                <w:lang w:val="en-GB"/>
              </w:rPr>
              <w:t>) a</w:t>
            </w:r>
            <w:r>
              <w:rPr>
                <w:spacing w:val="-4"/>
                <w:lang w:val="en-GB"/>
              </w:rPr>
              <w:t xml:space="preserve">nd computers, electronic and optical appliances </w:t>
            </w:r>
            <w:r w:rsidR="008E51EB" w:rsidRPr="001E04B6">
              <w:rPr>
                <w:spacing w:val="-4"/>
                <w:lang w:val="en-GB"/>
              </w:rPr>
              <w:t>(+6</w:t>
            </w:r>
            <w:r>
              <w:rPr>
                <w:spacing w:val="-4"/>
                <w:lang w:val="en-GB"/>
              </w:rPr>
              <w:t>.</w:t>
            </w:r>
            <w:r w:rsidR="008E51EB" w:rsidRPr="001E04B6">
              <w:rPr>
                <w:spacing w:val="-4"/>
                <w:lang w:val="en-GB"/>
              </w:rPr>
              <w:t>2</w:t>
            </w:r>
            <w:r>
              <w:rPr>
                <w:spacing w:val="-4"/>
                <w:lang w:val="en-GB"/>
              </w:rPr>
              <w:t xml:space="preserve"> </w:t>
            </w:r>
            <w:proofErr w:type="spellStart"/>
            <w:r>
              <w:rPr>
                <w:spacing w:val="-4"/>
                <w:lang w:val="en-GB"/>
              </w:rPr>
              <w:t>bn</w:t>
            </w:r>
            <w:proofErr w:type="spellEnd"/>
            <w:r w:rsidR="008E51EB" w:rsidRPr="001E04B6">
              <w:rPr>
                <w:spacing w:val="-4"/>
                <w:lang w:val="en-GB"/>
              </w:rPr>
              <w:t>).</w:t>
            </w:r>
            <w:r>
              <w:rPr>
                <w:spacing w:val="-4"/>
                <w:lang w:val="en-GB"/>
              </w:rPr>
              <w:t xml:space="preserve"> On the contrary,</w:t>
            </w:r>
            <w:r w:rsidR="00FD1910">
              <w:rPr>
                <w:spacing w:val="-4"/>
                <w:lang w:val="en-GB"/>
              </w:rPr>
              <w:t xml:space="preserve"> the trade with basic metals </w:t>
            </w:r>
            <w:r w:rsidR="008E51EB" w:rsidRPr="001E04B6">
              <w:rPr>
                <w:spacing w:val="-4"/>
                <w:lang w:val="en-GB"/>
              </w:rPr>
              <w:t>(–22</w:t>
            </w:r>
            <w:r w:rsidR="00FD1910">
              <w:rPr>
                <w:spacing w:val="-4"/>
                <w:lang w:val="en-GB"/>
              </w:rPr>
              <w:t>.</w:t>
            </w:r>
            <w:r w:rsidR="008E51EB" w:rsidRPr="001E04B6">
              <w:rPr>
                <w:spacing w:val="-4"/>
                <w:lang w:val="en-GB"/>
              </w:rPr>
              <w:t>0</w:t>
            </w:r>
            <w:r w:rsidR="00FD1910">
              <w:rPr>
                <w:spacing w:val="-4"/>
                <w:lang w:val="en-GB"/>
              </w:rPr>
              <w:t xml:space="preserve"> CZK </w:t>
            </w:r>
            <w:proofErr w:type="spellStart"/>
            <w:r w:rsidR="00FD1910">
              <w:rPr>
                <w:spacing w:val="-4"/>
                <w:lang w:val="en-GB"/>
              </w:rPr>
              <w:t>bn</w:t>
            </w:r>
            <w:proofErr w:type="spellEnd"/>
            <w:r w:rsidR="008E51EB" w:rsidRPr="001E04B6">
              <w:rPr>
                <w:spacing w:val="-4"/>
                <w:lang w:val="en-GB"/>
              </w:rPr>
              <w:t>),</w:t>
            </w:r>
            <w:r w:rsidR="00FD1910">
              <w:rPr>
                <w:spacing w:val="-4"/>
                <w:lang w:val="en-GB"/>
              </w:rPr>
              <w:t xml:space="preserve"> oil and natural gas </w:t>
            </w:r>
            <w:r w:rsidR="008E51EB" w:rsidRPr="001E04B6">
              <w:rPr>
                <w:spacing w:val="-4"/>
                <w:lang w:val="en-GB"/>
              </w:rPr>
              <w:t>(–18</w:t>
            </w:r>
            <w:r w:rsidR="00FD1910">
              <w:rPr>
                <w:spacing w:val="-4"/>
                <w:lang w:val="en-GB"/>
              </w:rPr>
              <w:t>.</w:t>
            </w:r>
            <w:r w:rsidR="008E51EB" w:rsidRPr="001E04B6">
              <w:rPr>
                <w:spacing w:val="-4"/>
                <w:lang w:val="en-GB"/>
              </w:rPr>
              <w:t>9</w:t>
            </w:r>
            <w:r w:rsidR="00FD1910">
              <w:rPr>
                <w:spacing w:val="-4"/>
                <w:lang w:val="en-GB"/>
              </w:rPr>
              <w:t xml:space="preserve"> </w:t>
            </w:r>
            <w:proofErr w:type="spellStart"/>
            <w:r w:rsidR="00FD1910">
              <w:rPr>
                <w:spacing w:val="-4"/>
                <w:lang w:val="en-GB"/>
              </w:rPr>
              <w:t>bn</w:t>
            </w:r>
            <w:proofErr w:type="spellEnd"/>
            <w:r w:rsidR="008E51EB" w:rsidRPr="001E04B6">
              <w:rPr>
                <w:spacing w:val="-4"/>
                <w:lang w:val="en-GB"/>
              </w:rPr>
              <w:t>),</w:t>
            </w:r>
            <w:r w:rsidR="00FD1910">
              <w:rPr>
                <w:spacing w:val="-4"/>
                <w:lang w:val="en-GB"/>
              </w:rPr>
              <w:t xml:space="preserve"> chemical substances and products </w:t>
            </w:r>
            <w:r w:rsidR="008E51EB" w:rsidRPr="001E04B6">
              <w:rPr>
                <w:spacing w:val="-4"/>
                <w:lang w:val="en-GB"/>
              </w:rPr>
              <w:t>(–15</w:t>
            </w:r>
            <w:r w:rsidR="00FD1910">
              <w:rPr>
                <w:spacing w:val="-4"/>
                <w:lang w:val="en-GB"/>
              </w:rPr>
              <w:t>.</w:t>
            </w:r>
            <w:r w:rsidR="008E51EB" w:rsidRPr="001E04B6">
              <w:rPr>
                <w:spacing w:val="-4"/>
                <w:lang w:val="en-GB"/>
              </w:rPr>
              <w:t>3</w:t>
            </w:r>
            <w:r w:rsidR="00FD1910">
              <w:rPr>
                <w:spacing w:val="-4"/>
                <w:lang w:val="en-GB"/>
              </w:rPr>
              <w:t xml:space="preserve"> </w:t>
            </w:r>
            <w:proofErr w:type="spellStart"/>
            <w:r w:rsidR="00FD1910">
              <w:rPr>
                <w:spacing w:val="-4"/>
                <w:lang w:val="en-GB"/>
              </w:rPr>
              <w:t>bn</w:t>
            </w:r>
            <w:proofErr w:type="spellEnd"/>
            <w:r w:rsidR="008E51EB" w:rsidRPr="001E04B6">
              <w:rPr>
                <w:spacing w:val="-4"/>
                <w:lang w:val="en-GB"/>
              </w:rPr>
              <w:t>) a</w:t>
            </w:r>
            <w:r w:rsidR="00FD1910">
              <w:rPr>
                <w:spacing w:val="-4"/>
                <w:lang w:val="en-GB"/>
              </w:rPr>
              <w:t xml:space="preserve">nd basic pharmaceutical products </w:t>
            </w:r>
            <w:r w:rsidR="008E51EB" w:rsidRPr="001E04B6">
              <w:rPr>
                <w:spacing w:val="-4"/>
                <w:lang w:val="en-GB"/>
              </w:rPr>
              <w:t>(–11</w:t>
            </w:r>
            <w:r w:rsidR="00FD1910">
              <w:rPr>
                <w:spacing w:val="-4"/>
                <w:lang w:val="en-GB"/>
              </w:rPr>
              <w:t>.</w:t>
            </w:r>
            <w:r w:rsidR="008E51EB" w:rsidRPr="001E04B6">
              <w:rPr>
                <w:spacing w:val="-4"/>
                <w:lang w:val="en-GB"/>
              </w:rPr>
              <w:t>4</w:t>
            </w:r>
            <w:r w:rsidR="00FD1910">
              <w:rPr>
                <w:spacing w:val="-4"/>
                <w:lang w:val="en-GB"/>
              </w:rPr>
              <w:t xml:space="preserve"> </w:t>
            </w:r>
            <w:proofErr w:type="spellStart"/>
            <w:r w:rsidR="00FD1910">
              <w:rPr>
                <w:spacing w:val="-4"/>
                <w:lang w:val="en-GB"/>
              </w:rPr>
              <w:t>bn</w:t>
            </w:r>
            <w:proofErr w:type="spellEnd"/>
            <w:r w:rsidR="008E51EB" w:rsidRPr="001E04B6">
              <w:rPr>
                <w:spacing w:val="-4"/>
                <w:lang w:val="en-GB"/>
              </w:rPr>
              <w:t>)</w:t>
            </w:r>
            <w:r w:rsidR="00FD1910">
              <w:rPr>
                <w:spacing w:val="-4"/>
                <w:lang w:val="en-GB"/>
              </w:rPr>
              <w:t xml:space="preserve"> recorded a large balance worsening</w:t>
            </w:r>
            <w:r w:rsidR="008E51EB" w:rsidRPr="001E04B6">
              <w:rPr>
                <w:spacing w:val="-4"/>
                <w:lang w:val="en-GB"/>
              </w:rPr>
              <w:t xml:space="preserve">. </w:t>
            </w:r>
            <w:r w:rsidR="001C7B9F">
              <w:rPr>
                <w:spacing w:val="-4"/>
                <w:lang w:val="en-GB"/>
              </w:rPr>
              <w:t>The balance composition was similar in Q</w:t>
            </w:r>
            <w:r w:rsidR="008E51EB" w:rsidRPr="001E04B6">
              <w:rPr>
                <w:spacing w:val="-4"/>
                <w:lang w:val="en-GB"/>
              </w:rPr>
              <w:t>2</w:t>
            </w:r>
            <w:r w:rsidR="001C7B9F">
              <w:rPr>
                <w:spacing w:val="-4"/>
                <w:lang w:val="en-GB"/>
              </w:rPr>
              <w:t xml:space="preserve"> </w:t>
            </w:r>
            <w:r w:rsidR="008E51EB" w:rsidRPr="001E04B6">
              <w:rPr>
                <w:spacing w:val="-4"/>
                <w:lang w:val="en-GB"/>
              </w:rPr>
              <w:t xml:space="preserve">– </w:t>
            </w:r>
            <w:r w:rsidR="001C7B9F">
              <w:rPr>
                <w:spacing w:val="-4"/>
                <w:lang w:val="en-GB"/>
              </w:rPr>
              <w:t xml:space="preserve">sale of motor vehicles </w:t>
            </w:r>
            <w:r w:rsidR="008E51EB" w:rsidRPr="001E04B6">
              <w:rPr>
                <w:spacing w:val="-4"/>
                <w:lang w:val="en-GB"/>
              </w:rPr>
              <w:t>(+51</w:t>
            </w:r>
            <w:r w:rsidR="001C7B9F">
              <w:rPr>
                <w:spacing w:val="-4"/>
                <w:lang w:val="en-GB"/>
              </w:rPr>
              <w:t>.</w:t>
            </w:r>
            <w:r w:rsidR="008E51EB" w:rsidRPr="001E04B6">
              <w:rPr>
                <w:spacing w:val="-4"/>
                <w:lang w:val="en-GB"/>
              </w:rPr>
              <w:t>8</w:t>
            </w:r>
            <w:r w:rsidR="001C7B9F">
              <w:rPr>
                <w:spacing w:val="-4"/>
                <w:lang w:val="en-GB"/>
              </w:rPr>
              <w:t xml:space="preserve"> CZK </w:t>
            </w:r>
            <w:proofErr w:type="spellStart"/>
            <w:r w:rsidR="001C7B9F">
              <w:rPr>
                <w:spacing w:val="-4"/>
                <w:lang w:val="en-GB"/>
              </w:rPr>
              <w:t>bn</w:t>
            </w:r>
            <w:proofErr w:type="spellEnd"/>
            <w:r w:rsidR="008E51EB" w:rsidRPr="001E04B6">
              <w:rPr>
                <w:spacing w:val="-4"/>
                <w:lang w:val="en-GB"/>
              </w:rPr>
              <w:t>)</w:t>
            </w:r>
            <w:r w:rsidR="001C7B9F">
              <w:rPr>
                <w:spacing w:val="-4"/>
                <w:lang w:val="en-GB"/>
              </w:rPr>
              <w:t xml:space="preserve"> had the largest share on its improvement</w:t>
            </w:r>
            <w:r w:rsidR="008E51EB" w:rsidRPr="001E04B6">
              <w:rPr>
                <w:spacing w:val="-4"/>
                <w:lang w:val="en-GB"/>
              </w:rPr>
              <w:t>.</w:t>
            </w:r>
            <w:r w:rsidR="00A04D45">
              <w:rPr>
                <w:spacing w:val="-4"/>
                <w:lang w:val="en-GB"/>
              </w:rPr>
              <w:t xml:space="preserve"> Worsening on the other hand concerned oil and natural gas </w:t>
            </w:r>
            <w:r w:rsidR="008E51EB" w:rsidRPr="001E04B6">
              <w:rPr>
                <w:spacing w:val="-4"/>
                <w:lang w:val="en-GB"/>
              </w:rPr>
              <w:t>(–19</w:t>
            </w:r>
            <w:r w:rsidR="00A04D45">
              <w:rPr>
                <w:spacing w:val="-4"/>
                <w:lang w:val="en-GB"/>
              </w:rPr>
              <w:t>.</w:t>
            </w:r>
            <w:r w:rsidR="008E51EB" w:rsidRPr="001E04B6">
              <w:rPr>
                <w:spacing w:val="-4"/>
                <w:lang w:val="en-GB"/>
              </w:rPr>
              <w:t>3</w:t>
            </w:r>
            <w:r w:rsidR="00A04D45">
              <w:rPr>
                <w:spacing w:val="-4"/>
                <w:lang w:val="en-GB"/>
              </w:rPr>
              <w:t xml:space="preserve"> CZK </w:t>
            </w:r>
            <w:proofErr w:type="spellStart"/>
            <w:r w:rsidR="00A04D45">
              <w:rPr>
                <w:spacing w:val="-4"/>
                <w:lang w:val="en-GB"/>
              </w:rPr>
              <w:t>bn</w:t>
            </w:r>
            <w:proofErr w:type="spellEnd"/>
            <w:r w:rsidR="008E51EB" w:rsidRPr="001E04B6">
              <w:rPr>
                <w:spacing w:val="-4"/>
                <w:lang w:val="en-GB"/>
              </w:rPr>
              <w:t xml:space="preserve">), </w:t>
            </w:r>
            <w:r w:rsidR="00A04D45">
              <w:rPr>
                <w:spacing w:val="-4"/>
                <w:lang w:val="en-GB"/>
              </w:rPr>
              <w:t xml:space="preserve">basic metals </w:t>
            </w:r>
            <w:r w:rsidR="008E51EB" w:rsidRPr="001E04B6">
              <w:rPr>
                <w:spacing w:val="-4"/>
                <w:lang w:val="en-GB"/>
              </w:rPr>
              <w:t>(–18</w:t>
            </w:r>
            <w:r w:rsidR="00A04D45">
              <w:rPr>
                <w:spacing w:val="-4"/>
                <w:lang w:val="en-GB"/>
              </w:rPr>
              <w:t>.</w:t>
            </w:r>
            <w:r w:rsidR="008E51EB" w:rsidRPr="001E04B6">
              <w:rPr>
                <w:spacing w:val="-4"/>
                <w:lang w:val="en-GB"/>
              </w:rPr>
              <w:t>8</w:t>
            </w:r>
            <w:r w:rsidR="00A04D45">
              <w:rPr>
                <w:spacing w:val="-4"/>
                <w:lang w:val="en-GB"/>
              </w:rPr>
              <w:t xml:space="preserve"> </w:t>
            </w:r>
            <w:proofErr w:type="spellStart"/>
            <w:r w:rsidR="00A04D45">
              <w:rPr>
                <w:spacing w:val="-4"/>
                <w:lang w:val="en-GB"/>
              </w:rPr>
              <w:t>bn</w:t>
            </w:r>
            <w:proofErr w:type="spellEnd"/>
            <w:r w:rsidR="008E51EB" w:rsidRPr="001E04B6">
              <w:rPr>
                <w:spacing w:val="-4"/>
                <w:lang w:val="en-GB"/>
              </w:rPr>
              <w:t>) a</w:t>
            </w:r>
            <w:r w:rsidR="00A04D45">
              <w:rPr>
                <w:spacing w:val="-4"/>
                <w:lang w:val="en-GB"/>
              </w:rPr>
              <w:t xml:space="preserve">nd chemical substances and products </w:t>
            </w:r>
            <w:r w:rsidR="008E51EB" w:rsidRPr="001E04B6">
              <w:rPr>
                <w:spacing w:val="-4"/>
                <w:lang w:val="en-GB"/>
              </w:rPr>
              <w:t>(–13</w:t>
            </w:r>
            <w:r w:rsidR="00A04D45">
              <w:rPr>
                <w:spacing w:val="-4"/>
                <w:lang w:val="en-GB"/>
              </w:rPr>
              <w:t>.</w:t>
            </w:r>
            <w:r w:rsidR="008E51EB" w:rsidRPr="001E04B6">
              <w:rPr>
                <w:spacing w:val="-4"/>
                <w:lang w:val="en-GB"/>
              </w:rPr>
              <w:t>1</w:t>
            </w:r>
            <w:r w:rsidR="00A04D45">
              <w:rPr>
                <w:spacing w:val="-4"/>
                <w:lang w:val="en-GB"/>
              </w:rPr>
              <w:t xml:space="preserve"> </w:t>
            </w:r>
            <w:proofErr w:type="spellStart"/>
            <w:r w:rsidR="00A04D45">
              <w:rPr>
                <w:spacing w:val="-4"/>
                <w:lang w:val="en-GB"/>
              </w:rPr>
              <w:t>bn</w:t>
            </w:r>
            <w:proofErr w:type="spellEnd"/>
            <w:r w:rsidR="008E51EB" w:rsidRPr="001E04B6">
              <w:rPr>
                <w:spacing w:val="-4"/>
                <w:lang w:val="en-GB"/>
              </w:rPr>
              <w:t>).</w:t>
            </w:r>
          </w:p>
        </w:tc>
      </w:tr>
      <w:tr w:rsidR="008E51EB" w:rsidRPr="009110F7" w14:paraId="09227A09" w14:textId="77777777" w:rsidTr="002A1C20">
        <w:trPr>
          <w:trHeight w:val="106"/>
        </w:trPr>
        <w:tc>
          <w:tcPr>
            <w:tcW w:w="1180" w:type="dxa"/>
            <w:vMerge w:val="restart"/>
            <w:shd w:val="clear" w:color="auto" w:fill="auto"/>
            <w:tcMar>
              <w:left w:w="0" w:type="dxa"/>
            </w:tcMar>
          </w:tcPr>
          <w:p w14:paraId="2DBD9428" w14:textId="77777777" w:rsidR="008E51EB" w:rsidRDefault="008E51EB" w:rsidP="00AF7277">
            <w:pPr>
              <w:pStyle w:val="Marginlie"/>
            </w:pPr>
            <w:bookmarkStart w:id="5" w:name="_GoBack"/>
            <w:bookmarkEnd w:id="5"/>
          </w:p>
        </w:tc>
        <w:tc>
          <w:tcPr>
            <w:tcW w:w="805" w:type="dxa"/>
            <w:vMerge w:val="restart"/>
            <w:shd w:val="clear" w:color="auto" w:fill="auto"/>
            <w:tcMar>
              <w:left w:w="0" w:type="dxa"/>
            </w:tcMar>
          </w:tcPr>
          <w:p w14:paraId="5CE9855E" w14:textId="77777777" w:rsidR="008E51EB" w:rsidRDefault="008E51EB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05AE41E4" w14:textId="492D3E18" w:rsidR="008E51EB" w:rsidRPr="00D75AC1" w:rsidRDefault="00A402EA" w:rsidP="00AF7277">
            <w:pPr>
              <w:spacing w:after="0"/>
              <w:rPr>
                <w:spacing w:val="-4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Chart </w:t>
            </w:r>
            <w:r w:rsidR="008E51EB">
              <w:rPr>
                <w:rFonts w:cs="Arial"/>
                <w:b/>
                <w:bCs/>
                <w:color w:val="000000"/>
                <w:szCs w:val="20"/>
              </w:rPr>
              <w:t xml:space="preserve">8 </w:t>
            </w:r>
            <w:r w:rsidR="008E51EB" w:rsidRPr="00D75AC1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7539E9" w:rsidRPr="007539E9">
              <w:rPr>
                <w:rFonts w:cs="Arial"/>
                <w:b/>
                <w:bCs/>
                <w:color w:val="000000"/>
                <w:szCs w:val="20"/>
                <w:lang w:val="en-GB"/>
              </w:rPr>
              <w:t xml:space="preserve">Balance of foreign trade in foreign trade statistics </w:t>
            </w:r>
            <w:r w:rsidR="007539E9" w:rsidRPr="007539E9">
              <w:rPr>
                <w:rFonts w:cs="Arial"/>
                <w:color w:val="000000"/>
                <w:szCs w:val="20"/>
                <w:lang w:val="en-GB"/>
              </w:rPr>
              <w:t>(</w:t>
            </w:r>
            <w:proofErr w:type="spellStart"/>
            <w:r w:rsidR="007539E9" w:rsidRPr="007539E9">
              <w:rPr>
                <w:rFonts w:cs="Arial"/>
                <w:color w:val="000000"/>
                <w:szCs w:val="20"/>
                <w:lang w:val="en-GB"/>
              </w:rPr>
              <w:t>cumulation</w:t>
            </w:r>
            <w:proofErr w:type="spellEnd"/>
            <w:r w:rsidR="007539E9" w:rsidRPr="007539E9">
              <w:rPr>
                <w:rFonts w:cs="Arial"/>
                <w:color w:val="000000"/>
                <w:szCs w:val="20"/>
                <w:lang w:val="en-GB"/>
              </w:rPr>
              <w:t xml:space="preserve"> of H1, in CZK </w:t>
            </w:r>
            <w:proofErr w:type="spellStart"/>
            <w:r w:rsidR="007539E9" w:rsidRPr="007539E9">
              <w:rPr>
                <w:rFonts w:cs="Arial"/>
                <w:color w:val="000000"/>
                <w:szCs w:val="20"/>
                <w:lang w:val="en-GB"/>
              </w:rPr>
              <w:t>bn</w:t>
            </w:r>
            <w:proofErr w:type="spellEnd"/>
            <w:r w:rsidR="007539E9" w:rsidRPr="007539E9">
              <w:rPr>
                <w:rFonts w:cs="Arial"/>
                <w:color w:val="000000"/>
                <w:szCs w:val="20"/>
                <w:lang w:val="en-GB"/>
              </w:rPr>
              <w:t>, selected divisions of the CPA classification)</w:t>
            </w:r>
          </w:p>
        </w:tc>
      </w:tr>
      <w:tr w:rsidR="008E51EB" w:rsidRPr="009110F7" w14:paraId="65290E1A" w14:textId="77777777" w:rsidTr="002A1C20">
        <w:tblPrEx>
          <w:tblCellMar>
            <w:left w:w="70" w:type="dxa"/>
            <w:right w:w="70" w:type="dxa"/>
          </w:tblCellMar>
        </w:tblPrEx>
        <w:trPr>
          <w:trHeight w:val="106"/>
        </w:trPr>
        <w:tc>
          <w:tcPr>
            <w:tcW w:w="1180" w:type="dxa"/>
            <w:vMerge/>
            <w:shd w:val="clear" w:color="auto" w:fill="auto"/>
          </w:tcPr>
          <w:p w14:paraId="0AB05336" w14:textId="77777777" w:rsidR="008E51EB" w:rsidRDefault="008E51EB" w:rsidP="00AF7277">
            <w:pPr>
              <w:pStyle w:val="Marginlie"/>
            </w:pPr>
          </w:p>
        </w:tc>
        <w:tc>
          <w:tcPr>
            <w:tcW w:w="805" w:type="dxa"/>
            <w:vMerge/>
            <w:shd w:val="clear" w:color="auto" w:fill="auto"/>
          </w:tcPr>
          <w:p w14:paraId="2974EAFA" w14:textId="77777777" w:rsidR="008E51EB" w:rsidRDefault="008E51EB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4" w:type="dxa"/>
            <w:shd w:val="clear" w:color="auto" w:fill="auto"/>
          </w:tcPr>
          <w:p w14:paraId="056740AE" w14:textId="3F30AEFC" w:rsidR="008E51EB" w:rsidRPr="00AF6F98" w:rsidRDefault="002A1C20" w:rsidP="00AF7277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49B5C260" wp14:editId="7342A589">
                  <wp:extent cx="4737600" cy="3348000"/>
                  <wp:effectExtent l="0" t="0" r="6350" b="5080"/>
                  <wp:docPr id="33" name="Graf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8E51EB" w:rsidRPr="009110F7" w14:paraId="76B6DDEA" w14:textId="77777777" w:rsidTr="002A1C20">
        <w:trPr>
          <w:trHeight w:val="106"/>
        </w:trPr>
        <w:tc>
          <w:tcPr>
            <w:tcW w:w="1180" w:type="dxa"/>
            <w:vMerge/>
            <w:shd w:val="clear" w:color="auto" w:fill="auto"/>
            <w:tcMar>
              <w:left w:w="0" w:type="dxa"/>
            </w:tcMar>
          </w:tcPr>
          <w:p w14:paraId="730EF2CE" w14:textId="77777777" w:rsidR="008E51EB" w:rsidRDefault="008E51EB" w:rsidP="00AF7277">
            <w:pPr>
              <w:pStyle w:val="Marginlie"/>
            </w:pPr>
          </w:p>
        </w:tc>
        <w:tc>
          <w:tcPr>
            <w:tcW w:w="805" w:type="dxa"/>
            <w:vMerge/>
            <w:shd w:val="clear" w:color="auto" w:fill="auto"/>
            <w:tcMar>
              <w:left w:w="0" w:type="dxa"/>
            </w:tcMar>
          </w:tcPr>
          <w:p w14:paraId="1F85B03D" w14:textId="77777777" w:rsidR="008E51EB" w:rsidRDefault="008E51EB" w:rsidP="00AF727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66C6E11C" w14:textId="08476BB5" w:rsidR="007539E9" w:rsidRPr="00A04D45" w:rsidRDefault="00A04D45" w:rsidP="002A1C20">
            <w:pPr>
              <w:spacing w:after="0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sz w:val="14"/>
                <w:szCs w:val="14"/>
              </w:rPr>
              <w:t>Source</w:t>
            </w:r>
            <w:r w:rsidR="008E51EB">
              <w:rPr>
                <w:sz w:val="14"/>
                <w:szCs w:val="14"/>
              </w:rPr>
              <w:t xml:space="preserve">: </w:t>
            </w:r>
            <w:r>
              <w:rPr>
                <w:sz w:val="14"/>
                <w:szCs w:val="14"/>
              </w:rPr>
              <w:t>CZSO</w:t>
            </w:r>
          </w:p>
        </w:tc>
      </w:tr>
    </w:tbl>
    <w:p w14:paraId="39E9959F" w14:textId="667DDA4B" w:rsidR="000663F0" w:rsidRPr="00E42054" w:rsidRDefault="000663F0" w:rsidP="00E12F64">
      <w:pPr>
        <w:pStyle w:val="Nadpis11"/>
        <w:rPr>
          <w:b w:val="0"/>
          <w:sz w:val="2"/>
          <w:szCs w:val="2"/>
        </w:rPr>
      </w:pPr>
      <w:bookmarkStart w:id="6" w:name="_Toc511215218"/>
      <w:bookmarkStart w:id="7" w:name="_Toc19090679"/>
      <w:bookmarkEnd w:id="1"/>
      <w:bookmarkEnd w:id="2"/>
      <w:bookmarkEnd w:id="3"/>
      <w:bookmarkEnd w:id="4"/>
      <w:bookmarkEnd w:id="6"/>
      <w:bookmarkEnd w:id="7"/>
    </w:p>
    <w:sectPr w:rsidR="000663F0" w:rsidRPr="00E42054" w:rsidSect="00E12F64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737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D88E4" w14:textId="77777777" w:rsidR="00507BEF" w:rsidRDefault="00507BEF" w:rsidP="00E71A58">
      <w:r>
        <w:separator/>
      </w:r>
    </w:p>
  </w:endnote>
  <w:endnote w:type="continuationSeparator" w:id="0">
    <w:p w14:paraId="4B2F4F6B" w14:textId="77777777" w:rsidR="00507BEF" w:rsidRDefault="00507BE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7C3052EE" w:rsidR="00160E8B" w:rsidRPr="00932443" w:rsidRDefault="00160E8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24243D">
      <w:rPr>
        <w:szCs w:val="16"/>
      </w:rPr>
      <w:t>18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First half of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0E2C164E" w:rsidR="00160E8B" w:rsidRPr="00932443" w:rsidRDefault="00160E8B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First half of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24243D">
      <w:rPr>
        <w:rStyle w:val="ZpatChar"/>
        <w:szCs w:val="16"/>
      </w:rPr>
      <w:t>19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9A4AB" w14:textId="77777777" w:rsidR="00507BEF" w:rsidRDefault="00507BEF" w:rsidP="00A21B4D">
      <w:pPr>
        <w:spacing w:after="0"/>
      </w:pPr>
      <w:r>
        <w:separator/>
      </w:r>
    </w:p>
  </w:footnote>
  <w:footnote w:type="continuationSeparator" w:id="0">
    <w:p w14:paraId="244EAD79" w14:textId="77777777" w:rsidR="00507BEF" w:rsidRDefault="00507BEF" w:rsidP="00E71A58">
      <w:r>
        <w:continuationSeparator/>
      </w:r>
    </w:p>
  </w:footnote>
  <w:footnote w:id="1">
    <w:p w14:paraId="218DF01E" w14:textId="5B76938E" w:rsidR="00160E8B" w:rsidRPr="007539E9" w:rsidRDefault="00160E8B" w:rsidP="007539E9">
      <w:pPr>
        <w:pStyle w:val="Textpoznpodarou"/>
        <w:jc w:val="both"/>
        <w:rPr>
          <w:sz w:val="16"/>
          <w:szCs w:val="16"/>
          <w:lang w:val="en-GB"/>
        </w:rPr>
      </w:pPr>
      <w:r w:rsidRPr="00531C2B">
        <w:rPr>
          <w:rStyle w:val="Znakapoznpodarou"/>
          <w:sz w:val="16"/>
          <w:szCs w:val="16"/>
        </w:rPr>
        <w:footnoteRef/>
      </w:r>
      <w:r w:rsidRPr="00531C2B">
        <w:rPr>
          <w:sz w:val="16"/>
          <w:szCs w:val="16"/>
        </w:rPr>
        <w:t xml:space="preserve"> </w:t>
      </w:r>
      <w:r w:rsidRPr="007539E9">
        <w:rPr>
          <w:sz w:val="16"/>
          <w:szCs w:val="16"/>
          <w:lang w:val="en-GB"/>
        </w:rPr>
        <w:t xml:space="preserve">Surplus in Q2 </w:t>
      </w:r>
      <w:proofErr w:type="gramStart"/>
      <w:r w:rsidRPr="007539E9">
        <w:rPr>
          <w:sz w:val="16"/>
          <w:szCs w:val="16"/>
          <w:lang w:val="en-GB"/>
        </w:rPr>
        <w:t>was in the latest years either</w:t>
      </w:r>
      <w:proofErr w:type="gramEnd"/>
      <w:r w:rsidRPr="007539E9">
        <w:rPr>
          <w:sz w:val="16"/>
          <w:szCs w:val="16"/>
          <w:lang w:val="en-GB"/>
        </w:rPr>
        <w:t xml:space="preserve"> the largest or second largest for the whole year.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158E5C48" w:rsidR="00160E8B" w:rsidRPr="00595E5A" w:rsidRDefault="00160E8B" w:rsidP="00937AE2">
    <w:pPr>
      <w:pStyle w:val="Zhlav"/>
      <w:rPr>
        <w:lang w:val="en-GB"/>
      </w:rPr>
    </w:pPr>
    <w:r w:rsidRPr="00595E5A">
      <w:rPr>
        <w:lang w:val="en-GB"/>
      </w:rPr>
      <w:t>The Czech Economy Development</w:t>
    </w:r>
  </w:p>
  <w:p w14:paraId="3E881AB3" w14:textId="77777777" w:rsidR="00160E8B" w:rsidRPr="006F5416" w:rsidRDefault="00160E8B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39D065CF" w:rsidR="00160E8B" w:rsidRPr="00595E5A" w:rsidRDefault="00160E8B" w:rsidP="00937AE2">
    <w:pPr>
      <w:pStyle w:val="Zhlav"/>
      <w:rPr>
        <w:lang w:val="en-GB"/>
      </w:rPr>
    </w:pPr>
    <w:r w:rsidRPr="00595E5A">
      <w:rPr>
        <w:lang w:val="en-GB"/>
      </w:rPr>
      <w:t>The Czech Economy Development</w:t>
    </w:r>
  </w:p>
  <w:p w14:paraId="57266714" w14:textId="77777777" w:rsidR="00160E8B" w:rsidRPr="006F5416" w:rsidRDefault="00160E8B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1D48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24D"/>
    <w:rsid w:val="00007367"/>
    <w:rsid w:val="000073A0"/>
    <w:rsid w:val="0000767A"/>
    <w:rsid w:val="00007ABE"/>
    <w:rsid w:val="00010256"/>
    <w:rsid w:val="00010702"/>
    <w:rsid w:val="000111A2"/>
    <w:rsid w:val="0001128E"/>
    <w:rsid w:val="00011912"/>
    <w:rsid w:val="000129B7"/>
    <w:rsid w:val="000135CD"/>
    <w:rsid w:val="0001387D"/>
    <w:rsid w:val="00014ED0"/>
    <w:rsid w:val="00016420"/>
    <w:rsid w:val="00016BDB"/>
    <w:rsid w:val="00017B01"/>
    <w:rsid w:val="000205D1"/>
    <w:rsid w:val="00020F22"/>
    <w:rsid w:val="0002195D"/>
    <w:rsid w:val="00021E1A"/>
    <w:rsid w:val="00021F9B"/>
    <w:rsid w:val="000227AD"/>
    <w:rsid w:val="000228AE"/>
    <w:rsid w:val="000229E0"/>
    <w:rsid w:val="000233D1"/>
    <w:rsid w:val="000234D6"/>
    <w:rsid w:val="00023D29"/>
    <w:rsid w:val="00024348"/>
    <w:rsid w:val="00026389"/>
    <w:rsid w:val="0002669F"/>
    <w:rsid w:val="000279E5"/>
    <w:rsid w:val="000305E0"/>
    <w:rsid w:val="00030BC9"/>
    <w:rsid w:val="00031AE0"/>
    <w:rsid w:val="00031BB2"/>
    <w:rsid w:val="000322EF"/>
    <w:rsid w:val="00033FCD"/>
    <w:rsid w:val="000348AF"/>
    <w:rsid w:val="00034DF7"/>
    <w:rsid w:val="00034E68"/>
    <w:rsid w:val="000350C8"/>
    <w:rsid w:val="000360A1"/>
    <w:rsid w:val="00036195"/>
    <w:rsid w:val="000374B2"/>
    <w:rsid w:val="000376C0"/>
    <w:rsid w:val="000403A7"/>
    <w:rsid w:val="00040632"/>
    <w:rsid w:val="000406A0"/>
    <w:rsid w:val="00040E94"/>
    <w:rsid w:val="00041AFC"/>
    <w:rsid w:val="00041CEC"/>
    <w:rsid w:val="00042596"/>
    <w:rsid w:val="00044183"/>
    <w:rsid w:val="0004431D"/>
    <w:rsid w:val="000448F4"/>
    <w:rsid w:val="0004694F"/>
    <w:rsid w:val="00046F2F"/>
    <w:rsid w:val="00047AD4"/>
    <w:rsid w:val="00047D54"/>
    <w:rsid w:val="0005054A"/>
    <w:rsid w:val="00051506"/>
    <w:rsid w:val="000522E4"/>
    <w:rsid w:val="00053713"/>
    <w:rsid w:val="000540C8"/>
    <w:rsid w:val="0005434E"/>
    <w:rsid w:val="00055703"/>
    <w:rsid w:val="00055CB6"/>
    <w:rsid w:val="000567DE"/>
    <w:rsid w:val="000572DD"/>
    <w:rsid w:val="00057B1E"/>
    <w:rsid w:val="0006033F"/>
    <w:rsid w:val="000610E1"/>
    <w:rsid w:val="000616AD"/>
    <w:rsid w:val="000622A6"/>
    <w:rsid w:val="00062EC5"/>
    <w:rsid w:val="00062F22"/>
    <w:rsid w:val="00063838"/>
    <w:rsid w:val="00063975"/>
    <w:rsid w:val="00063CEA"/>
    <w:rsid w:val="0006444D"/>
    <w:rsid w:val="000645FC"/>
    <w:rsid w:val="0006482F"/>
    <w:rsid w:val="0006533F"/>
    <w:rsid w:val="00065348"/>
    <w:rsid w:val="0006551C"/>
    <w:rsid w:val="00065A75"/>
    <w:rsid w:val="00065EDD"/>
    <w:rsid w:val="000663F0"/>
    <w:rsid w:val="00066558"/>
    <w:rsid w:val="00067982"/>
    <w:rsid w:val="000707B3"/>
    <w:rsid w:val="00070A87"/>
    <w:rsid w:val="00070F11"/>
    <w:rsid w:val="000712B3"/>
    <w:rsid w:val="00071A7C"/>
    <w:rsid w:val="00071E38"/>
    <w:rsid w:val="00072FF5"/>
    <w:rsid w:val="00073A5A"/>
    <w:rsid w:val="000744CC"/>
    <w:rsid w:val="0007474E"/>
    <w:rsid w:val="00074988"/>
    <w:rsid w:val="0007512B"/>
    <w:rsid w:val="00075551"/>
    <w:rsid w:val="00075B69"/>
    <w:rsid w:val="00076132"/>
    <w:rsid w:val="000767F5"/>
    <w:rsid w:val="00076D90"/>
    <w:rsid w:val="00077FF0"/>
    <w:rsid w:val="0008047A"/>
    <w:rsid w:val="00081941"/>
    <w:rsid w:val="00081A55"/>
    <w:rsid w:val="00081B83"/>
    <w:rsid w:val="0008263E"/>
    <w:rsid w:val="00082C19"/>
    <w:rsid w:val="00082F89"/>
    <w:rsid w:val="000837CD"/>
    <w:rsid w:val="00084BFF"/>
    <w:rsid w:val="00085395"/>
    <w:rsid w:val="0008658A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16B4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968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D94"/>
    <w:rsid w:val="000A7377"/>
    <w:rsid w:val="000A74A4"/>
    <w:rsid w:val="000A775A"/>
    <w:rsid w:val="000A7FF4"/>
    <w:rsid w:val="000B03CC"/>
    <w:rsid w:val="000B3F30"/>
    <w:rsid w:val="000B4212"/>
    <w:rsid w:val="000B4422"/>
    <w:rsid w:val="000B6543"/>
    <w:rsid w:val="000B67B7"/>
    <w:rsid w:val="000B725A"/>
    <w:rsid w:val="000C0132"/>
    <w:rsid w:val="000C0CA6"/>
    <w:rsid w:val="000C0EA8"/>
    <w:rsid w:val="000C13A2"/>
    <w:rsid w:val="000C2128"/>
    <w:rsid w:val="000C21E7"/>
    <w:rsid w:val="000C23EC"/>
    <w:rsid w:val="000C290E"/>
    <w:rsid w:val="000C30C3"/>
    <w:rsid w:val="000C317F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1BD6"/>
    <w:rsid w:val="000D2196"/>
    <w:rsid w:val="000D3058"/>
    <w:rsid w:val="000D310A"/>
    <w:rsid w:val="000D3AA8"/>
    <w:rsid w:val="000D3EF4"/>
    <w:rsid w:val="000D4DC0"/>
    <w:rsid w:val="000D55BA"/>
    <w:rsid w:val="000D5637"/>
    <w:rsid w:val="000D572F"/>
    <w:rsid w:val="000D5A03"/>
    <w:rsid w:val="000D5ED3"/>
    <w:rsid w:val="000D6F4E"/>
    <w:rsid w:val="000D73BB"/>
    <w:rsid w:val="000E0E96"/>
    <w:rsid w:val="000E298B"/>
    <w:rsid w:val="000E2C7D"/>
    <w:rsid w:val="000E3D9C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18D2"/>
    <w:rsid w:val="000F3109"/>
    <w:rsid w:val="000F3F3B"/>
    <w:rsid w:val="000F4721"/>
    <w:rsid w:val="000F47E8"/>
    <w:rsid w:val="000F6529"/>
    <w:rsid w:val="000F70E4"/>
    <w:rsid w:val="000F76EA"/>
    <w:rsid w:val="00100A8B"/>
    <w:rsid w:val="00100F5C"/>
    <w:rsid w:val="00101A4C"/>
    <w:rsid w:val="00101CDA"/>
    <w:rsid w:val="00102037"/>
    <w:rsid w:val="00103DCB"/>
    <w:rsid w:val="00104C4C"/>
    <w:rsid w:val="00105015"/>
    <w:rsid w:val="001055D2"/>
    <w:rsid w:val="001057C2"/>
    <w:rsid w:val="00105975"/>
    <w:rsid w:val="0011038E"/>
    <w:rsid w:val="00110FC0"/>
    <w:rsid w:val="001125EF"/>
    <w:rsid w:val="00112CAB"/>
    <w:rsid w:val="0011440C"/>
    <w:rsid w:val="00114C33"/>
    <w:rsid w:val="00115842"/>
    <w:rsid w:val="00116D3F"/>
    <w:rsid w:val="00117474"/>
    <w:rsid w:val="00117623"/>
    <w:rsid w:val="001177AB"/>
    <w:rsid w:val="00117FEA"/>
    <w:rsid w:val="001200CF"/>
    <w:rsid w:val="001208E3"/>
    <w:rsid w:val="00121609"/>
    <w:rsid w:val="0012192F"/>
    <w:rsid w:val="00121D91"/>
    <w:rsid w:val="00122994"/>
    <w:rsid w:val="00123204"/>
    <w:rsid w:val="00124B46"/>
    <w:rsid w:val="001257E0"/>
    <w:rsid w:val="00125D69"/>
    <w:rsid w:val="00126988"/>
    <w:rsid w:val="0012799C"/>
    <w:rsid w:val="00127BC2"/>
    <w:rsid w:val="00127E15"/>
    <w:rsid w:val="00130ADC"/>
    <w:rsid w:val="00130D9F"/>
    <w:rsid w:val="00132C4D"/>
    <w:rsid w:val="00133FC1"/>
    <w:rsid w:val="00134659"/>
    <w:rsid w:val="00136A6F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358"/>
    <w:rsid w:val="001459BC"/>
    <w:rsid w:val="00145E6D"/>
    <w:rsid w:val="001472BB"/>
    <w:rsid w:val="00152C86"/>
    <w:rsid w:val="00152F4F"/>
    <w:rsid w:val="001544A1"/>
    <w:rsid w:val="001553B8"/>
    <w:rsid w:val="001554C2"/>
    <w:rsid w:val="001571C0"/>
    <w:rsid w:val="0015753D"/>
    <w:rsid w:val="00157CC9"/>
    <w:rsid w:val="00160C21"/>
    <w:rsid w:val="00160E8B"/>
    <w:rsid w:val="001612F4"/>
    <w:rsid w:val="00161553"/>
    <w:rsid w:val="00161B94"/>
    <w:rsid w:val="0016216F"/>
    <w:rsid w:val="0016256B"/>
    <w:rsid w:val="00162F81"/>
    <w:rsid w:val="00163793"/>
    <w:rsid w:val="00164546"/>
    <w:rsid w:val="00164CA1"/>
    <w:rsid w:val="00165313"/>
    <w:rsid w:val="00167485"/>
    <w:rsid w:val="001679F5"/>
    <w:rsid w:val="00167B92"/>
    <w:rsid w:val="00167CB9"/>
    <w:rsid w:val="00167DD8"/>
    <w:rsid w:val="0017043A"/>
    <w:rsid w:val="001705AD"/>
    <w:rsid w:val="001706D6"/>
    <w:rsid w:val="001714F2"/>
    <w:rsid w:val="00171FEA"/>
    <w:rsid w:val="00173622"/>
    <w:rsid w:val="00173712"/>
    <w:rsid w:val="00175B9F"/>
    <w:rsid w:val="00176037"/>
    <w:rsid w:val="001762F4"/>
    <w:rsid w:val="001768F1"/>
    <w:rsid w:val="00176D06"/>
    <w:rsid w:val="00176F06"/>
    <w:rsid w:val="001772C7"/>
    <w:rsid w:val="00177AAA"/>
    <w:rsid w:val="001806E5"/>
    <w:rsid w:val="00181029"/>
    <w:rsid w:val="00181BBC"/>
    <w:rsid w:val="0018385F"/>
    <w:rsid w:val="00183BCF"/>
    <w:rsid w:val="00184017"/>
    <w:rsid w:val="001847BB"/>
    <w:rsid w:val="001849BE"/>
    <w:rsid w:val="00184B08"/>
    <w:rsid w:val="00184C35"/>
    <w:rsid w:val="00185010"/>
    <w:rsid w:val="00185252"/>
    <w:rsid w:val="00185C22"/>
    <w:rsid w:val="001863EA"/>
    <w:rsid w:val="0018655E"/>
    <w:rsid w:val="00186BA9"/>
    <w:rsid w:val="00187D50"/>
    <w:rsid w:val="001916D4"/>
    <w:rsid w:val="0019196C"/>
    <w:rsid w:val="001926A9"/>
    <w:rsid w:val="00192F05"/>
    <w:rsid w:val="00193FE4"/>
    <w:rsid w:val="00194729"/>
    <w:rsid w:val="00194850"/>
    <w:rsid w:val="00195234"/>
    <w:rsid w:val="00196016"/>
    <w:rsid w:val="00196117"/>
    <w:rsid w:val="00196543"/>
    <w:rsid w:val="00197A70"/>
    <w:rsid w:val="00197C0F"/>
    <w:rsid w:val="00197D0E"/>
    <w:rsid w:val="001A0487"/>
    <w:rsid w:val="001A0675"/>
    <w:rsid w:val="001A0A37"/>
    <w:rsid w:val="001A10C5"/>
    <w:rsid w:val="001A1F68"/>
    <w:rsid w:val="001A21FA"/>
    <w:rsid w:val="001A3302"/>
    <w:rsid w:val="001A4D7C"/>
    <w:rsid w:val="001A4EF0"/>
    <w:rsid w:val="001A552F"/>
    <w:rsid w:val="001A70B1"/>
    <w:rsid w:val="001A7134"/>
    <w:rsid w:val="001B04BB"/>
    <w:rsid w:val="001B0738"/>
    <w:rsid w:val="001B1235"/>
    <w:rsid w:val="001B2A99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409"/>
    <w:rsid w:val="001C05CD"/>
    <w:rsid w:val="001C082B"/>
    <w:rsid w:val="001C0F17"/>
    <w:rsid w:val="001C1B24"/>
    <w:rsid w:val="001C1B66"/>
    <w:rsid w:val="001C31A2"/>
    <w:rsid w:val="001C351D"/>
    <w:rsid w:val="001C4B8F"/>
    <w:rsid w:val="001C4BB8"/>
    <w:rsid w:val="001C4FD0"/>
    <w:rsid w:val="001C5E46"/>
    <w:rsid w:val="001C6B3B"/>
    <w:rsid w:val="001C7212"/>
    <w:rsid w:val="001C7A26"/>
    <w:rsid w:val="001C7B9F"/>
    <w:rsid w:val="001C7E3F"/>
    <w:rsid w:val="001D0EF1"/>
    <w:rsid w:val="001D1881"/>
    <w:rsid w:val="001D22C2"/>
    <w:rsid w:val="001D2C99"/>
    <w:rsid w:val="001D31AA"/>
    <w:rsid w:val="001D342F"/>
    <w:rsid w:val="001D409F"/>
    <w:rsid w:val="001D452E"/>
    <w:rsid w:val="001D54C1"/>
    <w:rsid w:val="001D54EB"/>
    <w:rsid w:val="001D556E"/>
    <w:rsid w:val="001D5DF2"/>
    <w:rsid w:val="001D6175"/>
    <w:rsid w:val="001D68B2"/>
    <w:rsid w:val="001D6972"/>
    <w:rsid w:val="001D6CFA"/>
    <w:rsid w:val="001D72D8"/>
    <w:rsid w:val="001D7EFD"/>
    <w:rsid w:val="001D7F60"/>
    <w:rsid w:val="001D7FB8"/>
    <w:rsid w:val="001E04B6"/>
    <w:rsid w:val="001E085B"/>
    <w:rsid w:val="001E149B"/>
    <w:rsid w:val="001E15CB"/>
    <w:rsid w:val="001E3008"/>
    <w:rsid w:val="001E3306"/>
    <w:rsid w:val="001E504C"/>
    <w:rsid w:val="001E5A17"/>
    <w:rsid w:val="001E6BA0"/>
    <w:rsid w:val="001E71A6"/>
    <w:rsid w:val="001E74C5"/>
    <w:rsid w:val="001F1236"/>
    <w:rsid w:val="001F2F90"/>
    <w:rsid w:val="001F4597"/>
    <w:rsid w:val="001F4826"/>
    <w:rsid w:val="001F4A40"/>
    <w:rsid w:val="001F59C8"/>
    <w:rsid w:val="001F6720"/>
    <w:rsid w:val="001F6CD3"/>
    <w:rsid w:val="001F75DA"/>
    <w:rsid w:val="001F7CE0"/>
    <w:rsid w:val="00200085"/>
    <w:rsid w:val="00202E09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07A6E"/>
    <w:rsid w:val="002111E5"/>
    <w:rsid w:val="0021149E"/>
    <w:rsid w:val="002118B9"/>
    <w:rsid w:val="00213691"/>
    <w:rsid w:val="002142C0"/>
    <w:rsid w:val="00216F3D"/>
    <w:rsid w:val="0021726E"/>
    <w:rsid w:val="0021772A"/>
    <w:rsid w:val="00217809"/>
    <w:rsid w:val="00217C5B"/>
    <w:rsid w:val="00220A43"/>
    <w:rsid w:val="0022139E"/>
    <w:rsid w:val="00221D71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2BE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28EF"/>
    <w:rsid w:val="0023359B"/>
    <w:rsid w:val="00233603"/>
    <w:rsid w:val="002340EF"/>
    <w:rsid w:val="00234B82"/>
    <w:rsid w:val="00236443"/>
    <w:rsid w:val="002365DF"/>
    <w:rsid w:val="00236700"/>
    <w:rsid w:val="00237C8B"/>
    <w:rsid w:val="00240391"/>
    <w:rsid w:val="00240AF3"/>
    <w:rsid w:val="002418D5"/>
    <w:rsid w:val="00241A9F"/>
    <w:rsid w:val="00241B06"/>
    <w:rsid w:val="00241E78"/>
    <w:rsid w:val="0024243D"/>
    <w:rsid w:val="0024343A"/>
    <w:rsid w:val="002436BA"/>
    <w:rsid w:val="00244401"/>
    <w:rsid w:val="00244652"/>
    <w:rsid w:val="00244A15"/>
    <w:rsid w:val="002452D9"/>
    <w:rsid w:val="002459E7"/>
    <w:rsid w:val="00245A28"/>
    <w:rsid w:val="00245DC4"/>
    <w:rsid w:val="00246F65"/>
    <w:rsid w:val="00247319"/>
    <w:rsid w:val="0024799E"/>
    <w:rsid w:val="00247E60"/>
    <w:rsid w:val="0025074A"/>
    <w:rsid w:val="00251496"/>
    <w:rsid w:val="00251B08"/>
    <w:rsid w:val="00251C53"/>
    <w:rsid w:val="00251CA2"/>
    <w:rsid w:val="00251F90"/>
    <w:rsid w:val="00252AB9"/>
    <w:rsid w:val="002532B1"/>
    <w:rsid w:val="00253C0F"/>
    <w:rsid w:val="0025464D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3BE3"/>
    <w:rsid w:val="00264274"/>
    <w:rsid w:val="00264309"/>
    <w:rsid w:val="0026434E"/>
    <w:rsid w:val="00264992"/>
    <w:rsid w:val="00264B4F"/>
    <w:rsid w:val="00264BDD"/>
    <w:rsid w:val="0026564B"/>
    <w:rsid w:val="00265C83"/>
    <w:rsid w:val="00265E85"/>
    <w:rsid w:val="00266D4F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3517"/>
    <w:rsid w:val="002744BA"/>
    <w:rsid w:val="00275062"/>
    <w:rsid w:val="00275758"/>
    <w:rsid w:val="0027583D"/>
    <w:rsid w:val="00275DEF"/>
    <w:rsid w:val="002763A2"/>
    <w:rsid w:val="00276B33"/>
    <w:rsid w:val="00277669"/>
    <w:rsid w:val="00277A5B"/>
    <w:rsid w:val="002803A5"/>
    <w:rsid w:val="00280ACB"/>
    <w:rsid w:val="002812E3"/>
    <w:rsid w:val="0028188C"/>
    <w:rsid w:val="00281D5A"/>
    <w:rsid w:val="00282AD4"/>
    <w:rsid w:val="00282B14"/>
    <w:rsid w:val="0028341F"/>
    <w:rsid w:val="002837AE"/>
    <w:rsid w:val="00283C13"/>
    <w:rsid w:val="00283F7B"/>
    <w:rsid w:val="0028431A"/>
    <w:rsid w:val="002853FA"/>
    <w:rsid w:val="00285412"/>
    <w:rsid w:val="00286220"/>
    <w:rsid w:val="00290B7A"/>
    <w:rsid w:val="0029161E"/>
    <w:rsid w:val="00291640"/>
    <w:rsid w:val="0029237E"/>
    <w:rsid w:val="00292997"/>
    <w:rsid w:val="00293D24"/>
    <w:rsid w:val="00294886"/>
    <w:rsid w:val="0029509B"/>
    <w:rsid w:val="0029588F"/>
    <w:rsid w:val="00295E96"/>
    <w:rsid w:val="00297256"/>
    <w:rsid w:val="00297A5C"/>
    <w:rsid w:val="00297D51"/>
    <w:rsid w:val="002A0122"/>
    <w:rsid w:val="002A016B"/>
    <w:rsid w:val="002A0296"/>
    <w:rsid w:val="002A0A8F"/>
    <w:rsid w:val="002A0FF8"/>
    <w:rsid w:val="002A16D4"/>
    <w:rsid w:val="002A1C20"/>
    <w:rsid w:val="002A1E4F"/>
    <w:rsid w:val="002A230C"/>
    <w:rsid w:val="002A2896"/>
    <w:rsid w:val="002A2AF7"/>
    <w:rsid w:val="002A3209"/>
    <w:rsid w:val="002A38F3"/>
    <w:rsid w:val="002A3EA2"/>
    <w:rsid w:val="002A51AC"/>
    <w:rsid w:val="002A5314"/>
    <w:rsid w:val="002A532A"/>
    <w:rsid w:val="002A5846"/>
    <w:rsid w:val="002A5D3C"/>
    <w:rsid w:val="002A5D97"/>
    <w:rsid w:val="002A603E"/>
    <w:rsid w:val="002A6353"/>
    <w:rsid w:val="002A63B9"/>
    <w:rsid w:val="002A68AC"/>
    <w:rsid w:val="002A6E1F"/>
    <w:rsid w:val="002A7089"/>
    <w:rsid w:val="002A7269"/>
    <w:rsid w:val="002A7342"/>
    <w:rsid w:val="002B1619"/>
    <w:rsid w:val="002B29A9"/>
    <w:rsid w:val="002B3608"/>
    <w:rsid w:val="002B3EF4"/>
    <w:rsid w:val="002B4845"/>
    <w:rsid w:val="002B5012"/>
    <w:rsid w:val="002B5567"/>
    <w:rsid w:val="002B5812"/>
    <w:rsid w:val="002B595E"/>
    <w:rsid w:val="002B5BE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C7BBD"/>
    <w:rsid w:val="002D05CB"/>
    <w:rsid w:val="002D0E59"/>
    <w:rsid w:val="002D1932"/>
    <w:rsid w:val="002D2C4F"/>
    <w:rsid w:val="002D3A2E"/>
    <w:rsid w:val="002D3EBB"/>
    <w:rsid w:val="002D455C"/>
    <w:rsid w:val="002D5473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51F"/>
    <w:rsid w:val="002E5846"/>
    <w:rsid w:val="002E6E2E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2F71B3"/>
    <w:rsid w:val="002F7D9B"/>
    <w:rsid w:val="003009BE"/>
    <w:rsid w:val="00300C31"/>
    <w:rsid w:val="003017EC"/>
    <w:rsid w:val="00302165"/>
    <w:rsid w:val="00303535"/>
    <w:rsid w:val="00303BB4"/>
    <w:rsid w:val="00304771"/>
    <w:rsid w:val="003052D4"/>
    <w:rsid w:val="003060E9"/>
    <w:rsid w:val="003064F5"/>
    <w:rsid w:val="00306C5B"/>
    <w:rsid w:val="00307529"/>
    <w:rsid w:val="00307DB3"/>
    <w:rsid w:val="00307ED2"/>
    <w:rsid w:val="0031076D"/>
    <w:rsid w:val="00310797"/>
    <w:rsid w:val="0031169A"/>
    <w:rsid w:val="003118E3"/>
    <w:rsid w:val="00311AA6"/>
    <w:rsid w:val="00311C4D"/>
    <w:rsid w:val="003121AB"/>
    <w:rsid w:val="00312D09"/>
    <w:rsid w:val="00313A03"/>
    <w:rsid w:val="00315169"/>
    <w:rsid w:val="003153C8"/>
    <w:rsid w:val="00315524"/>
    <w:rsid w:val="00315561"/>
    <w:rsid w:val="00316B3D"/>
    <w:rsid w:val="0032058C"/>
    <w:rsid w:val="003208D0"/>
    <w:rsid w:val="003209D6"/>
    <w:rsid w:val="003212E9"/>
    <w:rsid w:val="003217B9"/>
    <w:rsid w:val="00321924"/>
    <w:rsid w:val="00321AF1"/>
    <w:rsid w:val="00321EB6"/>
    <w:rsid w:val="003220A5"/>
    <w:rsid w:val="003238E0"/>
    <w:rsid w:val="00323A1C"/>
    <w:rsid w:val="003247E1"/>
    <w:rsid w:val="00324B59"/>
    <w:rsid w:val="0032656E"/>
    <w:rsid w:val="0032741D"/>
    <w:rsid w:val="0032788F"/>
    <w:rsid w:val="00332190"/>
    <w:rsid w:val="00332A98"/>
    <w:rsid w:val="003334BD"/>
    <w:rsid w:val="00333973"/>
    <w:rsid w:val="00333BC2"/>
    <w:rsid w:val="00333C11"/>
    <w:rsid w:val="00333CD0"/>
    <w:rsid w:val="0033448D"/>
    <w:rsid w:val="00334AD2"/>
    <w:rsid w:val="00334CB6"/>
    <w:rsid w:val="0033709C"/>
    <w:rsid w:val="003370C5"/>
    <w:rsid w:val="003373C6"/>
    <w:rsid w:val="0033753A"/>
    <w:rsid w:val="0033794E"/>
    <w:rsid w:val="00340BF3"/>
    <w:rsid w:val="00341586"/>
    <w:rsid w:val="00341D26"/>
    <w:rsid w:val="00341F05"/>
    <w:rsid w:val="00342613"/>
    <w:rsid w:val="0034275C"/>
    <w:rsid w:val="00342AC4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04AE"/>
    <w:rsid w:val="0035059E"/>
    <w:rsid w:val="00352B43"/>
    <w:rsid w:val="00352C28"/>
    <w:rsid w:val="00354F89"/>
    <w:rsid w:val="0035506D"/>
    <w:rsid w:val="00355D7F"/>
    <w:rsid w:val="0036077F"/>
    <w:rsid w:val="00360C86"/>
    <w:rsid w:val="00360F7A"/>
    <w:rsid w:val="00360FBC"/>
    <w:rsid w:val="00361537"/>
    <w:rsid w:val="00361BEB"/>
    <w:rsid w:val="00361FB7"/>
    <w:rsid w:val="0036242A"/>
    <w:rsid w:val="00362993"/>
    <w:rsid w:val="00362C23"/>
    <w:rsid w:val="00362DCA"/>
    <w:rsid w:val="00362E90"/>
    <w:rsid w:val="00364FA0"/>
    <w:rsid w:val="003657F3"/>
    <w:rsid w:val="00365844"/>
    <w:rsid w:val="0036624C"/>
    <w:rsid w:val="0036637B"/>
    <w:rsid w:val="003677DB"/>
    <w:rsid w:val="00367811"/>
    <w:rsid w:val="00367F5C"/>
    <w:rsid w:val="00367F84"/>
    <w:rsid w:val="003712BC"/>
    <w:rsid w:val="00372164"/>
    <w:rsid w:val="003738BD"/>
    <w:rsid w:val="00373E44"/>
    <w:rsid w:val="00374263"/>
    <w:rsid w:val="003746F0"/>
    <w:rsid w:val="00374A20"/>
    <w:rsid w:val="00374E21"/>
    <w:rsid w:val="0037537A"/>
    <w:rsid w:val="0037618E"/>
    <w:rsid w:val="00377B2E"/>
    <w:rsid w:val="003804B5"/>
    <w:rsid w:val="003810F0"/>
    <w:rsid w:val="003815D4"/>
    <w:rsid w:val="003818DC"/>
    <w:rsid w:val="00382513"/>
    <w:rsid w:val="00382A96"/>
    <w:rsid w:val="00383388"/>
    <w:rsid w:val="003834F8"/>
    <w:rsid w:val="003838D0"/>
    <w:rsid w:val="003840C2"/>
    <w:rsid w:val="00384327"/>
    <w:rsid w:val="00384A89"/>
    <w:rsid w:val="00385086"/>
    <w:rsid w:val="0038510E"/>
    <w:rsid w:val="00385D98"/>
    <w:rsid w:val="00387798"/>
    <w:rsid w:val="00390306"/>
    <w:rsid w:val="003908A6"/>
    <w:rsid w:val="00390963"/>
    <w:rsid w:val="0039109D"/>
    <w:rsid w:val="003914BC"/>
    <w:rsid w:val="00391989"/>
    <w:rsid w:val="00391A6C"/>
    <w:rsid w:val="003927F6"/>
    <w:rsid w:val="0039398D"/>
    <w:rsid w:val="00393B3F"/>
    <w:rsid w:val="00396739"/>
    <w:rsid w:val="00396FC7"/>
    <w:rsid w:val="003978B1"/>
    <w:rsid w:val="003A04F6"/>
    <w:rsid w:val="003A0837"/>
    <w:rsid w:val="003A2B4D"/>
    <w:rsid w:val="003A2D12"/>
    <w:rsid w:val="003A2EBA"/>
    <w:rsid w:val="003A37D9"/>
    <w:rsid w:val="003A45E3"/>
    <w:rsid w:val="003A46B8"/>
    <w:rsid w:val="003A478C"/>
    <w:rsid w:val="003A496E"/>
    <w:rsid w:val="003A4A38"/>
    <w:rsid w:val="003A533C"/>
    <w:rsid w:val="003A5525"/>
    <w:rsid w:val="003A5889"/>
    <w:rsid w:val="003A5E5D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026"/>
    <w:rsid w:val="003B2A8D"/>
    <w:rsid w:val="003B2AD1"/>
    <w:rsid w:val="003B2D2E"/>
    <w:rsid w:val="003B376A"/>
    <w:rsid w:val="003B461F"/>
    <w:rsid w:val="003B483F"/>
    <w:rsid w:val="003B4998"/>
    <w:rsid w:val="003B541A"/>
    <w:rsid w:val="003B578E"/>
    <w:rsid w:val="003B5A32"/>
    <w:rsid w:val="003B5B59"/>
    <w:rsid w:val="003B7B50"/>
    <w:rsid w:val="003C0B07"/>
    <w:rsid w:val="003C1F21"/>
    <w:rsid w:val="003C2CE7"/>
    <w:rsid w:val="003C2DB8"/>
    <w:rsid w:val="003C3490"/>
    <w:rsid w:val="003C3608"/>
    <w:rsid w:val="003C377B"/>
    <w:rsid w:val="003C3AE8"/>
    <w:rsid w:val="003C3D2C"/>
    <w:rsid w:val="003C4E13"/>
    <w:rsid w:val="003C6221"/>
    <w:rsid w:val="003C63D7"/>
    <w:rsid w:val="003C68CC"/>
    <w:rsid w:val="003C7E62"/>
    <w:rsid w:val="003D062A"/>
    <w:rsid w:val="003D12B9"/>
    <w:rsid w:val="003D1E7A"/>
    <w:rsid w:val="003D242B"/>
    <w:rsid w:val="003D2492"/>
    <w:rsid w:val="003D29AA"/>
    <w:rsid w:val="003D2A99"/>
    <w:rsid w:val="003D6134"/>
    <w:rsid w:val="003D6920"/>
    <w:rsid w:val="003E0249"/>
    <w:rsid w:val="003E08A4"/>
    <w:rsid w:val="003E0BBF"/>
    <w:rsid w:val="003E1EF8"/>
    <w:rsid w:val="003E2DBA"/>
    <w:rsid w:val="003E2DFB"/>
    <w:rsid w:val="003E4466"/>
    <w:rsid w:val="003E4C91"/>
    <w:rsid w:val="003E52D8"/>
    <w:rsid w:val="003E62F1"/>
    <w:rsid w:val="003E69B0"/>
    <w:rsid w:val="003E6F84"/>
    <w:rsid w:val="003F0C45"/>
    <w:rsid w:val="003F1B88"/>
    <w:rsid w:val="003F313C"/>
    <w:rsid w:val="003F33B9"/>
    <w:rsid w:val="003F37FC"/>
    <w:rsid w:val="003F4318"/>
    <w:rsid w:val="003F4B2C"/>
    <w:rsid w:val="003F551C"/>
    <w:rsid w:val="003F626D"/>
    <w:rsid w:val="003F72ED"/>
    <w:rsid w:val="003F7645"/>
    <w:rsid w:val="003F7D23"/>
    <w:rsid w:val="003F7DBB"/>
    <w:rsid w:val="00400050"/>
    <w:rsid w:val="004002C8"/>
    <w:rsid w:val="00400468"/>
    <w:rsid w:val="0040099D"/>
    <w:rsid w:val="004016CB"/>
    <w:rsid w:val="00401B23"/>
    <w:rsid w:val="00401C94"/>
    <w:rsid w:val="0040247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07C75"/>
    <w:rsid w:val="004100D0"/>
    <w:rsid w:val="004103F6"/>
    <w:rsid w:val="00410638"/>
    <w:rsid w:val="00412511"/>
    <w:rsid w:val="004125C2"/>
    <w:rsid w:val="00412DFA"/>
    <w:rsid w:val="00413465"/>
    <w:rsid w:val="004149AC"/>
    <w:rsid w:val="00414C39"/>
    <w:rsid w:val="0041501E"/>
    <w:rsid w:val="00415452"/>
    <w:rsid w:val="004156F7"/>
    <w:rsid w:val="004159C3"/>
    <w:rsid w:val="00415A57"/>
    <w:rsid w:val="00416D06"/>
    <w:rsid w:val="00416DAC"/>
    <w:rsid w:val="00420880"/>
    <w:rsid w:val="00421179"/>
    <w:rsid w:val="00423623"/>
    <w:rsid w:val="0042470E"/>
    <w:rsid w:val="00430C96"/>
    <w:rsid w:val="0043174F"/>
    <w:rsid w:val="00431BFF"/>
    <w:rsid w:val="00432199"/>
    <w:rsid w:val="004325D5"/>
    <w:rsid w:val="00432A58"/>
    <w:rsid w:val="004331C3"/>
    <w:rsid w:val="00433C17"/>
    <w:rsid w:val="00434617"/>
    <w:rsid w:val="00435051"/>
    <w:rsid w:val="00435C69"/>
    <w:rsid w:val="004360FB"/>
    <w:rsid w:val="004378A0"/>
    <w:rsid w:val="00437C5A"/>
    <w:rsid w:val="00437CED"/>
    <w:rsid w:val="0044032C"/>
    <w:rsid w:val="004407BF"/>
    <w:rsid w:val="00440900"/>
    <w:rsid w:val="0044121D"/>
    <w:rsid w:val="00441BF6"/>
    <w:rsid w:val="00441D2B"/>
    <w:rsid w:val="00441F8B"/>
    <w:rsid w:val="00442085"/>
    <w:rsid w:val="0044279E"/>
    <w:rsid w:val="004428F6"/>
    <w:rsid w:val="004441A0"/>
    <w:rsid w:val="004451A9"/>
    <w:rsid w:val="00445861"/>
    <w:rsid w:val="00445A8E"/>
    <w:rsid w:val="00446D44"/>
    <w:rsid w:val="00446FB3"/>
    <w:rsid w:val="00450680"/>
    <w:rsid w:val="0045078A"/>
    <w:rsid w:val="0045086D"/>
    <w:rsid w:val="00450DAB"/>
    <w:rsid w:val="0045125B"/>
    <w:rsid w:val="00451A42"/>
    <w:rsid w:val="00451EF1"/>
    <w:rsid w:val="00452E60"/>
    <w:rsid w:val="0045321B"/>
    <w:rsid w:val="00456FE5"/>
    <w:rsid w:val="00457490"/>
    <w:rsid w:val="0045786C"/>
    <w:rsid w:val="00457953"/>
    <w:rsid w:val="004604D8"/>
    <w:rsid w:val="00460656"/>
    <w:rsid w:val="0046081A"/>
    <w:rsid w:val="00460FB3"/>
    <w:rsid w:val="00462CCB"/>
    <w:rsid w:val="00462F24"/>
    <w:rsid w:val="00463D3C"/>
    <w:rsid w:val="00464851"/>
    <w:rsid w:val="00466595"/>
    <w:rsid w:val="00466B3E"/>
    <w:rsid w:val="0046746A"/>
    <w:rsid w:val="0046782F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584B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959"/>
    <w:rsid w:val="00480BAE"/>
    <w:rsid w:val="00480D7F"/>
    <w:rsid w:val="0048139F"/>
    <w:rsid w:val="00481E40"/>
    <w:rsid w:val="00482405"/>
    <w:rsid w:val="004826A7"/>
    <w:rsid w:val="00483144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87B9B"/>
    <w:rsid w:val="004915CB"/>
    <w:rsid w:val="004924DC"/>
    <w:rsid w:val="0049253A"/>
    <w:rsid w:val="00492879"/>
    <w:rsid w:val="00493E85"/>
    <w:rsid w:val="00494AD2"/>
    <w:rsid w:val="00495145"/>
    <w:rsid w:val="0049531F"/>
    <w:rsid w:val="004979A5"/>
    <w:rsid w:val="004979C2"/>
    <w:rsid w:val="00497AB1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7BE"/>
    <w:rsid w:val="004A49A5"/>
    <w:rsid w:val="004A4F8A"/>
    <w:rsid w:val="004A52AB"/>
    <w:rsid w:val="004A5429"/>
    <w:rsid w:val="004A5494"/>
    <w:rsid w:val="004A5D4E"/>
    <w:rsid w:val="004A61C5"/>
    <w:rsid w:val="004A62A0"/>
    <w:rsid w:val="004A77DF"/>
    <w:rsid w:val="004B0710"/>
    <w:rsid w:val="004B1417"/>
    <w:rsid w:val="004B1FD9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E0F"/>
    <w:rsid w:val="004B7FB1"/>
    <w:rsid w:val="004C0B3F"/>
    <w:rsid w:val="004C0F87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1C33"/>
    <w:rsid w:val="004D2E03"/>
    <w:rsid w:val="004D3296"/>
    <w:rsid w:val="004D363B"/>
    <w:rsid w:val="004D4056"/>
    <w:rsid w:val="004D4CB0"/>
    <w:rsid w:val="004D5B0F"/>
    <w:rsid w:val="004D7626"/>
    <w:rsid w:val="004E138B"/>
    <w:rsid w:val="004E186A"/>
    <w:rsid w:val="004E1A40"/>
    <w:rsid w:val="004E200A"/>
    <w:rsid w:val="004E23FC"/>
    <w:rsid w:val="004E2409"/>
    <w:rsid w:val="004E261D"/>
    <w:rsid w:val="004E3927"/>
    <w:rsid w:val="004E3B7F"/>
    <w:rsid w:val="004E4961"/>
    <w:rsid w:val="004E57BF"/>
    <w:rsid w:val="004E5F41"/>
    <w:rsid w:val="004E6011"/>
    <w:rsid w:val="004E6DE6"/>
    <w:rsid w:val="004E765E"/>
    <w:rsid w:val="004E7815"/>
    <w:rsid w:val="004F06BD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58D4"/>
    <w:rsid w:val="004F6484"/>
    <w:rsid w:val="004F6539"/>
    <w:rsid w:val="004F7B54"/>
    <w:rsid w:val="00503D54"/>
    <w:rsid w:val="005048E2"/>
    <w:rsid w:val="00504E95"/>
    <w:rsid w:val="00505FC8"/>
    <w:rsid w:val="00506603"/>
    <w:rsid w:val="0050689D"/>
    <w:rsid w:val="00506CAF"/>
    <w:rsid w:val="005077F5"/>
    <w:rsid w:val="00507BEF"/>
    <w:rsid w:val="00510125"/>
    <w:rsid w:val="0051071B"/>
    <w:rsid w:val="005108C0"/>
    <w:rsid w:val="0051094F"/>
    <w:rsid w:val="0051112F"/>
    <w:rsid w:val="00511181"/>
    <w:rsid w:val="00511217"/>
    <w:rsid w:val="00511873"/>
    <w:rsid w:val="00512461"/>
    <w:rsid w:val="00512510"/>
    <w:rsid w:val="00512585"/>
    <w:rsid w:val="00512A2F"/>
    <w:rsid w:val="00513258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2E6"/>
    <w:rsid w:val="00522425"/>
    <w:rsid w:val="00522D6A"/>
    <w:rsid w:val="00522E01"/>
    <w:rsid w:val="0052337A"/>
    <w:rsid w:val="00524385"/>
    <w:rsid w:val="005246BE"/>
    <w:rsid w:val="00525137"/>
    <w:rsid w:val="005251DD"/>
    <w:rsid w:val="0052543B"/>
    <w:rsid w:val="0052762C"/>
    <w:rsid w:val="0053012B"/>
    <w:rsid w:val="005301A6"/>
    <w:rsid w:val="00530A68"/>
    <w:rsid w:val="00530AD4"/>
    <w:rsid w:val="0053129F"/>
    <w:rsid w:val="00531C5A"/>
    <w:rsid w:val="0053284B"/>
    <w:rsid w:val="00532CE7"/>
    <w:rsid w:val="00532D8B"/>
    <w:rsid w:val="00533023"/>
    <w:rsid w:val="0053324C"/>
    <w:rsid w:val="00533A8D"/>
    <w:rsid w:val="00534A28"/>
    <w:rsid w:val="00535018"/>
    <w:rsid w:val="0053595E"/>
    <w:rsid w:val="00536214"/>
    <w:rsid w:val="005365BD"/>
    <w:rsid w:val="00537571"/>
    <w:rsid w:val="00540056"/>
    <w:rsid w:val="005410E2"/>
    <w:rsid w:val="00541508"/>
    <w:rsid w:val="00541AE3"/>
    <w:rsid w:val="00542AF6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19E2"/>
    <w:rsid w:val="005523A8"/>
    <w:rsid w:val="00552F2C"/>
    <w:rsid w:val="00553A25"/>
    <w:rsid w:val="00554419"/>
    <w:rsid w:val="005547EB"/>
    <w:rsid w:val="00554863"/>
    <w:rsid w:val="005555E0"/>
    <w:rsid w:val="0055599F"/>
    <w:rsid w:val="00556D68"/>
    <w:rsid w:val="00556F6D"/>
    <w:rsid w:val="0055707B"/>
    <w:rsid w:val="005570D6"/>
    <w:rsid w:val="00557E05"/>
    <w:rsid w:val="00557E0E"/>
    <w:rsid w:val="00557E45"/>
    <w:rsid w:val="00560162"/>
    <w:rsid w:val="00560319"/>
    <w:rsid w:val="00560C41"/>
    <w:rsid w:val="00560CAC"/>
    <w:rsid w:val="005618E1"/>
    <w:rsid w:val="00561F44"/>
    <w:rsid w:val="00562B4D"/>
    <w:rsid w:val="00562DB1"/>
    <w:rsid w:val="00563EB8"/>
    <w:rsid w:val="005647BF"/>
    <w:rsid w:val="00564AF1"/>
    <w:rsid w:val="005655DB"/>
    <w:rsid w:val="00565E88"/>
    <w:rsid w:val="00566620"/>
    <w:rsid w:val="00567339"/>
    <w:rsid w:val="005678EE"/>
    <w:rsid w:val="00567910"/>
    <w:rsid w:val="00570270"/>
    <w:rsid w:val="00570464"/>
    <w:rsid w:val="00570BC3"/>
    <w:rsid w:val="00570E13"/>
    <w:rsid w:val="0057182A"/>
    <w:rsid w:val="00571E59"/>
    <w:rsid w:val="0057206A"/>
    <w:rsid w:val="00572079"/>
    <w:rsid w:val="00572900"/>
    <w:rsid w:val="00573602"/>
    <w:rsid w:val="0057364B"/>
    <w:rsid w:val="00574773"/>
    <w:rsid w:val="005761EC"/>
    <w:rsid w:val="00576376"/>
    <w:rsid w:val="005764A6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874A5"/>
    <w:rsid w:val="0059038B"/>
    <w:rsid w:val="005906EE"/>
    <w:rsid w:val="005909B0"/>
    <w:rsid w:val="00590B28"/>
    <w:rsid w:val="005910AE"/>
    <w:rsid w:val="005911BE"/>
    <w:rsid w:val="00591273"/>
    <w:rsid w:val="00591E9E"/>
    <w:rsid w:val="005927A4"/>
    <w:rsid w:val="00593152"/>
    <w:rsid w:val="00593389"/>
    <w:rsid w:val="00593FE6"/>
    <w:rsid w:val="005941B5"/>
    <w:rsid w:val="005956A3"/>
    <w:rsid w:val="00595958"/>
    <w:rsid w:val="00595CAB"/>
    <w:rsid w:val="00595E5A"/>
    <w:rsid w:val="0059622E"/>
    <w:rsid w:val="00596BC7"/>
    <w:rsid w:val="00597671"/>
    <w:rsid w:val="00597840"/>
    <w:rsid w:val="00597BBF"/>
    <w:rsid w:val="005A0463"/>
    <w:rsid w:val="005A0948"/>
    <w:rsid w:val="005A0A03"/>
    <w:rsid w:val="005A10F2"/>
    <w:rsid w:val="005A11D8"/>
    <w:rsid w:val="005A16C0"/>
    <w:rsid w:val="005A21E0"/>
    <w:rsid w:val="005A27A6"/>
    <w:rsid w:val="005A28FF"/>
    <w:rsid w:val="005A2C09"/>
    <w:rsid w:val="005A3778"/>
    <w:rsid w:val="005A37B0"/>
    <w:rsid w:val="005A3DF8"/>
    <w:rsid w:val="005A5549"/>
    <w:rsid w:val="005A566A"/>
    <w:rsid w:val="005A7CF8"/>
    <w:rsid w:val="005B0EDA"/>
    <w:rsid w:val="005B121D"/>
    <w:rsid w:val="005B26B0"/>
    <w:rsid w:val="005B41C9"/>
    <w:rsid w:val="005B44E6"/>
    <w:rsid w:val="005B4853"/>
    <w:rsid w:val="005B5D80"/>
    <w:rsid w:val="005B6CA1"/>
    <w:rsid w:val="005B6D35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443"/>
    <w:rsid w:val="005C45DD"/>
    <w:rsid w:val="005C4704"/>
    <w:rsid w:val="005C4CB1"/>
    <w:rsid w:val="005C5400"/>
    <w:rsid w:val="005D1015"/>
    <w:rsid w:val="005D17A1"/>
    <w:rsid w:val="005D3F06"/>
    <w:rsid w:val="005D4B73"/>
    <w:rsid w:val="005D51E7"/>
    <w:rsid w:val="005D5645"/>
    <w:rsid w:val="005D5802"/>
    <w:rsid w:val="005D5AA9"/>
    <w:rsid w:val="005D6002"/>
    <w:rsid w:val="005D66E6"/>
    <w:rsid w:val="005D7119"/>
    <w:rsid w:val="005D72AF"/>
    <w:rsid w:val="005D76C8"/>
    <w:rsid w:val="005D7890"/>
    <w:rsid w:val="005E0432"/>
    <w:rsid w:val="005E0C2B"/>
    <w:rsid w:val="005E19C1"/>
    <w:rsid w:val="005E2194"/>
    <w:rsid w:val="005E22B2"/>
    <w:rsid w:val="005E24F0"/>
    <w:rsid w:val="005E3113"/>
    <w:rsid w:val="005E36FE"/>
    <w:rsid w:val="005E3F66"/>
    <w:rsid w:val="005E490F"/>
    <w:rsid w:val="005E4BC9"/>
    <w:rsid w:val="005E5314"/>
    <w:rsid w:val="005E6041"/>
    <w:rsid w:val="005E7C78"/>
    <w:rsid w:val="005F020C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55FF"/>
    <w:rsid w:val="005F63F3"/>
    <w:rsid w:val="005F666F"/>
    <w:rsid w:val="005F66F0"/>
    <w:rsid w:val="005F6D7F"/>
    <w:rsid w:val="005F7174"/>
    <w:rsid w:val="005F7C4B"/>
    <w:rsid w:val="0060120D"/>
    <w:rsid w:val="00601ADE"/>
    <w:rsid w:val="00601EEF"/>
    <w:rsid w:val="0060255A"/>
    <w:rsid w:val="00602EB3"/>
    <w:rsid w:val="00603C95"/>
    <w:rsid w:val="00604307"/>
    <w:rsid w:val="0060487F"/>
    <w:rsid w:val="00604EAD"/>
    <w:rsid w:val="0060513F"/>
    <w:rsid w:val="006065E2"/>
    <w:rsid w:val="0060694B"/>
    <w:rsid w:val="006076A2"/>
    <w:rsid w:val="006104FB"/>
    <w:rsid w:val="006112FA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3676"/>
    <w:rsid w:val="00634C57"/>
    <w:rsid w:val="00634CE7"/>
    <w:rsid w:val="00634D50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32D0"/>
    <w:rsid w:val="00644055"/>
    <w:rsid w:val="00644137"/>
    <w:rsid w:val="0064478C"/>
    <w:rsid w:val="00645160"/>
    <w:rsid w:val="006451E4"/>
    <w:rsid w:val="006455C5"/>
    <w:rsid w:val="0064574B"/>
    <w:rsid w:val="00645B33"/>
    <w:rsid w:val="00646B41"/>
    <w:rsid w:val="006473F1"/>
    <w:rsid w:val="00647F5C"/>
    <w:rsid w:val="006516CB"/>
    <w:rsid w:val="00651B49"/>
    <w:rsid w:val="00652E30"/>
    <w:rsid w:val="00653BD0"/>
    <w:rsid w:val="00654110"/>
    <w:rsid w:val="00654F5E"/>
    <w:rsid w:val="006565A1"/>
    <w:rsid w:val="00656C5D"/>
    <w:rsid w:val="00656CFB"/>
    <w:rsid w:val="00656D25"/>
    <w:rsid w:val="00657E87"/>
    <w:rsid w:val="00660874"/>
    <w:rsid w:val="00660D2D"/>
    <w:rsid w:val="00661C41"/>
    <w:rsid w:val="00661EC9"/>
    <w:rsid w:val="00662469"/>
    <w:rsid w:val="0066411C"/>
    <w:rsid w:val="00664205"/>
    <w:rsid w:val="00664647"/>
    <w:rsid w:val="00664803"/>
    <w:rsid w:val="00664B9C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B61"/>
    <w:rsid w:val="00671D85"/>
    <w:rsid w:val="00672586"/>
    <w:rsid w:val="00673FDE"/>
    <w:rsid w:val="006741CD"/>
    <w:rsid w:val="00674D89"/>
    <w:rsid w:val="0067514E"/>
    <w:rsid w:val="00675E37"/>
    <w:rsid w:val="00676221"/>
    <w:rsid w:val="00676736"/>
    <w:rsid w:val="006769A4"/>
    <w:rsid w:val="006769C6"/>
    <w:rsid w:val="00676D76"/>
    <w:rsid w:val="00676F9F"/>
    <w:rsid w:val="00677519"/>
    <w:rsid w:val="00677589"/>
    <w:rsid w:val="00677591"/>
    <w:rsid w:val="00677594"/>
    <w:rsid w:val="006779F0"/>
    <w:rsid w:val="00677FA3"/>
    <w:rsid w:val="0068032F"/>
    <w:rsid w:val="00680987"/>
    <w:rsid w:val="00680D37"/>
    <w:rsid w:val="0068174E"/>
    <w:rsid w:val="00681A2D"/>
    <w:rsid w:val="00681DCE"/>
    <w:rsid w:val="00682110"/>
    <w:rsid w:val="0068260E"/>
    <w:rsid w:val="006833B9"/>
    <w:rsid w:val="006846B3"/>
    <w:rsid w:val="00684B9B"/>
    <w:rsid w:val="00684D59"/>
    <w:rsid w:val="00684E25"/>
    <w:rsid w:val="0068510B"/>
    <w:rsid w:val="006858A4"/>
    <w:rsid w:val="00685C08"/>
    <w:rsid w:val="00686718"/>
    <w:rsid w:val="00686BFA"/>
    <w:rsid w:val="00686DED"/>
    <w:rsid w:val="00687041"/>
    <w:rsid w:val="006875A0"/>
    <w:rsid w:val="006878C6"/>
    <w:rsid w:val="00687D27"/>
    <w:rsid w:val="00691077"/>
    <w:rsid w:val="00691286"/>
    <w:rsid w:val="00691943"/>
    <w:rsid w:val="00693550"/>
    <w:rsid w:val="0069478C"/>
    <w:rsid w:val="00695065"/>
    <w:rsid w:val="00695BEF"/>
    <w:rsid w:val="00695F61"/>
    <w:rsid w:val="00696251"/>
    <w:rsid w:val="006966C7"/>
    <w:rsid w:val="006968C1"/>
    <w:rsid w:val="006977F6"/>
    <w:rsid w:val="00697A13"/>
    <w:rsid w:val="006A0DD4"/>
    <w:rsid w:val="006A109C"/>
    <w:rsid w:val="006A35BD"/>
    <w:rsid w:val="006A5C70"/>
    <w:rsid w:val="006A5D24"/>
    <w:rsid w:val="006A5F4B"/>
    <w:rsid w:val="006A6114"/>
    <w:rsid w:val="006A6565"/>
    <w:rsid w:val="006A66EC"/>
    <w:rsid w:val="006A7180"/>
    <w:rsid w:val="006A7691"/>
    <w:rsid w:val="006A7EE2"/>
    <w:rsid w:val="006B0514"/>
    <w:rsid w:val="006B0BC4"/>
    <w:rsid w:val="006B0F92"/>
    <w:rsid w:val="006B2785"/>
    <w:rsid w:val="006B27C7"/>
    <w:rsid w:val="006B344A"/>
    <w:rsid w:val="006B3C21"/>
    <w:rsid w:val="006B58C9"/>
    <w:rsid w:val="006B60ED"/>
    <w:rsid w:val="006B6CC5"/>
    <w:rsid w:val="006B74AC"/>
    <w:rsid w:val="006B7795"/>
    <w:rsid w:val="006B78D8"/>
    <w:rsid w:val="006B79EA"/>
    <w:rsid w:val="006B7B25"/>
    <w:rsid w:val="006B7C48"/>
    <w:rsid w:val="006C097F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2FC7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0A17"/>
    <w:rsid w:val="006D0B22"/>
    <w:rsid w:val="006D18B3"/>
    <w:rsid w:val="006D1E89"/>
    <w:rsid w:val="006D26CE"/>
    <w:rsid w:val="006D317E"/>
    <w:rsid w:val="006D346C"/>
    <w:rsid w:val="006D3E8A"/>
    <w:rsid w:val="006D61F6"/>
    <w:rsid w:val="006E0A4F"/>
    <w:rsid w:val="006E1081"/>
    <w:rsid w:val="006E1332"/>
    <w:rsid w:val="006E16DC"/>
    <w:rsid w:val="006E19CB"/>
    <w:rsid w:val="006E2406"/>
    <w:rsid w:val="006E279A"/>
    <w:rsid w:val="006E313B"/>
    <w:rsid w:val="006E34B2"/>
    <w:rsid w:val="006E353D"/>
    <w:rsid w:val="006E35C5"/>
    <w:rsid w:val="006E37A9"/>
    <w:rsid w:val="006E3861"/>
    <w:rsid w:val="006E3A45"/>
    <w:rsid w:val="006E4078"/>
    <w:rsid w:val="006E4D8C"/>
    <w:rsid w:val="006E51C4"/>
    <w:rsid w:val="006E53AD"/>
    <w:rsid w:val="006E58CB"/>
    <w:rsid w:val="006E6A93"/>
    <w:rsid w:val="006E6C4C"/>
    <w:rsid w:val="006E7227"/>
    <w:rsid w:val="006E761A"/>
    <w:rsid w:val="006F0646"/>
    <w:rsid w:val="006F0741"/>
    <w:rsid w:val="006F1C27"/>
    <w:rsid w:val="006F2A65"/>
    <w:rsid w:val="006F3DD6"/>
    <w:rsid w:val="006F3FCF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1C8C"/>
    <w:rsid w:val="0070398A"/>
    <w:rsid w:val="00704CC4"/>
    <w:rsid w:val="00705242"/>
    <w:rsid w:val="007055E0"/>
    <w:rsid w:val="007056ED"/>
    <w:rsid w:val="0070583E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276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11F5"/>
    <w:rsid w:val="00721601"/>
    <w:rsid w:val="00722405"/>
    <w:rsid w:val="00722777"/>
    <w:rsid w:val="00723435"/>
    <w:rsid w:val="00723436"/>
    <w:rsid w:val="007240E2"/>
    <w:rsid w:val="0072454C"/>
    <w:rsid w:val="0072583E"/>
    <w:rsid w:val="00725BB5"/>
    <w:rsid w:val="007269A4"/>
    <w:rsid w:val="007276EF"/>
    <w:rsid w:val="00727C02"/>
    <w:rsid w:val="0073008E"/>
    <w:rsid w:val="00730A8B"/>
    <w:rsid w:val="00730AE8"/>
    <w:rsid w:val="00730F1B"/>
    <w:rsid w:val="0073186D"/>
    <w:rsid w:val="0073300A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7DA"/>
    <w:rsid w:val="00747EE9"/>
    <w:rsid w:val="00750B07"/>
    <w:rsid w:val="007520B6"/>
    <w:rsid w:val="00752180"/>
    <w:rsid w:val="00752323"/>
    <w:rsid w:val="007527E8"/>
    <w:rsid w:val="007532B7"/>
    <w:rsid w:val="0075342B"/>
    <w:rsid w:val="007539E9"/>
    <w:rsid w:val="00753CAB"/>
    <w:rsid w:val="00754962"/>
    <w:rsid w:val="0075499A"/>
    <w:rsid w:val="00754A70"/>
    <w:rsid w:val="00754BC9"/>
    <w:rsid w:val="00755202"/>
    <w:rsid w:val="00755D3A"/>
    <w:rsid w:val="00757241"/>
    <w:rsid w:val="0075751D"/>
    <w:rsid w:val="0075763E"/>
    <w:rsid w:val="007578D3"/>
    <w:rsid w:val="00757FD9"/>
    <w:rsid w:val="007602CF"/>
    <w:rsid w:val="00760391"/>
    <w:rsid w:val="007609C6"/>
    <w:rsid w:val="007610BC"/>
    <w:rsid w:val="007615F3"/>
    <w:rsid w:val="0076175D"/>
    <w:rsid w:val="00761CB5"/>
    <w:rsid w:val="00761F63"/>
    <w:rsid w:val="007629D5"/>
    <w:rsid w:val="00762EFF"/>
    <w:rsid w:val="007631BC"/>
    <w:rsid w:val="007635F8"/>
    <w:rsid w:val="00763815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271"/>
    <w:rsid w:val="00770CFC"/>
    <w:rsid w:val="0077130E"/>
    <w:rsid w:val="007715EE"/>
    <w:rsid w:val="00771972"/>
    <w:rsid w:val="00772279"/>
    <w:rsid w:val="00772DAB"/>
    <w:rsid w:val="00772FF9"/>
    <w:rsid w:val="007743DB"/>
    <w:rsid w:val="00774D2C"/>
    <w:rsid w:val="0077605B"/>
    <w:rsid w:val="00776169"/>
    <w:rsid w:val="00776527"/>
    <w:rsid w:val="00777040"/>
    <w:rsid w:val="00777CE6"/>
    <w:rsid w:val="00777D57"/>
    <w:rsid w:val="007805DD"/>
    <w:rsid w:val="00780EF1"/>
    <w:rsid w:val="00781A91"/>
    <w:rsid w:val="00781AD3"/>
    <w:rsid w:val="00781F36"/>
    <w:rsid w:val="0078274D"/>
    <w:rsid w:val="00782AAD"/>
    <w:rsid w:val="00783576"/>
    <w:rsid w:val="00785778"/>
    <w:rsid w:val="00786C87"/>
    <w:rsid w:val="0078729D"/>
    <w:rsid w:val="0078755E"/>
    <w:rsid w:val="007877C9"/>
    <w:rsid w:val="007906E3"/>
    <w:rsid w:val="00790764"/>
    <w:rsid w:val="0079085F"/>
    <w:rsid w:val="00790E96"/>
    <w:rsid w:val="00791005"/>
    <w:rsid w:val="007923CE"/>
    <w:rsid w:val="00793D78"/>
    <w:rsid w:val="0079420B"/>
    <w:rsid w:val="0079453C"/>
    <w:rsid w:val="00794677"/>
    <w:rsid w:val="00795759"/>
    <w:rsid w:val="00797FF6"/>
    <w:rsid w:val="007A170B"/>
    <w:rsid w:val="007A1B7B"/>
    <w:rsid w:val="007A20EB"/>
    <w:rsid w:val="007A282C"/>
    <w:rsid w:val="007A293C"/>
    <w:rsid w:val="007A2A3A"/>
    <w:rsid w:val="007A2FB9"/>
    <w:rsid w:val="007A33E2"/>
    <w:rsid w:val="007A3CAF"/>
    <w:rsid w:val="007A429E"/>
    <w:rsid w:val="007A4664"/>
    <w:rsid w:val="007A4782"/>
    <w:rsid w:val="007A516D"/>
    <w:rsid w:val="007A5E65"/>
    <w:rsid w:val="007A65E1"/>
    <w:rsid w:val="007A6AAA"/>
    <w:rsid w:val="007A7033"/>
    <w:rsid w:val="007A775D"/>
    <w:rsid w:val="007A7B8F"/>
    <w:rsid w:val="007B00D4"/>
    <w:rsid w:val="007B04B0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4016"/>
    <w:rsid w:val="007B4AD3"/>
    <w:rsid w:val="007B5725"/>
    <w:rsid w:val="007B5C1F"/>
    <w:rsid w:val="007B6689"/>
    <w:rsid w:val="007B6747"/>
    <w:rsid w:val="007B6F72"/>
    <w:rsid w:val="007B74AA"/>
    <w:rsid w:val="007C02DA"/>
    <w:rsid w:val="007C0390"/>
    <w:rsid w:val="007C10BD"/>
    <w:rsid w:val="007C162D"/>
    <w:rsid w:val="007C1F0C"/>
    <w:rsid w:val="007C1FFB"/>
    <w:rsid w:val="007C2D94"/>
    <w:rsid w:val="007C4A6B"/>
    <w:rsid w:val="007C5F92"/>
    <w:rsid w:val="007C6084"/>
    <w:rsid w:val="007C6227"/>
    <w:rsid w:val="007C6BBD"/>
    <w:rsid w:val="007C6D89"/>
    <w:rsid w:val="007C6F5E"/>
    <w:rsid w:val="007C7848"/>
    <w:rsid w:val="007D0382"/>
    <w:rsid w:val="007D14FE"/>
    <w:rsid w:val="007D1A1F"/>
    <w:rsid w:val="007D213B"/>
    <w:rsid w:val="007D2632"/>
    <w:rsid w:val="007D2729"/>
    <w:rsid w:val="007D2E18"/>
    <w:rsid w:val="007D40DF"/>
    <w:rsid w:val="007D42E5"/>
    <w:rsid w:val="007D4458"/>
    <w:rsid w:val="007D4D3D"/>
    <w:rsid w:val="007D6AF9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25A"/>
    <w:rsid w:val="007E5B5F"/>
    <w:rsid w:val="007E69C6"/>
    <w:rsid w:val="007E6D37"/>
    <w:rsid w:val="007E78B6"/>
    <w:rsid w:val="007E7E61"/>
    <w:rsid w:val="007F0845"/>
    <w:rsid w:val="007F0873"/>
    <w:rsid w:val="007F0BAF"/>
    <w:rsid w:val="007F20F3"/>
    <w:rsid w:val="007F2353"/>
    <w:rsid w:val="007F2390"/>
    <w:rsid w:val="007F2AB9"/>
    <w:rsid w:val="007F2C49"/>
    <w:rsid w:val="007F2CAC"/>
    <w:rsid w:val="007F4740"/>
    <w:rsid w:val="007F5123"/>
    <w:rsid w:val="007F595A"/>
    <w:rsid w:val="007F5C38"/>
    <w:rsid w:val="007F708D"/>
    <w:rsid w:val="007F7E3F"/>
    <w:rsid w:val="008006B3"/>
    <w:rsid w:val="00800B63"/>
    <w:rsid w:val="00801332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381"/>
    <w:rsid w:val="00806C9C"/>
    <w:rsid w:val="0080734C"/>
    <w:rsid w:val="0080772F"/>
    <w:rsid w:val="00807C82"/>
    <w:rsid w:val="0081019E"/>
    <w:rsid w:val="008117CC"/>
    <w:rsid w:val="00811E19"/>
    <w:rsid w:val="00811FF8"/>
    <w:rsid w:val="00813D58"/>
    <w:rsid w:val="00813DCA"/>
    <w:rsid w:val="0081529A"/>
    <w:rsid w:val="00815DED"/>
    <w:rsid w:val="008161A6"/>
    <w:rsid w:val="008165B8"/>
    <w:rsid w:val="00816905"/>
    <w:rsid w:val="00816D98"/>
    <w:rsid w:val="00816E42"/>
    <w:rsid w:val="00817040"/>
    <w:rsid w:val="00817A17"/>
    <w:rsid w:val="00817EC1"/>
    <w:rsid w:val="008205DE"/>
    <w:rsid w:val="0082112D"/>
    <w:rsid w:val="00821FF6"/>
    <w:rsid w:val="00822574"/>
    <w:rsid w:val="00822980"/>
    <w:rsid w:val="00822CB8"/>
    <w:rsid w:val="00822F08"/>
    <w:rsid w:val="00823983"/>
    <w:rsid w:val="00824BA6"/>
    <w:rsid w:val="00825C4D"/>
    <w:rsid w:val="008266CE"/>
    <w:rsid w:val="00826A08"/>
    <w:rsid w:val="00826AC0"/>
    <w:rsid w:val="00827186"/>
    <w:rsid w:val="00827C8E"/>
    <w:rsid w:val="00827C97"/>
    <w:rsid w:val="00830569"/>
    <w:rsid w:val="00830AEA"/>
    <w:rsid w:val="00830E86"/>
    <w:rsid w:val="00831240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8E"/>
    <w:rsid w:val="00834FAA"/>
    <w:rsid w:val="008354FB"/>
    <w:rsid w:val="00835FF1"/>
    <w:rsid w:val="00836086"/>
    <w:rsid w:val="0083630F"/>
    <w:rsid w:val="00836A06"/>
    <w:rsid w:val="00836C2D"/>
    <w:rsid w:val="008374BC"/>
    <w:rsid w:val="008377E6"/>
    <w:rsid w:val="0083782B"/>
    <w:rsid w:val="008379D6"/>
    <w:rsid w:val="00837E48"/>
    <w:rsid w:val="00840293"/>
    <w:rsid w:val="008402AD"/>
    <w:rsid w:val="008408D4"/>
    <w:rsid w:val="008417B5"/>
    <w:rsid w:val="00841901"/>
    <w:rsid w:val="008433D2"/>
    <w:rsid w:val="00843B19"/>
    <w:rsid w:val="00845294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20A8"/>
    <w:rsid w:val="00852217"/>
    <w:rsid w:val="00852821"/>
    <w:rsid w:val="008531F5"/>
    <w:rsid w:val="0085321C"/>
    <w:rsid w:val="00853282"/>
    <w:rsid w:val="0085334C"/>
    <w:rsid w:val="00853D1F"/>
    <w:rsid w:val="00854291"/>
    <w:rsid w:val="00855408"/>
    <w:rsid w:val="00855D03"/>
    <w:rsid w:val="008567BA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42A"/>
    <w:rsid w:val="00874FE8"/>
    <w:rsid w:val="00875A32"/>
    <w:rsid w:val="00876086"/>
    <w:rsid w:val="00876651"/>
    <w:rsid w:val="00876E83"/>
    <w:rsid w:val="008772BC"/>
    <w:rsid w:val="00877448"/>
    <w:rsid w:val="00880A0E"/>
    <w:rsid w:val="008816A8"/>
    <w:rsid w:val="008817FE"/>
    <w:rsid w:val="00881CD7"/>
    <w:rsid w:val="008824D4"/>
    <w:rsid w:val="00882911"/>
    <w:rsid w:val="00882EC3"/>
    <w:rsid w:val="00882F6E"/>
    <w:rsid w:val="00883202"/>
    <w:rsid w:val="0088477F"/>
    <w:rsid w:val="00884E02"/>
    <w:rsid w:val="00885D40"/>
    <w:rsid w:val="00886AFB"/>
    <w:rsid w:val="008872A7"/>
    <w:rsid w:val="008873D4"/>
    <w:rsid w:val="008879D9"/>
    <w:rsid w:val="00890CB1"/>
    <w:rsid w:val="00891269"/>
    <w:rsid w:val="00891EDF"/>
    <w:rsid w:val="008921E9"/>
    <w:rsid w:val="00892872"/>
    <w:rsid w:val="0089296D"/>
    <w:rsid w:val="00893E85"/>
    <w:rsid w:val="00893EBE"/>
    <w:rsid w:val="00894031"/>
    <w:rsid w:val="00894C5D"/>
    <w:rsid w:val="00895508"/>
    <w:rsid w:val="008963DB"/>
    <w:rsid w:val="008967E9"/>
    <w:rsid w:val="00896A5C"/>
    <w:rsid w:val="008972D2"/>
    <w:rsid w:val="0089754C"/>
    <w:rsid w:val="008A0659"/>
    <w:rsid w:val="008A0ADD"/>
    <w:rsid w:val="008A0D27"/>
    <w:rsid w:val="008A1144"/>
    <w:rsid w:val="008A1C59"/>
    <w:rsid w:val="008A2091"/>
    <w:rsid w:val="008A37E2"/>
    <w:rsid w:val="008A388E"/>
    <w:rsid w:val="008A394E"/>
    <w:rsid w:val="008A3CBA"/>
    <w:rsid w:val="008A4B59"/>
    <w:rsid w:val="008A6215"/>
    <w:rsid w:val="008A62BF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94C"/>
    <w:rsid w:val="008B4AEC"/>
    <w:rsid w:val="008B5324"/>
    <w:rsid w:val="008B5C99"/>
    <w:rsid w:val="008B6106"/>
    <w:rsid w:val="008B65DE"/>
    <w:rsid w:val="008B7149"/>
    <w:rsid w:val="008B72D5"/>
    <w:rsid w:val="008B7BBE"/>
    <w:rsid w:val="008B7C02"/>
    <w:rsid w:val="008B7D2B"/>
    <w:rsid w:val="008B7E1A"/>
    <w:rsid w:val="008B7EF9"/>
    <w:rsid w:val="008C0049"/>
    <w:rsid w:val="008C0314"/>
    <w:rsid w:val="008C0E88"/>
    <w:rsid w:val="008C10E5"/>
    <w:rsid w:val="008C1717"/>
    <w:rsid w:val="008C17F0"/>
    <w:rsid w:val="008C3B05"/>
    <w:rsid w:val="008C43F2"/>
    <w:rsid w:val="008C48C4"/>
    <w:rsid w:val="008C4B50"/>
    <w:rsid w:val="008C5A37"/>
    <w:rsid w:val="008C7569"/>
    <w:rsid w:val="008C79C3"/>
    <w:rsid w:val="008C7A9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2DBA"/>
    <w:rsid w:val="008D3295"/>
    <w:rsid w:val="008D33F5"/>
    <w:rsid w:val="008D35E4"/>
    <w:rsid w:val="008D3ACD"/>
    <w:rsid w:val="008D50BD"/>
    <w:rsid w:val="008D5F7F"/>
    <w:rsid w:val="008D6C3A"/>
    <w:rsid w:val="008D70E2"/>
    <w:rsid w:val="008D73E0"/>
    <w:rsid w:val="008E0001"/>
    <w:rsid w:val="008E08CA"/>
    <w:rsid w:val="008E0F7B"/>
    <w:rsid w:val="008E292B"/>
    <w:rsid w:val="008E2C57"/>
    <w:rsid w:val="008E31FF"/>
    <w:rsid w:val="008E3287"/>
    <w:rsid w:val="008E38E4"/>
    <w:rsid w:val="008E51EB"/>
    <w:rsid w:val="008E6DCB"/>
    <w:rsid w:val="008E6F06"/>
    <w:rsid w:val="008E7000"/>
    <w:rsid w:val="008E7B8E"/>
    <w:rsid w:val="008E7FC9"/>
    <w:rsid w:val="008F0107"/>
    <w:rsid w:val="008F029B"/>
    <w:rsid w:val="008F056E"/>
    <w:rsid w:val="008F0589"/>
    <w:rsid w:val="008F0E85"/>
    <w:rsid w:val="008F2A5D"/>
    <w:rsid w:val="008F2BC7"/>
    <w:rsid w:val="008F3636"/>
    <w:rsid w:val="008F3FC9"/>
    <w:rsid w:val="008F509F"/>
    <w:rsid w:val="008F5383"/>
    <w:rsid w:val="008F585B"/>
    <w:rsid w:val="008F7FB0"/>
    <w:rsid w:val="009003A8"/>
    <w:rsid w:val="0090058A"/>
    <w:rsid w:val="009005E4"/>
    <w:rsid w:val="00900977"/>
    <w:rsid w:val="009021DA"/>
    <w:rsid w:val="00902500"/>
    <w:rsid w:val="00902EFF"/>
    <w:rsid w:val="00903389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1D2C"/>
    <w:rsid w:val="00912437"/>
    <w:rsid w:val="00912A92"/>
    <w:rsid w:val="00914374"/>
    <w:rsid w:val="0091476D"/>
    <w:rsid w:val="00915D07"/>
    <w:rsid w:val="009162AE"/>
    <w:rsid w:val="00916C45"/>
    <w:rsid w:val="00917251"/>
    <w:rsid w:val="0091728D"/>
    <w:rsid w:val="0092036B"/>
    <w:rsid w:val="009203CC"/>
    <w:rsid w:val="00920EC4"/>
    <w:rsid w:val="0092180B"/>
    <w:rsid w:val="009219EA"/>
    <w:rsid w:val="00921F14"/>
    <w:rsid w:val="0092292F"/>
    <w:rsid w:val="00922D28"/>
    <w:rsid w:val="00923B42"/>
    <w:rsid w:val="00923CB0"/>
    <w:rsid w:val="00923D8C"/>
    <w:rsid w:val="00924564"/>
    <w:rsid w:val="00924871"/>
    <w:rsid w:val="00924AC8"/>
    <w:rsid w:val="009252B6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1F8"/>
    <w:rsid w:val="0093139F"/>
    <w:rsid w:val="00932443"/>
    <w:rsid w:val="00932B32"/>
    <w:rsid w:val="0093305E"/>
    <w:rsid w:val="00933F4A"/>
    <w:rsid w:val="009341F1"/>
    <w:rsid w:val="00934FF2"/>
    <w:rsid w:val="0093577E"/>
    <w:rsid w:val="009358D7"/>
    <w:rsid w:val="00935BD4"/>
    <w:rsid w:val="00935DFE"/>
    <w:rsid w:val="00935F70"/>
    <w:rsid w:val="0093648B"/>
    <w:rsid w:val="009373B2"/>
    <w:rsid w:val="00937AE2"/>
    <w:rsid w:val="0094061F"/>
    <w:rsid w:val="00940F0F"/>
    <w:rsid w:val="00941912"/>
    <w:rsid w:val="0094416B"/>
    <w:rsid w:val="0094427A"/>
    <w:rsid w:val="00944C7C"/>
    <w:rsid w:val="00945245"/>
    <w:rsid w:val="00945523"/>
    <w:rsid w:val="00950330"/>
    <w:rsid w:val="00950921"/>
    <w:rsid w:val="00951D68"/>
    <w:rsid w:val="00951E5B"/>
    <w:rsid w:val="00952050"/>
    <w:rsid w:val="00952315"/>
    <w:rsid w:val="009523D9"/>
    <w:rsid w:val="0095299F"/>
    <w:rsid w:val="00952B7B"/>
    <w:rsid w:val="0095357B"/>
    <w:rsid w:val="009538B3"/>
    <w:rsid w:val="0095458C"/>
    <w:rsid w:val="00954F39"/>
    <w:rsid w:val="009555FD"/>
    <w:rsid w:val="0095664B"/>
    <w:rsid w:val="009568DC"/>
    <w:rsid w:val="009569DC"/>
    <w:rsid w:val="00957140"/>
    <w:rsid w:val="00957445"/>
    <w:rsid w:val="0095759C"/>
    <w:rsid w:val="009618EE"/>
    <w:rsid w:val="00961DDD"/>
    <w:rsid w:val="009624D2"/>
    <w:rsid w:val="009628D9"/>
    <w:rsid w:val="0096321C"/>
    <w:rsid w:val="0096378B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67D62"/>
    <w:rsid w:val="00970A1A"/>
    <w:rsid w:val="00970FB5"/>
    <w:rsid w:val="00971710"/>
    <w:rsid w:val="00971B87"/>
    <w:rsid w:val="00971C77"/>
    <w:rsid w:val="0097203A"/>
    <w:rsid w:val="00972417"/>
    <w:rsid w:val="00972746"/>
    <w:rsid w:val="00972FCD"/>
    <w:rsid w:val="009732DF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22EC"/>
    <w:rsid w:val="00992BB3"/>
    <w:rsid w:val="00992CF3"/>
    <w:rsid w:val="00993194"/>
    <w:rsid w:val="0099321E"/>
    <w:rsid w:val="00993C99"/>
    <w:rsid w:val="00994171"/>
    <w:rsid w:val="00994868"/>
    <w:rsid w:val="00994976"/>
    <w:rsid w:val="00994D28"/>
    <w:rsid w:val="00994F12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2ECA"/>
    <w:rsid w:val="009A3CF6"/>
    <w:rsid w:val="009A4182"/>
    <w:rsid w:val="009A4D57"/>
    <w:rsid w:val="009A51A5"/>
    <w:rsid w:val="009A5923"/>
    <w:rsid w:val="009A60D1"/>
    <w:rsid w:val="009A6225"/>
    <w:rsid w:val="009A64A3"/>
    <w:rsid w:val="009A64F5"/>
    <w:rsid w:val="009B00D2"/>
    <w:rsid w:val="009B05B3"/>
    <w:rsid w:val="009B0CAF"/>
    <w:rsid w:val="009B1324"/>
    <w:rsid w:val="009B2558"/>
    <w:rsid w:val="009B284F"/>
    <w:rsid w:val="009B2951"/>
    <w:rsid w:val="009B3764"/>
    <w:rsid w:val="009B3840"/>
    <w:rsid w:val="009B3FCD"/>
    <w:rsid w:val="009B52AC"/>
    <w:rsid w:val="009B59EA"/>
    <w:rsid w:val="009B6330"/>
    <w:rsid w:val="009B66CE"/>
    <w:rsid w:val="009B6FD3"/>
    <w:rsid w:val="009B72BE"/>
    <w:rsid w:val="009B72CB"/>
    <w:rsid w:val="009B78A4"/>
    <w:rsid w:val="009B7DB2"/>
    <w:rsid w:val="009C00A9"/>
    <w:rsid w:val="009C03DB"/>
    <w:rsid w:val="009C1334"/>
    <w:rsid w:val="009C15AF"/>
    <w:rsid w:val="009C1750"/>
    <w:rsid w:val="009C190B"/>
    <w:rsid w:val="009C22C7"/>
    <w:rsid w:val="009C2E29"/>
    <w:rsid w:val="009C3E65"/>
    <w:rsid w:val="009C3E8F"/>
    <w:rsid w:val="009C554B"/>
    <w:rsid w:val="009C5E83"/>
    <w:rsid w:val="009C709E"/>
    <w:rsid w:val="009C7126"/>
    <w:rsid w:val="009C719E"/>
    <w:rsid w:val="009C7799"/>
    <w:rsid w:val="009C7E77"/>
    <w:rsid w:val="009D07A9"/>
    <w:rsid w:val="009D099A"/>
    <w:rsid w:val="009D0AE2"/>
    <w:rsid w:val="009D0D9F"/>
    <w:rsid w:val="009D0EBB"/>
    <w:rsid w:val="009D2145"/>
    <w:rsid w:val="009D2C46"/>
    <w:rsid w:val="009D3ACD"/>
    <w:rsid w:val="009D4254"/>
    <w:rsid w:val="009D4F21"/>
    <w:rsid w:val="009D587D"/>
    <w:rsid w:val="009D5A16"/>
    <w:rsid w:val="009D6D20"/>
    <w:rsid w:val="009D7731"/>
    <w:rsid w:val="009E1120"/>
    <w:rsid w:val="009E1393"/>
    <w:rsid w:val="009E1922"/>
    <w:rsid w:val="009E1A3D"/>
    <w:rsid w:val="009E1A7D"/>
    <w:rsid w:val="009E3531"/>
    <w:rsid w:val="009E4715"/>
    <w:rsid w:val="009E4A58"/>
    <w:rsid w:val="009E5273"/>
    <w:rsid w:val="009E57A8"/>
    <w:rsid w:val="009E5B85"/>
    <w:rsid w:val="009E5DDB"/>
    <w:rsid w:val="009F254D"/>
    <w:rsid w:val="009F2921"/>
    <w:rsid w:val="009F42CF"/>
    <w:rsid w:val="009F455D"/>
    <w:rsid w:val="009F4982"/>
    <w:rsid w:val="009F4CA7"/>
    <w:rsid w:val="009F4F6A"/>
    <w:rsid w:val="009F55BA"/>
    <w:rsid w:val="009F5FA1"/>
    <w:rsid w:val="009F6B1F"/>
    <w:rsid w:val="009F6D92"/>
    <w:rsid w:val="009F7D36"/>
    <w:rsid w:val="009F7D61"/>
    <w:rsid w:val="00A00DAE"/>
    <w:rsid w:val="00A00E71"/>
    <w:rsid w:val="00A024FB"/>
    <w:rsid w:val="00A0306F"/>
    <w:rsid w:val="00A03511"/>
    <w:rsid w:val="00A03B10"/>
    <w:rsid w:val="00A03E2E"/>
    <w:rsid w:val="00A04616"/>
    <w:rsid w:val="00A04717"/>
    <w:rsid w:val="00A04D45"/>
    <w:rsid w:val="00A05D8F"/>
    <w:rsid w:val="00A05EE4"/>
    <w:rsid w:val="00A06F99"/>
    <w:rsid w:val="00A0748D"/>
    <w:rsid w:val="00A1053B"/>
    <w:rsid w:val="00A10D66"/>
    <w:rsid w:val="00A112A6"/>
    <w:rsid w:val="00A113A4"/>
    <w:rsid w:val="00A12D51"/>
    <w:rsid w:val="00A14114"/>
    <w:rsid w:val="00A16413"/>
    <w:rsid w:val="00A16545"/>
    <w:rsid w:val="00A1671B"/>
    <w:rsid w:val="00A16A1A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8E9"/>
    <w:rsid w:val="00A20CF9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3EB3"/>
    <w:rsid w:val="00A24726"/>
    <w:rsid w:val="00A24DEB"/>
    <w:rsid w:val="00A24ED9"/>
    <w:rsid w:val="00A251DB"/>
    <w:rsid w:val="00A25216"/>
    <w:rsid w:val="00A25950"/>
    <w:rsid w:val="00A2597D"/>
    <w:rsid w:val="00A25E62"/>
    <w:rsid w:val="00A2628E"/>
    <w:rsid w:val="00A266BF"/>
    <w:rsid w:val="00A26803"/>
    <w:rsid w:val="00A2731E"/>
    <w:rsid w:val="00A309AC"/>
    <w:rsid w:val="00A30AC7"/>
    <w:rsid w:val="00A30F65"/>
    <w:rsid w:val="00A3218F"/>
    <w:rsid w:val="00A3279E"/>
    <w:rsid w:val="00A33DB1"/>
    <w:rsid w:val="00A33EEB"/>
    <w:rsid w:val="00A35900"/>
    <w:rsid w:val="00A402EA"/>
    <w:rsid w:val="00A40EAC"/>
    <w:rsid w:val="00A411F0"/>
    <w:rsid w:val="00A418BC"/>
    <w:rsid w:val="00A419FF"/>
    <w:rsid w:val="00A41FCF"/>
    <w:rsid w:val="00A426A9"/>
    <w:rsid w:val="00A42936"/>
    <w:rsid w:val="00A4378E"/>
    <w:rsid w:val="00A43CF8"/>
    <w:rsid w:val="00A43DF2"/>
    <w:rsid w:val="00A445A8"/>
    <w:rsid w:val="00A446AE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2F9F"/>
    <w:rsid w:val="00A53FC7"/>
    <w:rsid w:val="00A55569"/>
    <w:rsid w:val="00A561A9"/>
    <w:rsid w:val="00A566A0"/>
    <w:rsid w:val="00A566AF"/>
    <w:rsid w:val="00A57AC9"/>
    <w:rsid w:val="00A601E7"/>
    <w:rsid w:val="00A60A8F"/>
    <w:rsid w:val="00A60AC1"/>
    <w:rsid w:val="00A61462"/>
    <w:rsid w:val="00A61EB1"/>
    <w:rsid w:val="00A61ED1"/>
    <w:rsid w:val="00A626FF"/>
    <w:rsid w:val="00A62C6B"/>
    <w:rsid w:val="00A62CE1"/>
    <w:rsid w:val="00A63235"/>
    <w:rsid w:val="00A65469"/>
    <w:rsid w:val="00A65528"/>
    <w:rsid w:val="00A655D3"/>
    <w:rsid w:val="00A662D9"/>
    <w:rsid w:val="00A6630C"/>
    <w:rsid w:val="00A6741E"/>
    <w:rsid w:val="00A67CB4"/>
    <w:rsid w:val="00A67E29"/>
    <w:rsid w:val="00A7016A"/>
    <w:rsid w:val="00A7018D"/>
    <w:rsid w:val="00A7191D"/>
    <w:rsid w:val="00A71FE9"/>
    <w:rsid w:val="00A72038"/>
    <w:rsid w:val="00A722F9"/>
    <w:rsid w:val="00A72D42"/>
    <w:rsid w:val="00A746C9"/>
    <w:rsid w:val="00A74C2A"/>
    <w:rsid w:val="00A75448"/>
    <w:rsid w:val="00A75658"/>
    <w:rsid w:val="00A75E40"/>
    <w:rsid w:val="00A7608E"/>
    <w:rsid w:val="00A76818"/>
    <w:rsid w:val="00A77D1D"/>
    <w:rsid w:val="00A81652"/>
    <w:rsid w:val="00A82BF0"/>
    <w:rsid w:val="00A82C91"/>
    <w:rsid w:val="00A82E9D"/>
    <w:rsid w:val="00A83150"/>
    <w:rsid w:val="00A83398"/>
    <w:rsid w:val="00A83D6E"/>
    <w:rsid w:val="00A83F27"/>
    <w:rsid w:val="00A83FD5"/>
    <w:rsid w:val="00A84AEA"/>
    <w:rsid w:val="00A8521A"/>
    <w:rsid w:val="00A857C0"/>
    <w:rsid w:val="00A85ACB"/>
    <w:rsid w:val="00A874D9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AB2"/>
    <w:rsid w:val="00A95F1A"/>
    <w:rsid w:val="00A96116"/>
    <w:rsid w:val="00A9614E"/>
    <w:rsid w:val="00A96422"/>
    <w:rsid w:val="00A96C0F"/>
    <w:rsid w:val="00A97075"/>
    <w:rsid w:val="00AA0E80"/>
    <w:rsid w:val="00AA17CD"/>
    <w:rsid w:val="00AA182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B3B"/>
    <w:rsid w:val="00AA6C31"/>
    <w:rsid w:val="00AA7264"/>
    <w:rsid w:val="00AA7752"/>
    <w:rsid w:val="00AA7CE8"/>
    <w:rsid w:val="00AB1457"/>
    <w:rsid w:val="00AB2587"/>
    <w:rsid w:val="00AB293A"/>
    <w:rsid w:val="00AB2AF1"/>
    <w:rsid w:val="00AB32CB"/>
    <w:rsid w:val="00AB3BA7"/>
    <w:rsid w:val="00AB3EC7"/>
    <w:rsid w:val="00AB56B1"/>
    <w:rsid w:val="00AB5A64"/>
    <w:rsid w:val="00AB5CA1"/>
    <w:rsid w:val="00AB6456"/>
    <w:rsid w:val="00AB75C5"/>
    <w:rsid w:val="00AC044E"/>
    <w:rsid w:val="00AC11EB"/>
    <w:rsid w:val="00AC1909"/>
    <w:rsid w:val="00AC2118"/>
    <w:rsid w:val="00AC2395"/>
    <w:rsid w:val="00AC2960"/>
    <w:rsid w:val="00AC2AC4"/>
    <w:rsid w:val="00AC3200"/>
    <w:rsid w:val="00AC4284"/>
    <w:rsid w:val="00AC45BD"/>
    <w:rsid w:val="00AC50BB"/>
    <w:rsid w:val="00AC70A0"/>
    <w:rsid w:val="00AD0B22"/>
    <w:rsid w:val="00AD0B67"/>
    <w:rsid w:val="00AD0EE7"/>
    <w:rsid w:val="00AD168E"/>
    <w:rsid w:val="00AD2C19"/>
    <w:rsid w:val="00AD306C"/>
    <w:rsid w:val="00AD44CD"/>
    <w:rsid w:val="00AD5AD2"/>
    <w:rsid w:val="00AD6462"/>
    <w:rsid w:val="00AD66C5"/>
    <w:rsid w:val="00AD68C4"/>
    <w:rsid w:val="00AD71F9"/>
    <w:rsid w:val="00AE09B3"/>
    <w:rsid w:val="00AE1733"/>
    <w:rsid w:val="00AE1A83"/>
    <w:rsid w:val="00AE2358"/>
    <w:rsid w:val="00AE30BE"/>
    <w:rsid w:val="00AE3E6A"/>
    <w:rsid w:val="00AE417E"/>
    <w:rsid w:val="00AE49C7"/>
    <w:rsid w:val="00AE6414"/>
    <w:rsid w:val="00AE7269"/>
    <w:rsid w:val="00AE7975"/>
    <w:rsid w:val="00AE797C"/>
    <w:rsid w:val="00AE7CE7"/>
    <w:rsid w:val="00AE7FAB"/>
    <w:rsid w:val="00AF0097"/>
    <w:rsid w:val="00AF0657"/>
    <w:rsid w:val="00AF0DE4"/>
    <w:rsid w:val="00AF12A0"/>
    <w:rsid w:val="00AF1E87"/>
    <w:rsid w:val="00AF436B"/>
    <w:rsid w:val="00AF5179"/>
    <w:rsid w:val="00AF586E"/>
    <w:rsid w:val="00AF5CC2"/>
    <w:rsid w:val="00AF6776"/>
    <w:rsid w:val="00AF6F98"/>
    <w:rsid w:val="00AF7277"/>
    <w:rsid w:val="00B00550"/>
    <w:rsid w:val="00B00913"/>
    <w:rsid w:val="00B01593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08C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6EA"/>
    <w:rsid w:val="00B17E71"/>
    <w:rsid w:val="00B17FDE"/>
    <w:rsid w:val="00B204BA"/>
    <w:rsid w:val="00B20632"/>
    <w:rsid w:val="00B22760"/>
    <w:rsid w:val="00B2379C"/>
    <w:rsid w:val="00B23AEF"/>
    <w:rsid w:val="00B23D5D"/>
    <w:rsid w:val="00B23E6E"/>
    <w:rsid w:val="00B2450C"/>
    <w:rsid w:val="00B25A19"/>
    <w:rsid w:val="00B2687D"/>
    <w:rsid w:val="00B3108D"/>
    <w:rsid w:val="00B32535"/>
    <w:rsid w:val="00B32DDB"/>
    <w:rsid w:val="00B32F57"/>
    <w:rsid w:val="00B33336"/>
    <w:rsid w:val="00B3345C"/>
    <w:rsid w:val="00B34170"/>
    <w:rsid w:val="00B34528"/>
    <w:rsid w:val="00B34CC9"/>
    <w:rsid w:val="00B34CDA"/>
    <w:rsid w:val="00B3563B"/>
    <w:rsid w:val="00B36BDC"/>
    <w:rsid w:val="00B37D3A"/>
    <w:rsid w:val="00B37D96"/>
    <w:rsid w:val="00B402FC"/>
    <w:rsid w:val="00B416B4"/>
    <w:rsid w:val="00B422E2"/>
    <w:rsid w:val="00B422EC"/>
    <w:rsid w:val="00B42D5F"/>
    <w:rsid w:val="00B43216"/>
    <w:rsid w:val="00B439DA"/>
    <w:rsid w:val="00B4411A"/>
    <w:rsid w:val="00B45872"/>
    <w:rsid w:val="00B458B9"/>
    <w:rsid w:val="00B45FE8"/>
    <w:rsid w:val="00B46604"/>
    <w:rsid w:val="00B47089"/>
    <w:rsid w:val="00B47587"/>
    <w:rsid w:val="00B51406"/>
    <w:rsid w:val="00B5150A"/>
    <w:rsid w:val="00B52151"/>
    <w:rsid w:val="00B530CD"/>
    <w:rsid w:val="00B53639"/>
    <w:rsid w:val="00B53C7D"/>
    <w:rsid w:val="00B53E56"/>
    <w:rsid w:val="00B55149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A2F"/>
    <w:rsid w:val="00B63A11"/>
    <w:rsid w:val="00B64425"/>
    <w:rsid w:val="00B64C24"/>
    <w:rsid w:val="00B65CEF"/>
    <w:rsid w:val="00B6608F"/>
    <w:rsid w:val="00B67749"/>
    <w:rsid w:val="00B679FB"/>
    <w:rsid w:val="00B70F3B"/>
    <w:rsid w:val="00B71FBF"/>
    <w:rsid w:val="00B7252C"/>
    <w:rsid w:val="00B72725"/>
    <w:rsid w:val="00B734A0"/>
    <w:rsid w:val="00B73A14"/>
    <w:rsid w:val="00B748BD"/>
    <w:rsid w:val="00B74A99"/>
    <w:rsid w:val="00B755F7"/>
    <w:rsid w:val="00B7649A"/>
    <w:rsid w:val="00B7680F"/>
    <w:rsid w:val="00B76B48"/>
    <w:rsid w:val="00B76D1E"/>
    <w:rsid w:val="00B77543"/>
    <w:rsid w:val="00B77584"/>
    <w:rsid w:val="00B77E34"/>
    <w:rsid w:val="00B80D89"/>
    <w:rsid w:val="00B80EC6"/>
    <w:rsid w:val="00B81288"/>
    <w:rsid w:val="00B81C3B"/>
    <w:rsid w:val="00B81D70"/>
    <w:rsid w:val="00B833B9"/>
    <w:rsid w:val="00B83AAF"/>
    <w:rsid w:val="00B83E07"/>
    <w:rsid w:val="00B84CF6"/>
    <w:rsid w:val="00B85016"/>
    <w:rsid w:val="00B8561A"/>
    <w:rsid w:val="00B85943"/>
    <w:rsid w:val="00B86628"/>
    <w:rsid w:val="00B86643"/>
    <w:rsid w:val="00B868F7"/>
    <w:rsid w:val="00B90131"/>
    <w:rsid w:val="00B905D7"/>
    <w:rsid w:val="00B92951"/>
    <w:rsid w:val="00B92D1D"/>
    <w:rsid w:val="00B92D7E"/>
    <w:rsid w:val="00B930CE"/>
    <w:rsid w:val="00B938C5"/>
    <w:rsid w:val="00B940A8"/>
    <w:rsid w:val="00B9486C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21DF"/>
    <w:rsid w:val="00BA2867"/>
    <w:rsid w:val="00BA361D"/>
    <w:rsid w:val="00BA3787"/>
    <w:rsid w:val="00BA403A"/>
    <w:rsid w:val="00BA44F9"/>
    <w:rsid w:val="00BA46E8"/>
    <w:rsid w:val="00BA4AE9"/>
    <w:rsid w:val="00BA4E19"/>
    <w:rsid w:val="00BA5237"/>
    <w:rsid w:val="00BA6436"/>
    <w:rsid w:val="00BA64F2"/>
    <w:rsid w:val="00BA684E"/>
    <w:rsid w:val="00BA6BE8"/>
    <w:rsid w:val="00BA6C2B"/>
    <w:rsid w:val="00BA7B64"/>
    <w:rsid w:val="00BB02A3"/>
    <w:rsid w:val="00BB0351"/>
    <w:rsid w:val="00BB15C3"/>
    <w:rsid w:val="00BB1AF4"/>
    <w:rsid w:val="00BB1CBB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5FB6"/>
    <w:rsid w:val="00BB6EA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0941"/>
    <w:rsid w:val="00BD25BB"/>
    <w:rsid w:val="00BD2AA3"/>
    <w:rsid w:val="00BD2AF8"/>
    <w:rsid w:val="00BD366B"/>
    <w:rsid w:val="00BD3C09"/>
    <w:rsid w:val="00BD410B"/>
    <w:rsid w:val="00BD4A73"/>
    <w:rsid w:val="00BD4EF4"/>
    <w:rsid w:val="00BD5825"/>
    <w:rsid w:val="00BD6659"/>
    <w:rsid w:val="00BD6C75"/>
    <w:rsid w:val="00BD6D50"/>
    <w:rsid w:val="00BD73D2"/>
    <w:rsid w:val="00BD7808"/>
    <w:rsid w:val="00BE0AD1"/>
    <w:rsid w:val="00BE0EF9"/>
    <w:rsid w:val="00BE10A1"/>
    <w:rsid w:val="00BE18B9"/>
    <w:rsid w:val="00BE190A"/>
    <w:rsid w:val="00BE2495"/>
    <w:rsid w:val="00BE24DD"/>
    <w:rsid w:val="00BE2A0D"/>
    <w:rsid w:val="00BE2D28"/>
    <w:rsid w:val="00BE305A"/>
    <w:rsid w:val="00BE380D"/>
    <w:rsid w:val="00BE386D"/>
    <w:rsid w:val="00BE4DA9"/>
    <w:rsid w:val="00BE54BF"/>
    <w:rsid w:val="00BE557B"/>
    <w:rsid w:val="00BE7F5F"/>
    <w:rsid w:val="00BF02C8"/>
    <w:rsid w:val="00BF04F1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3D31"/>
    <w:rsid w:val="00BF4329"/>
    <w:rsid w:val="00BF4C7A"/>
    <w:rsid w:val="00BF4E0C"/>
    <w:rsid w:val="00BF4E43"/>
    <w:rsid w:val="00BF5C4C"/>
    <w:rsid w:val="00BF71E1"/>
    <w:rsid w:val="00BF77FC"/>
    <w:rsid w:val="00C0011B"/>
    <w:rsid w:val="00C00147"/>
    <w:rsid w:val="00C006D6"/>
    <w:rsid w:val="00C00BD7"/>
    <w:rsid w:val="00C0119D"/>
    <w:rsid w:val="00C01410"/>
    <w:rsid w:val="00C017B3"/>
    <w:rsid w:val="00C02D23"/>
    <w:rsid w:val="00C03796"/>
    <w:rsid w:val="00C03D4D"/>
    <w:rsid w:val="00C044F4"/>
    <w:rsid w:val="00C04B78"/>
    <w:rsid w:val="00C052AA"/>
    <w:rsid w:val="00C06CA1"/>
    <w:rsid w:val="00C06EE3"/>
    <w:rsid w:val="00C07279"/>
    <w:rsid w:val="00C073F7"/>
    <w:rsid w:val="00C07749"/>
    <w:rsid w:val="00C07C67"/>
    <w:rsid w:val="00C1117E"/>
    <w:rsid w:val="00C11244"/>
    <w:rsid w:val="00C11D48"/>
    <w:rsid w:val="00C12304"/>
    <w:rsid w:val="00C12316"/>
    <w:rsid w:val="00C1246C"/>
    <w:rsid w:val="00C144B0"/>
    <w:rsid w:val="00C1493E"/>
    <w:rsid w:val="00C14E1F"/>
    <w:rsid w:val="00C15407"/>
    <w:rsid w:val="00C15DBD"/>
    <w:rsid w:val="00C161C5"/>
    <w:rsid w:val="00C167F9"/>
    <w:rsid w:val="00C172F7"/>
    <w:rsid w:val="00C2010D"/>
    <w:rsid w:val="00C20CB5"/>
    <w:rsid w:val="00C21430"/>
    <w:rsid w:val="00C216DF"/>
    <w:rsid w:val="00C21E61"/>
    <w:rsid w:val="00C21F94"/>
    <w:rsid w:val="00C224BD"/>
    <w:rsid w:val="00C234DB"/>
    <w:rsid w:val="00C23C5C"/>
    <w:rsid w:val="00C2479A"/>
    <w:rsid w:val="00C24903"/>
    <w:rsid w:val="00C2590D"/>
    <w:rsid w:val="00C25D9C"/>
    <w:rsid w:val="00C274D1"/>
    <w:rsid w:val="00C27913"/>
    <w:rsid w:val="00C27FA7"/>
    <w:rsid w:val="00C300E2"/>
    <w:rsid w:val="00C31F21"/>
    <w:rsid w:val="00C32631"/>
    <w:rsid w:val="00C33301"/>
    <w:rsid w:val="00C33311"/>
    <w:rsid w:val="00C336F0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8FC"/>
    <w:rsid w:val="00C42EBB"/>
    <w:rsid w:val="00C43839"/>
    <w:rsid w:val="00C43A5F"/>
    <w:rsid w:val="00C4513B"/>
    <w:rsid w:val="00C475E8"/>
    <w:rsid w:val="00C47900"/>
    <w:rsid w:val="00C50E79"/>
    <w:rsid w:val="00C5197D"/>
    <w:rsid w:val="00C525FB"/>
    <w:rsid w:val="00C5390B"/>
    <w:rsid w:val="00C53F2B"/>
    <w:rsid w:val="00C54257"/>
    <w:rsid w:val="00C545DE"/>
    <w:rsid w:val="00C54697"/>
    <w:rsid w:val="00C550CE"/>
    <w:rsid w:val="00C553A5"/>
    <w:rsid w:val="00C55402"/>
    <w:rsid w:val="00C5571B"/>
    <w:rsid w:val="00C5603B"/>
    <w:rsid w:val="00C60AE3"/>
    <w:rsid w:val="00C618D5"/>
    <w:rsid w:val="00C61F47"/>
    <w:rsid w:val="00C62828"/>
    <w:rsid w:val="00C64C25"/>
    <w:rsid w:val="00C661B4"/>
    <w:rsid w:val="00C706D2"/>
    <w:rsid w:val="00C708AA"/>
    <w:rsid w:val="00C715CC"/>
    <w:rsid w:val="00C719A3"/>
    <w:rsid w:val="00C71C93"/>
    <w:rsid w:val="00C71D2F"/>
    <w:rsid w:val="00C72133"/>
    <w:rsid w:val="00C72984"/>
    <w:rsid w:val="00C73885"/>
    <w:rsid w:val="00C73C93"/>
    <w:rsid w:val="00C7435A"/>
    <w:rsid w:val="00C747B1"/>
    <w:rsid w:val="00C747B4"/>
    <w:rsid w:val="00C75510"/>
    <w:rsid w:val="00C755F9"/>
    <w:rsid w:val="00C75752"/>
    <w:rsid w:val="00C75B60"/>
    <w:rsid w:val="00C761EC"/>
    <w:rsid w:val="00C770C9"/>
    <w:rsid w:val="00C77569"/>
    <w:rsid w:val="00C807F6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FFC"/>
    <w:rsid w:val="00C872AA"/>
    <w:rsid w:val="00C90CF4"/>
    <w:rsid w:val="00C91C20"/>
    <w:rsid w:val="00C922DE"/>
    <w:rsid w:val="00C92843"/>
    <w:rsid w:val="00C92EB6"/>
    <w:rsid w:val="00C93389"/>
    <w:rsid w:val="00C9364A"/>
    <w:rsid w:val="00C948E6"/>
    <w:rsid w:val="00C9491D"/>
    <w:rsid w:val="00C94CDD"/>
    <w:rsid w:val="00C97588"/>
    <w:rsid w:val="00CA0346"/>
    <w:rsid w:val="00CA0DA1"/>
    <w:rsid w:val="00CA1BD6"/>
    <w:rsid w:val="00CA25CF"/>
    <w:rsid w:val="00CA375D"/>
    <w:rsid w:val="00CA37FF"/>
    <w:rsid w:val="00CA423A"/>
    <w:rsid w:val="00CA47BC"/>
    <w:rsid w:val="00CA5EAD"/>
    <w:rsid w:val="00CA644C"/>
    <w:rsid w:val="00CA6AB4"/>
    <w:rsid w:val="00CA6B65"/>
    <w:rsid w:val="00CA7255"/>
    <w:rsid w:val="00CB1BEE"/>
    <w:rsid w:val="00CB2351"/>
    <w:rsid w:val="00CB28DB"/>
    <w:rsid w:val="00CB4022"/>
    <w:rsid w:val="00CB4193"/>
    <w:rsid w:val="00CB4930"/>
    <w:rsid w:val="00CB4BA9"/>
    <w:rsid w:val="00CB4C63"/>
    <w:rsid w:val="00CB56C8"/>
    <w:rsid w:val="00CB5A48"/>
    <w:rsid w:val="00CB5E10"/>
    <w:rsid w:val="00CB613B"/>
    <w:rsid w:val="00CB6152"/>
    <w:rsid w:val="00CB64E1"/>
    <w:rsid w:val="00CB67CD"/>
    <w:rsid w:val="00CB6E4D"/>
    <w:rsid w:val="00CC009B"/>
    <w:rsid w:val="00CC0834"/>
    <w:rsid w:val="00CC0AEA"/>
    <w:rsid w:val="00CC20FE"/>
    <w:rsid w:val="00CC225C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C7F"/>
    <w:rsid w:val="00CD0C9C"/>
    <w:rsid w:val="00CD0D6B"/>
    <w:rsid w:val="00CD1060"/>
    <w:rsid w:val="00CD10A5"/>
    <w:rsid w:val="00CD1129"/>
    <w:rsid w:val="00CD181C"/>
    <w:rsid w:val="00CD1A80"/>
    <w:rsid w:val="00CD1CB5"/>
    <w:rsid w:val="00CD2076"/>
    <w:rsid w:val="00CD24CE"/>
    <w:rsid w:val="00CD29B5"/>
    <w:rsid w:val="00CD2B78"/>
    <w:rsid w:val="00CD38C1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945"/>
    <w:rsid w:val="00CE62FA"/>
    <w:rsid w:val="00CE63FC"/>
    <w:rsid w:val="00CE670B"/>
    <w:rsid w:val="00CE6833"/>
    <w:rsid w:val="00CE6BF7"/>
    <w:rsid w:val="00CE6D4F"/>
    <w:rsid w:val="00CE7624"/>
    <w:rsid w:val="00CF020B"/>
    <w:rsid w:val="00CF15BF"/>
    <w:rsid w:val="00CF23B7"/>
    <w:rsid w:val="00CF2E4D"/>
    <w:rsid w:val="00CF2ED5"/>
    <w:rsid w:val="00CF399E"/>
    <w:rsid w:val="00CF4205"/>
    <w:rsid w:val="00CF42F0"/>
    <w:rsid w:val="00CF4908"/>
    <w:rsid w:val="00CF51EC"/>
    <w:rsid w:val="00CF545D"/>
    <w:rsid w:val="00CF5873"/>
    <w:rsid w:val="00CF5F83"/>
    <w:rsid w:val="00CF6AB7"/>
    <w:rsid w:val="00CF73AE"/>
    <w:rsid w:val="00CF7777"/>
    <w:rsid w:val="00D00220"/>
    <w:rsid w:val="00D00287"/>
    <w:rsid w:val="00D006D3"/>
    <w:rsid w:val="00D0085A"/>
    <w:rsid w:val="00D01404"/>
    <w:rsid w:val="00D016D4"/>
    <w:rsid w:val="00D0197F"/>
    <w:rsid w:val="00D01B31"/>
    <w:rsid w:val="00D0242D"/>
    <w:rsid w:val="00D02716"/>
    <w:rsid w:val="00D03A72"/>
    <w:rsid w:val="00D040DD"/>
    <w:rsid w:val="00D04134"/>
    <w:rsid w:val="00D045CA"/>
    <w:rsid w:val="00D05C65"/>
    <w:rsid w:val="00D06B56"/>
    <w:rsid w:val="00D06BFD"/>
    <w:rsid w:val="00D06D68"/>
    <w:rsid w:val="00D075BE"/>
    <w:rsid w:val="00D07AFF"/>
    <w:rsid w:val="00D10C15"/>
    <w:rsid w:val="00D11011"/>
    <w:rsid w:val="00D11476"/>
    <w:rsid w:val="00D12C25"/>
    <w:rsid w:val="00D133B4"/>
    <w:rsid w:val="00D136CF"/>
    <w:rsid w:val="00D13986"/>
    <w:rsid w:val="00D14C5B"/>
    <w:rsid w:val="00D15FED"/>
    <w:rsid w:val="00D16712"/>
    <w:rsid w:val="00D214EF"/>
    <w:rsid w:val="00D215B0"/>
    <w:rsid w:val="00D21D6D"/>
    <w:rsid w:val="00D21D83"/>
    <w:rsid w:val="00D21F55"/>
    <w:rsid w:val="00D22A47"/>
    <w:rsid w:val="00D235B7"/>
    <w:rsid w:val="00D23FAE"/>
    <w:rsid w:val="00D245B3"/>
    <w:rsid w:val="00D2534D"/>
    <w:rsid w:val="00D25E5A"/>
    <w:rsid w:val="00D25F28"/>
    <w:rsid w:val="00D26071"/>
    <w:rsid w:val="00D260C7"/>
    <w:rsid w:val="00D269B9"/>
    <w:rsid w:val="00D27973"/>
    <w:rsid w:val="00D27F3A"/>
    <w:rsid w:val="00D30490"/>
    <w:rsid w:val="00D309E6"/>
    <w:rsid w:val="00D30A7C"/>
    <w:rsid w:val="00D31537"/>
    <w:rsid w:val="00D31E1E"/>
    <w:rsid w:val="00D31EB3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44AC8"/>
    <w:rsid w:val="00D44B44"/>
    <w:rsid w:val="00D50F46"/>
    <w:rsid w:val="00D52DB5"/>
    <w:rsid w:val="00D535A8"/>
    <w:rsid w:val="00D5384E"/>
    <w:rsid w:val="00D53D59"/>
    <w:rsid w:val="00D544E7"/>
    <w:rsid w:val="00D5499F"/>
    <w:rsid w:val="00D5560A"/>
    <w:rsid w:val="00D56FBF"/>
    <w:rsid w:val="00D57677"/>
    <w:rsid w:val="00D5781F"/>
    <w:rsid w:val="00D60415"/>
    <w:rsid w:val="00D60E3C"/>
    <w:rsid w:val="00D61777"/>
    <w:rsid w:val="00D618F5"/>
    <w:rsid w:val="00D61FAB"/>
    <w:rsid w:val="00D63BE5"/>
    <w:rsid w:val="00D6475F"/>
    <w:rsid w:val="00D655D4"/>
    <w:rsid w:val="00D6581C"/>
    <w:rsid w:val="00D65C90"/>
    <w:rsid w:val="00D66223"/>
    <w:rsid w:val="00D667B8"/>
    <w:rsid w:val="00D67D55"/>
    <w:rsid w:val="00D70289"/>
    <w:rsid w:val="00D70822"/>
    <w:rsid w:val="00D72076"/>
    <w:rsid w:val="00D721B4"/>
    <w:rsid w:val="00D726A9"/>
    <w:rsid w:val="00D72DBA"/>
    <w:rsid w:val="00D73483"/>
    <w:rsid w:val="00D743E0"/>
    <w:rsid w:val="00D7490C"/>
    <w:rsid w:val="00D74E3B"/>
    <w:rsid w:val="00D74F6E"/>
    <w:rsid w:val="00D75AC1"/>
    <w:rsid w:val="00D77252"/>
    <w:rsid w:val="00D807D7"/>
    <w:rsid w:val="00D8084C"/>
    <w:rsid w:val="00D817C9"/>
    <w:rsid w:val="00D81809"/>
    <w:rsid w:val="00D82EF1"/>
    <w:rsid w:val="00D832B9"/>
    <w:rsid w:val="00D84CC9"/>
    <w:rsid w:val="00D84F43"/>
    <w:rsid w:val="00D85114"/>
    <w:rsid w:val="00D85821"/>
    <w:rsid w:val="00D8598C"/>
    <w:rsid w:val="00D870E5"/>
    <w:rsid w:val="00D87C06"/>
    <w:rsid w:val="00D87E4D"/>
    <w:rsid w:val="00D90B4B"/>
    <w:rsid w:val="00D915EA"/>
    <w:rsid w:val="00D919ED"/>
    <w:rsid w:val="00D92277"/>
    <w:rsid w:val="00D922A1"/>
    <w:rsid w:val="00D928BE"/>
    <w:rsid w:val="00D9317C"/>
    <w:rsid w:val="00D932B8"/>
    <w:rsid w:val="00D940AB"/>
    <w:rsid w:val="00D952A1"/>
    <w:rsid w:val="00D95302"/>
    <w:rsid w:val="00D95889"/>
    <w:rsid w:val="00D95C5D"/>
    <w:rsid w:val="00D97D00"/>
    <w:rsid w:val="00DA096C"/>
    <w:rsid w:val="00DA1AB6"/>
    <w:rsid w:val="00DA1DA5"/>
    <w:rsid w:val="00DA2216"/>
    <w:rsid w:val="00DA2E65"/>
    <w:rsid w:val="00DA328B"/>
    <w:rsid w:val="00DA3ADF"/>
    <w:rsid w:val="00DA4174"/>
    <w:rsid w:val="00DA5181"/>
    <w:rsid w:val="00DA544C"/>
    <w:rsid w:val="00DA5F8E"/>
    <w:rsid w:val="00DA6364"/>
    <w:rsid w:val="00DA6ABA"/>
    <w:rsid w:val="00DA6F48"/>
    <w:rsid w:val="00DA7114"/>
    <w:rsid w:val="00DA7C0C"/>
    <w:rsid w:val="00DB03DD"/>
    <w:rsid w:val="00DB08A9"/>
    <w:rsid w:val="00DB0B33"/>
    <w:rsid w:val="00DB0FD9"/>
    <w:rsid w:val="00DB12BC"/>
    <w:rsid w:val="00DB1FF0"/>
    <w:rsid w:val="00DB2999"/>
    <w:rsid w:val="00DB2DFA"/>
    <w:rsid w:val="00DB2EC8"/>
    <w:rsid w:val="00DB321D"/>
    <w:rsid w:val="00DB3697"/>
    <w:rsid w:val="00DB405C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1E5D"/>
    <w:rsid w:val="00DC2783"/>
    <w:rsid w:val="00DC2B41"/>
    <w:rsid w:val="00DC3128"/>
    <w:rsid w:val="00DC435B"/>
    <w:rsid w:val="00DC53D8"/>
    <w:rsid w:val="00DC56FE"/>
    <w:rsid w:val="00DC5B3B"/>
    <w:rsid w:val="00DC5EEF"/>
    <w:rsid w:val="00DC6C2D"/>
    <w:rsid w:val="00DC6C86"/>
    <w:rsid w:val="00DC7B1A"/>
    <w:rsid w:val="00DD04B0"/>
    <w:rsid w:val="00DD0FD2"/>
    <w:rsid w:val="00DD129F"/>
    <w:rsid w:val="00DD13FC"/>
    <w:rsid w:val="00DD1A3F"/>
    <w:rsid w:val="00DD29B5"/>
    <w:rsid w:val="00DD32DD"/>
    <w:rsid w:val="00DD33E8"/>
    <w:rsid w:val="00DD403F"/>
    <w:rsid w:val="00DD5287"/>
    <w:rsid w:val="00DD5B36"/>
    <w:rsid w:val="00DD754E"/>
    <w:rsid w:val="00DD7849"/>
    <w:rsid w:val="00DE03DE"/>
    <w:rsid w:val="00DE0D8B"/>
    <w:rsid w:val="00DE10D3"/>
    <w:rsid w:val="00DE1237"/>
    <w:rsid w:val="00DE140F"/>
    <w:rsid w:val="00DE15D5"/>
    <w:rsid w:val="00DE17E9"/>
    <w:rsid w:val="00DE2491"/>
    <w:rsid w:val="00DE3A05"/>
    <w:rsid w:val="00DE450F"/>
    <w:rsid w:val="00DE5CA6"/>
    <w:rsid w:val="00DE5DAF"/>
    <w:rsid w:val="00DE7AC8"/>
    <w:rsid w:val="00DE7F5A"/>
    <w:rsid w:val="00DF0830"/>
    <w:rsid w:val="00DF132C"/>
    <w:rsid w:val="00DF2C5D"/>
    <w:rsid w:val="00DF3643"/>
    <w:rsid w:val="00DF42FF"/>
    <w:rsid w:val="00DF4369"/>
    <w:rsid w:val="00DF4423"/>
    <w:rsid w:val="00DF4ADF"/>
    <w:rsid w:val="00DF5472"/>
    <w:rsid w:val="00DF57D6"/>
    <w:rsid w:val="00DF5D1E"/>
    <w:rsid w:val="00DF62FA"/>
    <w:rsid w:val="00DF6ABF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79DE"/>
    <w:rsid w:val="00E07E59"/>
    <w:rsid w:val="00E07F2A"/>
    <w:rsid w:val="00E1168B"/>
    <w:rsid w:val="00E12191"/>
    <w:rsid w:val="00E129E7"/>
    <w:rsid w:val="00E12ABE"/>
    <w:rsid w:val="00E12B1E"/>
    <w:rsid w:val="00E12F64"/>
    <w:rsid w:val="00E135EB"/>
    <w:rsid w:val="00E13718"/>
    <w:rsid w:val="00E13995"/>
    <w:rsid w:val="00E1444C"/>
    <w:rsid w:val="00E16CD7"/>
    <w:rsid w:val="00E17262"/>
    <w:rsid w:val="00E17F36"/>
    <w:rsid w:val="00E20016"/>
    <w:rsid w:val="00E2009B"/>
    <w:rsid w:val="00E20BB9"/>
    <w:rsid w:val="00E20BCC"/>
    <w:rsid w:val="00E2182D"/>
    <w:rsid w:val="00E2251C"/>
    <w:rsid w:val="00E22F57"/>
    <w:rsid w:val="00E2363D"/>
    <w:rsid w:val="00E23C6A"/>
    <w:rsid w:val="00E2484B"/>
    <w:rsid w:val="00E253A2"/>
    <w:rsid w:val="00E260F6"/>
    <w:rsid w:val="00E269D0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2837"/>
    <w:rsid w:val="00E3309D"/>
    <w:rsid w:val="00E340FA"/>
    <w:rsid w:val="00E34E3F"/>
    <w:rsid w:val="00E350B1"/>
    <w:rsid w:val="00E35A53"/>
    <w:rsid w:val="00E3634A"/>
    <w:rsid w:val="00E3656B"/>
    <w:rsid w:val="00E3712B"/>
    <w:rsid w:val="00E3724A"/>
    <w:rsid w:val="00E378B1"/>
    <w:rsid w:val="00E37FB6"/>
    <w:rsid w:val="00E417BE"/>
    <w:rsid w:val="00E41CD5"/>
    <w:rsid w:val="00E42054"/>
    <w:rsid w:val="00E4372D"/>
    <w:rsid w:val="00E43A9E"/>
    <w:rsid w:val="00E44243"/>
    <w:rsid w:val="00E4439C"/>
    <w:rsid w:val="00E449BA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423"/>
    <w:rsid w:val="00E51EF0"/>
    <w:rsid w:val="00E52D68"/>
    <w:rsid w:val="00E53470"/>
    <w:rsid w:val="00E5353B"/>
    <w:rsid w:val="00E5368D"/>
    <w:rsid w:val="00E539F6"/>
    <w:rsid w:val="00E54698"/>
    <w:rsid w:val="00E546EC"/>
    <w:rsid w:val="00E54FB4"/>
    <w:rsid w:val="00E5539A"/>
    <w:rsid w:val="00E55791"/>
    <w:rsid w:val="00E55E1A"/>
    <w:rsid w:val="00E55F64"/>
    <w:rsid w:val="00E56530"/>
    <w:rsid w:val="00E5748E"/>
    <w:rsid w:val="00E578A2"/>
    <w:rsid w:val="00E579ED"/>
    <w:rsid w:val="00E60043"/>
    <w:rsid w:val="00E61708"/>
    <w:rsid w:val="00E61740"/>
    <w:rsid w:val="00E61EB5"/>
    <w:rsid w:val="00E629F7"/>
    <w:rsid w:val="00E6324D"/>
    <w:rsid w:val="00E633BF"/>
    <w:rsid w:val="00E6402D"/>
    <w:rsid w:val="00E649F0"/>
    <w:rsid w:val="00E65084"/>
    <w:rsid w:val="00E6519D"/>
    <w:rsid w:val="00E66062"/>
    <w:rsid w:val="00E6660E"/>
    <w:rsid w:val="00E66768"/>
    <w:rsid w:val="00E67305"/>
    <w:rsid w:val="00E67601"/>
    <w:rsid w:val="00E67696"/>
    <w:rsid w:val="00E70C5F"/>
    <w:rsid w:val="00E71A58"/>
    <w:rsid w:val="00E728D7"/>
    <w:rsid w:val="00E72A26"/>
    <w:rsid w:val="00E72A7A"/>
    <w:rsid w:val="00E7335A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85512"/>
    <w:rsid w:val="00E87CE2"/>
    <w:rsid w:val="00E90CA8"/>
    <w:rsid w:val="00E911C6"/>
    <w:rsid w:val="00E930A1"/>
    <w:rsid w:val="00E93820"/>
    <w:rsid w:val="00E93DE5"/>
    <w:rsid w:val="00E94722"/>
    <w:rsid w:val="00E94A86"/>
    <w:rsid w:val="00E9504F"/>
    <w:rsid w:val="00E951AB"/>
    <w:rsid w:val="00E953F6"/>
    <w:rsid w:val="00E96143"/>
    <w:rsid w:val="00E96833"/>
    <w:rsid w:val="00E97506"/>
    <w:rsid w:val="00E975C2"/>
    <w:rsid w:val="00E97BB5"/>
    <w:rsid w:val="00E97F14"/>
    <w:rsid w:val="00EA0122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402"/>
    <w:rsid w:val="00EA4409"/>
    <w:rsid w:val="00EA4B8D"/>
    <w:rsid w:val="00EA5051"/>
    <w:rsid w:val="00EA513E"/>
    <w:rsid w:val="00EA7419"/>
    <w:rsid w:val="00EB0948"/>
    <w:rsid w:val="00EB0E32"/>
    <w:rsid w:val="00EB1FC0"/>
    <w:rsid w:val="00EB3B2B"/>
    <w:rsid w:val="00EB3E60"/>
    <w:rsid w:val="00EB4511"/>
    <w:rsid w:val="00EB48D7"/>
    <w:rsid w:val="00EB49F1"/>
    <w:rsid w:val="00EB4A8E"/>
    <w:rsid w:val="00EB4B8C"/>
    <w:rsid w:val="00EB4BC5"/>
    <w:rsid w:val="00EB5BF7"/>
    <w:rsid w:val="00EB5E79"/>
    <w:rsid w:val="00EB6FAC"/>
    <w:rsid w:val="00EB7BAC"/>
    <w:rsid w:val="00EB7CC9"/>
    <w:rsid w:val="00EC03D7"/>
    <w:rsid w:val="00EC1101"/>
    <w:rsid w:val="00EC13A7"/>
    <w:rsid w:val="00EC1F02"/>
    <w:rsid w:val="00EC2EB6"/>
    <w:rsid w:val="00EC4FFF"/>
    <w:rsid w:val="00EC69A2"/>
    <w:rsid w:val="00EC6D30"/>
    <w:rsid w:val="00EC6E8C"/>
    <w:rsid w:val="00ED0EF0"/>
    <w:rsid w:val="00ED12B9"/>
    <w:rsid w:val="00ED16B8"/>
    <w:rsid w:val="00ED1959"/>
    <w:rsid w:val="00ED1A00"/>
    <w:rsid w:val="00ED1DF0"/>
    <w:rsid w:val="00ED2386"/>
    <w:rsid w:val="00ED2DBD"/>
    <w:rsid w:val="00ED2EA1"/>
    <w:rsid w:val="00ED3851"/>
    <w:rsid w:val="00ED3A8B"/>
    <w:rsid w:val="00ED3E51"/>
    <w:rsid w:val="00ED3F10"/>
    <w:rsid w:val="00ED3F9B"/>
    <w:rsid w:val="00ED451F"/>
    <w:rsid w:val="00ED46F2"/>
    <w:rsid w:val="00ED47EE"/>
    <w:rsid w:val="00ED4D04"/>
    <w:rsid w:val="00ED566D"/>
    <w:rsid w:val="00ED5907"/>
    <w:rsid w:val="00ED5F5B"/>
    <w:rsid w:val="00ED62C6"/>
    <w:rsid w:val="00ED649B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572"/>
    <w:rsid w:val="00EE5D97"/>
    <w:rsid w:val="00EE5FBA"/>
    <w:rsid w:val="00EE6E06"/>
    <w:rsid w:val="00EE7179"/>
    <w:rsid w:val="00EF042A"/>
    <w:rsid w:val="00EF0A6D"/>
    <w:rsid w:val="00EF0D90"/>
    <w:rsid w:val="00EF150D"/>
    <w:rsid w:val="00EF1F5A"/>
    <w:rsid w:val="00EF23B5"/>
    <w:rsid w:val="00EF2CA7"/>
    <w:rsid w:val="00EF326A"/>
    <w:rsid w:val="00EF3898"/>
    <w:rsid w:val="00EF3C97"/>
    <w:rsid w:val="00EF47BF"/>
    <w:rsid w:val="00EF52F7"/>
    <w:rsid w:val="00EF59B1"/>
    <w:rsid w:val="00EF5A13"/>
    <w:rsid w:val="00EF5F53"/>
    <w:rsid w:val="00EF5FF9"/>
    <w:rsid w:val="00EF65B5"/>
    <w:rsid w:val="00EF7624"/>
    <w:rsid w:val="00EF77D4"/>
    <w:rsid w:val="00EF7CC7"/>
    <w:rsid w:val="00F00853"/>
    <w:rsid w:val="00F00866"/>
    <w:rsid w:val="00F00EC8"/>
    <w:rsid w:val="00F0160B"/>
    <w:rsid w:val="00F0193E"/>
    <w:rsid w:val="00F01F13"/>
    <w:rsid w:val="00F02982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1AC4"/>
    <w:rsid w:val="00F11BD5"/>
    <w:rsid w:val="00F120A5"/>
    <w:rsid w:val="00F12197"/>
    <w:rsid w:val="00F12CFB"/>
    <w:rsid w:val="00F13E60"/>
    <w:rsid w:val="00F13FDB"/>
    <w:rsid w:val="00F15AAA"/>
    <w:rsid w:val="00F15BEF"/>
    <w:rsid w:val="00F1729B"/>
    <w:rsid w:val="00F17898"/>
    <w:rsid w:val="00F204BF"/>
    <w:rsid w:val="00F207C2"/>
    <w:rsid w:val="00F207E5"/>
    <w:rsid w:val="00F209D1"/>
    <w:rsid w:val="00F21337"/>
    <w:rsid w:val="00F219A1"/>
    <w:rsid w:val="00F23E20"/>
    <w:rsid w:val="00F24407"/>
    <w:rsid w:val="00F24FAA"/>
    <w:rsid w:val="00F25040"/>
    <w:rsid w:val="00F25486"/>
    <w:rsid w:val="00F2618F"/>
    <w:rsid w:val="00F26770"/>
    <w:rsid w:val="00F27071"/>
    <w:rsid w:val="00F27331"/>
    <w:rsid w:val="00F276D3"/>
    <w:rsid w:val="00F27EE5"/>
    <w:rsid w:val="00F27FB1"/>
    <w:rsid w:val="00F27FD6"/>
    <w:rsid w:val="00F307CB"/>
    <w:rsid w:val="00F30C65"/>
    <w:rsid w:val="00F321D2"/>
    <w:rsid w:val="00F32649"/>
    <w:rsid w:val="00F32785"/>
    <w:rsid w:val="00F32EC0"/>
    <w:rsid w:val="00F33523"/>
    <w:rsid w:val="00F3364D"/>
    <w:rsid w:val="00F33914"/>
    <w:rsid w:val="00F345C7"/>
    <w:rsid w:val="00F349BF"/>
    <w:rsid w:val="00F34DDC"/>
    <w:rsid w:val="00F36191"/>
    <w:rsid w:val="00F3629F"/>
    <w:rsid w:val="00F36930"/>
    <w:rsid w:val="00F36DF3"/>
    <w:rsid w:val="00F37362"/>
    <w:rsid w:val="00F37EDC"/>
    <w:rsid w:val="00F437CC"/>
    <w:rsid w:val="00F44537"/>
    <w:rsid w:val="00F445EE"/>
    <w:rsid w:val="00F46185"/>
    <w:rsid w:val="00F46423"/>
    <w:rsid w:val="00F4648F"/>
    <w:rsid w:val="00F4696A"/>
    <w:rsid w:val="00F47067"/>
    <w:rsid w:val="00F47234"/>
    <w:rsid w:val="00F47F8D"/>
    <w:rsid w:val="00F51AA9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68A1"/>
    <w:rsid w:val="00F575D3"/>
    <w:rsid w:val="00F57D57"/>
    <w:rsid w:val="00F62BFF"/>
    <w:rsid w:val="00F63092"/>
    <w:rsid w:val="00F63AAE"/>
    <w:rsid w:val="00F63D6E"/>
    <w:rsid w:val="00F63DDE"/>
    <w:rsid w:val="00F63FB7"/>
    <w:rsid w:val="00F6421B"/>
    <w:rsid w:val="00F647F1"/>
    <w:rsid w:val="00F649D2"/>
    <w:rsid w:val="00F64D5A"/>
    <w:rsid w:val="00F65EB4"/>
    <w:rsid w:val="00F6602B"/>
    <w:rsid w:val="00F6799D"/>
    <w:rsid w:val="00F70D82"/>
    <w:rsid w:val="00F7150B"/>
    <w:rsid w:val="00F717E4"/>
    <w:rsid w:val="00F7189A"/>
    <w:rsid w:val="00F71DE6"/>
    <w:rsid w:val="00F72104"/>
    <w:rsid w:val="00F72662"/>
    <w:rsid w:val="00F72849"/>
    <w:rsid w:val="00F72D71"/>
    <w:rsid w:val="00F7381C"/>
    <w:rsid w:val="00F73A0C"/>
    <w:rsid w:val="00F752DC"/>
    <w:rsid w:val="00F7549F"/>
    <w:rsid w:val="00F756DB"/>
    <w:rsid w:val="00F75E30"/>
    <w:rsid w:val="00F766BE"/>
    <w:rsid w:val="00F767A8"/>
    <w:rsid w:val="00F77590"/>
    <w:rsid w:val="00F82D14"/>
    <w:rsid w:val="00F836DA"/>
    <w:rsid w:val="00F84E7D"/>
    <w:rsid w:val="00F85066"/>
    <w:rsid w:val="00F87A4D"/>
    <w:rsid w:val="00F90AB1"/>
    <w:rsid w:val="00F92623"/>
    <w:rsid w:val="00F93688"/>
    <w:rsid w:val="00F936CF"/>
    <w:rsid w:val="00F939F3"/>
    <w:rsid w:val="00F93C6E"/>
    <w:rsid w:val="00F93F2C"/>
    <w:rsid w:val="00F9533C"/>
    <w:rsid w:val="00F962AD"/>
    <w:rsid w:val="00F9644E"/>
    <w:rsid w:val="00F96E1F"/>
    <w:rsid w:val="00FA00D4"/>
    <w:rsid w:val="00FA0105"/>
    <w:rsid w:val="00FA05A0"/>
    <w:rsid w:val="00FA0AEF"/>
    <w:rsid w:val="00FA17CC"/>
    <w:rsid w:val="00FA1CFE"/>
    <w:rsid w:val="00FA1F01"/>
    <w:rsid w:val="00FA26DF"/>
    <w:rsid w:val="00FA2A90"/>
    <w:rsid w:val="00FA32BC"/>
    <w:rsid w:val="00FA3FA8"/>
    <w:rsid w:val="00FA4059"/>
    <w:rsid w:val="00FA4574"/>
    <w:rsid w:val="00FA48A4"/>
    <w:rsid w:val="00FA4CB7"/>
    <w:rsid w:val="00FA4E3E"/>
    <w:rsid w:val="00FA5112"/>
    <w:rsid w:val="00FA5526"/>
    <w:rsid w:val="00FA5D4D"/>
    <w:rsid w:val="00FA6CB6"/>
    <w:rsid w:val="00FA70D3"/>
    <w:rsid w:val="00FA7AEC"/>
    <w:rsid w:val="00FA7F11"/>
    <w:rsid w:val="00FB0AC3"/>
    <w:rsid w:val="00FB0AEA"/>
    <w:rsid w:val="00FB0EE2"/>
    <w:rsid w:val="00FB1135"/>
    <w:rsid w:val="00FB1A79"/>
    <w:rsid w:val="00FB208B"/>
    <w:rsid w:val="00FB2B2D"/>
    <w:rsid w:val="00FB542E"/>
    <w:rsid w:val="00FB5580"/>
    <w:rsid w:val="00FB564F"/>
    <w:rsid w:val="00FB6532"/>
    <w:rsid w:val="00FB77F5"/>
    <w:rsid w:val="00FB7DBB"/>
    <w:rsid w:val="00FC05F8"/>
    <w:rsid w:val="00FC077B"/>
    <w:rsid w:val="00FC0E5F"/>
    <w:rsid w:val="00FC1266"/>
    <w:rsid w:val="00FC1A95"/>
    <w:rsid w:val="00FC1ED4"/>
    <w:rsid w:val="00FC3BEC"/>
    <w:rsid w:val="00FC3DB2"/>
    <w:rsid w:val="00FC440B"/>
    <w:rsid w:val="00FC4640"/>
    <w:rsid w:val="00FC56DE"/>
    <w:rsid w:val="00FC583C"/>
    <w:rsid w:val="00FC63D9"/>
    <w:rsid w:val="00FC64DE"/>
    <w:rsid w:val="00FC6785"/>
    <w:rsid w:val="00FC684B"/>
    <w:rsid w:val="00FC7D98"/>
    <w:rsid w:val="00FD0344"/>
    <w:rsid w:val="00FD1135"/>
    <w:rsid w:val="00FD1910"/>
    <w:rsid w:val="00FD2D20"/>
    <w:rsid w:val="00FD3265"/>
    <w:rsid w:val="00FD38C6"/>
    <w:rsid w:val="00FD3CF7"/>
    <w:rsid w:val="00FD4916"/>
    <w:rsid w:val="00FD4D12"/>
    <w:rsid w:val="00FD4F73"/>
    <w:rsid w:val="00FD595E"/>
    <w:rsid w:val="00FD7802"/>
    <w:rsid w:val="00FE27C7"/>
    <w:rsid w:val="00FE2BC0"/>
    <w:rsid w:val="00FE2C7E"/>
    <w:rsid w:val="00FE2F78"/>
    <w:rsid w:val="00FE3137"/>
    <w:rsid w:val="00FE346B"/>
    <w:rsid w:val="00FE346F"/>
    <w:rsid w:val="00FE48E4"/>
    <w:rsid w:val="00FE5DC9"/>
    <w:rsid w:val="00FE634C"/>
    <w:rsid w:val="00FE6E69"/>
    <w:rsid w:val="00FE6F59"/>
    <w:rsid w:val="00FF01B6"/>
    <w:rsid w:val="00FF1136"/>
    <w:rsid w:val="00FF3D76"/>
    <w:rsid w:val="00FF5B8C"/>
    <w:rsid w:val="00FF63E6"/>
    <w:rsid w:val="00FF77F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1Q2\Eng\Makroanal&#253;za%20grafy_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656266097578916E-2"/>
          <c:y val="2.3304908251716772E-2"/>
          <c:w val="0.92389825103638334"/>
          <c:h val="0.653443374985928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'Vnější vztahy 2'!$A$6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</c:spPr>
          <c:invertIfNegative val="0"/>
          <c:cat>
            <c:strRef>
              <c:f>'Vnější vztahy 2'!$B$5:$N$5</c:f>
              <c:strCache>
                <c:ptCount val="13"/>
                <c:pt idx="0">
                  <c:v>Oil and natural gas</c:v>
                </c:pt>
                <c:pt idx="1">
                  <c:v>Food products</c:v>
                </c:pt>
                <c:pt idx="2">
                  <c:v>Clothing</c:v>
                </c:pt>
                <c:pt idx="3">
                  <c:v>Coke, refined                                                               oil products</c:v>
                </c:pt>
                <c:pt idx="4">
                  <c:v>Chemical subst.                                           and prod.</c:v>
                </c:pt>
                <c:pt idx="5">
                  <c:v>Pharmaceutical                                       products</c:v>
                </c:pt>
                <c:pt idx="6">
                  <c:v>Other non-metal                                        prod.</c:v>
                </c:pt>
                <c:pt idx="7">
                  <c:v>Basic metals</c:v>
                </c:pt>
                <c:pt idx="8">
                  <c:v>Metal products</c:v>
                </c:pt>
                <c:pt idx="9">
                  <c:v>Computers,                                           el. appliances</c:v>
                </c:pt>
                <c:pt idx="10">
                  <c:v>Electrical                                       equipment</c:v>
                </c:pt>
                <c:pt idx="11">
                  <c:v>Machines                                        and appl. n.e.c.</c:v>
                </c:pt>
                <c:pt idx="12">
                  <c:v>Motor vehicles</c:v>
                </c:pt>
              </c:strCache>
            </c:strRef>
          </c:cat>
          <c:val>
            <c:numRef>
              <c:f>'Vnější vztahy 2'!$B$6:$N$6</c:f>
              <c:numCache>
                <c:formatCode>General</c:formatCode>
                <c:ptCount val="13"/>
                <c:pt idx="0">
                  <c:v>-33.677</c:v>
                </c:pt>
                <c:pt idx="1">
                  <c:v>-21.216999999999999</c:v>
                </c:pt>
                <c:pt idx="2">
                  <c:v>-13.366</c:v>
                </c:pt>
                <c:pt idx="3">
                  <c:v>-12.105</c:v>
                </c:pt>
                <c:pt idx="4">
                  <c:v>-50.335000000000001</c:v>
                </c:pt>
                <c:pt idx="5">
                  <c:v>-31.04</c:v>
                </c:pt>
                <c:pt idx="6">
                  <c:v>11.9</c:v>
                </c:pt>
                <c:pt idx="7">
                  <c:v>-48.5</c:v>
                </c:pt>
                <c:pt idx="8">
                  <c:v>26.994</c:v>
                </c:pt>
                <c:pt idx="9">
                  <c:v>-18.670999999999999</c:v>
                </c:pt>
                <c:pt idx="10">
                  <c:v>9.1029999999999998</c:v>
                </c:pt>
                <c:pt idx="11">
                  <c:v>28.550999999999998</c:v>
                </c:pt>
                <c:pt idx="12">
                  <c:v>177.386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67-4D72-A8F8-EB067499139E}"/>
            </c:ext>
          </c:extLst>
        </c:ser>
        <c:ser>
          <c:idx val="1"/>
          <c:order val="1"/>
          <c:tx>
            <c:strRef>
              <c:f>'Vnější vztahy 2'!$A$7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val>
            <c:numRef>
              <c:f>'Vnější vztahy 2'!$B$7:$N$7</c:f>
              <c:numCache>
                <c:formatCode>General</c:formatCode>
                <c:ptCount val="13"/>
                <c:pt idx="0">
                  <c:v>-52.591999999999999</c:v>
                </c:pt>
                <c:pt idx="1">
                  <c:v>-18.390999999999998</c:v>
                </c:pt>
                <c:pt idx="2">
                  <c:v>-13.068</c:v>
                </c:pt>
                <c:pt idx="3">
                  <c:v>-10.042999999999999</c:v>
                </c:pt>
                <c:pt idx="4">
                  <c:v>-65.614999999999995</c:v>
                </c:pt>
                <c:pt idx="5">
                  <c:v>-42.401000000000003</c:v>
                </c:pt>
                <c:pt idx="6">
                  <c:v>13.005000000000001</c:v>
                </c:pt>
                <c:pt idx="7">
                  <c:v>-70.484999999999999</c:v>
                </c:pt>
                <c:pt idx="8">
                  <c:v>34.475999999999999</c:v>
                </c:pt>
                <c:pt idx="9">
                  <c:v>-12.422000000000001</c:v>
                </c:pt>
                <c:pt idx="10">
                  <c:v>3.1880000000000002</c:v>
                </c:pt>
                <c:pt idx="11">
                  <c:v>34.557000000000002</c:v>
                </c:pt>
                <c:pt idx="12">
                  <c:v>247.482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67-4D72-A8F8-EB06749913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7"/>
        <c:axId val="130226048"/>
        <c:axId val="130227584"/>
      </c:barChart>
      <c:catAx>
        <c:axId val="130226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30227584"/>
        <c:crosses val="autoZero"/>
        <c:auto val="1"/>
        <c:lblAlgn val="ctr"/>
        <c:lblOffset val="100"/>
        <c:noMultiLvlLbl val="0"/>
      </c:catAx>
      <c:valAx>
        <c:axId val="130227584"/>
        <c:scaling>
          <c:orientation val="minMax"/>
          <c:max val="250"/>
          <c:min val="-10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022604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5873075264417107E-2"/>
          <c:y val="0.93271781816746591"/>
          <c:w val="0.92593890471149387"/>
          <c:h val="5.4750853511732103E-2"/>
        </c:manualLayout>
      </c:layout>
      <c:overlay val="1"/>
      <c:spPr>
        <a:ln w="6350"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7B5B-5850-4A7E-B8C0-ECA039E79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475D1-CA50-46D1-958C-50863D9E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287</TotalTime>
  <Pages>2</Pages>
  <Words>1058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7289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Mgr. Karolína Zábojníková</cp:lastModifiedBy>
  <cp:revision>14</cp:revision>
  <cp:lastPrinted>2019-04-08T10:52:00Z</cp:lastPrinted>
  <dcterms:created xsi:type="dcterms:W3CDTF">2021-10-13T08:35:00Z</dcterms:created>
  <dcterms:modified xsi:type="dcterms:W3CDTF">2021-10-14T10:41:00Z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2021-09-21T09:22:12Z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4c807463-2e13-4ff5-a9c2-71b88174dae9</vt:lpwstr>
  </property>
  <property fmtid="{D5CDD505-2E9C-101B-9397-08002B2CF9AE}" pid="8" name="MSIP_Label_29db9e61-aac5-4f6e-805d-ceb8cb9983a1_ContentBits">
    <vt:lpwstr>0</vt:lpwstr>
  </property>
</Properties>
</file>