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8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 xml:space="preserve">nejsou </w:t>
      </w:r>
      <w:proofErr w:type="spellStart"/>
      <w:r w:rsidRPr="00F83190">
        <w:rPr>
          <w:rFonts w:cs="Arial"/>
          <w:bCs/>
          <w:color w:val="000000"/>
        </w:rPr>
        <w:t>agregovatelné</w:t>
      </w:r>
      <w:proofErr w:type="spellEnd"/>
      <w:r w:rsidRPr="00F83190">
        <w:rPr>
          <w:rFonts w:cs="Arial"/>
          <w:bCs/>
          <w:color w:val="000000"/>
        </w:rPr>
        <w:t xml:space="preserve">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9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3E221C" w:rsidRDefault="004D47A3" w:rsidP="003D325F">
      <w:pPr>
        <w:pStyle w:val="Zkladntext2"/>
        <w:rPr>
          <w:rFonts w:cs="Arial"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</w:t>
      </w:r>
      <w:proofErr w:type="spellStart"/>
      <w:r w:rsidRPr="003E221C">
        <w:rPr>
          <w:rFonts w:cs="Arial"/>
        </w:rPr>
        <w:t>Classification</w:t>
      </w:r>
      <w:proofErr w:type="spellEnd"/>
      <w:r w:rsidRPr="003E221C">
        <w:rPr>
          <w:rFonts w:cs="Arial"/>
        </w:rPr>
        <w:t xml:space="preserve"> </w:t>
      </w:r>
      <w:proofErr w:type="spellStart"/>
      <w:r w:rsidRPr="003E221C">
        <w:rPr>
          <w:rFonts w:cs="Arial"/>
        </w:rPr>
        <w:t>of</w:t>
      </w:r>
      <w:proofErr w:type="spellEnd"/>
      <w:r w:rsidRPr="003E221C">
        <w:rPr>
          <w:rFonts w:cs="Arial"/>
        </w:rPr>
        <w:t xml:space="preserve"> </w:t>
      </w:r>
      <w:proofErr w:type="spellStart"/>
      <w:r w:rsidRPr="003E221C">
        <w:rPr>
          <w:rFonts w:cs="Arial"/>
        </w:rPr>
        <w:t>Types</w:t>
      </w:r>
      <w:proofErr w:type="spellEnd"/>
      <w:r w:rsidRPr="003E221C">
        <w:rPr>
          <w:rFonts w:cs="Arial"/>
        </w:rPr>
        <w:t xml:space="preserve"> </w:t>
      </w:r>
      <w:proofErr w:type="spellStart"/>
      <w:r w:rsidRPr="003E221C">
        <w:rPr>
          <w:rFonts w:cs="Arial"/>
        </w:rPr>
        <w:t>of</w:t>
      </w:r>
      <w:proofErr w:type="spellEnd"/>
      <w:r w:rsidRPr="003E221C">
        <w:rPr>
          <w:rFonts w:cs="Arial"/>
        </w:rPr>
        <w:t xml:space="preserve"> </w:t>
      </w:r>
      <w:proofErr w:type="spellStart"/>
      <w:r w:rsidRPr="003E221C">
        <w:rPr>
          <w:rFonts w:cs="Arial"/>
        </w:rPr>
        <w:t>Construction</w:t>
      </w:r>
      <w:r w:rsidR="002E1AB3" w:rsidRPr="003E221C">
        <w:rPr>
          <w:rFonts w:cs="Arial"/>
        </w:rPr>
        <w:t>s</w:t>
      </w:r>
      <w:proofErr w:type="spellEnd"/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</w:p>
    <w:p w:rsidR="003D325F" w:rsidRPr="003E221C" w:rsidRDefault="00171E14" w:rsidP="003D325F">
      <w:pPr>
        <w:pStyle w:val="Zkladntext2"/>
        <w:rPr>
          <w:rFonts w:cs="Arial"/>
          <w:b/>
        </w:rPr>
      </w:pPr>
      <w:hyperlink r:id="rId10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63A49" w:rsidRPr="003E221C" w:rsidRDefault="004D47A3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proofErr w:type="spellEnd"/>
      <w:r w:rsidRPr="003E221C">
        <w:rPr>
          <w:rFonts w:ascii="Arial" w:hAnsi="Arial" w:cs="Arial"/>
          <w:sz w:val="20"/>
          <w:szCs w:val="20"/>
        </w:rPr>
        <w:t xml:space="preserve"> vycházející z </w:t>
      </w:r>
      <w:proofErr w:type="gramStart"/>
      <w:r w:rsidRPr="003E221C">
        <w:rPr>
          <w:rFonts w:ascii="Arial" w:hAnsi="Arial" w:cs="Arial"/>
          <w:sz w:val="20"/>
          <w:szCs w:val="20"/>
        </w:rPr>
        <w:t>Třídníku</w:t>
      </w:r>
      <w:proofErr w:type="gramEnd"/>
      <w:r w:rsidRPr="003E221C">
        <w:rPr>
          <w:rFonts w:ascii="Arial" w:hAnsi="Arial" w:cs="Arial"/>
          <w:sz w:val="20"/>
          <w:szCs w:val="20"/>
        </w:rPr>
        <w:t xml:space="preserve"> stavebních konstrukcí a prací CS 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společnost ÚRS PRAHA,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</w:p>
    <w:p w:rsidR="003D325F" w:rsidRPr="003E221C" w:rsidRDefault="00171E14">
      <w:pPr>
        <w:jc w:val="both"/>
        <w:rPr>
          <w:rFonts w:ascii="Arial" w:hAnsi="Arial" w:cs="Arial"/>
          <w:sz w:val="20"/>
          <w:szCs w:val="20"/>
        </w:rPr>
      </w:pPr>
      <w:hyperlink r:id="rId11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</w:p>
    <w:p w:rsidR="004D47A3" w:rsidRPr="003E221C" w:rsidRDefault="004D47A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2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</w:t>
      </w:r>
      <w:proofErr w:type="spellStart"/>
      <w:r w:rsidR="0014486D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</w:t>
      </w:r>
      <w:proofErr w:type="spellStart"/>
      <w:r w:rsidRPr="00AA4C9F">
        <w:rPr>
          <w:rFonts w:cs="Arial"/>
        </w:rPr>
        <w:t>Laspeyres</w:t>
      </w:r>
      <w:proofErr w:type="spellEnd"/>
      <w:r w:rsidRPr="00AA4C9F">
        <w:rPr>
          <w:rFonts w:cs="Arial"/>
        </w:rPr>
        <w:t xml:space="preserve">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3" o:title=""/>
          </v:shape>
          <o:OLEObject Type="Embed" ProgID="Equation.3" ShapeID="_x0000_i1025" DrawAspect="Content" ObjectID="_1610369047" r:id="rId14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proofErr w:type="spellStart"/>
      <w:r w:rsidR="00FE609F" w:rsidRPr="00FA33F4">
        <w:rPr>
          <w:rFonts w:cs="Arial"/>
        </w:rPr>
        <w:t>předrevizní</w:t>
      </w:r>
      <w:proofErr w:type="spellEnd"/>
      <w:r w:rsidR="00FE609F" w:rsidRPr="00FA33F4">
        <w:rPr>
          <w:rFonts w:cs="Arial"/>
        </w:rPr>
        <w:t xml:space="preserve">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 w:rsidRPr="003E221C">
        <w:rPr>
          <w:rFonts w:ascii="Arial" w:hAnsi="Arial" w:cs="Arial"/>
          <w:sz w:val="20"/>
          <w:szCs w:val="20"/>
        </w:rPr>
        <w:t>TSKPstat</w:t>
      </w:r>
      <w:proofErr w:type="spellEnd"/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5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AF5B50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6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</w:t>
      </w:r>
      <w:proofErr w:type="spellStart"/>
      <w:r>
        <w:rPr>
          <w:rFonts w:ascii="Arial" w:hAnsi="Arial" w:cs="Arial"/>
          <w:sz w:val="20"/>
          <w:szCs w:val="20"/>
        </w:rPr>
        <w:t>vícebytových</w:t>
      </w:r>
      <w:proofErr w:type="spellEnd"/>
      <w:r>
        <w:rPr>
          <w:rFonts w:ascii="Arial" w:hAnsi="Arial" w:cs="Arial"/>
          <w:sz w:val="20"/>
          <w:szCs w:val="20"/>
        </w:rPr>
        <w:t xml:space="preserve">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p w:rsidR="007D0C32" w:rsidRDefault="007D0C32">
      <w:pPr>
        <w:jc w:val="both"/>
        <w:rPr>
          <w:rFonts w:ascii="Arial" w:hAnsi="Arial" w:cs="Arial"/>
          <w:sz w:val="20"/>
          <w:szCs w:val="20"/>
        </w:rPr>
      </w:pP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14" w:rsidRDefault="00171E14">
      <w:r>
        <w:separator/>
      </w:r>
    </w:p>
  </w:endnote>
  <w:endnote w:type="continuationSeparator" w:id="0">
    <w:p w:rsidR="00171E14" w:rsidRDefault="0017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14" w:rsidRDefault="00171E14">
      <w:r>
        <w:separator/>
      </w:r>
    </w:p>
  </w:footnote>
  <w:footnote w:type="continuationSeparator" w:id="0">
    <w:p w:rsidR="00171E14" w:rsidRDefault="00171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C0A89"/>
    <w:rsid w:val="003C169A"/>
    <w:rsid w:val="003C737F"/>
    <w:rsid w:val="003D325F"/>
    <w:rsid w:val="003E221C"/>
    <w:rsid w:val="00421E81"/>
    <w:rsid w:val="00443463"/>
    <w:rsid w:val="00463A49"/>
    <w:rsid w:val="00481F43"/>
    <w:rsid w:val="00483113"/>
    <w:rsid w:val="004D47A3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57051"/>
    <w:rsid w:val="00662589"/>
    <w:rsid w:val="0066588C"/>
    <w:rsid w:val="0066767C"/>
    <w:rsid w:val="006A470C"/>
    <w:rsid w:val="00713A75"/>
    <w:rsid w:val="00756DC9"/>
    <w:rsid w:val="00792906"/>
    <w:rsid w:val="007933E1"/>
    <w:rsid w:val="007939D9"/>
    <w:rsid w:val="007B169A"/>
    <w:rsid w:val="007B3DF7"/>
    <w:rsid w:val="007D0C32"/>
    <w:rsid w:val="007F7194"/>
    <w:rsid w:val="00804C29"/>
    <w:rsid w:val="00815584"/>
    <w:rsid w:val="0082252E"/>
    <w:rsid w:val="00823214"/>
    <w:rsid w:val="00844785"/>
    <w:rsid w:val="00846313"/>
    <w:rsid w:val="00862714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C309E"/>
    <w:rsid w:val="009F1AF1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364D2"/>
    <w:rsid w:val="00D47F35"/>
    <w:rsid w:val="00D71F90"/>
    <w:rsid w:val="00D90914"/>
    <w:rsid w:val="00DD2573"/>
    <w:rsid w:val="00DE1AFA"/>
    <w:rsid w:val="00E02453"/>
    <w:rsid w:val="00E272E5"/>
    <w:rsid w:val="00E34033"/>
    <w:rsid w:val="00E35712"/>
    <w:rsid w:val="00ED31EB"/>
    <w:rsid w:val="00EF3F93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xh/ceny_stavebnich_prac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zso.cz/csu/czso/klasifikace-produkce-cz-cpa-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isticke_ciselniky_tskpst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zso.cz/csu/xh/ceny_stavebnich_praci" TargetMode="External"/><Relationship Id="rId10" Type="http://schemas.openxmlformats.org/officeDocument/2006/relationships/hyperlink" Target="https://www.czso.cz/csu/czso/klasifikace_stavebnich_del_-cz_cc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ceny_stavebnich_praci_revize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1503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10355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Mgr. Petra Hochová</cp:lastModifiedBy>
  <cp:revision>15</cp:revision>
  <cp:lastPrinted>2012-04-02T15:16:00Z</cp:lastPrinted>
  <dcterms:created xsi:type="dcterms:W3CDTF">2018-05-02T13:58:00Z</dcterms:created>
  <dcterms:modified xsi:type="dcterms:W3CDTF">2019-01-30T14:58:00Z</dcterms:modified>
</cp:coreProperties>
</file>