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A30C5" w14:textId="21F94D01" w:rsidR="00BA2D78" w:rsidRPr="00BA2D78" w:rsidRDefault="00777DBE" w:rsidP="00BA2D78">
      <w:pPr>
        <w:spacing w:after="80" w:line="288" w:lineRule="auto"/>
        <w:rPr>
          <w:rFonts w:ascii="Arial" w:hAnsi="Arial"/>
          <w:b/>
          <w:color w:val="BC5B80"/>
          <w:sz w:val="32"/>
        </w:rPr>
      </w:pPr>
      <w:proofErr w:type="spellStart"/>
      <w:r>
        <w:rPr>
          <w:rFonts w:ascii="Arial" w:hAnsi="Arial"/>
          <w:b/>
          <w:color w:val="BC5B80"/>
          <w:sz w:val="32"/>
        </w:rPr>
        <w:t>Contents</w:t>
      </w:r>
      <w:proofErr w:type="spellEnd"/>
    </w:p>
    <w:p w14:paraId="3D2889A1" w14:textId="77777777" w:rsidR="00791658" w:rsidRDefault="0079165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</w:p>
    <w:p w14:paraId="1C4F5A31" w14:textId="31B1E90C" w:rsidR="00791658" w:rsidRDefault="00777DBE">
      <w:pPr>
        <w:rPr>
          <w:rFonts w:ascii="Arial" w:hAnsi="Arial" w:cs="Arial"/>
          <w:sz w:val="20"/>
        </w:rPr>
      </w:pPr>
      <w:proofErr w:type="spellStart"/>
      <w:r w:rsidRPr="00777DBE">
        <w:rPr>
          <w:rFonts w:ascii="Arial" w:hAnsi="Arial" w:cs="Arial"/>
          <w:sz w:val="20"/>
        </w:rPr>
        <w:t>Methodological</w:t>
      </w:r>
      <w:proofErr w:type="spellEnd"/>
      <w:r w:rsidRPr="00777DBE">
        <w:rPr>
          <w:rFonts w:ascii="Arial" w:hAnsi="Arial" w:cs="Arial"/>
          <w:sz w:val="20"/>
        </w:rPr>
        <w:t xml:space="preserve"> notes</w:t>
      </w:r>
    </w:p>
    <w:p w14:paraId="4EBA4C7A" w14:textId="77777777" w:rsidR="00777DBE" w:rsidRDefault="00777DBE"/>
    <w:p w14:paraId="07E72A0C" w14:textId="7B5A3BAE" w:rsidR="00BA2D78" w:rsidRPr="00BA2D78" w:rsidRDefault="00777DBE" w:rsidP="00BA2D78">
      <w:pPr>
        <w:keepNext/>
        <w:keepLines/>
        <w:spacing w:after="100" w:line="288" w:lineRule="auto"/>
        <w:ind w:left="432" w:hanging="432"/>
        <w:contextualSpacing/>
        <w:outlineLvl w:val="0"/>
        <w:rPr>
          <w:rFonts w:ascii="Arial" w:eastAsia="MS Gothic" w:hAnsi="Arial"/>
          <w:b/>
          <w:bCs/>
          <w:color w:val="BC5B80"/>
          <w:sz w:val="32"/>
          <w:szCs w:val="28"/>
        </w:rPr>
      </w:pPr>
      <w:r>
        <w:rPr>
          <w:rFonts w:ascii="Arial" w:eastAsia="MS Gothic" w:hAnsi="Arial"/>
          <w:b/>
          <w:bCs/>
          <w:color w:val="BC5B80"/>
          <w:sz w:val="32"/>
          <w:szCs w:val="28"/>
        </w:rPr>
        <w:t xml:space="preserve">List </w:t>
      </w:r>
      <w:proofErr w:type="spellStart"/>
      <w:r>
        <w:rPr>
          <w:rFonts w:ascii="Arial" w:eastAsia="MS Gothic" w:hAnsi="Arial"/>
          <w:b/>
          <w:bCs/>
          <w:color w:val="BC5B80"/>
          <w:sz w:val="32"/>
          <w:szCs w:val="28"/>
        </w:rPr>
        <w:t>of</w:t>
      </w:r>
      <w:proofErr w:type="spellEnd"/>
      <w:r>
        <w:rPr>
          <w:rFonts w:ascii="Arial" w:eastAsia="MS Gothic" w:hAnsi="Arial"/>
          <w:b/>
          <w:bCs/>
          <w:color w:val="BC5B80"/>
          <w:sz w:val="32"/>
          <w:szCs w:val="28"/>
        </w:rPr>
        <w:t xml:space="preserve"> </w:t>
      </w:r>
      <w:proofErr w:type="spellStart"/>
      <w:r>
        <w:rPr>
          <w:rFonts w:ascii="Arial" w:eastAsia="MS Gothic" w:hAnsi="Arial"/>
          <w:b/>
          <w:bCs/>
          <w:color w:val="BC5B80"/>
          <w:sz w:val="32"/>
          <w:szCs w:val="28"/>
        </w:rPr>
        <w:t>tables</w:t>
      </w:r>
      <w:proofErr w:type="spellEnd"/>
    </w:p>
    <w:p w14:paraId="635640B8" w14:textId="77777777" w:rsidR="00F65964" w:rsidRDefault="00F65964" w:rsidP="00F65964">
      <w:pPr>
        <w:tabs>
          <w:tab w:val="left" w:pos="360"/>
          <w:tab w:val="right" w:leader="dot" w:pos="8609"/>
        </w:tabs>
        <w:spacing w:line="276" w:lineRule="auto"/>
        <w:rPr>
          <w:rFonts w:ascii="Arial" w:hAnsi="Arial" w:cs="Arial"/>
          <w:sz w:val="20"/>
        </w:rPr>
      </w:pPr>
    </w:p>
    <w:p w14:paraId="287AA476" w14:textId="487D60AC" w:rsidR="00BA2D78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Tab</w:t>
      </w:r>
      <w:r w:rsidR="00777DBE">
        <w:rPr>
          <w:rFonts w:ascii="Arial" w:hAnsi="Arial" w:cs="Arial"/>
          <w:bCs/>
          <w:sz w:val="20"/>
        </w:rPr>
        <w:t>le</w:t>
      </w:r>
      <w:r w:rsidRPr="00BA2D78">
        <w:rPr>
          <w:rFonts w:ascii="Arial" w:hAnsi="Arial" w:cs="Arial"/>
          <w:bCs/>
          <w:sz w:val="20"/>
        </w:rPr>
        <w:t xml:space="preserve"> 1 </w:t>
      </w:r>
      <w:proofErr w:type="spellStart"/>
      <w:r w:rsidR="00777DBE" w:rsidRPr="00777DBE">
        <w:rPr>
          <w:rFonts w:ascii="Arial" w:hAnsi="Arial" w:cs="Arial"/>
          <w:bCs/>
          <w:sz w:val="20"/>
        </w:rPr>
        <w:t>Number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of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households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surveyed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in FSD 2021, 2022, 2023 and 2024</w:t>
      </w:r>
    </w:p>
    <w:p w14:paraId="6674749F" w14:textId="7A398651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Tab</w:t>
      </w:r>
      <w:r w:rsidR="00777DBE">
        <w:rPr>
          <w:rFonts w:ascii="Arial" w:hAnsi="Arial" w:cs="Arial"/>
          <w:bCs/>
          <w:sz w:val="20"/>
        </w:rPr>
        <w:t>le</w:t>
      </w:r>
      <w:r w:rsidRPr="00BA2D78">
        <w:rPr>
          <w:rFonts w:ascii="Arial" w:hAnsi="Arial" w:cs="Arial"/>
          <w:bCs/>
          <w:sz w:val="20"/>
        </w:rPr>
        <w:t xml:space="preserve"> 2 </w:t>
      </w:r>
      <w:proofErr w:type="spellStart"/>
      <w:r w:rsidR="00777DBE" w:rsidRPr="00777DBE">
        <w:rPr>
          <w:rFonts w:ascii="Arial" w:hAnsi="Arial" w:cs="Arial"/>
          <w:bCs/>
          <w:sz w:val="20"/>
        </w:rPr>
        <w:t>Selected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indicators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from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the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FSD (</w:t>
      </w:r>
      <w:proofErr w:type="spellStart"/>
      <w:r w:rsidR="00777DBE" w:rsidRPr="00777DBE">
        <w:rPr>
          <w:rFonts w:ascii="Arial" w:hAnsi="Arial" w:cs="Arial"/>
          <w:bCs/>
          <w:sz w:val="20"/>
        </w:rPr>
        <w:t>aggregated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to </w:t>
      </w:r>
      <w:proofErr w:type="spellStart"/>
      <w:r w:rsidR="00777DBE" w:rsidRPr="00777DBE">
        <w:rPr>
          <w:rFonts w:ascii="Arial" w:hAnsi="Arial" w:cs="Arial"/>
          <w:bCs/>
          <w:sz w:val="20"/>
        </w:rPr>
        <w:t>the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whole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economy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) as a </w:t>
      </w:r>
      <w:proofErr w:type="spellStart"/>
      <w:r w:rsidR="00777DBE" w:rsidRPr="00777DBE">
        <w:rPr>
          <w:rFonts w:ascii="Arial" w:hAnsi="Arial" w:cs="Arial"/>
          <w:bCs/>
          <w:sz w:val="20"/>
        </w:rPr>
        <w:t>percentage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of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the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value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of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the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corresponding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indicators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from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the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national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accounts</w:t>
      </w:r>
      <w:proofErr w:type="spellEnd"/>
    </w:p>
    <w:p w14:paraId="1CAAE5AF" w14:textId="33B16075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Tab</w:t>
      </w:r>
      <w:r w:rsidR="00777DBE">
        <w:rPr>
          <w:rFonts w:ascii="Arial" w:hAnsi="Arial" w:cs="Arial"/>
          <w:bCs/>
          <w:sz w:val="20"/>
        </w:rPr>
        <w:t xml:space="preserve">le </w:t>
      </w:r>
      <w:r w:rsidRPr="00BA2D78">
        <w:rPr>
          <w:rFonts w:ascii="Arial" w:hAnsi="Arial" w:cs="Arial"/>
          <w:bCs/>
          <w:sz w:val="20"/>
        </w:rPr>
        <w:t xml:space="preserve">3 </w:t>
      </w:r>
      <w:proofErr w:type="spellStart"/>
      <w:r w:rsidR="00777DBE" w:rsidRPr="00777DBE">
        <w:rPr>
          <w:rFonts w:ascii="Arial" w:hAnsi="Arial" w:cs="Arial"/>
          <w:bCs/>
          <w:sz w:val="20"/>
        </w:rPr>
        <w:t>Selected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household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characteristics</w:t>
      </w:r>
      <w:proofErr w:type="spellEnd"/>
    </w:p>
    <w:p w14:paraId="633A2FF5" w14:textId="7862AB14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Tab</w:t>
      </w:r>
      <w:r w:rsidR="00777DBE">
        <w:rPr>
          <w:rFonts w:ascii="Arial" w:hAnsi="Arial" w:cs="Arial"/>
          <w:bCs/>
          <w:sz w:val="20"/>
        </w:rPr>
        <w:t>le</w:t>
      </w:r>
      <w:r w:rsidRPr="00BA2D78">
        <w:rPr>
          <w:rFonts w:ascii="Arial" w:hAnsi="Arial" w:cs="Arial"/>
          <w:bCs/>
          <w:sz w:val="20"/>
        </w:rPr>
        <w:t xml:space="preserve"> 4 </w:t>
      </w:r>
      <w:proofErr w:type="spellStart"/>
      <w:r w:rsidR="00777DBE" w:rsidRPr="00777DBE">
        <w:rPr>
          <w:rFonts w:ascii="Arial" w:hAnsi="Arial" w:cs="Arial"/>
          <w:bCs/>
          <w:sz w:val="20"/>
        </w:rPr>
        <w:t>Share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of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Czech </w:t>
      </w:r>
      <w:proofErr w:type="spellStart"/>
      <w:r w:rsidR="00777DBE" w:rsidRPr="00777DBE">
        <w:rPr>
          <w:rFonts w:ascii="Arial" w:hAnsi="Arial" w:cs="Arial"/>
          <w:bCs/>
          <w:sz w:val="20"/>
        </w:rPr>
        <w:t>households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by </w:t>
      </w:r>
      <w:proofErr w:type="spellStart"/>
      <w:r w:rsidR="00777DBE" w:rsidRPr="00777DBE">
        <w:rPr>
          <w:rFonts w:ascii="Arial" w:hAnsi="Arial" w:cs="Arial"/>
          <w:bCs/>
          <w:sz w:val="20"/>
        </w:rPr>
        <w:t>selected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types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of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assets</w:t>
      </w:r>
      <w:proofErr w:type="spellEnd"/>
    </w:p>
    <w:p w14:paraId="4A4EAB7C" w14:textId="4461F92C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Tab</w:t>
      </w:r>
      <w:r w:rsidR="00777DBE">
        <w:rPr>
          <w:rFonts w:ascii="Arial" w:hAnsi="Arial" w:cs="Arial"/>
          <w:bCs/>
          <w:sz w:val="20"/>
        </w:rPr>
        <w:t>le</w:t>
      </w:r>
      <w:r w:rsidRPr="00BA2D78">
        <w:rPr>
          <w:rFonts w:ascii="Arial" w:hAnsi="Arial" w:cs="Arial"/>
          <w:bCs/>
          <w:sz w:val="20"/>
        </w:rPr>
        <w:t xml:space="preserve"> 5 </w:t>
      </w:r>
      <w:proofErr w:type="spellStart"/>
      <w:r w:rsidR="00777DBE" w:rsidRPr="00777DBE">
        <w:rPr>
          <w:rFonts w:ascii="Arial" w:hAnsi="Arial" w:cs="Arial"/>
          <w:bCs/>
          <w:sz w:val="20"/>
        </w:rPr>
        <w:t>Share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of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Czech </w:t>
      </w:r>
      <w:proofErr w:type="spellStart"/>
      <w:r w:rsidR="00777DBE" w:rsidRPr="00777DBE">
        <w:rPr>
          <w:rFonts w:ascii="Arial" w:hAnsi="Arial" w:cs="Arial"/>
          <w:bCs/>
          <w:sz w:val="20"/>
        </w:rPr>
        <w:t>households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with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selected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financial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products</w:t>
      </w:r>
      <w:proofErr w:type="spellEnd"/>
    </w:p>
    <w:p w14:paraId="471599F3" w14:textId="7322F6ED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Tab</w:t>
      </w:r>
      <w:r w:rsidR="00777DBE">
        <w:rPr>
          <w:rFonts w:ascii="Arial" w:hAnsi="Arial" w:cs="Arial"/>
          <w:bCs/>
          <w:sz w:val="20"/>
        </w:rPr>
        <w:t>le</w:t>
      </w:r>
      <w:r w:rsidRPr="00BA2D78">
        <w:rPr>
          <w:rFonts w:ascii="Arial" w:hAnsi="Arial" w:cs="Arial"/>
          <w:bCs/>
          <w:sz w:val="20"/>
        </w:rPr>
        <w:t xml:space="preserve"> 6 </w:t>
      </w:r>
      <w:proofErr w:type="spellStart"/>
      <w:r w:rsidR="00777DBE" w:rsidRPr="00777DBE">
        <w:rPr>
          <w:rFonts w:ascii="Arial" w:hAnsi="Arial" w:cs="Arial"/>
          <w:bCs/>
          <w:sz w:val="20"/>
        </w:rPr>
        <w:t>Share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of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Czech </w:t>
      </w:r>
      <w:proofErr w:type="spellStart"/>
      <w:r w:rsidR="00777DBE" w:rsidRPr="00777DBE">
        <w:rPr>
          <w:rFonts w:ascii="Arial" w:hAnsi="Arial" w:cs="Arial"/>
          <w:bCs/>
          <w:sz w:val="20"/>
        </w:rPr>
        <w:t>households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with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a </w:t>
      </w:r>
      <w:proofErr w:type="spellStart"/>
      <w:r w:rsidR="00777DBE" w:rsidRPr="00777DBE">
        <w:rPr>
          <w:rFonts w:ascii="Arial" w:hAnsi="Arial" w:cs="Arial"/>
          <w:bCs/>
          <w:sz w:val="20"/>
        </w:rPr>
        <w:t>loan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or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credit</w:t>
      </w:r>
      <w:proofErr w:type="spellEnd"/>
    </w:p>
    <w:p w14:paraId="22BFDA51" w14:textId="4B542BCB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Tab</w:t>
      </w:r>
      <w:r w:rsidR="00777DBE">
        <w:rPr>
          <w:rFonts w:ascii="Arial" w:hAnsi="Arial" w:cs="Arial"/>
          <w:bCs/>
          <w:sz w:val="20"/>
        </w:rPr>
        <w:t>le</w:t>
      </w:r>
      <w:r w:rsidRPr="00BA2D78">
        <w:rPr>
          <w:rFonts w:ascii="Arial" w:hAnsi="Arial" w:cs="Arial"/>
          <w:bCs/>
          <w:sz w:val="20"/>
        </w:rPr>
        <w:t xml:space="preserve"> 7 </w:t>
      </w:r>
      <w:r w:rsidR="00777DBE" w:rsidRPr="00777DBE">
        <w:rPr>
          <w:rFonts w:ascii="Arial" w:hAnsi="Arial" w:cs="Arial"/>
          <w:bCs/>
          <w:sz w:val="20"/>
        </w:rPr>
        <w:t xml:space="preserve">Czech </w:t>
      </w:r>
      <w:proofErr w:type="spellStart"/>
      <w:r w:rsidR="00777DBE" w:rsidRPr="00777DBE">
        <w:rPr>
          <w:rFonts w:ascii="Arial" w:hAnsi="Arial" w:cs="Arial"/>
          <w:bCs/>
          <w:sz w:val="20"/>
        </w:rPr>
        <w:t>household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debt</w:t>
      </w:r>
      <w:proofErr w:type="spellEnd"/>
    </w:p>
    <w:p w14:paraId="35272381" w14:textId="485E9B27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Tab</w:t>
      </w:r>
      <w:r w:rsidR="00777DBE">
        <w:rPr>
          <w:rFonts w:ascii="Arial" w:hAnsi="Arial" w:cs="Arial"/>
          <w:bCs/>
          <w:sz w:val="20"/>
        </w:rPr>
        <w:t>le</w:t>
      </w:r>
      <w:r w:rsidRPr="00BA2D78">
        <w:rPr>
          <w:rFonts w:ascii="Arial" w:hAnsi="Arial" w:cs="Arial"/>
          <w:bCs/>
          <w:sz w:val="20"/>
        </w:rPr>
        <w:t xml:space="preserve"> 8 </w:t>
      </w:r>
      <w:r w:rsidR="00777DBE" w:rsidRPr="00777DBE">
        <w:rPr>
          <w:rFonts w:ascii="Arial" w:hAnsi="Arial" w:cs="Arial"/>
          <w:bCs/>
          <w:sz w:val="20"/>
        </w:rPr>
        <w:t xml:space="preserve">Net </w:t>
      </w:r>
      <w:proofErr w:type="spellStart"/>
      <w:r w:rsidR="00777DBE" w:rsidRPr="00777DBE">
        <w:rPr>
          <w:rFonts w:ascii="Arial" w:hAnsi="Arial" w:cs="Arial"/>
          <w:bCs/>
          <w:sz w:val="20"/>
        </w:rPr>
        <w:t>wealth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of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Czech </w:t>
      </w:r>
      <w:proofErr w:type="spellStart"/>
      <w:r w:rsidR="00777DBE" w:rsidRPr="00777DBE">
        <w:rPr>
          <w:rFonts w:ascii="Arial" w:hAnsi="Arial" w:cs="Arial"/>
          <w:bCs/>
          <w:sz w:val="20"/>
        </w:rPr>
        <w:t>households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by </w:t>
      </w:r>
      <w:proofErr w:type="spellStart"/>
      <w:r w:rsidR="00777DBE" w:rsidRPr="00777DBE">
        <w:rPr>
          <w:rFonts w:ascii="Arial" w:hAnsi="Arial" w:cs="Arial"/>
          <w:bCs/>
          <w:sz w:val="20"/>
        </w:rPr>
        <w:t>number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of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household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members</w:t>
      </w:r>
      <w:proofErr w:type="spellEnd"/>
    </w:p>
    <w:p w14:paraId="3989C9AE" w14:textId="364BB5F2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Tab</w:t>
      </w:r>
      <w:r w:rsidR="00777DBE">
        <w:rPr>
          <w:rFonts w:ascii="Arial" w:hAnsi="Arial" w:cs="Arial"/>
          <w:bCs/>
          <w:sz w:val="20"/>
        </w:rPr>
        <w:t>le</w:t>
      </w:r>
      <w:r w:rsidRPr="00BA2D78">
        <w:rPr>
          <w:rFonts w:ascii="Arial" w:hAnsi="Arial" w:cs="Arial"/>
          <w:bCs/>
          <w:sz w:val="20"/>
        </w:rPr>
        <w:t xml:space="preserve"> 9 </w:t>
      </w:r>
      <w:r w:rsidR="00777DBE" w:rsidRPr="00777DBE">
        <w:rPr>
          <w:rFonts w:ascii="Arial" w:hAnsi="Arial" w:cs="Arial"/>
          <w:bCs/>
          <w:sz w:val="20"/>
        </w:rPr>
        <w:t xml:space="preserve">Net </w:t>
      </w:r>
      <w:proofErr w:type="spellStart"/>
      <w:r w:rsidR="00777DBE" w:rsidRPr="00777DBE">
        <w:rPr>
          <w:rFonts w:ascii="Arial" w:hAnsi="Arial" w:cs="Arial"/>
          <w:bCs/>
          <w:sz w:val="20"/>
        </w:rPr>
        <w:t>wealth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of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Czech </w:t>
      </w:r>
      <w:proofErr w:type="spellStart"/>
      <w:r w:rsidR="00777DBE" w:rsidRPr="00777DBE">
        <w:rPr>
          <w:rFonts w:ascii="Arial" w:hAnsi="Arial" w:cs="Arial"/>
          <w:bCs/>
          <w:sz w:val="20"/>
        </w:rPr>
        <w:t>households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by </w:t>
      </w:r>
      <w:proofErr w:type="spellStart"/>
      <w:r w:rsidR="00777DBE" w:rsidRPr="00777DBE">
        <w:rPr>
          <w:rFonts w:ascii="Arial" w:hAnsi="Arial" w:cs="Arial"/>
          <w:bCs/>
          <w:sz w:val="20"/>
        </w:rPr>
        <w:t>tenure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status</w:t>
      </w:r>
    </w:p>
    <w:p w14:paraId="760AEC6D" w14:textId="14E90BEE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Tab</w:t>
      </w:r>
      <w:r w:rsidR="00777DBE">
        <w:rPr>
          <w:rFonts w:ascii="Arial" w:hAnsi="Arial" w:cs="Arial"/>
          <w:bCs/>
          <w:sz w:val="20"/>
        </w:rPr>
        <w:t>le</w:t>
      </w:r>
      <w:r w:rsidRPr="00BA2D78">
        <w:rPr>
          <w:rFonts w:ascii="Arial" w:hAnsi="Arial" w:cs="Arial"/>
          <w:bCs/>
          <w:sz w:val="20"/>
        </w:rPr>
        <w:t xml:space="preserve"> 10 </w:t>
      </w:r>
      <w:r w:rsidR="00777DBE" w:rsidRPr="00777DBE">
        <w:rPr>
          <w:rFonts w:ascii="Arial" w:hAnsi="Arial" w:cs="Arial"/>
          <w:bCs/>
          <w:sz w:val="20"/>
        </w:rPr>
        <w:t xml:space="preserve">Net </w:t>
      </w:r>
      <w:proofErr w:type="spellStart"/>
      <w:r w:rsidR="00777DBE" w:rsidRPr="00777DBE">
        <w:rPr>
          <w:rFonts w:ascii="Arial" w:hAnsi="Arial" w:cs="Arial"/>
          <w:bCs/>
          <w:sz w:val="20"/>
        </w:rPr>
        <w:t>wealth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of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Czech </w:t>
      </w:r>
      <w:proofErr w:type="spellStart"/>
      <w:r w:rsidR="00777DBE" w:rsidRPr="00777DBE">
        <w:rPr>
          <w:rFonts w:ascii="Arial" w:hAnsi="Arial" w:cs="Arial"/>
          <w:bCs/>
          <w:sz w:val="20"/>
        </w:rPr>
        <w:t>households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by municipality </w:t>
      </w:r>
      <w:proofErr w:type="spellStart"/>
      <w:r w:rsidR="00777DBE" w:rsidRPr="00777DBE">
        <w:rPr>
          <w:rFonts w:ascii="Arial" w:hAnsi="Arial" w:cs="Arial"/>
          <w:bCs/>
          <w:sz w:val="20"/>
        </w:rPr>
        <w:t>size</w:t>
      </w:r>
      <w:proofErr w:type="spellEnd"/>
    </w:p>
    <w:p w14:paraId="1C1D1819" w14:textId="4F86AFAF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Tab</w:t>
      </w:r>
      <w:r w:rsidR="00777DBE">
        <w:rPr>
          <w:rFonts w:ascii="Arial" w:hAnsi="Arial" w:cs="Arial"/>
          <w:bCs/>
          <w:sz w:val="20"/>
        </w:rPr>
        <w:t>le</w:t>
      </w:r>
      <w:r w:rsidRPr="00BA2D78">
        <w:rPr>
          <w:rFonts w:ascii="Arial" w:hAnsi="Arial" w:cs="Arial"/>
          <w:bCs/>
          <w:sz w:val="20"/>
        </w:rPr>
        <w:t xml:space="preserve"> 11 </w:t>
      </w:r>
      <w:r w:rsidR="00777DBE" w:rsidRPr="00777DBE">
        <w:rPr>
          <w:rFonts w:ascii="Arial" w:hAnsi="Arial" w:cs="Arial"/>
          <w:bCs/>
          <w:sz w:val="20"/>
        </w:rPr>
        <w:t xml:space="preserve">Net </w:t>
      </w:r>
      <w:proofErr w:type="spellStart"/>
      <w:r w:rsidR="00777DBE" w:rsidRPr="00777DBE">
        <w:rPr>
          <w:rFonts w:ascii="Arial" w:hAnsi="Arial" w:cs="Arial"/>
          <w:bCs/>
          <w:sz w:val="20"/>
        </w:rPr>
        <w:t>wealth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of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Czech </w:t>
      </w:r>
      <w:proofErr w:type="spellStart"/>
      <w:r w:rsidR="00777DBE" w:rsidRPr="00777DBE">
        <w:rPr>
          <w:rFonts w:ascii="Arial" w:hAnsi="Arial" w:cs="Arial"/>
          <w:bCs/>
          <w:sz w:val="20"/>
        </w:rPr>
        <w:t>households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by </w:t>
      </w:r>
      <w:proofErr w:type="spellStart"/>
      <w:r w:rsidR="00777DBE" w:rsidRPr="00777DBE">
        <w:rPr>
          <w:rFonts w:ascii="Arial" w:hAnsi="Arial" w:cs="Arial"/>
          <w:bCs/>
          <w:sz w:val="20"/>
        </w:rPr>
        <w:t>household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income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quintile</w:t>
      </w:r>
      <w:proofErr w:type="spellEnd"/>
    </w:p>
    <w:p w14:paraId="60369844" w14:textId="77777777" w:rsidR="00777DBE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Tab</w:t>
      </w:r>
      <w:r w:rsidR="00777DBE">
        <w:rPr>
          <w:rFonts w:ascii="Arial" w:hAnsi="Arial" w:cs="Arial"/>
          <w:bCs/>
          <w:sz w:val="20"/>
        </w:rPr>
        <w:t xml:space="preserve">le </w:t>
      </w:r>
      <w:r w:rsidRPr="00BA2D78">
        <w:rPr>
          <w:rFonts w:ascii="Arial" w:hAnsi="Arial" w:cs="Arial"/>
          <w:bCs/>
          <w:sz w:val="20"/>
        </w:rPr>
        <w:t xml:space="preserve">12 </w:t>
      </w:r>
      <w:r w:rsidR="00777DBE" w:rsidRPr="00777DBE">
        <w:rPr>
          <w:rFonts w:ascii="Arial" w:hAnsi="Arial" w:cs="Arial"/>
          <w:bCs/>
          <w:sz w:val="20"/>
        </w:rPr>
        <w:t xml:space="preserve">Net </w:t>
      </w:r>
      <w:proofErr w:type="spellStart"/>
      <w:r w:rsidR="00777DBE" w:rsidRPr="00777DBE">
        <w:rPr>
          <w:rFonts w:ascii="Arial" w:hAnsi="Arial" w:cs="Arial"/>
          <w:bCs/>
          <w:sz w:val="20"/>
        </w:rPr>
        <w:t>wealth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of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Czech </w:t>
      </w:r>
      <w:proofErr w:type="spellStart"/>
      <w:r w:rsidR="00777DBE" w:rsidRPr="00777DBE">
        <w:rPr>
          <w:rFonts w:ascii="Arial" w:hAnsi="Arial" w:cs="Arial"/>
          <w:bCs/>
          <w:sz w:val="20"/>
        </w:rPr>
        <w:t>households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by net </w:t>
      </w:r>
      <w:proofErr w:type="spellStart"/>
      <w:r w:rsidR="00777DBE" w:rsidRPr="00777DBE">
        <w:rPr>
          <w:rFonts w:ascii="Arial" w:hAnsi="Arial" w:cs="Arial"/>
          <w:bCs/>
          <w:sz w:val="20"/>
        </w:rPr>
        <w:t>wealth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quintile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</w:p>
    <w:p w14:paraId="19E8E959" w14:textId="1A464C95" w:rsidR="00BA2D78" w:rsidRPr="00BA2D78" w:rsidRDefault="00BA2D78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Tab</w:t>
      </w:r>
      <w:r w:rsidR="00777DBE">
        <w:rPr>
          <w:rFonts w:ascii="Arial" w:hAnsi="Arial" w:cs="Arial"/>
          <w:bCs/>
          <w:sz w:val="20"/>
        </w:rPr>
        <w:t>le</w:t>
      </w:r>
      <w:r w:rsidRPr="00BA2D78">
        <w:rPr>
          <w:rFonts w:ascii="Arial" w:hAnsi="Arial" w:cs="Arial"/>
          <w:bCs/>
          <w:sz w:val="20"/>
        </w:rPr>
        <w:t xml:space="preserve"> 13 </w:t>
      </w:r>
      <w:r w:rsidR="00777DBE" w:rsidRPr="00777DBE">
        <w:rPr>
          <w:rFonts w:ascii="Arial" w:hAnsi="Arial" w:cs="Arial"/>
          <w:bCs/>
          <w:sz w:val="20"/>
        </w:rPr>
        <w:t xml:space="preserve">Net </w:t>
      </w:r>
      <w:proofErr w:type="spellStart"/>
      <w:r w:rsidR="00777DBE" w:rsidRPr="00777DBE">
        <w:rPr>
          <w:rFonts w:ascii="Arial" w:hAnsi="Arial" w:cs="Arial"/>
          <w:bCs/>
          <w:sz w:val="20"/>
        </w:rPr>
        <w:t>wealth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Gini</w:t>
      </w:r>
      <w:proofErr w:type="spellEnd"/>
      <w:r w:rsidR="00777DBE"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="00777DBE" w:rsidRPr="00777DBE">
        <w:rPr>
          <w:rFonts w:ascii="Arial" w:hAnsi="Arial" w:cs="Arial"/>
          <w:bCs/>
          <w:sz w:val="20"/>
        </w:rPr>
        <w:t>coefficient</w:t>
      </w:r>
      <w:proofErr w:type="spellEnd"/>
    </w:p>
    <w:p w14:paraId="56DC7E84" w14:textId="77777777" w:rsidR="00F65964" w:rsidRDefault="00F65964" w:rsidP="00F65964">
      <w:pPr>
        <w:tabs>
          <w:tab w:val="left" w:pos="360"/>
          <w:tab w:val="right" w:leader="dot" w:pos="8609"/>
        </w:tabs>
        <w:rPr>
          <w:rFonts w:ascii="Arial" w:hAnsi="Arial" w:cs="Arial"/>
          <w:sz w:val="20"/>
        </w:rPr>
      </w:pPr>
    </w:p>
    <w:p w14:paraId="42347161" w14:textId="775A9A8C" w:rsidR="00BA2D78" w:rsidRPr="00BA2D78" w:rsidRDefault="00777DBE" w:rsidP="00BA2D78">
      <w:pPr>
        <w:keepNext/>
        <w:keepLines/>
        <w:spacing w:after="100" w:line="288" w:lineRule="auto"/>
        <w:ind w:left="432" w:hanging="432"/>
        <w:contextualSpacing/>
        <w:outlineLvl w:val="0"/>
        <w:rPr>
          <w:rFonts w:ascii="Arial" w:eastAsia="MS Gothic" w:hAnsi="Arial"/>
          <w:b/>
          <w:bCs/>
          <w:color w:val="BC5B80"/>
          <w:sz w:val="32"/>
          <w:szCs w:val="28"/>
        </w:rPr>
      </w:pPr>
      <w:r>
        <w:rPr>
          <w:rFonts w:ascii="Arial" w:eastAsia="MS Gothic" w:hAnsi="Arial"/>
          <w:b/>
          <w:bCs/>
          <w:color w:val="BC5B80"/>
          <w:sz w:val="32"/>
          <w:szCs w:val="28"/>
        </w:rPr>
        <w:t xml:space="preserve">List </w:t>
      </w:r>
      <w:proofErr w:type="spellStart"/>
      <w:r>
        <w:rPr>
          <w:rFonts w:ascii="Arial" w:eastAsia="MS Gothic" w:hAnsi="Arial"/>
          <w:b/>
          <w:bCs/>
          <w:color w:val="BC5B80"/>
          <w:sz w:val="32"/>
          <w:szCs w:val="28"/>
        </w:rPr>
        <w:t>of</w:t>
      </w:r>
      <w:proofErr w:type="spellEnd"/>
      <w:r>
        <w:rPr>
          <w:rFonts w:ascii="Arial" w:eastAsia="MS Gothic" w:hAnsi="Arial"/>
          <w:b/>
          <w:bCs/>
          <w:color w:val="BC5B80"/>
          <w:sz w:val="32"/>
          <w:szCs w:val="28"/>
        </w:rPr>
        <w:t xml:space="preserve"> </w:t>
      </w:r>
      <w:proofErr w:type="spellStart"/>
      <w:r>
        <w:rPr>
          <w:rFonts w:ascii="Arial" w:eastAsia="MS Gothic" w:hAnsi="Arial"/>
          <w:b/>
          <w:bCs/>
          <w:color w:val="BC5B80"/>
          <w:sz w:val="32"/>
          <w:szCs w:val="28"/>
        </w:rPr>
        <w:t>charts</w:t>
      </w:r>
      <w:proofErr w:type="spellEnd"/>
    </w:p>
    <w:p w14:paraId="4E6C4D42" w14:textId="77777777" w:rsidR="00F65964" w:rsidRDefault="00F65964" w:rsidP="00F65964">
      <w:pPr>
        <w:tabs>
          <w:tab w:val="left" w:pos="360"/>
          <w:tab w:val="right" w:leader="dot" w:pos="8609"/>
        </w:tabs>
        <w:spacing w:line="276" w:lineRule="auto"/>
        <w:rPr>
          <w:rFonts w:ascii="Arial" w:hAnsi="Arial" w:cs="Arial"/>
          <w:sz w:val="20"/>
        </w:rPr>
      </w:pPr>
    </w:p>
    <w:p w14:paraId="2439E089" w14:textId="77777777" w:rsidR="00777DBE" w:rsidRDefault="00777DBE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777DBE">
        <w:rPr>
          <w:rFonts w:ascii="Arial" w:hAnsi="Arial" w:cs="Arial"/>
          <w:bCs/>
          <w:sz w:val="20"/>
        </w:rPr>
        <w:t xml:space="preserve">Chart 1 </w:t>
      </w:r>
      <w:proofErr w:type="spellStart"/>
      <w:r w:rsidRPr="00777DBE">
        <w:rPr>
          <w:rFonts w:ascii="Arial" w:hAnsi="Arial" w:cs="Arial"/>
          <w:bCs/>
          <w:sz w:val="20"/>
        </w:rPr>
        <w:t>Shares</w:t>
      </w:r>
      <w:proofErr w:type="spellEnd"/>
      <w:r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Pr="00777DBE">
        <w:rPr>
          <w:rFonts w:ascii="Arial" w:hAnsi="Arial" w:cs="Arial"/>
          <w:bCs/>
          <w:sz w:val="20"/>
        </w:rPr>
        <w:t>of</w:t>
      </w:r>
      <w:proofErr w:type="spellEnd"/>
      <w:r w:rsidRPr="00777DBE">
        <w:rPr>
          <w:rFonts w:ascii="Arial" w:hAnsi="Arial" w:cs="Arial"/>
          <w:bCs/>
          <w:sz w:val="20"/>
        </w:rPr>
        <w:t xml:space="preserve"> Czech </w:t>
      </w:r>
      <w:proofErr w:type="spellStart"/>
      <w:r w:rsidRPr="00777DBE">
        <w:rPr>
          <w:rFonts w:ascii="Arial" w:hAnsi="Arial" w:cs="Arial"/>
          <w:bCs/>
          <w:sz w:val="20"/>
        </w:rPr>
        <w:t>households</w:t>
      </w:r>
      <w:proofErr w:type="spellEnd"/>
      <w:r w:rsidRPr="00777DBE">
        <w:rPr>
          <w:rFonts w:ascii="Arial" w:hAnsi="Arial" w:cs="Arial"/>
          <w:bCs/>
          <w:sz w:val="20"/>
        </w:rPr>
        <w:t xml:space="preserve"> by </w:t>
      </w:r>
      <w:proofErr w:type="spellStart"/>
      <w:r w:rsidRPr="00777DBE">
        <w:rPr>
          <w:rFonts w:ascii="Arial" w:hAnsi="Arial" w:cs="Arial"/>
          <w:bCs/>
          <w:sz w:val="20"/>
        </w:rPr>
        <w:t>dwelling</w:t>
      </w:r>
      <w:proofErr w:type="spellEnd"/>
      <w:r w:rsidRPr="00777DBE">
        <w:rPr>
          <w:rFonts w:ascii="Arial" w:hAnsi="Arial" w:cs="Arial"/>
          <w:bCs/>
          <w:sz w:val="20"/>
        </w:rPr>
        <w:t xml:space="preserve"> type (%)</w:t>
      </w:r>
    </w:p>
    <w:p w14:paraId="5A766BD0" w14:textId="77777777" w:rsidR="00777DBE" w:rsidRDefault="00777DBE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777DBE">
        <w:rPr>
          <w:rFonts w:ascii="Arial" w:hAnsi="Arial" w:cs="Arial"/>
          <w:bCs/>
          <w:sz w:val="20"/>
        </w:rPr>
        <w:t xml:space="preserve">Chart 2 </w:t>
      </w:r>
      <w:proofErr w:type="spellStart"/>
      <w:r w:rsidRPr="00777DBE">
        <w:rPr>
          <w:rFonts w:ascii="Arial" w:hAnsi="Arial" w:cs="Arial"/>
          <w:bCs/>
          <w:sz w:val="20"/>
        </w:rPr>
        <w:t>Mean</w:t>
      </w:r>
      <w:proofErr w:type="spellEnd"/>
      <w:r w:rsidRPr="00777DBE">
        <w:rPr>
          <w:rFonts w:ascii="Arial" w:hAnsi="Arial" w:cs="Arial"/>
          <w:bCs/>
          <w:sz w:val="20"/>
        </w:rPr>
        <w:t xml:space="preserve"> and </w:t>
      </w:r>
      <w:proofErr w:type="spellStart"/>
      <w:r w:rsidRPr="00777DBE">
        <w:rPr>
          <w:rFonts w:ascii="Arial" w:hAnsi="Arial" w:cs="Arial"/>
          <w:bCs/>
          <w:sz w:val="20"/>
        </w:rPr>
        <w:t>median</w:t>
      </w:r>
      <w:proofErr w:type="spellEnd"/>
      <w:r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Pr="00777DBE">
        <w:rPr>
          <w:rFonts w:ascii="Arial" w:hAnsi="Arial" w:cs="Arial"/>
          <w:bCs/>
          <w:sz w:val="20"/>
        </w:rPr>
        <w:t>total</w:t>
      </w:r>
      <w:proofErr w:type="spellEnd"/>
      <w:r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Pr="00777DBE">
        <w:rPr>
          <w:rFonts w:ascii="Arial" w:hAnsi="Arial" w:cs="Arial"/>
          <w:bCs/>
          <w:sz w:val="20"/>
        </w:rPr>
        <w:t>household</w:t>
      </w:r>
      <w:proofErr w:type="spellEnd"/>
      <w:r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Pr="00777DBE">
        <w:rPr>
          <w:rFonts w:ascii="Arial" w:hAnsi="Arial" w:cs="Arial"/>
          <w:bCs/>
          <w:sz w:val="20"/>
        </w:rPr>
        <w:t>assets</w:t>
      </w:r>
      <w:proofErr w:type="spellEnd"/>
      <w:r w:rsidRPr="00777DBE">
        <w:rPr>
          <w:rFonts w:ascii="Arial" w:hAnsi="Arial" w:cs="Arial"/>
          <w:bCs/>
          <w:sz w:val="20"/>
        </w:rPr>
        <w:t xml:space="preserve"> in </w:t>
      </w:r>
      <w:proofErr w:type="spellStart"/>
      <w:r w:rsidRPr="00777DBE">
        <w:rPr>
          <w:rFonts w:ascii="Arial" w:hAnsi="Arial" w:cs="Arial"/>
          <w:bCs/>
          <w:sz w:val="20"/>
        </w:rPr>
        <w:t>the</w:t>
      </w:r>
      <w:proofErr w:type="spellEnd"/>
      <w:r w:rsidRPr="00777DBE">
        <w:rPr>
          <w:rFonts w:ascii="Arial" w:hAnsi="Arial" w:cs="Arial"/>
          <w:bCs/>
          <w:sz w:val="20"/>
        </w:rPr>
        <w:t xml:space="preserve"> Czech Republic (CZK </w:t>
      </w:r>
      <w:proofErr w:type="spellStart"/>
      <w:r w:rsidRPr="00777DBE">
        <w:rPr>
          <w:rFonts w:ascii="Arial" w:hAnsi="Arial" w:cs="Arial"/>
          <w:bCs/>
          <w:sz w:val="20"/>
        </w:rPr>
        <w:t>thousands</w:t>
      </w:r>
      <w:proofErr w:type="spellEnd"/>
      <w:r w:rsidRPr="00777DBE">
        <w:rPr>
          <w:rFonts w:ascii="Arial" w:hAnsi="Arial" w:cs="Arial"/>
          <w:bCs/>
          <w:sz w:val="20"/>
        </w:rPr>
        <w:t>)</w:t>
      </w:r>
    </w:p>
    <w:p w14:paraId="2FB664A0" w14:textId="77777777" w:rsidR="00777DBE" w:rsidRDefault="00777DBE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777DBE">
        <w:rPr>
          <w:rFonts w:ascii="Arial" w:hAnsi="Arial" w:cs="Arial"/>
          <w:bCs/>
          <w:sz w:val="20"/>
        </w:rPr>
        <w:t xml:space="preserve">Chart 3 </w:t>
      </w:r>
      <w:proofErr w:type="spellStart"/>
      <w:r w:rsidRPr="00777DBE">
        <w:rPr>
          <w:rFonts w:ascii="Arial" w:hAnsi="Arial" w:cs="Arial"/>
          <w:bCs/>
          <w:sz w:val="20"/>
        </w:rPr>
        <w:t>Share</w:t>
      </w:r>
      <w:proofErr w:type="spellEnd"/>
      <w:r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Pr="00777DBE">
        <w:rPr>
          <w:rFonts w:ascii="Arial" w:hAnsi="Arial" w:cs="Arial"/>
          <w:bCs/>
          <w:sz w:val="20"/>
        </w:rPr>
        <w:t>of</w:t>
      </w:r>
      <w:proofErr w:type="spellEnd"/>
      <w:r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Pr="00777DBE">
        <w:rPr>
          <w:rFonts w:ascii="Arial" w:hAnsi="Arial" w:cs="Arial"/>
          <w:bCs/>
          <w:sz w:val="20"/>
        </w:rPr>
        <w:t>financial</w:t>
      </w:r>
      <w:proofErr w:type="spellEnd"/>
      <w:r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Pr="00777DBE">
        <w:rPr>
          <w:rFonts w:ascii="Arial" w:hAnsi="Arial" w:cs="Arial"/>
          <w:bCs/>
          <w:sz w:val="20"/>
        </w:rPr>
        <w:t>assets</w:t>
      </w:r>
      <w:proofErr w:type="spellEnd"/>
      <w:r w:rsidRPr="00777DBE">
        <w:rPr>
          <w:rFonts w:ascii="Arial" w:hAnsi="Arial" w:cs="Arial"/>
          <w:bCs/>
          <w:sz w:val="20"/>
        </w:rPr>
        <w:t xml:space="preserve"> by </w:t>
      </w:r>
      <w:proofErr w:type="spellStart"/>
      <w:r w:rsidRPr="00777DBE">
        <w:rPr>
          <w:rFonts w:ascii="Arial" w:hAnsi="Arial" w:cs="Arial"/>
          <w:bCs/>
          <w:sz w:val="20"/>
        </w:rPr>
        <w:t>quintile</w:t>
      </w:r>
      <w:proofErr w:type="spellEnd"/>
      <w:r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Pr="00777DBE">
        <w:rPr>
          <w:rFonts w:ascii="Arial" w:hAnsi="Arial" w:cs="Arial"/>
          <w:bCs/>
          <w:sz w:val="20"/>
        </w:rPr>
        <w:t>of</w:t>
      </w:r>
      <w:proofErr w:type="spellEnd"/>
      <w:r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Pr="00777DBE">
        <w:rPr>
          <w:rFonts w:ascii="Arial" w:hAnsi="Arial" w:cs="Arial"/>
          <w:bCs/>
          <w:sz w:val="20"/>
        </w:rPr>
        <w:t>household</w:t>
      </w:r>
      <w:proofErr w:type="spellEnd"/>
      <w:r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Pr="00777DBE">
        <w:rPr>
          <w:rFonts w:ascii="Arial" w:hAnsi="Arial" w:cs="Arial"/>
          <w:bCs/>
          <w:sz w:val="20"/>
        </w:rPr>
        <w:t>financial</w:t>
      </w:r>
      <w:proofErr w:type="spellEnd"/>
      <w:r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Pr="00777DBE">
        <w:rPr>
          <w:rFonts w:ascii="Arial" w:hAnsi="Arial" w:cs="Arial"/>
          <w:bCs/>
          <w:sz w:val="20"/>
        </w:rPr>
        <w:t>assets</w:t>
      </w:r>
      <w:proofErr w:type="spellEnd"/>
      <w:r w:rsidRPr="00777DBE">
        <w:rPr>
          <w:rFonts w:ascii="Arial" w:hAnsi="Arial" w:cs="Arial"/>
          <w:bCs/>
          <w:sz w:val="20"/>
        </w:rPr>
        <w:t xml:space="preserve"> (%)</w:t>
      </w:r>
    </w:p>
    <w:p w14:paraId="07A121FB" w14:textId="77777777" w:rsidR="00777DBE" w:rsidRDefault="00777DBE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777DBE">
        <w:rPr>
          <w:rFonts w:ascii="Arial" w:hAnsi="Arial" w:cs="Arial"/>
          <w:bCs/>
          <w:sz w:val="20"/>
        </w:rPr>
        <w:t xml:space="preserve">Chart 4 </w:t>
      </w:r>
      <w:proofErr w:type="spellStart"/>
      <w:r w:rsidRPr="00777DBE">
        <w:rPr>
          <w:rFonts w:ascii="Arial" w:hAnsi="Arial" w:cs="Arial"/>
          <w:bCs/>
          <w:sz w:val="20"/>
        </w:rPr>
        <w:t>Share</w:t>
      </w:r>
      <w:proofErr w:type="spellEnd"/>
      <w:r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Pr="00777DBE">
        <w:rPr>
          <w:rFonts w:ascii="Arial" w:hAnsi="Arial" w:cs="Arial"/>
          <w:bCs/>
          <w:sz w:val="20"/>
        </w:rPr>
        <w:t>of</w:t>
      </w:r>
      <w:proofErr w:type="spellEnd"/>
      <w:r w:rsidRPr="00777DBE">
        <w:rPr>
          <w:rFonts w:ascii="Arial" w:hAnsi="Arial" w:cs="Arial"/>
          <w:bCs/>
          <w:sz w:val="20"/>
        </w:rPr>
        <w:t xml:space="preserve"> non-</w:t>
      </w:r>
      <w:proofErr w:type="spellStart"/>
      <w:r w:rsidRPr="00777DBE">
        <w:rPr>
          <w:rFonts w:ascii="Arial" w:hAnsi="Arial" w:cs="Arial"/>
          <w:bCs/>
          <w:sz w:val="20"/>
        </w:rPr>
        <w:t>financial</w:t>
      </w:r>
      <w:proofErr w:type="spellEnd"/>
      <w:r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Pr="00777DBE">
        <w:rPr>
          <w:rFonts w:ascii="Arial" w:hAnsi="Arial" w:cs="Arial"/>
          <w:bCs/>
          <w:sz w:val="20"/>
        </w:rPr>
        <w:t>assets</w:t>
      </w:r>
      <w:proofErr w:type="spellEnd"/>
      <w:r w:rsidRPr="00777DBE">
        <w:rPr>
          <w:rFonts w:ascii="Arial" w:hAnsi="Arial" w:cs="Arial"/>
          <w:bCs/>
          <w:sz w:val="20"/>
        </w:rPr>
        <w:t xml:space="preserve"> by </w:t>
      </w:r>
      <w:proofErr w:type="spellStart"/>
      <w:r w:rsidRPr="00777DBE">
        <w:rPr>
          <w:rFonts w:ascii="Arial" w:hAnsi="Arial" w:cs="Arial"/>
          <w:bCs/>
          <w:sz w:val="20"/>
        </w:rPr>
        <w:t>quintile</w:t>
      </w:r>
      <w:proofErr w:type="spellEnd"/>
      <w:r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Pr="00777DBE">
        <w:rPr>
          <w:rFonts w:ascii="Arial" w:hAnsi="Arial" w:cs="Arial"/>
          <w:bCs/>
          <w:sz w:val="20"/>
        </w:rPr>
        <w:t>of</w:t>
      </w:r>
      <w:proofErr w:type="spellEnd"/>
      <w:r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Pr="00777DBE">
        <w:rPr>
          <w:rFonts w:ascii="Arial" w:hAnsi="Arial" w:cs="Arial"/>
          <w:bCs/>
          <w:sz w:val="20"/>
        </w:rPr>
        <w:t>household</w:t>
      </w:r>
      <w:proofErr w:type="spellEnd"/>
      <w:r w:rsidRPr="00777DBE">
        <w:rPr>
          <w:rFonts w:ascii="Arial" w:hAnsi="Arial" w:cs="Arial"/>
          <w:bCs/>
          <w:sz w:val="20"/>
        </w:rPr>
        <w:t xml:space="preserve"> non-</w:t>
      </w:r>
      <w:proofErr w:type="spellStart"/>
      <w:r w:rsidRPr="00777DBE">
        <w:rPr>
          <w:rFonts w:ascii="Arial" w:hAnsi="Arial" w:cs="Arial"/>
          <w:bCs/>
          <w:sz w:val="20"/>
        </w:rPr>
        <w:t>financial</w:t>
      </w:r>
      <w:proofErr w:type="spellEnd"/>
      <w:r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Pr="00777DBE">
        <w:rPr>
          <w:rFonts w:ascii="Arial" w:hAnsi="Arial" w:cs="Arial"/>
          <w:bCs/>
          <w:sz w:val="20"/>
        </w:rPr>
        <w:t>assets</w:t>
      </w:r>
      <w:proofErr w:type="spellEnd"/>
      <w:r w:rsidRPr="00777DBE">
        <w:rPr>
          <w:rFonts w:ascii="Arial" w:hAnsi="Arial" w:cs="Arial"/>
          <w:bCs/>
          <w:sz w:val="20"/>
        </w:rPr>
        <w:t xml:space="preserve"> (%)</w:t>
      </w:r>
    </w:p>
    <w:p w14:paraId="56A59ED0" w14:textId="77777777" w:rsidR="00777DBE" w:rsidRDefault="00777DBE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Ch</w:t>
      </w:r>
      <w:r w:rsidRPr="00777DBE">
        <w:rPr>
          <w:rFonts w:ascii="Arial" w:hAnsi="Arial" w:cs="Arial"/>
          <w:bCs/>
          <w:sz w:val="20"/>
        </w:rPr>
        <w:t xml:space="preserve">art 5 </w:t>
      </w:r>
      <w:proofErr w:type="spellStart"/>
      <w:r w:rsidRPr="00777DBE">
        <w:rPr>
          <w:rFonts w:ascii="Arial" w:hAnsi="Arial" w:cs="Arial"/>
          <w:bCs/>
          <w:sz w:val="20"/>
        </w:rPr>
        <w:t>Distribution</w:t>
      </w:r>
      <w:proofErr w:type="spellEnd"/>
      <w:r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Pr="00777DBE">
        <w:rPr>
          <w:rFonts w:ascii="Arial" w:hAnsi="Arial" w:cs="Arial"/>
          <w:bCs/>
          <w:sz w:val="20"/>
        </w:rPr>
        <w:t>of</w:t>
      </w:r>
      <w:proofErr w:type="spellEnd"/>
      <w:r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Pr="00777DBE">
        <w:rPr>
          <w:rFonts w:ascii="Arial" w:hAnsi="Arial" w:cs="Arial"/>
          <w:bCs/>
          <w:sz w:val="20"/>
        </w:rPr>
        <w:t>financial</w:t>
      </w:r>
      <w:proofErr w:type="spellEnd"/>
      <w:r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Pr="00777DBE">
        <w:rPr>
          <w:rFonts w:ascii="Arial" w:hAnsi="Arial" w:cs="Arial"/>
          <w:bCs/>
          <w:sz w:val="20"/>
        </w:rPr>
        <w:t>assets</w:t>
      </w:r>
      <w:proofErr w:type="spellEnd"/>
      <w:r w:rsidRPr="00777DBE">
        <w:rPr>
          <w:rFonts w:ascii="Arial" w:hAnsi="Arial" w:cs="Arial"/>
          <w:bCs/>
          <w:sz w:val="20"/>
        </w:rPr>
        <w:t xml:space="preserve"> in 2023 (CZK)</w:t>
      </w:r>
    </w:p>
    <w:p w14:paraId="4DC9BCA1" w14:textId="77777777" w:rsidR="00777DBE" w:rsidRDefault="00777DBE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</w:t>
      </w:r>
      <w:r w:rsidRPr="00777DBE">
        <w:rPr>
          <w:rFonts w:ascii="Arial" w:hAnsi="Arial" w:cs="Arial"/>
          <w:bCs/>
          <w:sz w:val="20"/>
        </w:rPr>
        <w:t xml:space="preserve">hart 6 </w:t>
      </w:r>
      <w:proofErr w:type="spellStart"/>
      <w:r w:rsidRPr="00777DBE">
        <w:rPr>
          <w:rFonts w:ascii="Arial" w:hAnsi="Arial" w:cs="Arial"/>
          <w:bCs/>
          <w:sz w:val="20"/>
        </w:rPr>
        <w:t>Distribution</w:t>
      </w:r>
      <w:proofErr w:type="spellEnd"/>
      <w:r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Pr="00777DBE">
        <w:rPr>
          <w:rFonts w:ascii="Arial" w:hAnsi="Arial" w:cs="Arial"/>
          <w:bCs/>
          <w:sz w:val="20"/>
        </w:rPr>
        <w:t>of</w:t>
      </w:r>
      <w:proofErr w:type="spellEnd"/>
      <w:r w:rsidRPr="00777DBE">
        <w:rPr>
          <w:rFonts w:ascii="Arial" w:hAnsi="Arial" w:cs="Arial"/>
          <w:bCs/>
          <w:sz w:val="20"/>
        </w:rPr>
        <w:t xml:space="preserve"> non-</w:t>
      </w:r>
      <w:proofErr w:type="spellStart"/>
      <w:r w:rsidRPr="00777DBE">
        <w:rPr>
          <w:rFonts w:ascii="Arial" w:hAnsi="Arial" w:cs="Arial"/>
          <w:bCs/>
          <w:sz w:val="20"/>
        </w:rPr>
        <w:t>financial</w:t>
      </w:r>
      <w:proofErr w:type="spellEnd"/>
      <w:r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Pr="00777DBE">
        <w:rPr>
          <w:rFonts w:ascii="Arial" w:hAnsi="Arial" w:cs="Arial"/>
          <w:bCs/>
          <w:sz w:val="20"/>
        </w:rPr>
        <w:t>assets</w:t>
      </w:r>
      <w:proofErr w:type="spellEnd"/>
      <w:r w:rsidRPr="00777DBE">
        <w:rPr>
          <w:rFonts w:ascii="Arial" w:hAnsi="Arial" w:cs="Arial"/>
          <w:bCs/>
          <w:sz w:val="20"/>
        </w:rPr>
        <w:t xml:space="preserve"> in 2023 (CZK)</w:t>
      </w:r>
    </w:p>
    <w:p w14:paraId="73D536B4" w14:textId="77777777" w:rsidR="00777DBE" w:rsidRDefault="00777DBE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Ch</w:t>
      </w:r>
      <w:r w:rsidRPr="00777DBE">
        <w:rPr>
          <w:rFonts w:ascii="Arial" w:hAnsi="Arial" w:cs="Arial"/>
          <w:bCs/>
          <w:sz w:val="20"/>
        </w:rPr>
        <w:t>art 7 Debt d</w:t>
      </w:r>
      <w:proofErr w:type="spellStart"/>
      <w:r w:rsidRPr="00777DBE">
        <w:rPr>
          <w:rFonts w:ascii="Arial" w:hAnsi="Arial" w:cs="Arial"/>
          <w:bCs/>
          <w:sz w:val="20"/>
        </w:rPr>
        <w:t>istribution</w:t>
      </w:r>
      <w:proofErr w:type="spellEnd"/>
      <w:r w:rsidRPr="00777DBE">
        <w:rPr>
          <w:rFonts w:ascii="Arial" w:hAnsi="Arial" w:cs="Arial"/>
          <w:bCs/>
          <w:sz w:val="20"/>
        </w:rPr>
        <w:t xml:space="preserve"> in 2023 (CZK)</w:t>
      </w:r>
    </w:p>
    <w:p w14:paraId="195554AA" w14:textId="67762C22" w:rsidR="00791658" w:rsidRDefault="00777DBE" w:rsidP="00F65964">
      <w:pPr>
        <w:tabs>
          <w:tab w:val="left" w:pos="1080"/>
          <w:tab w:val="right" w:leader="dot" w:pos="8609"/>
        </w:tabs>
        <w:spacing w:line="360" w:lineRule="auto"/>
        <w:rPr>
          <w:rFonts w:ascii="Arial" w:hAnsi="Arial" w:cs="Arial"/>
          <w:b/>
          <w:bCs/>
          <w:sz w:val="20"/>
        </w:rPr>
      </w:pPr>
      <w:r w:rsidRPr="00777DBE">
        <w:rPr>
          <w:rFonts w:ascii="Arial" w:hAnsi="Arial" w:cs="Arial"/>
          <w:bCs/>
          <w:sz w:val="20"/>
        </w:rPr>
        <w:t xml:space="preserve">Chart 8 </w:t>
      </w:r>
      <w:proofErr w:type="spellStart"/>
      <w:r w:rsidRPr="00777DBE">
        <w:rPr>
          <w:rFonts w:ascii="Arial" w:hAnsi="Arial" w:cs="Arial"/>
          <w:bCs/>
          <w:sz w:val="20"/>
        </w:rPr>
        <w:t>Mean</w:t>
      </w:r>
      <w:proofErr w:type="spellEnd"/>
      <w:r w:rsidRPr="00777DBE">
        <w:rPr>
          <w:rFonts w:ascii="Arial" w:hAnsi="Arial" w:cs="Arial"/>
          <w:bCs/>
          <w:sz w:val="20"/>
        </w:rPr>
        <w:t xml:space="preserve"> and </w:t>
      </w:r>
      <w:proofErr w:type="spellStart"/>
      <w:r w:rsidRPr="00777DBE">
        <w:rPr>
          <w:rFonts w:ascii="Arial" w:hAnsi="Arial" w:cs="Arial"/>
          <w:bCs/>
          <w:sz w:val="20"/>
        </w:rPr>
        <w:t>median</w:t>
      </w:r>
      <w:proofErr w:type="spellEnd"/>
      <w:r w:rsidRPr="00777DBE">
        <w:rPr>
          <w:rFonts w:ascii="Arial" w:hAnsi="Arial" w:cs="Arial"/>
          <w:bCs/>
          <w:sz w:val="20"/>
        </w:rPr>
        <w:t xml:space="preserve"> </w:t>
      </w:r>
      <w:proofErr w:type="spellStart"/>
      <w:r w:rsidRPr="00777DBE">
        <w:rPr>
          <w:rFonts w:ascii="Arial" w:hAnsi="Arial" w:cs="Arial"/>
          <w:bCs/>
          <w:sz w:val="20"/>
        </w:rPr>
        <w:t>household</w:t>
      </w:r>
      <w:proofErr w:type="spellEnd"/>
      <w:r w:rsidRPr="00777DBE">
        <w:rPr>
          <w:rFonts w:ascii="Arial" w:hAnsi="Arial" w:cs="Arial"/>
          <w:bCs/>
          <w:sz w:val="20"/>
        </w:rPr>
        <w:t xml:space="preserve"> net </w:t>
      </w:r>
      <w:proofErr w:type="spellStart"/>
      <w:r w:rsidRPr="00777DBE">
        <w:rPr>
          <w:rFonts w:ascii="Arial" w:hAnsi="Arial" w:cs="Arial"/>
          <w:bCs/>
          <w:sz w:val="20"/>
        </w:rPr>
        <w:t>wealth</w:t>
      </w:r>
      <w:proofErr w:type="spellEnd"/>
      <w:r w:rsidRPr="00777DBE">
        <w:rPr>
          <w:rFonts w:ascii="Arial" w:hAnsi="Arial" w:cs="Arial"/>
          <w:bCs/>
          <w:sz w:val="20"/>
        </w:rPr>
        <w:t xml:space="preserve"> in </w:t>
      </w:r>
      <w:proofErr w:type="spellStart"/>
      <w:r w:rsidRPr="00777DBE">
        <w:rPr>
          <w:rFonts w:ascii="Arial" w:hAnsi="Arial" w:cs="Arial"/>
          <w:bCs/>
          <w:sz w:val="20"/>
        </w:rPr>
        <w:t>the</w:t>
      </w:r>
      <w:proofErr w:type="spellEnd"/>
      <w:r w:rsidRPr="00777DBE">
        <w:rPr>
          <w:rFonts w:ascii="Arial" w:hAnsi="Arial" w:cs="Arial"/>
          <w:bCs/>
          <w:sz w:val="20"/>
        </w:rPr>
        <w:t xml:space="preserve"> Czech Republic (CZK </w:t>
      </w:r>
      <w:proofErr w:type="spellStart"/>
      <w:r w:rsidRPr="00777DBE">
        <w:rPr>
          <w:rFonts w:ascii="Arial" w:hAnsi="Arial" w:cs="Arial"/>
          <w:bCs/>
          <w:sz w:val="20"/>
        </w:rPr>
        <w:t>thousands</w:t>
      </w:r>
      <w:proofErr w:type="spellEnd"/>
      <w:r>
        <w:rPr>
          <w:rFonts w:ascii="Arial" w:hAnsi="Arial" w:cs="Arial"/>
          <w:bCs/>
          <w:sz w:val="20"/>
        </w:rPr>
        <w:t>)</w:t>
      </w:r>
    </w:p>
    <w:sectPr w:rsidR="00791658" w:rsidSect="009D1A92">
      <w:pgSz w:w="11906" w:h="16838"/>
      <w:pgMar w:top="737" w:right="1134" w:bottom="397" w:left="1418" w:header="737" w:footer="73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9CA"/>
    <w:multiLevelType w:val="hybridMultilevel"/>
    <w:tmpl w:val="2D1A9570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F7BD5"/>
    <w:multiLevelType w:val="hybridMultilevel"/>
    <w:tmpl w:val="004CABCE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A068AC"/>
    <w:multiLevelType w:val="hybridMultilevel"/>
    <w:tmpl w:val="DB8C32F6"/>
    <w:lvl w:ilvl="0" w:tplc="320C6E1E">
      <w:start w:val="3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60A67"/>
    <w:multiLevelType w:val="hybridMultilevel"/>
    <w:tmpl w:val="A61E34CC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95284"/>
    <w:multiLevelType w:val="hybridMultilevel"/>
    <w:tmpl w:val="3E1AC9F0"/>
    <w:lvl w:ilvl="0" w:tplc="0D02650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2FE5C7D"/>
    <w:multiLevelType w:val="hybridMultilevel"/>
    <w:tmpl w:val="FA0ADFE2"/>
    <w:lvl w:ilvl="0" w:tplc="0BB8F4BA">
      <w:start w:val="1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1229E0"/>
    <w:multiLevelType w:val="hybridMultilevel"/>
    <w:tmpl w:val="5434E7CA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5EA4B97"/>
    <w:multiLevelType w:val="hybridMultilevel"/>
    <w:tmpl w:val="5E429CAC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0C383C"/>
    <w:multiLevelType w:val="hybridMultilevel"/>
    <w:tmpl w:val="050CF352"/>
    <w:lvl w:ilvl="0" w:tplc="1408E2FA">
      <w:start w:val="1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2D785A"/>
    <w:multiLevelType w:val="hybridMultilevel"/>
    <w:tmpl w:val="69403448"/>
    <w:lvl w:ilvl="0" w:tplc="587E327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32D30CC0"/>
    <w:multiLevelType w:val="hybridMultilevel"/>
    <w:tmpl w:val="BB205A9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5A27B1"/>
    <w:multiLevelType w:val="hybridMultilevel"/>
    <w:tmpl w:val="B7302EAA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5277E8"/>
    <w:multiLevelType w:val="hybridMultilevel"/>
    <w:tmpl w:val="BBC4F7E6"/>
    <w:lvl w:ilvl="0" w:tplc="A5D2D8E6">
      <w:start w:val="3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031968"/>
    <w:multiLevelType w:val="hybridMultilevel"/>
    <w:tmpl w:val="DDB29C90"/>
    <w:lvl w:ilvl="0" w:tplc="7FB8533C">
      <w:start w:val="5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403515"/>
    <w:multiLevelType w:val="hybridMultilevel"/>
    <w:tmpl w:val="2BD86DD0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B580F"/>
    <w:multiLevelType w:val="hybridMultilevel"/>
    <w:tmpl w:val="FA682208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105E3E"/>
    <w:multiLevelType w:val="hybridMultilevel"/>
    <w:tmpl w:val="7F86AE90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4B474E"/>
    <w:multiLevelType w:val="hybridMultilevel"/>
    <w:tmpl w:val="A2727E38"/>
    <w:lvl w:ilvl="0" w:tplc="F1560954">
      <w:start w:val="3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A548FD"/>
    <w:multiLevelType w:val="hybridMultilevel"/>
    <w:tmpl w:val="C0A89062"/>
    <w:lvl w:ilvl="0" w:tplc="9A4CEBC6">
      <w:start w:val="3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EC3BD8"/>
    <w:multiLevelType w:val="hybridMultilevel"/>
    <w:tmpl w:val="37203F9E"/>
    <w:lvl w:ilvl="0" w:tplc="26B8C832">
      <w:start w:val="5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C947BD"/>
    <w:multiLevelType w:val="hybridMultilevel"/>
    <w:tmpl w:val="C08400A2"/>
    <w:lvl w:ilvl="0" w:tplc="DBCEFFAA">
      <w:start w:val="5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3992F5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29562B"/>
    <w:multiLevelType w:val="hybridMultilevel"/>
    <w:tmpl w:val="E0746F98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1738353">
    <w:abstractNumId w:val="9"/>
  </w:num>
  <w:num w:numId="2" w16cid:durableId="138689231">
    <w:abstractNumId w:val="6"/>
  </w:num>
  <w:num w:numId="3" w16cid:durableId="1395617631">
    <w:abstractNumId w:val="17"/>
  </w:num>
  <w:num w:numId="4" w16cid:durableId="893202002">
    <w:abstractNumId w:val="4"/>
  </w:num>
  <w:num w:numId="5" w16cid:durableId="408969861">
    <w:abstractNumId w:val="18"/>
  </w:num>
  <w:num w:numId="6" w16cid:durableId="1781336789">
    <w:abstractNumId w:val="19"/>
  </w:num>
  <w:num w:numId="7" w16cid:durableId="1423723375">
    <w:abstractNumId w:val="5"/>
  </w:num>
  <w:num w:numId="8" w16cid:durableId="564683150">
    <w:abstractNumId w:val="12"/>
  </w:num>
  <w:num w:numId="9" w16cid:durableId="1734235711">
    <w:abstractNumId w:val="20"/>
  </w:num>
  <w:num w:numId="10" w16cid:durableId="957876281">
    <w:abstractNumId w:val="2"/>
  </w:num>
  <w:num w:numId="11" w16cid:durableId="2069108503">
    <w:abstractNumId w:val="13"/>
  </w:num>
  <w:num w:numId="12" w16cid:durableId="451478988">
    <w:abstractNumId w:val="8"/>
  </w:num>
  <w:num w:numId="13" w16cid:durableId="495416519">
    <w:abstractNumId w:val="16"/>
  </w:num>
  <w:num w:numId="14" w16cid:durableId="279729074">
    <w:abstractNumId w:val="7"/>
  </w:num>
  <w:num w:numId="15" w16cid:durableId="1519126837">
    <w:abstractNumId w:val="1"/>
  </w:num>
  <w:num w:numId="16" w16cid:durableId="1454209053">
    <w:abstractNumId w:val="15"/>
  </w:num>
  <w:num w:numId="17" w16cid:durableId="1016232925">
    <w:abstractNumId w:val="21"/>
  </w:num>
  <w:num w:numId="18" w16cid:durableId="1771656538">
    <w:abstractNumId w:val="11"/>
  </w:num>
  <w:num w:numId="19" w16cid:durableId="1741519757">
    <w:abstractNumId w:val="14"/>
  </w:num>
  <w:num w:numId="20" w16cid:durableId="1026640402">
    <w:abstractNumId w:val="3"/>
  </w:num>
  <w:num w:numId="21" w16cid:durableId="610745932">
    <w:abstractNumId w:val="0"/>
  </w:num>
  <w:num w:numId="22" w16cid:durableId="8126789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mirrorMargins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A16"/>
    <w:rsid w:val="00006CA3"/>
    <w:rsid w:val="000077A3"/>
    <w:rsid w:val="00182BE8"/>
    <w:rsid w:val="00182E0A"/>
    <w:rsid w:val="001A6334"/>
    <w:rsid w:val="001C109E"/>
    <w:rsid w:val="001E2C0E"/>
    <w:rsid w:val="00276222"/>
    <w:rsid w:val="00374047"/>
    <w:rsid w:val="003A0159"/>
    <w:rsid w:val="00665AB5"/>
    <w:rsid w:val="006A35C2"/>
    <w:rsid w:val="006B11F3"/>
    <w:rsid w:val="006C03CC"/>
    <w:rsid w:val="00702679"/>
    <w:rsid w:val="00733D98"/>
    <w:rsid w:val="00777DBE"/>
    <w:rsid w:val="00791658"/>
    <w:rsid w:val="00842D30"/>
    <w:rsid w:val="008466CD"/>
    <w:rsid w:val="0085093B"/>
    <w:rsid w:val="00850967"/>
    <w:rsid w:val="00853D5B"/>
    <w:rsid w:val="00872649"/>
    <w:rsid w:val="009055D1"/>
    <w:rsid w:val="00947897"/>
    <w:rsid w:val="009B2307"/>
    <w:rsid w:val="009D1A92"/>
    <w:rsid w:val="00B172C4"/>
    <w:rsid w:val="00B47134"/>
    <w:rsid w:val="00B51091"/>
    <w:rsid w:val="00B9196C"/>
    <w:rsid w:val="00BA2D78"/>
    <w:rsid w:val="00BF3F36"/>
    <w:rsid w:val="00C3163D"/>
    <w:rsid w:val="00CA3022"/>
    <w:rsid w:val="00CE2FF6"/>
    <w:rsid w:val="00D736C8"/>
    <w:rsid w:val="00D77269"/>
    <w:rsid w:val="00DA5220"/>
    <w:rsid w:val="00E972BF"/>
    <w:rsid w:val="00EF6A16"/>
    <w:rsid w:val="00F01BED"/>
    <w:rsid w:val="00F535CF"/>
    <w:rsid w:val="00F65964"/>
    <w:rsid w:val="00FC69AD"/>
    <w:rsid w:val="00FD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A8B9C5"/>
  <w15:chartTrackingRefBased/>
  <w15:docId w15:val="{43CDD614-C322-4ACD-BBB5-DF2E57F92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right" w:leader="dot" w:pos="8609"/>
      </w:tabs>
      <w:spacing w:after="120"/>
      <w:outlineLvl w:val="1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 w:cs="Arial"/>
      <w:sz w:val="32"/>
    </w:rPr>
  </w:style>
  <w:style w:type="paragraph" w:styleId="Zkladntext">
    <w:name w:val="Body Text"/>
    <w:basedOn w:val="Normln"/>
    <w:semiHidden/>
    <w:pPr>
      <w:pBdr>
        <w:top w:val="single" w:sz="4" w:space="1" w:color="auto"/>
      </w:pBdr>
    </w:pPr>
    <w:rPr>
      <w:rFonts w:ascii="Arial" w:hAnsi="Arial" w:cs="Arial"/>
    </w:rPr>
  </w:style>
  <w:style w:type="paragraph" w:styleId="Zkladntext2">
    <w:name w:val="Body Text 2"/>
    <w:basedOn w:val="Normln"/>
    <w:semiHidden/>
    <w:pPr>
      <w:pBdr>
        <w:top w:val="single" w:sz="4" w:space="1" w:color="auto"/>
      </w:pBdr>
      <w:tabs>
        <w:tab w:val="left" w:pos="6300"/>
      </w:tabs>
    </w:pPr>
    <w:rPr>
      <w:rFonts w:ascii="Arial" w:hAnsi="Arial" w:cs="Arial"/>
      <w:sz w:val="20"/>
    </w:rPr>
  </w:style>
  <w:style w:type="character" w:styleId="Hypertextovodkaz">
    <w:name w:val="Hyperlink"/>
    <w:semiHidden/>
    <w:rPr>
      <w:color w:val="0000FF"/>
      <w:u w:val="single"/>
    </w:rPr>
  </w:style>
  <w:style w:type="paragraph" w:customStyle="1" w:styleId="Podtitul">
    <w:name w:val="Podtitul"/>
    <w:basedOn w:val="Normln"/>
    <w:qFormat/>
    <w:pPr>
      <w:jc w:val="center"/>
    </w:pPr>
    <w:rPr>
      <w:rFonts w:ascii="Arial" w:hAnsi="Arial" w:cs="Arial"/>
      <w:b/>
      <w:bCs/>
      <w:i/>
      <w:iCs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D77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94ACB-CCB9-40BF-8FAA-FE80C9CD4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FSD za roky 2022 až 2024 - obsah</dc:title>
  <dc:subject/>
  <dc:creator>Táňa Dvornáková</dc:creator>
  <cp:keywords/>
  <cp:lastModifiedBy>Nigrinová Aneta</cp:lastModifiedBy>
  <cp:revision>2</cp:revision>
  <cp:lastPrinted>2025-11-25T11:11:00Z</cp:lastPrinted>
  <dcterms:created xsi:type="dcterms:W3CDTF">2025-11-25T15:08:00Z</dcterms:created>
  <dcterms:modified xsi:type="dcterms:W3CDTF">2025-11-25T15:08:00Z</dcterms:modified>
</cp:coreProperties>
</file>