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0F" w:rsidRPr="00191B0F" w:rsidRDefault="00191B0F" w:rsidP="00191B0F">
      <w:pPr>
        <w:keepNext/>
        <w:pageBreakBefore/>
        <w:tabs>
          <w:tab w:val="left" w:pos="0"/>
          <w:tab w:val="left" w:pos="142"/>
          <w:tab w:val="left" w:pos="283"/>
          <w:tab w:val="left" w:pos="1508"/>
          <w:tab w:val="center" w:pos="4422"/>
        </w:tabs>
        <w:spacing w:after="300" w:line="240" w:lineRule="auto"/>
        <w:ind w:left="1786" w:hanging="1786"/>
        <w:outlineLvl w:val="1"/>
        <w:rPr>
          <w:rFonts w:cs="Arial"/>
          <w:b/>
          <w:bCs/>
          <w:iCs/>
          <w:sz w:val="32"/>
          <w:szCs w:val="28"/>
        </w:rPr>
      </w:pPr>
      <w:bookmarkStart w:id="0" w:name="_Toc486320884"/>
      <w:bookmarkStart w:id="1" w:name="_Toc498434413"/>
      <w:r w:rsidRPr="00191B0F">
        <w:rPr>
          <w:rFonts w:cs="Arial"/>
          <w:b/>
          <w:bCs/>
          <w:iCs/>
          <w:sz w:val="32"/>
          <w:szCs w:val="28"/>
        </w:rPr>
        <w:t>SEKCE E</w:t>
      </w:r>
      <w:r w:rsidRPr="00191B0F">
        <w:rPr>
          <w:rFonts w:cs="Arial"/>
          <w:b/>
          <w:bCs/>
          <w:iCs/>
          <w:sz w:val="32"/>
          <w:szCs w:val="28"/>
        </w:rPr>
        <w:tab/>
        <w:t>–</w:t>
      </w:r>
      <w:r w:rsidRPr="00191B0F">
        <w:rPr>
          <w:rFonts w:cs="Arial"/>
          <w:b/>
          <w:bCs/>
          <w:iCs/>
          <w:sz w:val="32"/>
          <w:szCs w:val="28"/>
        </w:rPr>
        <w:tab/>
        <w:t>ZÁSOBOVÁNÍ VODOU; SLUŽBY SOUVISEJÍCÍ S ODPADNÍMI VODAMI, ODPADY A SANACEMI</w:t>
      </w:r>
      <w:bookmarkEnd w:id="0"/>
      <w:bookmarkEnd w:id="1"/>
    </w:p>
    <w:p w:rsidR="00191B0F" w:rsidRPr="00191B0F" w:rsidRDefault="00191B0F" w:rsidP="00191B0F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191B0F">
        <w:rPr>
          <w:rFonts w:cs="Arial"/>
          <w:b/>
          <w:bCs/>
          <w:i/>
          <w:sz w:val="28"/>
          <w:szCs w:val="26"/>
        </w:rPr>
        <w:t>36 Přírodní voda; úprava a rozvod vody, obchod s vodou, prostřednictvím sítí</w:t>
      </w:r>
    </w:p>
    <w:p w:rsidR="00191B0F" w:rsidRPr="00191B0F" w:rsidRDefault="00191B0F" w:rsidP="00191B0F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191B0F">
        <w:rPr>
          <w:rFonts w:cs="Arial"/>
          <w:b/>
          <w:bCs/>
          <w:sz w:val="24"/>
          <w:szCs w:val="28"/>
        </w:rPr>
        <w:t>36.0 Přírodní voda; úprava a rozvod vody, obchod s vodou, prostřednictvím sítí</w:t>
      </w:r>
    </w:p>
    <w:p w:rsidR="00191B0F" w:rsidRPr="00191B0F" w:rsidRDefault="00191B0F" w:rsidP="00191B0F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191B0F">
        <w:rPr>
          <w:rFonts w:cs="Arial"/>
          <w:b/>
          <w:bCs/>
          <w:iCs/>
          <w:sz w:val="22"/>
          <w:szCs w:val="26"/>
        </w:rPr>
        <w:t>36.00 Přírodní voda; úprava a rozvod vody, obchod s vodou, prostřednictvím sítí</w:t>
      </w:r>
    </w:p>
    <w:p w:rsidR="00191B0F" w:rsidRPr="00191B0F" w:rsidRDefault="00191B0F" w:rsidP="00191B0F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91B0F">
        <w:rPr>
          <w:rFonts w:cs="Arial"/>
          <w:b/>
          <w:bCs/>
          <w:szCs w:val="22"/>
        </w:rPr>
        <w:t>36.00.1 Přírodní voda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36.00.11 Pitná voda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36.00.12 Užitková voda (nepitná)</w:t>
      </w:r>
    </w:p>
    <w:p w:rsidR="00191B0F" w:rsidRPr="00191B0F" w:rsidRDefault="00191B0F" w:rsidP="00191B0F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91B0F">
        <w:rPr>
          <w:rFonts w:cs="Arial"/>
          <w:b/>
          <w:bCs/>
          <w:szCs w:val="22"/>
        </w:rPr>
        <w:t>36.00.2 Úprava a rozvod vody prostřednictvím sítí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36.00.20 Ú</w:t>
      </w:r>
      <w:r w:rsidRPr="00191B0F">
        <w:rPr>
          <w:rFonts w:eastAsia="TTA20363E8t00" w:cs="Arial"/>
          <w:b/>
          <w:sz w:val="18"/>
        </w:rPr>
        <w:t>prava a rozvod vody prost</w:t>
      </w:r>
      <w:r w:rsidRPr="00191B0F">
        <w:rPr>
          <w:rFonts w:eastAsia="TTA20363E8t00" w:cs="Arial" w:hint="eastAsia"/>
          <w:b/>
          <w:sz w:val="18"/>
        </w:rPr>
        <w:t>ř</w:t>
      </w:r>
      <w:r w:rsidRPr="00191B0F">
        <w:rPr>
          <w:rFonts w:eastAsia="TTA20363E8t00" w:cs="Arial"/>
          <w:b/>
          <w:sz w:val="18"/>
        </w:rPr>
        <w:t>ednictvím sítí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čištění vody pro účely její dodávky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úpravu vody pro průmyslové a jiné účely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distribuci vody prostřednictvím sítí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provoz zavlažovacích kanálů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údržbu vodoměrů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ZT: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distribuci vody cisternami nebo jinými prostředky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N: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provoz zavlažovacích systémů pro zemědělské účely (01.61.10)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úpravu odpadních vod za účelem zabránění znečištění (37.00.11)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instalaci vodoměrů (43.22.11)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přepravu vody dálkovým potrubím (49.50.19)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odečet vodoměrů (82.99.19)</w:t>
      </w:r>
    </w:p>
    <w:p w:rsidR="00191B0F" w:rsidRPr="00191B0F" w:rsidRDefault="00191B0F" w:rsidP="00191B0F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91B0F">
        <w:rPr>
          <w:rFonts w:cs="Arial"/>
          <w:b/>
          <w:bCs/>
          <w:szCs w:val="22"/>
        </w:rPr>
        <w:t>36.00.3 Obchod s vodou prostřednictvím sítí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36.00.30 Obchod s vodou prostřednictvím sítí</w:t>
      </w:r>
    </w:p>
    <w:p w:rsidR="00191B0F" w:rsidRPr="00191B0F" w:rsidRDefault="00191B0F" w:rsidP="00191B0F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191B0F">
        <w:rPr>
          <w:rFonts w:cs="Arial"/>
          <w:b/>
          <w:bCs/>
          <w:i/>
          <w:sz w:val="28"/>
          <w:szCs w:val="26"/>
        </w:rPr>
        <w:br w:type="column"/>
      </w:r>
      <w:r w:rsidRPr="00191B0F">
        <w:rPr>
          <w:rFonts w:cs="Arial"/>
          <w:b/>
          <w:bCs/>
          <w:i/>
          <w:sz w:val="28"/>
          <w:szCs w:val="26"/>
        </w:rPr>
        <w:lastRenderedPageBreak/>
        <w:t>37 Služby související s odpadními vodami</w:t>
      </w:r>
    </w:p>
    <w:p w:rsidR="00191B0F" w:rsidRPr="00191B0F" w:rsidRDefault="00191B0F" w:rsidP="00191B0F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191B0F">
        <w:rPr>
          <w:rFonts w:cs="Arial"/>
          <w:b/>
          <w:bCs/>
          <w:sz w:val="24"/>
          <w:szCs w:val="28"/>
        </w:rPr>
        <w:t>37.0 Služby související s odpadními vodami</w:t>
      </w:r>
    </w:p>
    <w:p w:rsidR="00191B0F" w:rsidRPr="00191B0F" w:rsidRDefault="00191B0F" w:rsidP="00191B0F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191B0F">
        <w:rPr>
          <w:rFonts w:cs="Arial"/>
          <w:b/>
          <w:bCs/>
          <w:iCs/>
          <w:sz w:val="22"/>
          <w:szCs w:val="26"/>
        </w:rPr>
        <w:t>37.00 Služby související s odpadními vodami</w:t>
      </w:r>
    </w:p>
    <w:p w:rsidR="00191B0F" w:rsidRPr="00191B0F" w:rsidRDefault="00191B0F" w:rsidP="00191B0F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91B0F">
        <w:rPr>
          <w:rFonts w:cs="Arial"/>
          <w:b/>
          <w:bCs/>
          <w:szCs w:val="22"/>
        </w:rPr>
        <w:t>37.00.1 Kanalizační služby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 xml:space="preserve">37.00.11 </w:t>
      </w:r>
      <w:r w:rsidRPr="00191B0F">
        <w:rPr>
          <w:rFonts w:eastAsia="TTA20363E8t00" w:cs="Arial"/>
          <w:b/>
          <w:sz w:val="18"/>
        </w:rPr>
        <w:t>Odvád</w:t>
      </w:r>
      <w:r w:rsidRPr="00191B0F">
        <w:rPr>
          <w:rFonts w:eastAsia="TTA20363E8t00" w:cs="Arial" w:hint="eastAsia"/>
          <w:b/>
          <w:sz w:val="18"/>
        </w:rPr>
        <w:t>ě</w:t>
      </w:r>
      <w:r w:rsidRPr="00191B0F">
        <w:rPr>
          <w:rFonts w:eastAsia="TTA20363E8t00" w:cs="Arial"/>
          <w:b/>
          <w:sz w:val="18"/>
        </w:rPr>
        <w:t>ní a </w:t>
      </w:r>
      <w:r w:rsidRPr="00191B0F">
        <w:rPr>
          <w:rFonts w:eastAsia="TTA20363E8t00" w:cs="Arial" w:hint="eastAsia"/>
          <w:b/>
          <w:sz w:val="18"/>
        </w:rPr>
        <w:t>č</w:t>
      </w:r>
      <w:r w:rsidRPr="00191B0F">
        <w:rPr>
          <w:rFonts w:eastAsia="TTA20363E8t00" w:cs="Arial"/>
          <w:b/>
          <w:sz w:val="18"/>
        </w:rPr>
        <w:t>i</w:t>
      </w:r>
      <w:r w:rsidRPr="00191B0F">
        <w:rPr>
          <w:rFonts w:eastAsia="TTA20363E8t00" w:cs="Arial" w:hint="eastAsia"/>
          <w:b/>
          <w:sz w:val="18"/>
        </w:rPr>
        <w:t>š</w:t>
      </w:r>
      <w:r w:rsidRPr="00191B0F">
        <w:rPr>
          <w:rFonts w:eastAsia="TTA20363E8t00" w:cs="Arial"/>
          <w:b/>
          <w:sz w:val="18"/>
        </w:rPr>
        <w:t>t</w:t>
      </w:r>
      <w:r w:rsidRPr="00191B0F">
        <w:rPr>
          <w:rFonts w:eastAsia="TTA20363E8t00" w:cs="Arial" w:hint="eastAsia"/>
          <w:b/>
          <w:sz w:val="18"/>
        </w:rPr>
        <w:t>ě</w:t>
      </w:r>
      <w:r w:rsidRPr="00191B0F">
        <w:rPr>
          <w:rFonts w:eastAsia="TTA20363E8t00" w:cs="Arial"/>
          <w:b/>
          <w:sz w:val="18"/>
        </w:rPr>
        <w:t>ní odpadních vod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odvádění odpadních vod obvykle za použití zařízení, jako jsou odpadní potrubí, kanalizace nebo trativody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úpravu odpadních vod (vč. domovních a průmyslových odpadních vod, vod z plaveckých bazénů atd.) prostřednictvím fyzikálních, chemických a biologických procesů jako ředění, cezení, filtrování, sedimentace atd.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údržbu a čištění kanalizací a trativodů, vč. výztuh kanalizací</w:t>
      </w:r>
    </w:p>
    <w:p w:rsidR="00191B0F" w:rsidRPr="00191B0F" w:rsidRDefault="00191B0F" w:rsidP="00191B0F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N: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shromažďování nebo čištění vody (36.00)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distribuci vody prostřednictvím sítí (36.00.20)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výstavbu, přestavbu a opravy kanalizací (42.21.2)</w:t>
      </w:r>
    </w:p>
    <w:p w:rsidR="00191B0F" w:rsidRPr="00191B0F" w:rsidRDefault="00191B0F" w:rsidP="00191B0F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 xml:space="preserve">37.00.12 </w:t>
      </w:r>
      <w:r w:rsidRPr="00191B0F">
        <w:rPr>
          <w:rFonts w:eastAsia="TTA20363E8t00" w:cs="Arial" w:hint="eastAsia"/>
          <w:b/>
          <w:sz w:val="18"/>
        </w:rPr>
        <w:t>Č</w:t>
      </w:r>
      <w:r w:rsidRPr="00191B0F">
        <w:rPr>
          <w:rFonts w:eastAsia="TTA20363E8t00" w:cs="Arial"/>
          <w:b/>
          <w:sz w:val="18"/>
        </w:rPr>
        <w:t>i</w:t>
      </w:r>
      <w:r w:rsidRPr="00191B0F">
        <w:rPr>
          <w:rFonts w:eastAsia="TTA20363E8t00" w:cs="Arial" w:hint="eastAsia"/>
          <w:b/>
          <w:sz w:val="18"/>
        </w:rPr>
        <w:t>š</w:t>
      </w:r>
      <w:r w:rsidRPr="00191B0F">
        <w:rPr>
          <w:rFonts w:eastAsia="TTA20363E8t00" w:cs="Arial"/>
          <w:b/>
          <w:sz w:val="18"/>
        </w:rPr>
        <w:t>t</w:t>
      </w:r>
      <w:r w:rsidRPr="00191B0F">
        <w:rPr>
          <w:rFonts w:eastAsia="TTA20363E8t00" w:cs="Arial" w:hint="eastAsia"/>
          <w:b/>
          <w:sz w:val="18"/>
        </w:rPr>
        <w:t>ě</w:t>
      </w:r>
      <w:r w:rsidRPr="00191B0F">
        <w:rPr>
          <w:rFonts w:eastAsia="TTA20363E8t00" w:cs="Arial"/>
          <w:b/>
          <w:sz w:val="18"/>
        </w:rPr>
        <w:t xml:space="preserve">ni </w:t>
      </w:r>
      <w:r w:rsidRPr="00191B0F">
        <w:rPr>
          <w:rFonts w:eastAsia="TTA20363E8t00" w:cs="Arial" w:hint="eastAsia"/>
          <w:b/>
          <w:sz w:val="18"/>
        </w:rPr>
        <w:t>ž</w:t>
      </w:r>
      <w:r w:rsidRPr="00191B0F">
        <w:rPr>
          <w:rFonts w:eastAsia="TTA20363E8t00" w:cs="Arial"/>
          <w:b/>
          <w:sz w:val="18"/>
        </w:rPr>
        <w:t>ump a septik</w:t>
      </w:r>
      <w:r w:rsidRPr="00191B0F">
        <w:rPr>
          <w:rFonts w:eastAsia="TTA20363E8t00" w:cs="Arial" w:hint="eastAsia"/>
          <w:b/>
          <w:sz w:val="18"/>
        </w:rPr>
        <w:t>ů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vyprazdňování a čištění žump a septiků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servis chemických toalet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N: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dekontaminaci povrchových a podzemních vod v místě znečištění (39.00.11 a 39.00.12)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čištění a odblokování odpadních trubek v budovách (43.22.11)</w:t>
      </w:r>
    </w:p>
    <w:p w:rsidR="00191B0F" w:rsidRPr="00191B0F" w:rsidRDefault="00191B0F" w:rsidP="00191B0F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91B0F">
        <w:rPr>
          <w:rFonts w:cs="Arial"/>
          <w:b/>
          <w:bCs/>
          <w:szCs w:val="22"/>
        </w:rPr>
        <w:t>37.00.2 Splaškový kal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37.00.20 Splaškový kal</w:t>
      </w:r>
    </w:p>
    <w:p w:rsidR="00191B0F" w:rsidRPr="00191B0F" w:rsidRDefault="00191B0F" w:rsidP="00191B0F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191B0F">
        <w:rPr>
          <w:rFonts w:cs="Arial"/>
          <w:b/>
          <w:bCs/>
          <w:i/>
          <w:sz w:val="28"/>
          <w:szCs w:val="26"/>
        </w:rPr>
        <w:br w:type="column"/>
      </w:r>
      <w:r w:rsidRPr="00191B0F">
        <w:rPr>
          <w:rFonts w:cs="Arial"/>
          <w:b/>
          <w:bCs/>
          <w:i/>
          <w:sz w:val="28"/>
          <w:szCs w:val="26"/>
        </w:rPr>
        <w:lastRenderedPageBreak/>
        <w:t>38 Sběr, příprava k likvidaci a likvidace odpadu; zpracování odpadu k dalšímu využití</w:t>
      </w:r>
    </w:p>
    <w:p w:rsidR="00191B0F" w:rsidRPr="00191B0F" w:rsidRDefault="00191B0F" w:rsidP="00191B0F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191B0F">
        <w:rPr>
          <w:rFonts w:cs="Arial"/>
          <w:b/>
          <w:bCs/>
          <w:sz w:val="24"/>
          <w:szCs w:val="28"/>
        </w:rPr>
        <w:t>38.1 Odpad; sběr a přeprava odpadu</w:t>
      </w:r>
    </w:p>
    <w:p w:rsidR="00191B0F" w:rsidRPr="00191B0F" w:rsidRDefault="00191B0F" w:rsidP="00191B0F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191B0F">
        <w:rPr>
          <w:rFonts w:cs="Arial"/>
          <w:b/>
          <w:bCs/>
          <w:iCs/>
          <w:sz w:val="22"/>
          <w:szCs w:val="26"/>
        </w:rPr>
        <w:t xml:space="preserve">38.11 </w:t>
      </w:r>
      <w:r w:rsidRPr="00191B0F">
        <w:rPr>
          <w:rFonts w:eastAsia="TTA20363E8t00" w:cs="Arial"/>
          <w:b/>
          <w:bCs/>
          <w:iCs/>
          <w:sz w:val="22"/>
          <w:szCs w:val="26"/>
        </w:rPr>
        <w:t>Odpad; sb</w:t>
      </w:r>
      <w:r w:rsidRPr="00191B0F">
        <w:rPr>
          <w:rFonts w:eastAsia="TTA20363E8t00" w:cs="Arial" w:hint="eastAsia"/>
          <w:b/>
          <w:bCs/>
          <w:iCs/>
          <w:sz w:val="22"/>
          <w:szCs w:val="26"/>
        </w:rPr>
        <w:t>ě</w:t>
      </w:r>
      <w:r w:rsidRPr="00191B0F">
        <w:rPr>
          <w:rFonts w:eastAsia="TTA20363E8t00" w:cs="Arial"/>
          <w:b/>
          <w:bCs/>
          <w:iCs/>
          <w:sz w:val="22"/>
          <w:szCs w:val="26"/>
        </w:rPr>
        <w:t>r a přeprava odpadu, jiného než nebezpe</w:t>
      </w:r>
      <w:r w:rsidRPr="00191B0F">
        <w:rPr>
          <w:rFonts w:eastAsia="TTA20363E8t00" w:cs="Arial" w:hint="eastAsia"/>
          <w:b/>
          <w:bCs/>
          <w:iCs/>
          <w:sz w:val="22"/>
          <w:szCs w:val="26"/>
        </w:rPr>
        <w:t>č</w:t>
      </w:r>
      <w:r w:rsidRPr="00191B0F">
        <w:rPr>
          <w:rFonts w:eastAsia="TTA20363E8t00" w:cs="Arial"/>
          <w:b/>
          <w:bCs/>
          <w:iCs/>
          <w:sz w:val="22"/>
          <w:szCs w:val="26"/>
        </w:rPr>
        <w:t>ného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sběr stavebního a demoličního odpadu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sběr a odvoz úlomků, jako jsou větve a stavební suť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sběr odpadu z textilních závodů</w:t>
      </w:r>
    </w:p>
    <w:p w:rsidR="00191B0F" w:rsidRPr="00191B0F" w:rsidRDefault="00191B0F" w:rsidP="00191B0F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91B0F">
        <w:rPr>
          <w:rFonts w:cs="Arial"/>
          <w:b/>
          <w:bCs/>
          <w:szCs w:val="22"/>
        </w:rPr>
        <w:t>38.11.1 Sběr recyklovatelného odpadu, jiného než nebezpečného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 xml:space="preserve">38.11.11 </w:t>
      </w:r>
      <w:r w:rsidRPr="00191B0F">
        <w:rPr>
          <w:rFonts w:eastAsia="TTA20363E8t00" w:cs="Arial"/>
          <w:b/>
          <w:sz w:val="18"/>
        </w:rPr>
        <w:t>Sb</w:t>
      </w:r>
      <w:r w:rsidRPr="00191B0F">
        <w:rPr>
          <w:rFonts w:eastAsia="TTA20363E8t00" w:cs="Arial" w:hint="eastAsia"/>
          <w:b/>
          <w:sz w:val="18"/>
        </w:rPr>
        <w:t>ě</w:t>
      </w:r>
      <w:r w:rsidRPr="00191B0F">
        <w:rPr>
          <w:rFonts w:eastAsia="TTA20363E8t00" w:cs="Arial"/>
          <w:b/>
          <w:sz w:val="18"/>
        </w:rPr>
        <w:t>r recyklovatelného komunálního odpadu, jiného než nebezpe</w:t>
      </w:r>
      <w:r w:rsidRPr="00191B0F">
        <w:rPr>
          <w:rFonts w:eastAsia="TTA20363E8t00" w:cs="Arial" w:hint="eastAsia"/>
          <w:b/>
          <w:sz w:val="18"/>
        </w:rPr>
        <w:t>č</w:t>
      </w:r>
      <w:r w:rsidRPr="00191B0F">
        <w:rPr>
          <w:rFonts w:eastAsia="TTA20363E8t00" w:cs="Arial"/>
          <w:b/>
          <w:sz w:val="18"/>
        </w:rPr>
        <w:t>ného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 xml:space="preserve">- sběr </w:t>
      </w:r>
      <w:r w:rsidRPr="00191B0F">
        <w:rPr>
          <w:rFonts w:eastAsia="TTA20363E8t00" w:cs="Arial"/>
          <w:sz w:val="18"/>
        </w:rPr>
        <w:t xml:space="preserve">komunálního </w:t>
      </w:r>
      <w:r w:rsidRPr="00191B0F">
        <w:rPr>
          <w:rFonts w:cs="Arial"/>
          <w:sz w:val="18"/>
        </w:rPr>
        <w:t>odpadu (jiného než nebezpečného) specificky zaměřeného na sběr recyklovatelných materiálů:</w:t>
      </w:r>
    </w:p>
    <w:p w:rsidR="00191B0F" w:rsidRPr="00191B0F" w:rsidRDefault="00191B0F" w:rsidP="00191B0F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191B0F">
        <w:rPr>
          <w:rFonts w:cs="Arial"/>
          <w:sz w:val="18"/>
        </w:rPr>
        <w:t>• ať již přetříděného nebo smíšeného odpadu, jako jsou lepenka, papír, plasty, sklo, hliník, ocel a organický odpad ze sběrných dvorů z obytných čtvrtí, vč. pouličního sběru, sběru od zadních vchodů nebo sběru podle pravidelného nebo pružného harmonogramu</w:t>
      </w:r>
    </w:p>
    <w:p w:rsidR="00191B0F" w:rsidRPr="00191B0F" w:rsidRDefault="00191B0F" w:rsidP="00191B0F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 xml:space="preserve">38.11.19 </w:t>
      </w:r>
      <w:r w:rsidRPr="00191B0F">
        <w:rPr>
          <w:rFonts w:eastAsia="TTA20363E8t00" w:cs="Arial"/>
          <w:b/>
          <w:sz w:val="18"/>
        </w:rPr>
        <w:t>Sb</w:t>
      </w:r>
      <w:r w:rsidRPr="00191B0F">
        <w:rPr>
          <w:rFonts w:eastAsia="TTA20363E8t00" w:cs="Arial" w:hint="eastAsia"/>
          <w:b/>
          <w:sz w:val="18"/>
        </w:rPr>
        <w:t>ě</w:t>
      </w:r>
      <w:r w:rsidRPr="00191B0F">
        <w:rPr>
          <w:rFonts w:eastAsia="TTA20363E8t00" w:cs="Arial"/>
          <w:b/>
          <w:sz w:val="18"/>
        </w:rPr>
        <w:t>r ostatního recyklovatelného odpadu, jiného než nebezpe</w:t>
      </w:r>
      <w:r w:rsidRPr="00191B0F">
        <w:rPr>
          <w:rFonts w:eastAsia="TTA20363E8t00" w:cs="Arial" w:hint="eastAsia"/>
          <w:b/>
          <w:sz w:val="18"/>
        </w:rPr>
        <w:t>č</w:t>
      </w:r>
      <w:r w:rsidRPr="00191B0F">
        <w:rPr>
          <w:rFonts w:eastAsia="TTA20363E8t00" w:cs="Arial"/>
          <w:b/>
          <w:sz w:val="18"/>
        </w:rPr>
        <w:t>ného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 xml:space="preserve">- sběr </w:t>
      </w:r>
      <w:r w:rsidRPr="00191B0F">
        <w:rPr>
          <w:rFonts w:eastAsia="TTA20363E8t00" w:cs="Arial"/>
          <w:sz w:val="18"/>
        </w:rPr>
        <w:t xml:space="preserve">ostatního </w:t>
      </w:r>
      <w:r w:rsidRPr="00191B0F">
        <w:rPr>
          <w:rFonts w:cs="Arial"/>
          <w:sz w:val="18"/>
        </w:rPr>
        <w:t>odpadu (jiného než nebezpečného) specificky zaměřeného na sběr recyklovatelných materiálů:</w:t>
      </w:r>
    </w:p>
    <w:p w:rsidR="00191B0F" w:rsidRPr="00191B0F" w:rsidRDefault="00191B0F" w:rsidP="00191B0F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191B0F">
        <w:rPr>
          <w:rFonts w:cs="Arial"/>
          <w:sz w:val="18"/>
        </w:rPr>
        <w:t>• ať již přetříděného nebo smíšeného odpadu, jako jsou lepenka, papír, plasty, sklo, hliník, ocel a další recyklovatelné materiály z neobytných čtvrtí (nebytových míst) podle pravidelného nebo pružného harmonogramu</w:t>
      </w:r>
    </w:p>
    <w:p w:rsidR="00191B0F" w:rsidRPr="00191B0F" w:rsidRDefault="00191B0F" w:rsidP="00191B0F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91B0F">
        <w:rPr>
          <w:rFonts w:cs="Arial"/>
          <w:b/>
          <w:bCs/>
          <w:szCs w:val="22"/>
        </w:rPr>
        <w:t>38.11.2 Sběr nerecyklovatelného odpadu, jiného než nebezpečného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 xml:space="preserve">38.11.21 </w:t>
      </w:r>
      <w:r w:rsidRPr="00191B0F">
        <w:rPr>
          <w:rFonts w:eastAsia="TTA20363E8t00" w:cs="Arial"/>
          <w:b/>
          <w:sz w:val="18"/>
        </w:rPr>
        <w:t>Sb</w:t>
      </w:r>
      <w:r w:rsidRPr="00191B0F">
        <w:rPr>
          <w:rFonts w:eastAsia="TTA20363E8t00" w:cs="Arial" w:hint="eastAsia"/>
          <w:b/>
          <w:sz w:val="18"/>
        </w:rPr>
        <w:t>ě</w:t>
      </w:r>
      <w:r w:rsidRPr="00191B0F">
        <w:rPr>
          <w:rFonts w:eastAsia="TTA20363E8t00" w:cs="Arial"/>
          <w:b/>
          <w:sz w:val="18"/>
        </w:rPr>
        <w:t>r nerecyklovatelného komunálního odpadu, jiného než nebezpe</w:t>
      </w:r>
      <w:r w:rsidRPr="00191B0F">
        <w:rPr>
          <w:rFonts w:eastAsia="TTA20363E8t00" w:cs="Arial" w:hint="eastAsia"/>
          <w:b/>
          <w:sz w:val="18"/>
        </w:rPr>
        <w:t>č</w:t>
      </w:r>
      <w:r w:rsidRPr="00191B0F">
        <w:rPr>
          <w:rFonts w:eastAsia="TTA20363E8t00" w:cs="Arial"/>
          <w:b/>
          <w:sz w:val="18"/>
        </w:rPr>
        <w:t>ného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 xml:space="preserve">- obecný sběr nerecyklovatelného </w:t>
      </w:r>
      <w:r w:rsidRPr="00191B0F">
        <w:rPr>
          <w:rFonts w:eastAsia="TTA20363E8t00" w:cs="Arial"/>
          <w:sz w:val="18"/>
        </w:rPr>
        <w:t xml:space="preserve">komunálního </w:t>
      </w:r>
      <w:r w:rsidRPr="00191B0F">
        <w:rPr>
          <w:rFonts w:cs="Arial"/>
          <w:sz w:val="18"/>
        </w:rPr>
        <w:t>odpadu (jiného než nebezpečného), odpadků, zbytků, smetí a smíšených materiálů z obytných čtvrtí, vč. pouličního sběru, sběru od zadních vchodů nebo sběru podle pravidelného nebo pružného harmonogramu</w:t>
      </w:r>
    </w:p>
    <w:p w:rsidR="00191B0F" w:rsidRPr="00191B0F" w:rsidRDefault="00191B0F" w:rsidP="00191B0F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 xml:space="preserve">38.11.29 </w:t>
      </w:r>
      <w:r w:rsidRPr="00191B0F">
        <w:rPr>
          <w:rFonts w:eastAsia="TTA20363E8t00" w:cs="Arial"/>
          <w:b/>
          <w:sz w:val="18"/>
        </w:rPr>
        <w:t>Sb</w:t>
      </w:r>
      <w:r w:rsidRPr="00191B0F">
        <w:rPr>
          <w:rFonts w:eastAsia="TTA20363E8t00" w:cs="Arial" w:hint="eastAsia"/>
          <w:b/>
          <w:sz w:val="18"/>
        </w:rPr>
        <w:t>ě</w:t>
      </w:r>
      <w:r w:rsidRPr="00191B0F">
        <w:rPr>
          <w:rFonts w:eastAsia="TTA20363E8t00" w:cs="Arial"/>
          <w:b/>
          <w:sz w:val="18"/>
        </w:rPr>
        <w:t>r ostatního nerecyklovatelného odpadu, jiného než nebezpe</w:t>
      </w:r>
      <w:r w:rsidRPr="00191B0F">
        <w:rPr>
          <w:rFonts w:eastAsia="TTA20363E8t00" w:cs="Arial" w:hint="eastAsia"/>
          <w:b/>
          <w:sz w:val="18"/>
        </w:rPr>
        <w:t>č</w:t>
      </w:r>
      <w:r w:rsidRPr="00191B0F">
        <w:rPr>
          <w:rFonts w:eastAsia="TTA20363E8t00" w:cs="Arial"/>
          <w:b/>
          <w:sz w:val="18"/>
        </w:rPr>
        <w:t>ného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 xml:space="preserve">- obecný sběr nerecyklovatelného </w:t>
      </w:r>
      <w:r w:rsidRPr="00191B0F">
        <w:rPr>
          <w:rFonts w:eastAsia="TTA20363E8t00" w:cs="Arial"/>
          <w:sz w:val="18"/>
        </w:rPr>
        <w:t xml:space="preserve">ostatního </w:t>
      </w:r>
      <w:r w:rsidRPr="00191B0F">
        <w:rPr>
          <w:rFonts w:cs="Arial"/>
          <w:sz w:val="18"/>
        </w:rPr>
        <w:t>odpadu (jiného než nebezpečného), odpadků, zbytků, smetí a smíšených materiálů z neobytných čtvrtí (nebytových míst) podle pravidelného nebo pružného harmonogramu</w:t>
      </w:r>
    </w:p>
    <w:p w:rsidR="00191B0F" w:rsidRPr="00191B0F" w:rsidRDefault="00191B0F" w:rsidP="00191B0F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91B0F">
        <w:rPr>
          <w:rFonts w:cs="Arial"/>
          <w:b/>
          <w:bCs/>
          <w:szCs w:val="22"/>
        </w:rPr>
        <w:t>38.11.3 Shromážděný nerecyklovatelný odpad, jiný než nebezpečný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38.11.31 Nerecyklovatelný komunální odpad, jiný než nebezpečný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N:</w:t>
      </w:r>
    </w:p>
    <w:p w:rsidR="00191B0F" w:rsidRPr="00191B0F" w:rsidRDefault="00191B0F" w:rsidP="00191B0F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pelety a brikety kovové nebo plastové (38.32.13)</w:t>
      </w:r>
    </w:p>
    <w:p w:rsidR="00191B0F" w:rsidRPr="00191B0F" w:rsidRDefault="00191B0F" w:rsidP="00191B0F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38.11.39 Ostatní nerecyklovatelný odpad, jiný než nebezpečný</w:t>
      </w:r>
    </w:p>
    <w:p w:rsidR="00191B0F" w:rsidRPr="00191B0F" w:rsidRDefault="00191B0F" w:rsidP="00191B0F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91B0F">
        <w:rPr>
          <w:rFonts w:cs="Arial"/>
          <w:b/>
          <w:bCs/>
          <w:szCs w:val="22"/>
        </w:rPr>
        <w:t>38.11.4 Vraky určené do šrotu nebo k demontáži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38.11.41 Plavidla a jiné plovoucí konstrukce určené do šrotu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38.11.49 Ojetá motorová vozidla, použité počítače, televizory a jiná zařízení určená k demontáži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ZT: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použité spotřebiče převážně pro domácnost a spotřební elektroniku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91B0F">
        <w:rPr>
          <w:rFonts w:cs="Arial"/>
          <w:b/>
          <w:bCs/>
          <w:szCs w:val="22"/>
        </w:rPr>
        <w:t>38.11.5 Ostatní shromážděný recyklovatelný odpad, jiný než nebezpečný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38.11.51 Skleněný odpad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38.11.52 Odpad papíru a lepenky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 xml:space="preserve">38.11.53 Použité pryžové pneumatiky 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lastRenderedPageBreak/>
        <w:t>38.11.54 Ostatní pryžový odpad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38.11.55 Plastový odpad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38.11.56 Textilní odpad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38.11.57 Odřezky a jiné odpady kůží (usní)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38.11.58 Kovový odpad, jiný než nebezpečný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 xml:space="preserve">38.11.59 </w:t>
      </w:r>
      <w:r w:rsidRPr="00191B0F">
        <w:rPr>
          <w:rFonts w:eastAsia="TTA20363E8t00" w:cs="Arial"/>
          <w:b/>
          <w:sz w:val="18"/>
        </w:rPr>
        <w:t>Ostatní recyklovatelný odpad, jiný než nebezpe</w:t>
      </w:r>
      <w:r w:rsidRPr="00191B0F">
        <w:rPr>
          <w:rFonts w:eastAsia="TTA20363E8t00" w:cs="Arial" w:hint="eastAsia"/>
          <w:b/>
          <w:sz w:val="18"/>
        </w:rPr>
        <w:t>č</w:t>
      </w:r>
      <w:r w:rsidRPr="00191B0F">
        <w:rPr>
          <w:rFonts w:eastAsia="TTA20363E8t00" w:cs="Arial"/>
          <w:b/>
          <w:sz w:val="18"/>
        </w:rPr>
        <w:t xml:space="preserve">ný, </w:t>
      </w:r>
      <w:proofErr w:type="spellStart"/>
      <w:r w:rsidRPr="00191B0F">
        <w:rPr>
          <w:rFonts w:eastAsia="TTA20363E8t00" w:cs="Arial"/>
          <w:b/>
          <w:sz w:val="18"/>
        </w:rPr>
        <w:t>j</w:t>
      </w:r>
      <w:proofErr w:type="spellEnd"/>
      <w:r w:rsidRPr="00191B0F">
        <w:rPr>
          <w:rFonts w:eastAsia="TTA20363E8t00" w:cs="Arial"/>
          <w:b/>
          <w:sz w:val="18"/>
        </w:rPr>
        <w:t>. n.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ZT: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smíšený materiál určený k recyklaci, např. smíšený kovový nebo plastový odpad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neaglomerovaný dřevěný odpad a zbytky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N:</w:t>
      </w:r>
    </w:p>
    <w:p w:rsidR="00191B0F" w:rsidRPr="00191B0F" w:rsidRDefault="00191B0F" w:rsidP="00191B0F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pelety a brikety, z lisovaného a aglomerovaného dřeva, rostlinného odpadu a rostlinných zbytků (16.29.15)</w:t>
      </w:r>
    </w:p>
    <w:p w:rsidR="00191B0F" w:rsidRPr="00191B0F" w:rsidRDefault="00191B0F" w:rsidP="00191B0F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aglomerovaný dřevěný odpad a zbytky v jiných formách než pelety (16.29.15)</w:t>
      </w:r>
    </w:p>
    <w:p w:rsidR="00191B0F" w:rsidRPr="00191B0F" w:rsidRDefault="00191B0F" w:rsidP="00191B0F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pelety a brikety z různého průmyslového odpadu (38.32.13)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91B0F">
        <w:rPr>
          <w:rFonts w:cs="Arial"/>
          <w:b/>
          <w:bCs/>
          <w:szCs w:val="22"/>
        </w:rPr>
        <w:t>38.11.6 Přeprava odpadu, jiného než nebezpečného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 xml:space="preserve">38.11.61 </w:t>
      </w:r>
      <w:r w:rsidRPr="00191B0F">
        <w:rPr>
          <w:rFonts w:eastAsia="TTA20363E8t00" w:cs="Arial"/>
          <w:b/>
          <w:sz w:val="18"/>
        </w:rPr>
        <w:t>P</w:t>
      </w:r>
      <w:r w:rsidRPr="00191B0F">
        <w:rPr>
          <w:rFonts w:eastAsia="TTA20363E8t00" w:cs="Arial" w:hint="eastAsia"/>
          <w:b/>
          <w:sz w:val="18"/>
        </w:rPr>
        <w:t>ř</w:t>
      </w:r>
      <w:r w:rsidRPr="00191B0F">
        <w:rPr>
          <w:rFonts w:eastAsia="TTA20363E8t00" w:cs="Arial"/>
          <w:b/>
          <w:sz w:val="18"/>
        </w:rPr>
        <w:t>eprava recyklovatelného odpadu, jiného než nebezpe</w:t>
      </w:r>
      <w:r w:rsidRPr="00191B0F">
        <w:rPr>
          <w:rFonts w:eastAsia="TTA20363E8t00" w:cs="Arial" w:hint="eastAsia"/>
          <w:b/>
          <w:sz w:val="18"/>
        </w:rPr>
        <w:t>č</w:t>
      </w:r>
      <w:r w:rsidRPr="00191B0F">
        <w:rPr>
          <w:rFonts w:eastAsia="TTA20363E8t00" w:cs="Arial"/>
          <w:b/>
          <w:sz w:val="18"/>
        </w:rPr>
        <w:t>ného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N: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provoz zařízení, kde se smíšený recyklovatelný odpad třídí do jednotlivých kategorií (38.32.1)</w:t>
      </w:r>
    </w:p>
    <w:p w:rsidR="00191B0F" w:rsidRPr="00191B0F" w:rsidRDefault="00191B0F" w:rsidP="00191B0F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 xml:space="preserve">38.11.69 </w:t>
      </w:r>
      <w:r w:rsidRPr="00191B0F">
        <w:rPr>
          <w:rFonts w:eastAsia="TTA20363E8t00" w:cs="Arial"/>
          <w:b/>
          <w:sz w:val="18"/>
        </w:rPr>
        <w:t>P</w:t>
      </w:r>
      <w:r w:rsidRPr="00191B0F">
        <w:rPr>
          <w:rFonts w:eastAsia="TTA20363E8t00" w:cs="Arial" w:hint="eastAsia"/>
          <w:b/>
          <w:sz w:val="18"/>
        </w:rPr>
        <w:t>ř</w:t>
      </w:r>
      <w:r w:rsidRPr="00191B0F">
        <w:rPr>
          <w:rFonts w:eastAsia="TTA20363E8t00" w:cs="Arial"/>
          <w:b/>
          <w:sz w:val="18"/>
        </w:rPr>
        <w:t>eprava ostatního odpadu, jiného než nebezpe</w:t>
      </w:r>
      <w:r w:rsidRPr="00191B0F">
        <w:rPr>
          <w:rFonts w:eastAsia="TTA20363E8t00" w:cs="Arial" w:hint="eastAsia"/>
          <w:b/>
          <w:sz w:val="18"/>
        </w:rPr>
        <w:t>č</w:t>
      </w:r>
      <w:r w:rsidRPr="00191B0F">
        <w:rPr>
          <w:rFonts w:eastAsia="TTA20363E8t00" w:cs="Arial"/>
          <w:b/>
          <w:sz w:val="18"/>
        </w:rPr>
        <w:t>ného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N: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zpracování odpadu</w:t>
      </w:r>
      <w:r w:rsidRPr="00191B0F">
        <w:rPr>
          <w:rFonts w:eastAsia="TTA20363E8t00" w:cs="Arial"/>
          <w:sz w:val="18"/>
        </w:rPr>
        <w:t>, jiného než nebezpe</w:t>
      </w:r>
      <w:r w:rsidRPr="00191B0F">
        <w:rPr>
          <w:rFonts w:eastAsia="TTA20363E8t00" w:cs="Arial" w:hint="eastAsia"/>
          <w:sz w:val="18"/>
        </w:rPr>
        <w:t>č</w:t>
      </w:r>
      <w:r w:rsidRPr="00191B0F">
        <w:rPr>
          <w:rFonts w:eastAsia="TTA20363E8t00" w:cs="Arial"/>
          <w:sz w:val="18"/>
        </w:rPr>
        <w:t>ného,</w:t>
      </w:r>
      <w:r w:rsidRPr="00191B0F">
        <w:rPr>
          <w:rFonts w:cs="Arial"/>
          <w:sz w:val="18"/>
        </w:rPr>
        <w:t xml:space="preserve"> pro konečné odstranění (</w:t>
      </w:r>
      <w:proofErr w:type="gramStart"/>
      <w:r w:rsidRPr="00191B0F">
        <w:rPr>
          <w:rFonts w:cs="Arial"/>
          <w:sz w:val="18"/>
        </w:rPr>
        <w:t>likvidaci) (38.21.10</w:t>
      </w:r>
      <w:proofErr w:type="gramEnd"/>
      <w:r w:rsidRPr="00191B0F">
        <w:rPr>
          <w:rFonts w:cs="Arial"/>
          <w:sz w:val="18"/>
        </w:rPr>
        <w:t>)</w:t>
      </w:r>
    </w:p>
    <w:p w:rsidR="00191B0F" w:rsidRPr="00191B0F" w:rsidRDefault="00191B0F" w:rsidP="00191B0F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91B0F" w:rsidRPr="00191B0F" w:rsidRDefault="00191B0F" w:rsidP="00191B0F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191B0F">
        <w:rPr>
          <w:rFonts w:cs="Arial"/>
          <w:b/>
          <w:bCs/>
          <w:iCs/>
          <w:sz w:val="22"/>
          <w:szCs w:val="26"/>
        </w:rPr>
        <w:t>38.12 Nebezpečný odpad; sběr a přeprava nebezpečného odpadu</w:t>
      </w:r>
    </w:p>
    <w:p w:rsidR="00191B0F" w:rsidRPr="00191B0F" w:rsidRDefault="00191B0F" w:rsidP="00191B0F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91B0F">
        <w:rPr>
          <w:rFonts w:cs="Arial"/>
          <w:b/>
          <w:bCs/>
          <w:szCs w:val="22"/>
        </w:rPr>
        <w:t xml:space="preserve">38.12.1 </w:t>
      </w:r>
      <w:r w:rsidRPr="00191B0F">
        <w:rPr>
          <w:rFonts w:eastAsia="TTA20363E8t00" w:cs="Arial"/>
          <w:b/>
          <w:bCs/>
          <w:szCs w:val="22"/>
        </w:rPr>
        <w:t>Sb</w:t>
      </w:r>
      <w:r w:rsidRPr="00191B0F">
        <w:rPr>
          <w:rFonts w:eastAsia="TTA20363E8t00" w:cs="Arial" w:hint="eastAsia"/>
          <w:b/>
          <w:bCs/>
          <w:szCs w:val="22"/>
        </w:rPr>
        <w:t>ě</w:t>
      </w:r>
      <w:r w:rsidRPr="00191B0F">
        <w:rPr>
          <w:rFonts w:eastAsia="TTA20363E8t00" w:cs="Arial"/>
          <w:b/>
          <w:bCs/>
          <w:szCs w:val="22"/>
        </w:rPr>
        <w:t>r nebezpe</w:t>
      </w:r>
      <w:r w:rsidRPr="00191B0F">
        <w:rPr>
          <w:rFonts w:eastAsia="TTA20363E8t00" w:cs="Arial" w:hint="eastAsia"/>
          <w:b/>
          <w:bCs/>
          <w:szCs w:val="22"/>
        </w:rPr>
        <w:t>č</w:t>
      </w:r>
      <w:r w:rsidRPr="00191B0F">
        <w:rPr>
          <w:rFonts w:eastAsia="TTA20363E8t00" w:cs="Arial"/>
          <w:b/>
          <w:bCs/>
          <w:szCs w:val="22"/>
        </w:rPr>
        <w:t>ného odpadu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N: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sanaci a vyčištění kontaminovaných budov, dolů, zeminy, spodní vody, např. odstranění azbestu (39.00.1)</w:t>
      </w:r>
    </w:p>
    <w:p w:rsidR="00191B0F" w:rsidRPr="00191B0F" w:rsidRDefault="00191B0F" w:rsidP="00191B0F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 xml:space="preserve">38.12.11 </w:t>
      </w:r>
      <w:r w:rsidRPr="00191B0F">
        <w:rPr>
          <w:rFonts w:eastAsia="TTA20363E8t00" w:cs="Arial"/>
          <w:b/>
          <w:sz w:val="18"/>
        </w:rPr>
        <w:t>Sb</w:t>
      </w:r>
      <w:r w:rsidRPr="00191B0F">
        <w:rPr>
          <w:rFonts w:eastAsia="TTA20363E8t00" w:cs="Arial" w:hint="eastAsia"/>
          <w:b/>
          <w:sz w:val="18"/>
        </w:rPr>
        <w:t>ě</w:t>
      </w:r>
      <w:r w:rsidRPr="00191B0F">
        <w:rPr>
          <w:rFonts w:eastAsia="TTA20363E8t00" w:cs="Arial"/>
          <w:b/>
          <w:sz w:val="18"/>
        </w:rPr>
        <w:t>r nebezpe</w:t>
      </w:r>
      <w:r w:rsidRPr="00191B0F">
        <w:rPr>
          <w:rFonts w:eastAsia="TTA20363E8t00" w:cs="Arial" w:hint="eastAsia"/>
          <w:b/>
          <w:sz w:val="18"/>
        </w:rPr>
        <w:t>č</w:t>
      </w:r>
      <w:r w:rsidRPr="00191B0F">
        <w:rPr>
          <w:rFonts w:eastAsia="TTA20363E8t00" w:cs="Arial"/>
          <w:b/>
          <w:sz w:val="18"/>
        </w:rPr>
        <w:t>ného zdravotnického a jiného biologicky nebezpe</w:t>
      </w:r>
      <w:r w:rsidRPr="00191B0F">
        <w:rPr>
          <w:rFonts w:eastAsia="TTA20363E8t00" w:cs="Arial" w:hint="eastAsia"/>
          <w:b/>
          <w:sz w:val="18"/>
        </w:rPr>
        <w:t>č</w:t>
      </w:r>
      <w:r w:rsidRPr="00191B0F">
        <w:rPr>
          <w:rFonts w:eastAsia="TTA20363E8t00" w:cs="Arial"/>
          <w:b/>
          <w:sz w:val="18"/>
        </w:rPr>
        <w:t>ného odpadu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 xml:space="preserve">- sběr nebezpečného odpadu specificky zaměřený </w:t>
      </w:r>
      <w:proofErr w:type="gramStart"/>
      <w:r w:rsidRPr="00191B0F">
        <w:rPr>
          <w:rFonts w:cs="Arial"/>
          <w:sz w:val="18"/>
        </w:rPr>
        <w:t>na</w:t>
      </w:r>
      <w:proofErr w:type="gramEnd"/>
      <w:r w:rsidRPr="00191B0F">
        <w:rPr>
          <w:rFonts w:cs="Arial"/>
          <w:sz w:val="18"/>
        </w:rPr>
        <w:t>:</w:t>
      </w:r>
    </w:p>
    <w:p w:rsidR="00191B0F" w:rsidRPr="00191B0F" w:rsidRDefault="00191B0F" w:rsidP="00191B0F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191B0F">
        <w:rPr>
          <w:rFonts w:cs="Arial"/>
          <w:sz w:val="18"/>
        </w:rPr>
        <w:t>• patologický odpad, jako je anatomický a neanatomický odpad, ostrý odpad, např. jehly a skalpely</w:t>
      </w:r>
    </w:p>
    <w:p w:rsidR="00191B0F" w:rsidRPr="00191B0F" w:rsidRDefault="00191B0F" w:rsidP="00191B0F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191B0F">
        <w:rPr>
          <w:rFonts w:cs="Arial"/>
          <w:sz w:val="18"/>
        </w:rPr>
        <w:t>• jiný biologický infekční odpad z nemocnic, lékařských praxí, zubařských praxí, zdravotnických laboratoří</w:t>
      </w:r>
    </w:p>
    <w:p w:rsidR="00191B0F" w:rsidRPr="00191B0F" w:rsidRDefault="00191B0F" w:rsidP="00191B0F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191B0F">
        <w:rPr>
          <w:rFonts w:cs="Arial"/>
          <w:sz w:val="18"/>
        </w:rPr>
        <w:t>• jiný biologicky nebezpečný odpad z neobytných čtvrtí (nebytových míst)</w:t>
      </w:r>
    </w:p>
    <w:p w:rsidR="00191B0F" w:rsidRPr="00191B0F" w:rsidRDefault="00191B0F" w:rsidP="00191B0F">
      <w:pPr>
        <w:keepNext/>
        <w:spacing w:after="0" w:line="240" w:lineRule="auto"/>
        <w:ind w:left="1247" w:hanging="113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 xml:space="preserve">38.12.12 </w:t>
      </w:r>
      <w:r w:rsidRPr="00191B0F">
        <w:rPr>
          <w:rFonts w:eastAsia="TTA20363E8t00" w:cs="Arial"/>
          <w:b/>
          <w:sz w:val="18"/>
        </w:rPr>
        <w:t>Sb</w:t>
      </w:r>
      <w:r w:rsidRPr="00191B0F">
        <w:rPr>
          <w:rFonts w:eastAsia="TTA20363E8t00" w:cs="Arial" w:hint="eastAsia"/>
          <w:b/>
          <w:sz w:val="18"/>
        </w:rPr>
        <w:t>ě</w:t>
      </w:r>
      <w:r w:rsidRPr="00191B0F">
        <w:rPr>
          <w:rFonts w:eastAsia="TTA20363E8t00" w:cs="Arial"/>
          <w:b/>
          <w:sz w:val="18"/>
        </w:rPr>
        <w:t>r nebezpe</w:t>
      </w:r>
      <w:r w:rsidRPr="00191B0F">
        <w:rPr>
          <w:rFonts w:eastAsia="TTA20363E8t00" w:cs="Arial" w:hint="eastAsia"/>
          <w:b/>
          <w:sz w:val="18"/>
        </w:rPr>
        <w:t>č</w:t>
      </w:r>
      <w:r w:rsidRPr="00191B0F">
        <w:rPr>
          <w:rFonts w:eastAsia="TTA20363E8t00" w:cs="Arial"/>
          <w:b/>
          <w:sz w:val="18"/>
        </w:rPr>
        <w:t>ného pr</w:t>
      </w:r>
      <w:r w:rsidRPr="00191B0F">
        <w:rPr>
          <w:rFonts w:eastAsia="TTA20363E8t00" w:cs="Arial" w:hint="eastAsia"/>
          <w:b/>
          <w:sz w:val="18"/>
        </w:rPr>
        <w:t>ů</w:t>
      </w:r>
      <w:r w:rsidRPr="00191B0F">
        <w:rPr>
          <w:rFonts w:eastAsia="TTA20363E8t00" w:cs="Arial"/>
          <w:b/>
          <w:sz w:val="18"/>
        </w:rPr>
        <w:t>myslového odpadu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 xml:space="preserve">- sběr </w:t>
      </w:r>
      <w:r w:rsidRPr="00191B0F">
        <w:rPr>
          <w:rFonts w:eastAsia="TTA20363E8t00" w:cs="Arial"/>
          <w:sz w:val="18"/>
        </w:rPr>
        <w:t>ostatního nebezpe</w:t>
      </w:r>
      <w:r w:rsidRPr="00191B0F">
        <w:rPr>
          <w:rFonts w:eastAsia="TTA20363E8t00" w:cs="Arial" w:hint="eastAsia"/>
          <w:sz w:val="18"/>
        </w:rPr>
        <w:t>č</w:t>
      </w:r>
      <w:r w:rsidRPr="00191B0F">
        <w:rPr>
          <w:rFonts w:eastAsia="TTA20363E8t00" w:cs="Arial"/>
          <w:sz w:val="18"/>
        </w:rPr>
        <w:t xml:space="preserve">ného </w:t>
      </w:r>
      <w:r w:rsidRPr="00191B0F">
        <w:rPr>
          <w:rFonts w:cs="Arial"/>
          <w:sz w:val="18"/>
        </w:rPr>
        <w:t xml:space="preserve">odpadu specificky zaměřený </w:t>
      </w:r>
      <w:proofErr w:type="gramStart"/>
      <w:r w:rsidRPr="00191B0F">
        <w:rPr>
          <w:rFonts w:cs="Arial"/>
          <w:sz w:val="18"/>
        </w:rPr>
        <w:t>na</w:t>
      </w:r>
      <w:proofErr w:type="gramEnd"/>
      <w:r w:rsidRPr="00191B0F">
        <w:rPr>
          <w:rFonts w:cs="Arial"/>
          <w:sz w:val="18"/>
        </w:rPr>
        <w:t>:</w:t>
      </w:r>
    </w:p>
    <w:p w:rsidR="00191B0F" w:rsidRPr="00191B0F" w:rsidRDefault="00191B0F" w:rsidP="00191B0F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191B0F">
        <w:rPr>
          <w:rFonts w:cs="Arial"/>
          <w:sz w:val="18"/>
        </w:rPr>
        <w:t>• nebezpečný odpad (kromě zdravotnického a biologického), který může být nebezpečný pro lidské zdraví nebo životní prostředí a který vyžaduje zvláštní manipulační techniky určené zákonem nebo nařízením, např. jaderný odpad, použitý olej z dopravy nebo servisů</w:t>
      </w:r>
    </w:p>
    <w:p w:rsidR="00191B0F" w:rsidRPr="00191B0F" w:rsidRDefault="00191B0F" w:rsidP="00191B0F">
      <w:pPr>
        <w:keepNext/>
        <w:spacing w:after="0" w:line="240" w:lineRule="auto"/>
        <w:ind w:left="1247" w:hanging="113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 xml:space="preserve">38.12.13 </w:t>
      </w:r>
      <w:r w:rsidRPr="00191B0F">
        <w:rPr>
          <w:rFonts w:eastAsia="TTA20363E8t00" w:cs="Arial"/>
          <w:b/>
          <w:sz w:val="18"/>
        </w:rPr>
        <w:t>Sb</w:t>
      </w:r>
      <w:r w:rsidRPr="00191B0F">
        <w:rPr>
          <w:rFonts w:eastAsia="TTA20363E8t00" w:cs="Arial" w:hint="eastAsia"/>
          <w:b/>
          <w:sz w:val="18"/>
        </w:rPr>
        <w:t>ě</w:t>
      </w:r>
      <w:r w:rsidRPr="00191B0F">
        <w:rPr>
          <w:rFonts w:eastAsia="TTA20363E8t00" w:cs="Arial"/>
          <w:b/>
          <w:sz w:val="18"/>
        </w:rPr>
        <w:t>r nebezpe</w:t>
      </w:r>
      <w:r w:rsidRPr="00191B0F">
        <w:rPr>
          <w:rFonts w:eastAsia="TTA20363E8t00" w:cs="Arial" w:hint="eastAsia"/>
          <w:b/>
          <w:sz w:val="18"/>
        </w:rPr>
        <w:t>č</w:t>
      </w:r>
      <w:r w:rsidRPr="00191B0F">
        <w:rPr>
          <w:rFonts w:eastAsia="TTA20363E8t00" w:cs="Arial"/>
          <w:b/>
          <w:sz w:val="18"/>
        </w:rPr>
        <w:t>ného komunálního odpadu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 xml:space="preserve">- sběr nebezpečného </w:t>
      </w:r>
      <w:r w:rsidRPr="00191B0F">
        <w:rPr>
          <w:rFonts w:eastAsia="TTA20363E8t00" w:cs="Arial"/>
          <w:sz w:val="18"/>
        </w:rPr>
        <w:t xml:space="preserve">komunálního </w:t>
      </w:r>
      <w:r w:rsidRPr="00191B0F">
        <w:rPr>
          <w:rFonts w:cs="Arial"/>
          <w:sz w:val="18"/>
        </w:rPr>
        <w:t xml:space="preserve">odpadu specificky zaměřený </w:t>
      </w:r>
      <w:proofErr w:type="gramStart"/>
      <w:r w:rsidRPr="00191B0F">
        <w:rPr>
          <w:rFonts w:cs="Arial"/>
          <w:sz w:val="18"/>
        </w:rPr>
        <w:t>na</w:t>
      </w:r>
      <w:proofErr w:type="gramEnd"/>
      <w:r w:rsidRPr="00191B0F">
        <w:rPr>
          <w:rFonts w:cs="Arial"/>
          <w:sz w:val="18"/>
        </w:rPr>
        <w:t>:</w:t>
      </w:r>
    </w:p>
    <w:p w:rsidR="00191B0F" w:rsidRPr="00191B0F" w:rsidRDefault="00191B0F" w:rsidP="00191B0F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191B0F">
        <w:rPr>
          <w:rFonts w:cs="Arial"/>
          <w:sz w:val="18"/>
        </w:rPr>
        <w:t>• domovní nebezpečný odpad, vč. materiálu, který může být nebezpečný pro lidské zdraví nebo životní prostředí a který vyžaduje zvláštní manipulační techniky určené zákonem nebo nařízením, např. použité baterie</w:t>
      </w:r>
    </w:p>
    <w:p w:rsidR="00191B0F" w:rsidRPr="00191B0F" w:rsidRDefault="00191B0F" w:rsidP="00191B0F">
      <w:pPr>
        <w:keepNext/>
        <w:spacing w:after="0" w:line="240" w:lineRule="auto"/>
        <w:ind w:left="1247" w:hanging="113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91B0F">
        <w:rPr>
          <w:rFonts w:cs="Arial"/>
          <w:b/>
          <w:bCs/>
          <w:szCs w:val="22"/>
        </w:rPr>
        <w:t>38.12.2 Shromážděný nebezpečný odpad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38.12.21 Vyhořelé palivové články (kazety) jaderných reaktorů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38.12.22 Farmaceutický odpad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38.12.23 Jiný nebezpečný zdravotnický odpad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38.12.24 Nebezpečný chemický odpad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38.12.25 Odpadní oleje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lastRenderedPageBreak/>
        <w:t>38.12.26 Nebezpečný kovový odpad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38.12.27 Odpad a zbytky galvanických článků, baterií a elektrických akumulátorů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38.12.29 Ostatní nebezpečný odpad</w:t>
      </w:r>
    </w:p>
    <w:p w:rsidR="00191B0F" w:rsidRPr="00191B0F" w:rsidRDefault="00191B0F" w:rsidP="00191B0F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91B0F">
        <w:rPr>
          <w:rFonts w:cs="Arial"/>
          <w:b/>
          <w:bCs/>
          <w:szCs w:val="22"/>
        </w:rPr>
        <w:t>38.12.3 Přeprava nebezpečného odpadu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 xml:space="preserve">38.12.30 </w:t>
      </w:r>
      <w:r w:rsidRPr="00191B0F">
        <w:rPr>
          <w:rFonts w:eastAsia="TTA20363E8t00" w:cs="Arial"/>
          <w:b/>
          <w:sz w:val="18"/>
        </w:rPr>
        <w:t>P</w:t>
      </w:r>
      <w:r w:rsidRPr="00191B0F">
        <w:rPr>
          <w:rFonts w:eastAsia="TTA20363E8t00" w:cs="Arial" w:hint="eastAsia"/>
          <w:b/>
          <w:sz w:val="18"/>
        </w:rPr>
        <w:t>ř</w:t>
      </w:r>
      <w:r w:rsidRPr="00191B0F">
        <w:rPr>
          <w:rFonts w:eastAsia="TTA20363E8t00" w:cs="Arial"/>
          <w:b/>
          <w:sz w:val="18"/>
        </w:rPr>
        <w:t>eprava nebezpe</w:t>
      </w:r>
      <w:r w:rsidRPr="00191B0F">
        <w:rPr>
          <w:rFonts w:eastAsia="TTA20363E8t00" w:cs="Arial" w:hint="eastAsia"/>
          <w:b/>
          <w:sz w:val="18"/>
        </w:rPr>
        <w:t>č</w:t>
      </w:r>
      <w:r w:rsidRPr="00191B0F">
        <w:rPr>
          <w:rFonts w:eastAsia="TTA20363E8t00" w:cs="Arial"/>
          <w:b/>
          <w:sz w:val="18"/>
        </w:rPr>
        <w:t>ného odpadu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sběrná střediska, překladové stanice a kontejnerové stanice nebezpečného odpadu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191B0F" w:rsidRPr="00191B0F" w:rsidRDefault="00191B0F" w:rsidP="00191B0F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191B0F">
        <w:rPr>
          <w:rFonts w:cs="Arial"/>
          <w:b/>
          <w:bCs/>
          <w:sz w:val="24"/>
          <w:szCs w:val="28"/>
        </w:rPr>
        <w:t>38.2 Příprava k likvidaci a likvidace odpadu</w:t>
      </w:r>
    </w:p>
    <w:p w:rsidR="00191B0F" w:rsidRPr="00191B0F" w:rsidRDefault="00191B0F" w:rsidP="00191B0F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191B0F">
        <w:rPr>
          <w:rFonts w:cs="Arial"/>
          <w:b/>
          <w:bCs/>
          <w:iCs/>
          <w:sz w:val="22"/>
          <w:szCs w:val="26"/>
        </w:rPr>
        <w:t>38.21 Příprava k likvidaci a likvidace odpadu, jiného než nebezpečného</w:t>
      </w:r>
    </w:p>
    <w:p w:rsidR="00191B0F" w:rsidRPr="00191B0F" w:rsidRDefault="00191B0F" w:rsidP="00191B0F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91B0F">
        <w:rPr>
          <w:rFonts w:cs="Arial"/>
          <w:b/>
          <w:bCs/>
          <w:szCs w:val="22"/>
        </w:rPr>
        <w:t xml:space="preserve">38.21.1 Zpracování odpadu, jiného než nebezpečného, pro konečné odstranění 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 xml:space="preserve">38.21.10 Zpracování odpadu, jiného než nebezpečného, pro konečné odstranění </w:t>
      </w:r>
    </w:p>
    <w:p w:rsidR="00191B0F" w:rsidRPr="00191B0F" w:rsidRDefault="00191B0F" w:rsidP="00191B0F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91B0F">
        <w:rPr>
          <w:rFonts w:cs="Arial"/>
          <w:b/>
          <w:bCs/>
          <w:szCs w:val="22"/>
        </w:rPr>
        <w:t>38.21.2 Likvidace odpadu, jiného než nebezpečného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 xml:space="preserve">38.21.21 </w:t>
      </w:r>
      <w:r w:rsidRPr="00191B0F">
        <w:rPr>
          <w:rFonts w:eastAsia="TTA20363E8t00" w:cs="Arial"/>
          <w:b/>
          <w:sz w:val="18"/>
        </w:rPr>
        <w:t>Provoz kontrolované skládky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likvidaci odpadu (jiného než nebezpečného) na řízených skládkách, které splňují kritéria řízených skládek stanovená zákonem nebo nařízením, tj. jsou postaveny tak, aby nedocházelo k prosakování atd.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 xml:space="preserve">38.21.22 </w:t>
      </w:r>
      <w:r w:rsidRPr="00191B0F">
        <w:rPr>
          <w:rFonts w:eastAsia="TTA20363E8t00" w:cs="Arial"/>
          <w:b/>
          <w:sz w:val="18"/>
        </w:rPr>
        <w:t>Provoz jiných skládek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likvidaci odpadu, jiného než nebezpečného, na jiných skládkách než řízených</w:t>
      </w:r>
    </w:p>
    <w:p w:rsidR="00191B0F" w:rsidRPr="00191B0F" w:rsidRDefault="00191B0F" w:rsidP="00191B0F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 xml:space="preserve">38.21.23 </w:t>
      </w:r>
      <w:r w:rsidRPr="00191B0F">
        <w:rPr>
          <w:rFonts w:eastAsia="TTA20363E8t00" w:cs="Arial"/>
          <w:b/>
          <w:sz w:val="18"/>
        </w:rPr>
        <w:t>Spalovaní odpadu, jiného než nebezpe</w:t>
      </w:r>
      <w:r w:rsidRPr="00191B0F">
        <w:rPr>
          <w:rFonts w:eastAsia="TTA20363E8t00" w:cs="Arial" w:hint="eastAsia"/>
          <w:b/>
          <w:sz w:val="18"/>
        </w:rPr>
        <w:t>č</w:t>
      </w:r>
      <w:r w:rsidRPr="00191B0F">
        <w:rPr>
          <w:rFonts w:eastAsia="TTA20363E8t00" w:cs="Arial"/>
          <w:b/>
          <w:sz w:val="18"/>
        </w:rPr>
        <w:t>ného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spalování odpadu, jiného než nebezpečného, v zařízeních, které splňují normy a požadavky pro spalování odpadu</w:t>
      </w:r>
    </w:p>
    <w:p w:rsidR="00191B0F" w:rsidRPr="00191B0F" w:rsidRDefault="00191B0F" w:rsidP="00191B0F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 xml:space="preserve">38.21.29 Ostatní </w:t>
      </w:r>
      <w:r w:rsidRPr="00191B0F">
        <w:rPr>
          <w:rFonts w:eastAsia="TTA20363E8t00" w:cs="Arial"/>
          <w:b/>
          <w:sz w:val="18"/>
        </w:rPr>
        <w:t>likvidace odpadu, jiného než nebezpe</w:t>
      </w:r>
      <w:r w:rsidRPr="00191B0F">
        <w:rPr>
          <w:rFonts w:eastAsia="TTA20363E8t00" w:cs="Arial" w:hint="eastAsia"/>
          <w:b/>
          <w:sz w:val="18"/>
        </w:rPr>
        <w:t>č</w:t>
      </w:r>
      <w:r w:rsidRPr="00191B0F">
        <w:rPr>
          <w:rFonts w:eastAsia="TTA20363E8t00" w:cs="Arial"/>
          <w:b/>
          <w:sz w:val="18"/>
        </w:rPr>
        <w:t>ného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likvidaci ostatního odpadu, jiného než nebezpečného, jako je:</w:t>
      </w:r>
    </w:p>
    <w:p w:rsidR="00191B0F" w:rsidRPr="00191B0F" w:rsidRDefault="00191B0F" w:rsidP="00191B0F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191B0F">
        <w:rPr>
          <w:rFonts w:cs="Arial"/>
          <w:sz w:val="18"/>
        </w:rPr>
        <w:t>• chemická nebo biologická redukce zemědělského odpadu a podobné úpravy</w:t>
      </w:r>
    </w:p>
    <w:p w:rsidR="00191B0F" w:rsidRPr="00191B0F" w:rsidRDefault="00191B0F" w:rsidP="00191B0F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191B0F">
        <w:rPr>
          <w:rFonts w:cs="Arial"/>
          <w:sz w:val="18"/>
        </w:rPr>
        <w:t>• kompostování organického odpadu</w:t>
      </w:r>
    </w:p>
    <w:p w:rsidR="00191B0F" w:rsidRPr="00191B0F" w:rsidRDefault="00191B0F" w:rsidP="00191B0F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191B0F">
        <w:rPr>
          <w:rFonts w:cs="Arial"/>
          <w:sz w:val="18"/>
        </w:rPr>
        <w:t>• zpracování zemědělského a jiného odpadu za účelem získání bioplynu</w:t>
      </w:r>
    </w:p>
    <w:p w:rsidR="00191B0F" w:rsidRPr="00191B0F" w:rsidRDefault="00191B0F" w:rsidP="00191B0F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91B0F">
        <w:rPr>
          <w:rFonts w:cs="Arial"/>
          <w:b/>
          <w:bCs/>
          <w:szCs w:val="22"/>
        </w:rPr>
        <w:t>38.21.3 Odpadní organická rozpouštědla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38.21.30 Odpadní organická rozpouštědla</w:t>
      </w:r>
    </w:p>
    <w:p w:rsidR="00191B0F" w:rsidRPr="00191B0F" w:rsidRDefault="00191B0F" w:rsidP="00191B0F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91B0F">
        <w:rPr>
          <w:rFonts w:cs="Arial"/>
          <w:b/>
          <w:bCs/>
          <w:szCs w:val="22"/>
        </w:rPr>
        <w:t>38.21.4 Popílky a zbytky ze spalování odpadu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38.21.40 Popílky a zbytky ze spalování odpadu</w:t>
      </w:r>
    </w:p>
    <w:p w:rsidR="00191B0F" w:rsidRPr="00191B0F" w:rsidRDefault="00191B0F" w:rsidP="00191B0F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91B0F">
        <w:rPr>
          <w:rFonts w:cs="Arial"/>
          <w:b/>
          <w:bCs/>
          <w:szCs w:val="22"/>
        </w:rPr>
        <w:t>38.21.5 Pelety z komunálního odpadu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38.21.50 Pelety z komunálního odpadu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ZT: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komunální odpad, sušený, zbavený nebezpečných složek a poetizovaný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191B0F" w:rsidRPr="00191B0F" w:rsidRDefault="00191B0F" w:rsidP="00191B0F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191B0F">
        <w:rPr>
          <w:rFonts w:cs="Arial"/>
          <w:b/>
          <w:bCs/>
          <w:iCs/>
          <w:sz w:val="22"/>
          <w:szCs w:val="26"/>
        </w:rPr>
        <w:t>38.22 Příprava k likvidaci a likvidace nebezpečného odpadu</w:t>
      </w:r>
    </w:p>
    <w:p w:rsidR="00191B0F" w:rsidRPr="00191B0F" w:rsidRDefault="00191B0F" w:rsidP="00191B0F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91B0F">
        <w:rPr>
          <w:rFonts w:cs="Arial"/>
          <w:b/>
          <w:bCs/>
          <w:szCs w:val="22"/>
        </w:rPr>
        <w:t>38.22.1 Příprava k likvidaci jaderného a ostatního nebezpečného odpadu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38.22.11 Příprava k likvidaci jaderného odpadu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 xml:space="preserve">38.22.19 </w:t>
      </w:r>
      <w:r w:rsidRPr="00191B0F">
        <w:rPr>
          <w:rFonts w:eastAsia="TTA20363E8t00" w:cs="Arial"/>
          <w:b/>
          <w:sz w:val="18"/>
        </w:rPr>
        <w:t>P</w:t>
      </w:r>
      <w:r w:rsidRPr="00191B0F">
        <w:rPr>
          <w:rFonts w:eastAsia="TTA20363E8t00" w:cs="Arial" w:hint="eastAsia"/>
          <w:b/>
          <w:sz w:val="18"/>
        </w:rPr>
        <w:t>ř</w:t>
      </w:r>
      <w:r w:rsidRPr="00191B0F">
        <w:rPr>
          <w:rFonts w:eastAsia="TTA20363E8t00" w:cs="Arial"/>
          <w:b/>
          <w:sz w:val="18"/>
        </w:rPr>
        <w:t>íprava k likvidaci ostatního nebezpe</w:t>
      </w:r>
      <w:r w:rsidRPr="00191B0F">
        <w:rPr>
          <w:rFonts w:eastAsia="TTA20363E8t00" w:cs="Arial" w:hint="eastAsia"/>
          <w:b/>
          <w:sz w:val="18"/>
        </w:rPr>
        <w:t>č</w:t>
      </w:r>
      <w:r w:rsidRPr="00191B0F">
        <w:rPr>
          <w:rFonts w:eastAsia="TTA20363E8t00" w:cs="Arial"/>
          <w:b/>
          <w:sz w:val="18"/>
        </w:rPr>
        <w:t>ného odpadu</w:t>
      </w:r>
    </w:p>
    <w:p w:rsidR="00191B0F" w:rsidRPr="00191B0F" w:rsidRDefault="00191B0F" w:rsidP="00191B0F">
      <w:pPr>
        <w:keepNext/>
        <w:spacing w:after="0" w:line="240" w:lineRule="auto"/>
        <w:ind w:left="850"/>
        <w:jc w:val="both"/>
        <w:rPr>
          <w:rFonts w:cs="Arial"/>
          <w:sz w:val="18"/>
        </w:rPr>
      </w:pPr>
      <w:r w:rsidRPr="00191B0F">
        <w:rPr>
          <w:rFonts w:cs="Arial"/>
          <w:sz w:val="18"/>
        </w:rPr>
        <w:t>Z: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úpravu za účelem redukce, likvidace nebo transformace nebezpečného odpadu:</w:t>
      </w:r>
    </w:p>
    <w:p w:rsidR="00191B0F" w:rsidRPr="00191B0F" w:rsidRDefault="00191B0F" w:rsidP="00191B0F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191B0F">
        <w:rPr>
          <w:rFonts w:cs="Arial"/>
          <w:sz w:val="18"/>
        </w:rPr>
        <w:t>• procesy zahrnující biologické, chemické nebo fyzikální postupy</w:t>
      </w:r>
    </w:p>
    <w:p w:rsidR="00191B0F" w:rsidRPr="00191B0F" w:rsidRDefault="00191B0F" w:rsidP="00191B0F">
      <w:pPr>
        <w:keepNext/>
        <w:spacing w:after="120" w:line="240" w:lineRule="auto"/>
        <w:ind w:left="1247" w:hanging="113"/>
        <w:rPr>
          <w:rFonts w:cs="Arial"/>
          <w:sz w:val="18"/>
        </w:rPr>
      </w:pPr>
      <w:r w:rsidRPr="00191B0F">
        <w:rPr>
          <w:rFonts w:cs="Arial"/>
          <w:sz w:val="18"/>
        </w:rPr>
        <w:lastRenderedPageBreak/>
        <w:t>• spalování nebezpečného odpadu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Tyto postupy mohou vést k likvidaci zbytků nebo k získání recyklovatelného materiálu.</w:t>
      </w:r>
    </w:p>
    <w:p w:rsidR="00191B0F" w:rsidRPr="00191B0F" w:rsidRDefault="00191B0F" w:rsidP="00191B0F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91B0F">
        <w:rPr>
          <w:rFonts w:cs="Arial"/>
          <w:b/>
          <w:bCs/>
          <w:szCs w:val="22"/>
        </w:rPr>
        <w:t>38.22.2 Likvidace jaderného a ostatního nebezpečného odpadu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38.22.21 Likvidace jaderného odpadu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 xml:space="preserve">38.22.29 </w:t>
      </w:r>
      <w:r w:rsidRPr="00191B0F">
        <w:rPr>
          <w:rFonts w:eastAsia="TTA20363E8t00" w:cs="Arial"/>
          <w:b/>
          <w:sz w:val="18"/>
        </w:rPr>
        <w:t>Likvidace ostatního nebezpe</w:t>
      </w:r>
      <w:r w:rsidRPr="00191B0F">
        <w:rPr>
          <w:rFonts w:eastAsia="TTA20363E8t00" w:cs="Arial" w:hint="eastAsia"/>
          <w:b/>
          <w:sz w:val="18"/>
        </w:rPr>
        <w:t>č</w:t>
      </w:r>
      <w:r w:rsidRPr="00191B0F">
        <w:rPr>
          <w:rFonts w:eastAsia="TTA20363E8t00" w:cs="Arial"/>
          <w:b/>
          <w:sz w:val="18"/>
        </w:rPr>
        <w:t>ného odpadu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likvidaci nebezpečného odpadu v zařízeních, která splňují zákonné normy pro likvidaci nebezpečného odpadu, jako jsou schválená zařízení pro regulované ukládání nebezpečného odpadu nebo skládky nebezpečného odpadu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191B0F" w:rsidRPr="00191B0F" w:rsidRDefault="00191B0F" w:rsidP="00191B0F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191B0F">
        <w:rPr>
          <w:rFonts w:cs="Arial"/>
          <w:b/>
          <w:bCs/>
          <w:sz w:val="24"/>
          <w:szCs w:val="28"/>
        </w:rPr>
        <w:t>38.3 Zpracování odpadu k dalšímu využití; druhotné suroviny</w:t>
      </w:r>
    </w:p>
    <w:p w:rsidR="00191B0F" w:rsidRPr="00191B0F" w:rsidRDefault="00191B0F" w:rsidP="00191B0F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191B0F">
        <w:rPr>
          <w:rFonts w:cs="Arial"/>
          <w:b/>
          <w:bCs/>
          <w:iCs/>
          <w:sz w:val="22"/>
          <w:szCs w:val="26"/>
        </w:rPr>
        <w:t>38.31 Demontáž vraků</w:t>
      </w:r>
    </w:p>
    <w:p w:rsidR="00191B0F" w:rsidRPr="00191B0F" w:rsidRDefault="00191B0F" w:rsidP="00191B0F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91B0F">
        <w:rPr>
          <w:rFonts w:cs="Arial"/>
          <w:b/>
          <w:bCs/>
          <w:szCs w:val="22"/>
        </w:rPr>
        <w:t>38.31.1 Demontáž vraků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38.31.11 Demontáž plavidel a plovoucích konstrukcí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38.31.12 Demontáž ojetých motorových vozidel, použitých počítačů, televizorů a jiných zařízení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demontáž vraků, např. automobilů, počítačů atd. za účelem získávání a oddělování znovu použitelných materiálů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N: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demontáž plavidel a plovoucích konstrukcí (38.31.11)</w:t>
      </w:r>
    </w:p>
    <w:p w:rsidR="00191B0F" w:rsidRPr="00191B0F" w:rsidRDefault="00191B0F" w:rsidP="00191B0F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91B0F" w:rsidRPr="00191B0F" w:rsidRDefault="00191B0F" w:rsidP="00191B0F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191B0F">
        <w:rPr>
          <w:rFonts w:cs="Arial"/>
          <w:b/>
          <w:bCs/>
          <w:iCs/>
          <w:sz w:val="22"/>
          <w:szCs w:val="26"/>
        </w:rPr>
        <w:t>38.32 Zpracování vytříděných surovin k dalšímu využití; druhotné suroviny</w:t>
      </w:r>
    </w:p>
    <w:p w:rsidR="00191B0F" w:rsidRPr="00191B0F" w:rsidRDefault="00191B0F" w:rsidP="00191B0F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91B0F">
        <w:rPr>
          <w:rFonts w:cs="Arial"/>
          <w:b/>
          <w:bCs/>
          <w:szCs w:val="22"/>
        </w:rPr>
        <w:t xml:space="preserve">38.32.1 </w:t>
      </w:r>
      <w:r w:rsidRPr="00191B0F">
        <w:rPr>
          <w:rFonts w:eastAsia="TTA20363E8t00" w:cs="Arial"/>
          <w:b/>
          <w:bCs/>
          <w:szCs w:val="22"/>
        </w:rPr>
        <w:t>Zpracování vyt</w:t>
      </w:r>
      <w:r w:rsidRPr="00191B0F">
        <w:rPr>
          <w:rFonts w:eastAsia="TTA20363E8t00" w:cs="Arial" w:hint="eastAsia"/>
          <w:b/>
          <w:bCs/>
          <w:szCs w:val="22"/>
        </w:rPr>
        <w:t>ř</w:t>
      </w:r>
      <w:r w:rsidRPr="00191B0F">
        <w:rPr>
          <w:rFonts w:eastAsia="TTA20363E8t00" w:cs="Arial"/>
          <w:b/>
          <w:bCs/>
          <w:szCs w:val="22"/>
        </w:rPr>
        <w:t>íd</w:t>
      </w:r>
      <w:r w:rsidRPr="00191B0F">
        <w:rPr>
          <w:rFonts w:eastAsia="TTA20363E8t00" w:cs="Arial" w:hint="eastAsia"/>
          <w:b/>
          <w:bCs/>
          <w:szCs w:val="22"/>
        </w:rPr>
        <w:t>ě</w:t>
      </w:r>
      <w:r w:rsidRPr="00191B0F">
        <w:rPr>
          <w:rFonts w:eastAsia="TTA20363E8t00" w:cs="Arial"/>
          <w:b/>
          <w:bCs/>
          <w:szCs w:val="22"/>
        </w:rPr>
        <w:t>ných surovin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zpětné získávání tříděných materiálů za poplatek nebo na smluvním základě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N: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velkoobchod s odpadem a šrotem, vč. sběru, třídění, balení, prodeje atd. bez průmyslového procesu (46.77.10)</w:t>
      </w:r>
    </w:p>
    <w:p w:rsidR="00191B0F" w:rsidRPr="00191B0F" w:rsidRDefault="00191B0F" w:rsidP="00191B0F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 xml:space="preserve">38.32.11 </w:t>
      </w:r>
      <w:r w:rsidRPr="00191B0F">
        <w:rPr>
          <w:rFonts w:eastAsia="TTA20363E8t00" w:cs="Arial"/>
          <w:b/>
          <w:sz w:val="18"/>
        </w:rPr>
        <w:t>Zpracování vyt</w:t>
      </w:r>
      <w:r w:rsidRPr="00191B0F">
        <w:rPr>
          <w:rFonts w:eastAsia="TTA20363E8t00" w:cs="Arial" w:hint="eastAsia"/>
          <w:b/>
          <w:sz w:val="18"/>
        </w:rPr>
        <w:t>ř</w:t>
      </w:r>
      <w:r w:rsidRPr="00191B0F">
        <w:rPr>
          <w:rFonts w:eastAsia="TTA20363E8t00" w:cs="Arial"/>
          <w:b/>
          <w:sz w:val="18"/>
        </w:rPr>
        <w:t>íd</w:t>
      </w:r>
      <w:r w:rsidRPr="00191B0F">
        <w:rPr>
          <w:rFonts w:eastAsia="TTA20363E8t00" w:cs="Arial" w:hint="eastAsia"/>
          <w:b/>
          <w:sz w:val="18"/>
        </w:rPr>
        <w:t>ě</w:t>
      </w:r>
      <w:r w:rsidRPr="00191B0F">
        <w:rPr>
          <w:rFonts w:eastAsia="TTA20363E8t00" w:cs="Arial"/>
          <w:b/>
          <w:sz w:val="18"/>
        </w:rPr>
        <w:t>ných kovových surovin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Z:</w:t>
      </w:r>
    </w:p>
    <w:p w:rsidR="00191B0F" w:rsidRPr="00191B0F" w:rsidRDefault="00191B0F" w:rsidP="00191B0F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zpracování kovového odpadu a šrotu a kovových předmětů, použitých nebo nepoužitých, na druhotnou surovinu</w:t>
      </w:r>
    </w:p>
    <w:p w:rsidR="00191B0F" w:rsidRPr="00191B0F" w:rsidRDefault="00191B0F" w:rsidP="00191B0F">
      <w:pPr>
        <w:keepNext/>
        <w:spacing w:after="0" w:line="240" w:lineRule="auto"/>
        <w:ind w:left="850"/>
        <w:jc w:val="both"/>
        <w:rPr>
          <w:rFonts w:cs="Arial"/>
          <w:sz w:val="18"/>
        </w:rPr>
      </w:pPr>
      <w:r w:rsidRPr="00191B0F">
        <w:rPr>
          <w:rFonts w:cs="Arial"/>
          <w:sz w:val="18"/>
        </w:rPr>
        <w:t>Typickým vstupem je odpad a šrot, tříděný nebo netříděný, ale vždy nevhodný pro další přímé použití v průmyslovém procesu, zatímco výstupem je materiál vhodný pro další zpracování, který je proto považován za meziprodukt (druhotnou surovinu). Vyžaduje se mechanický nebo chemický proces. Příkladem jsou:</w:t>
      </w:r>
    </w:p>
    <w:p w:rsidR="00191B0F" w:rsidRPr="00191B0F" w:rsidRDefault="00191B0F" w:rsidP="00191B0F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191B0F">
        <w:rPr>
          <w:rFonts w:cs="Arial"/>
          <w:sz w:val="18"/>
        </w:rPr>
        <w:t>• mechanické drcení kovového odpadu, např. použitých automobilů, praček, jízdních kol atd., s následným tříděním a separací</w:t>
      </w:r>
    </w:p>
    <w:p w:rsidR="00191B0F" w:rsidRPr="00191B0F" w:rsidRDefault="00191B0F" w:rsidP="00191B0F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191B0F">
        <w:rPr>
          <w:rFonts w:cs="Arial"/>
          <w:sz w:val="18"/>
        </w:rPr>
        <w:t>• mechanická redukce velkých kusů železa, např. železničních vagonů</w:t>
      </w:r>
    </w:p>
    <w:p w:rsidR="00191B0F" w:rsidRPr="00191B0F" w:rsidRDefault="00191B0F" w:rsidP="00191B0F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191B0F">
        <w:rPr>
          <w:rFonts w:cs="Arial"/>
          <w:sz w:val="18"/>
        </w:rPr>
        <w:t>• demontáž použitých výrobků, např. automobilů nebo praček, za účelem získání znovu použitelných materiálů</w:t>
      </w:r>
    </w:p>
    <w:p w:rsidR="00191B0F" w:rsidRPr="00191B0F" w:rsidRDefault="00191B0F" w:rsidP="00191B0F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191B0F">
        <w:rPr>
          <w:rFonts w:cs="Arial"/>
          <w:sz w:val="18"/>
        </w:rPr>
        <w:t>• demontáž použitých výrobků, např. automobilů nebo praček, za účelem oddělení škodlivého odpadu (např. oleje, chladicí kapaliny, paliva)</w:t>
      </w:r>
    </w:p>
    <w:p w:rsidR="00191B0F" w:rsidRPr="00191B0F" w:rsidRDefault="00191B0F" w:rsidP="00191B0F">
      <w:pPr>
        <w:keepNext/>
        <w:spacing w:after="0" w:line="240" w:lineRule="auto"/>
        <w:ind w:left="1247" w:hanging="113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 xml:space="preserve">38.32.12 </w:t>
      </w:r>
      <w:r w:rsidRPr="00191B0F">
        <w:rPr>
          <w:rFonts w:eastAsia="TTA20363E8t00" w:cs="Arial"/>
          <w:b/>
          <w:sz w:val="18"/>
        </w:rPr>
        <w:t>Zpracování vyt</w:t>
      </w:r>
      <w:r w:rsidRPr="00191B0F">
        <w:rPr>
          <w:rFonts w:eastAsia="TTA20363E8t00" w:cs="Arial" w:hint="eastAsia"/>
          <w:b/>
          <w:sz w:val="18"/>
        </w:rPr>
        <w:t>ř</w:t>
      </w:r>
      <w:r w:rsidRPr="00191B0F">
        <w:rPr>
          <w:rFonts w:eastAsia="TTA20363E8t00" w:cs="Arial"/>
          <w:b/>
          <w:sz w:val="18"/>
        </w:rPr>
        <w:t>íd</w:t>
      </w:r>
      <w:r w:rsidRPr="00191B0F">
        <w:rPr>
          <w:rFonts w:eastAsia="TTA20363E8t00" w:cs="Arial" w:hint="eastAsia"/>
          <w:b/>
          <w:sz w:val="18"/>
        </w:rPr>
        <w:t>ě</w:t>
      </w:r>
      <w:r w:rsidRPr="00191B0F">
        <w:rPr>
          <w:rFonts w:eastAsia="TTA20363E8t00" w:cs="Arial"/>
          <w:b/>
          <w:sz w:val="18"/>
        </w:rPr>
        <w:t>ných nekovových surovin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Z:</w:t>
      </w:r>
    </w:p>
    <w:p w:rsidR="00191B0F" w:rsidRPr="00191B0F" w:rsidRDefault="00191B0F" w:rsidP="00191B0F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zpracování nekovového odpadu a šrotu a nekovových předmětů, použitých nebo nepoužitých, na druhotnou surovinu</w:t>
      </w:r>
    </w:p>
    <w:p w:rsidR="00191B0F" w:rsidRPr="00191B0F" w:rsidRDefault="00191B0F" w:rsidP="00191B0F">
      <w:pPr>
        <w:keepNext/>
        <w:spacing w:after="0" w:line="240" w:lineRule="auto"/>
        <w:ind w:left="850"/>
        <w:jc w:val="both"/>
        <w:rPr>
          <w:rFonts w:cs="Arial"/>
          <w:sz w:val="18"/>
        </w:rPr>
      </w:pPr>
      <w:r w:rsidRPr="00191B0F">
        <w:rPr>
          <w:rFonts w:cs="Arial"/>
          <w:sz w:val="18"/>
        </w:rPr>
        <w:t>Typickým vstupem je odpad a šrot, tříděný nebo netříděný, ale vždy nevhodný pro další přímé použití v průmyslovém procesu, zatímco výstupem je materiál vhodný pro další zpracování, který je proto považován za meziprodukt (druhotnou surovinu). Vyžaduje se mechanický nebo chemický proces. Příkladem jsou:</w:t>
      </w:r>
    </w:p>
    <w:p w:rsidR="00191B0F" w:rsidRPr="00191B0F" w:rsidRDefault="00191B0F" w:rsidP="00191B0F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191B0F">
        <w:rPr>
          <w:rFonts w:cs="Arial"/>
          <w:sz w:val="18"/>
        </w:rPr>
        <w:t>• opětovné získávání gumy, např. z použitých pneumatik, na výrobu druhotné suroviny</w:t>
      </w:r>
    </w:p>
    <w:p w:rsidR="00191B0F" w:rsidRPr="00191B0F" w:rsidRDefault="00191B0F" w:rsidP="00191B0F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191B0F">
        <w:rPr>
          <w:rFonts w:cs="Arial"/>
          <w:sz w:val="18"/>
        </w:rPr>
        <w:t>• třídění a </w:t>
      </w:r>
      <w:proofErr w:type="spellStart"/>
      <w:r w:rsidRPr="00191B0F">
        <w:rPr>
          <w:rFonts w:cs="Arial"/>
          <w:sz w:val="18"/>
        </w:rPr>
        <w:t>peletování</w:t>
      </w:r>
      <w:proofErr w:type="spellEnd"/>
      <w:r w:rsidRPr="00191B0F">
        <w:rPr>
          <w:rFonts w:cs="Arial"/>
          <w:sz w:val="18"/>
        </w:rPr>
        <w:t xml:space="preserve"> plastů pro získání druhotné suroviny na výrobu trubek, květináčů, palet apod.</w:t>
      </w:r>
    </w:p>
    <w:p w:rsidR="00191B0F" w:rsidRPr="00191B0F" w:rsidRDefault="00191B0F" w:rsidP="00191B0F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191B0F">
        <w:rPr>
          <w:rFonts w:cs="Arial"/>
          <w:sz w:val="18"/>
        </w:rPr>
        <w:lastRenderedPageBreak/>
        <w:t>• opětovné získávání chemikálií z chemického odpadu</w:t>
      </w:r>
    </w:p>
    <w:p w:rsidR="00191B0F" w:rsidRPr="00191B0F" w:rsidRDefault="00191B0F" w:rsidP="00191B0F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191B0F">
        <w:rPr>
          <w:rFonts w:cs="Arial"/>
          <w:sz w:val="18"/>
        </w:rPr>
        <w:t>• drcení, čištění a třídění skla</w:t>
      </w:r>
    </w:p>
    <w:p w:rsidR="00191B0F" w:rsidRPr="00191B0F" w:rsidRDefault="00191B0F" w:rsidP="00191B0F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191B0F">
        <w:rPr>
          <w:rFonts w:cs="Arial"/>
          <w:sz w:val="18"/>
        </w:rPr>
        <w:t>• drcení, čištění a třídění jiných odpadních materiálů, např. odpadu z demolicí, za účelem získávání druhotné suroviny</w:t>
      </w:r>
    </w:p>
    <w:p w:rsidR="00191B0F" w:rsidRPr="00191B0F" w:rsidRDefault="00191B0F" w:rsidP="00191B0F">
      <w:pPr>
        <w:keepNext/>
        <w:spacing w:after="0" w:line="240" w:lineRule="auto"/>
        <w:ind w:left="1247" w:hanging="113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eastAsia="TTA20363E8t00" w:cs="Arial"/>
          <w:b/>
          <w:sz w:val="18"/>
        </w:rPr>
      </w:pPr>
      <w:r w:rsidRPr="00191B0F">
        <w:rPr>
          <w:rFonts w:eastAsia="TTA20363E8t00" w:cs="Arial"/>
          <w:b/>
          <w:sz w:val="18"/>
        </w:rPr>
        <w:t xml:space="preserve">38.32.13 Pelety </w:t>
      </w:r>
      <w:proofErr w:type="spellStart"/>
      <w:r w:rsidRPr="00191B0F">
        <w:rPr>
          <w:rFonts w:eastAsia="TTA20363E8t00" w:cs="Arial"/>
          <w:b/>
          <w:sz w:val="18"/>
        </w:rPr>
        <w:t>j</w:t>
      </w:r>
      <w:proofErr w:type="spellEnd"/>
      <w:r w:rsidRPr="00191B0F">
        <w:rPr>
          <w:rFonts w:eastAsia="TTA20363E8t00" w:cs="Arial"/>
          <w:b/>
          <w:sz w:val="18"/>
        </w:rPr>
        <w:t xml:space="preserve">. n. (vyráběné z různých odpadních materiálů) 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ZT: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pelety a brikety ze smíšeného kovového nebo plastového odpadu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91B0F">
        <w:rPr>
          <w:rFonts w:cs="Arial"/>
          <w:b/>
          <w:bCs/>
          <w:szCs w:val="22"/>
        </w:rPr>
        <w:t>38.32.2 Kovové druhotné suroviny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38.32.21 Druhotné suroviny z drahých kovů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38.32.22 Druhotné suroviny ze železných kovů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38.32.23 Druhotné suroviny z mědi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38.32.24 Druhotné suroviny z niklu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38.32.25 Druhotné suroviny z hliníku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38.32.29 Druhotné suroviny z ostatních kovů</w:t>
      </w:r>
    </w:p>
    <w:p w:rsidR="00191B0F" w:rsidRPr="00191B0F" w:rsidRDefault="00191B0F" w:rsidP="00191B0F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91B0F">
        <w:rPr>
          <w:rFonts w:cs="Arial"/>
          <w:b/>
          <w:bCs/>
          <w:szCs w:val="22"/>
        </w:rPr>
        <w:t>38.32.3 Druhotné suroviny z nekovových materiálů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38.32.31 Druhotné suroviny ze skla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38.32.32 Druhotné suroviny z papíru a lepenky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38.32.33 Druhotné suroviny z plastu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38.32.34 Druhotné suroviny z pryže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38.32.35 Druhotné suroviny z textilu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38.32.39 Druhotné suroviny z ostatních nekovových materiálů</w:t>
      </w:r>
    </w:p>
    <w:p w:rsidR="00191B0F" w:rsidRPr="00191B0F" w:rsidRDefault="00191B0F" w:rsidP="00191B0F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191B0F">
        <w:rPr>
          <w:rFonts w:cs="Arial"/>
          <w:b/>
          <w:bCs/>
          <w:i/>
          <w:sz w:val="28"/>
          <w:szCs w:val="26"/>
        </w:rPr>
        <w:br w:type="column"/>
      </w:r>
      <w:r w:rsidRPr="00191B0F">
        <w:rPr>
          <w:rFonts w:cs="Arial"/>
          <w:b/>
          <w:bCs/>
          <w:i/>
          <w:sz w:val="28"/>
          <w:szCs w:val="26"/>
        </w:rPr>
        <w:lastRenderedPageBreak/>
        <w:t>39 Sanační a jiné služby související s nakládáním s odpady</w:t>
      </w:r>
    </w:p>
    <w:p w:rsidR="00191B0F" w:rsidRPr="00191B0F" w:rsidRDefault="00191B0F" w:rsidP="00191B0F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191B0F">
        <w:rPr>
          <w:rFonts w:cs="Arial"/>
          <w:b/>
          <w:bCs/>
          <w:sz w:val="24"/>
          <w:szCs w:val="28"/>
        </w:rPr>
        <w:t>39.0 Sanační a jiné služby související s nakládáním s odpady</w:t>
      </w:r>
    </w:p>
    <w:p w:rsidR="00191B0F" w:rsidRPr="00191B0F" w:rsidRDefault="00191B0F" w:rsidP="00191B0F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191B0F">
        <w:rPr>
          <w:rFonts w:cs="Arial"/>
          <w:b/>
          <w:bCs/>
          <w:iCs/>
          <w:sz w:val="22"/>
          <w:szCs w:val="26"/>
        </w:rPr>
        <w:t xml:space="preserve">39.00 </w:t>
      </w:r>
      <w:r w:rsidRPr="00191B0F">
        <w:rPr>
          <w:rFonts w:eastAsia="TTA20363E8t00" w:cs="Arial"/>
          <w:b/>
          <w:bCs/>
          <w:iCs/>
          <w:sz w:val="22"/>
          <w:szCs w:val="26"/>
        </w:rPr>
        <w:t>Sana</w:t>
      </w:r>
      <w:r w:rsidRPr="00191B0F">
        <w:rPr>
          <w:rFonts w:eastAsia="TTA20363E8t00" w:cs="Arial" w:hint="eastAsia"/>
          <w:b/>
          <w:bCs/>
          <w:iCs/>
          <w:sz w:val="22"/>
          <w:szCs w:val="26"/>
        </w:rPr>
        <w:t>č</w:t>
      </w:r>
      <w:r w:rsidRPr="00191B0F">
        <w:rPr>
          <w:rFonts w:eastAsia="TTA20363E8t00" w:cs="Arial"/>
          <w:b/>
          <w:bCs/>
          <w:iCs/>
          <w:sz w:val="22"/>
          <w:szCs w:val="26"/>
        </w:rPr>
        <w:t>ní a jiné slu</w:t>
      </w:r>
      <w:r w:rsidRPr="00191B0F">
        <w:rPr>
          <w:rFonts w:eastAsia="TTA20363E8t00" w:cs="Arial" w:hint="eastAsia"/>
          <w:b/>
          <w:bCs/>
          <w:iCs/>
          <w:sz w:val="22"/>
          <w:szCs w:val="26"/>
        </w:rPr>
        <w:t>ž</w:t>
      </w:r>
      <w:r w:rsidRPr="00191B0F">
        <w:rPr>
          <w:rFonts w:eastAsia="TTA20363E8t00" w:cs="Arial"/>
          <w:b/>
          <w:bCs/>
          <w:iCs/>
          <w:sz w:val="22"/>
          <w:szCs w:val="26"/>
        </w:rPr>
        <w:t>by související s nakládáním s odpady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sanaci, tj. činnosti řešící následky kontaminace způsobené provozem zařízení nebo nehodou; tato služba má za cíl odstranit nebo izolovat existující kontaminaci půdy, vody nebo ovzduší a musí být prováděná na místě</w:t>
      </w:r>
    </w:p>
    <w:p w:rsidR="00191B0F" w:rsidRPr="00191B0F" w:rsidRDefault="00191B0F" w:rsidP="00191B0F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91B0F">
        <w:rPr>
          <w:rFonts w:cs="Arial"/>
          <w:b/>
          <w:bCs/>
          <w:szCs w:val="22"/>
        </w:rPr>
        <w:t>39.00.1 Sanace a čištění zeminy, vody, vzduchu a budov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 xml:space="preserve">39.00.11 </w:t>
      </w:r>
      <w:r w:rsidRPr="00191B0F">
        <w:rPr>
          <w:rFonts w:eastAsia="TTA20363E8t00" w:cs="Arial"/>
          <w:b/>
          <w:sz w:val="18"/>
        </w:rPr>
        <w:t>Sanace a </w:t>
      </w:r>
      <w:r w:rsidRPr="00191B0F">
        <w:rPr>
          <w:rFonts w:eastAsia="TTA20363E8t00" w:cs="Arial" w:hint="eastAsia"/>
          <w:b/>
          <w:sz w:val="18"/>
        </w:rPr>
        <w:t>č</w:t>
      </w:r>
      <w:r w:rsidRPr="00191B0F">
        <w:rPr>
          <w:rFonts w:eastAsia="TTA20363E8t00" w:cs="Arial"/>
          <w:b/>
          <w:sz w:val="18"/>
        </w:rPr>
        <w:t>i</w:t>
      </w:r>
      <w:r w:rsidRPr="00191B0F">
        <w:rPr>
          <w:rFonts w:eastAsia="TTA20363E8t00" w:cs="Arial" w:hint="eastAsia"/>
          <w:b/>
          <w:sz w:val="18"/>
        </w:rPr>
        <w:t>š</w:t>
      </w:r>
      <w:r w:rsidRPr="00191B0F">
        <w:rPr>
          <w:rFonts w:eastAsia="TTA20363E8t00" w:cs="Arial"/>
          <w:b/>
          <w:sz w:val="18"/>
        </w:rPr>
        <w:t>t</w:t>
      </w:r>
      <w:r w:rsidRPr="00191B0F">
        <w:rPr>
          <w:rFonts w:eastAsia="TTA20363E8t00" w:cs="Arial" w:hint="eastAsia"/>
          <w:b/>
          <w:sz w:val="18"/>
        </w:rPr>
        <w:t>ě</w:t>
      </w:r>
      <w:r w:rsidRPr="00191B0F">
        <w:rPr>
          <w:rFonts w:eastAsia="TTA20363E8t00" w:cs="Arial"/>
          <w:b/>
          <w:sz w:val="18"/>
        </w:rPr>
        <w:t>ni zeminy a spodní vody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realizaci schválených plánů pro sanaci půdy a spodní vody na kontaminované lokalitě, které splňují požadavky určené zákonem nebo nařízením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ZT: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odstraňování nebo čištění dolů a podobných zařízení (vč. odstřelů)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N: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čištění vody pro účely dodávky vody (36.00.20)</w:t>
      </w:r>
    </w:p>
    <w:p w:rsidR="00191B0F" w:rsidRPr="00191B0F" w:rsidRDefault="00191B0F" w:rsidP="00191B0F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 xml:space="preserve">39.00.12 </w:t>
      </w:r>
      <w:r w:rsidRPr="00191B0F">
        <w:rPr>
          <w:rFonts w:eastAsia="TTA20363E8t00" w:cs="Arial"/>
          <w:b/>
          <w:sz w:val="18"/>
        </w:rPr>
        <w:t>Sanace a </w:t>
      </w:r>
      <w:r w:rsidRPr="00191B0F">
        <w:rPr>
          <w:rFonts w:eastAsia="TTA20363E8t00" w:cs="Arial" w:hint="eastAsia"/>
          <w:b/>
          <w:sz w:val="18"/>
        </w:rPr>
        <w:t>č</w:t>
      </w:r>
      <w:r w:rsidRPr="00191B0F">
        <w:rPr>
          <w:rFonts w:eastAsia="TTA20363E8t00" w:cs="Arial"/>
          <w:b/>
          <w:sz w:val="18"/>
        </w:rPr>
        <w:t>i</w:t>
      </w:r>
      <w:r w:rsidRPr="00191B0F">
        <w:rPr>
          <w:rFonts w:eastAsia="TTA20363E8t00" w:cs="Arial" w:hint="eastAsia"/>
          <w:b/>
          <w:sz w:val="18"/>
        </w:rPr>
        <w:t>š</w:t>
      </w:r>
      <w:r w:rsidRPr="00191B0F">
        <w:rPr>
          <w:rFonts w:eastAsia="TTA20363E8t00" w:cs="Arial"/>
          <w:b/>
          <w:sz w:val="18"/>
        </w:rPr>
        <w:t>t</w:t>
      </w:r>
      <w:r w:rsidRPr="00191B0F">
        <w:rPr>
          <w:rFonts w:eastAsia="TTA20363E8t00" w:cs="Arial" w:hint="eastAsia"/>
          <w:b/>
          <w:sz w:val="18"/>
        </w:rPr>
        <w:t>ě</w:t>
      </w:r>
      <w:r w:rsidRPr="00191B0F">
        <w:rPr>
          <w:rFonts w:eastAsia="TTA20363E8t00" w:cs="Arial"/>
          <w:b/>
          <w:sz w:val="18"/>
        </w:rPr>
        <w:t>ní povrchové vody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realizaci schválených plánů pro sanaci povrchové vody na kontaminované lokalitě, které splňují požadavky určené zákonem nebo nařízením</w:t>
      </w:r>
    </w:p>
    <w:p w:rsidR="00191B0F" w:rsidRPr="00191B0F" w:rsidRDefault="00191B0F" w:rsidP="00191B0F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39.00.13 Sanace a čištění ovzduší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realizaci schválených plánů pro sanaci ovzduší na kontaminované lokalitě, které splňují požadavky určené zákonem nebo nařízením</w:t>
      </w:r>
    </w:p>
    <w:p w:rsidR="00191B0F" w:rsidRPr="00191B0F" w:rsidRDefault="00191B0F" w:rsidP="00191B0F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 xml:space="preserve">39.00.14 </w:t>
      </w:r>
      <w:r w:rsidRPr="00191B0F">
        <w:rPr>
          <w:rFonts w:eastAsia="TTA20363E8t00" w:cs="Arial"/>
          <w:b/>
          <w:sz w:val="18"/>
        </w:rPr>
        <w:t>Sanace budov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zpracování a realizaci sanačního plánu, který odstraňuje, likviduje, izoluje nebo jinak redukuje znečišťující látky v budovách, např. azbest, olovo, radon nebo jiné látky</w:t>
      </w:r>
    </w:p>
    <w:p w:rsidR="00191B0F" w:rsidRPr="00191B0F" w:rsidRDefault="00191B0F" w:rsidP="00191B0F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91B0F">
        <w:rPr>
          <w:rFonts w:cs="Arial"/>
          <w:b/>
          <w:bCs/>
          <w:szCs w:val="22"/>
        </w:rPr>
        <w:t>39.00.2 Ostatní sanace a specializované kontrolní služby na omezování znečištění</w:t>
      </w: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>39.00.21 Zajištění sanace území, kontrola a monitoring a jiné sanace na místě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prevenci další nebo širší kontaminace na místě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prevenci pohybu nekontrolovaných znečišťujících látek z místa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monitorování místa s cílem určit účinnost sanace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kontrolu přístupu na kontaminované místo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 xml:space="preserve">- další sanační služby na místě </w:t>
      </w:r>
      <w:proofErr w:type="spellStart"/>
      <w:r w:rsidRPr="00191B0F">
        <w:rPr>
          <w:rFonts w:cs="Arial"/>
          <w:sz w:val="18"/>
        </w:rPr>
        <w:t>j</w:t>
      </w:r>
      <w:proofErr w:type="spellEnd"/>
      <w:r w:rsidRPr="00191B0F">
        <w:rPr>
          <w:rFonts w:cs="Arial"/>
          <w:sz w:val="18"/>
        </w:rPr>
        <w:t>. n.</w:t>
      </w:r>
    </w:p>
    <w:p w:rsidR="00191B0F" w:rsidRPr="00191B0F" w:rsidRDefault="00191B0F" w:rsidP="00191B0F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t xml:space="preserve">39.00.22 </w:t>
      </w:r>
      <w:r w:rsidRPr="00191B0F">
        <w:rPr>
          <w:rFonts w:eastAsia="TTA20363E8t00" w:cs="Arial"/>
          <w:b/>
          <w:sz w:val="18"/>
        </w:rPr>
        <w:t>Ostatní sanace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ostatní sanační služby, např.:</w:t>
      </w:r>
    </w:p>
    <w:p w:rsidR="00191B0F" w:rsidRPr="00191B0F" w:rsidRDefault="00191B0F" w:rsidP="00191B0F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191B0F">
        <w:rPr>
          <w:rFonts w:cs="Arial"/>
          <w:sz w:val="18"/>
        </w:rPr>
        <w:t>• záchranné reakce na ekologické havárie</w:t>
      </w:r>
    </w:p>
    <w:p w:rsidR="00191B0F" w:rsidRPr="00191B0F" w:rsidRDefault="00191B0F" w:rsidP="00191B0F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191B0F">
        <w:rPr>
          <w:rFonts w:cs="Arial"/>
          <w:sz w:val="18"/>
        </w:rPr>
        <w:t xml:space="preserve">• ostatní sanační služby </w:t>
      </w:r>
      <w:proofErr w:type="spellStart"/>
      <w:r w:rsidRPr="00191B0F">
        <w:rPr>
          <w:rFonts w:cs="Arial"/>
          <w:sz w:val="18"/>
        </w:rPr>
        <w:t>j</w:t>
      </w:r>
      <w:proofErr w:type="spellEnd"/>
      <w:r w:rsidRPr="00191B0F">
        <w:rPr>
          <w:rFonts w:cs="Arial"/>
          <w:sz w:val="18"/>
        </w:rPr>
        <w:t>. n.</w:t>
      </w:r>
    </w:p>
    <w:p w:rsidR="00191B0F" w:rsidRPr="00191B0F" w:rsidRDefault="00191B0F" w:rsidP="00191B0F">
      <w:pPr>
        <w:keepNext/>
        <w:spacing w:after="0" w:line="240" w:lineRule="auto"/>
        <w:ind w:left="1247" w:hanging="113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N: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hubení škůdců v zemědělství (01.61.10)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čištění a kropení ulic atd. (81.29.12)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91B0F">
        <w:rPr>
          <w:rFonts w:cs="Arial"/>
          <w:b/>
          <w:sz w:val="18"/>
        </w:rPr>
        <w:br w:type="column"/>
      </w:r>
      <w:r w:rsidRPr="00191B0F">
        <w:rPr>
          <w:rFonts w:cs="Arial"/>
          <w:b/>
          <w:sz w:val="18"/>
        </w:rPr>
        <w:lastRenderedPageBreak/>
        <w:t xml:space="preserve">39.00.23 </w:t>
      </w:r>
      <w:r w:rsidRPr="00191B0F">
        <w:rPr>
          <w:rFonts w:eastAsia="TTA20363E8t00" w:cs="Arial"/>
          <w:b/>
          <w:sz w:val="18"/>
        </w:rPr>
        <w:t>Ostatní specializované kontrolní služby na omezování zne</w:t>
      </w:r>
      <w:r w:rsidRPr="00191B0F">
        <w:rPr>
          <w:rFonts w:eastAsia="TTA20363E8t00" w:cs="Arial" w:hint="eastAsia"/>
          <w:b/>
          <w:sz w:val="18"/>
        </w:rPr>
        <w:t>č</w:t>
      </w:r>
      <w:r w:rsidRPr="00191B0F">
        <w:rPr>
          <w:rFonts w:eastAsia="TTA20363E8t00" w:cs="Arial"/>
          <w:b/>
          <w:sz w:val="18"/>
        </w:rPr>
        <w:t>i</w:t>
      </w:r>
      <w:r w:rsidRPr="00191B0F">
        <w:rPr>
          <w:rFonts w:eastAsia="TTA20363E8t00" w:cs="Arial" w:hint="eastAsia"/>
          <w:b/>
          <w:sz w:val="18"/>
        </w:rPr>
        <w:t>š</w:t>
      </w:r>
      <w:r w:rsidRPr="00191B0F">
        <w:rPr>
          <w:rFonts w:eastAsia="TTA20363E8t00" w:cs="Arial"/>
          <w:b/>
          <w:sz w:val="18"/>
        </w:rPr>
        <w:t>t</w:t>
      </w:r>
      <w:r w:rsidRPr="00191B0F">
        <w:rPr>
          <w:rFonts w:eastAsia="TTA20363E8t00" w:cs="Arial" w:hint="eastAsia"/>
          <w:b/>
          <w:sz w:val="18"/>
        </w:rPr>
        <w:t>ě</w:t>
      </w:r>
      <w:r w:rsidRPr="00191B0F">
        <w:rPr>
          <w:rFonts w:eastAsia="TTA20363E8t00" w:cs="Arial"/>
          <w:b/>
          <w:sz w:val="18"/>
        </w:rPr>
        <w:t>ní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Z: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monitorování, kontrolu a zjišťování škod z nánosu okyselení („kyselý déšť“)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 xml:space="preserve">- ostatní specializované kontroly znečišťování </w:t>
      </w:r>
      <w:proofErr w:type="spellStart"/>
      <w:r w:rsidRPr="00191B0F">
        <w:rPr>
          <w:rFonts w:cs="Arial"/>
          <w:sz w:val="18"/>
        </w:rPr>
        <w:t>j</w:t>
      </w:r>
      <w:proofErr w:type="spellEnd"/>
      <w:r w:rsidRPr="00191B0F">
        <w:rPr>
          <w:rFonts w:cs="Arial"/>
          <w:sz w:val="18"/>
        </w:rPr>
        <w:t>. n.</w:t>
      </w: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</w:p>
    <w:p w:rsidR="00191B0F" w:rsidRPr="00191B0F" w:rsidRDefault="00191B0F" w:rsidP="00191B0F">
      <w:pPr>
        <w:keepNext/>
        <w:spacing w:after="0" w:line="240" w:lineRule="auto"/>
        <w:ind w:left="850"/>
        <w:rPr>
          <w:rFonts w:cs="Arial"/>
          <w:sz w:val="18"/>
        </w:rPr>
      </w:pPr>
      <w:r w:rsidRPr="00191B0F">
        <w:rPr>
          <w:rFonts w:cs="Arial"/>
          <w:sz w:val="18"/>
        </w:rPr>
        <w:t>N:</w:t>
      </w:r>
    </w:p>
    <w:p w:rsidR="00191B0F" w:rsidRPr="00191B0F" w:rsidRDefault="00191B0F" w:rsidP="00191B0F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91B0F">
        <w:rPr>
          <w:rFonts w:cs="Arial"/>
          <w:sz w:val="18"/>
        </w:rPr>
        <w:t>- poradenství v oblasti životního prostředí (74.90.13)</w:t>
      </w:r>
    </w:p>
    <w:p w:rsidR="008763B8" w:rsidRPr="006B4685" w:rsidRDefault="008763B8" w:rsidP="006B4685"/>
    <w:sectPr w:rsidR="008763B8" w:rsidRPr="006B4685" w:rsidSect="00DA41DC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6BD" w:rsidRDefault="009A56BD" w:rsidP="00DA41DC">
      <w:pPr>
        <w:spacing w:after="0" w:line="240" w:lineRule="auto"/>
      </w:pPr>
      <w:r>
        <w:separator/>
      </w:r>
    </w:p>
  </w:endnote>
  <w:endnote w:type="continuationSeparator" w:id="0">
    <w:p w:rsidR="009A56BD" w:rsidRDefault="009A56BD" w:rsidP="00DA4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TA20363E8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6BD" w:rsidRDefault="009A56BD" w:rsidP="00DA41DC">
      <w:pPr>
        <w:spacing w:after="0" w:line="240" w:lineRule="auto"/>
      </w:pPr>
      <w:r>
        <w:separator/>
      </w:r>
    </w:p>
  </w:footnote>
  <w:footnote w:type="continuationSeparator" w:id="0">
    <w:p w:rsidR="009A56BD" w:rsidRDefault="009A56BD" w:rsidP="00DA4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1DC" w:rsidRPr="00DA41DC" w:rsidRDefault="00DA41DC" w:rsidP="00DA41DC">
    <w:pPr>
      <w:spacing w:after="0"/>
      <w:rPr>
        <w:rFonts w:eastAsia="Calibri"/>
        <w:sz w:val="16"/>
        <w:szCs w:val="22"/>
        <w:lang w:eastAsia="en-US"/>
      </w:rPr>
    </w:pPr>
    <w:r w:rsidRPr="00DA41DC">
      <w:rPr>
        <w:rFonts w:eastAsia="Calibri"/>
        <w:sz w:val="16"/>
        <w:szCs w:val="22"/>
        <w:lang w:eastAsia="en-US"/>
      </w:rPr>
      <w:t>Klasifikace produkce (CZ-CPA)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DD0F0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A6C88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DE071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1E9C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FED3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08203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5EB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47A62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5313D0"/>
    <w:multiLevelType w:val="multilevel"/>
    <w:tmpl w:val="80BE8260"/>
    <w:lvl w:ilvl="0">
      <w:start w:val="18"/>
      <w:numFmt w:val="decimal"/>
      <w:pStyle w:val="Considrant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0E295D2E"/>
    <w:multiLevelType w:val="hybridMultilevel"/>
    <w:tmpl w:val="397480BA"/>
    <w:lvl w:ilvl="0" w:tplc="D6AAAE6C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8F7C2D8A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0E807B8F"/>
    <w:multiLevelType w:val="hybridMultilevel"/>
    <w:tmpl w:val="621E9708"/>
    <w:lvl w:ilvl="0" w:tplc="F9248E20">
      <w:start w:val="1"/>
      <w:numFmt w:val="bullet"/>
      <w:pStyle w:val="Tiret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EEEA3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7DC5F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B58AC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48253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E4E2F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0E47B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F061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D4010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04E2D7C"/>
    <w:multiLevelType w:val="hybridMultilevel"/>
    <w:tmpl w:val="2C86A040"/>
    <w:lvl w:ilvl="0" w:tplc="2FE6E858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1324055B"/>
    <w:multiLevelType w:val="hybridMultilevel"/>
    <w:tmpl w:val="2FFE9DAC"/>
    <w:lvl w:ilvl="0" w:tplc="6222358A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1E7E0ABD"/>
    <w:multiLevelType w:val="hybridMultilevel"/>
    <w:tmpl w:val="B0BC96E6"/>
    <w:lvl w:ilvl="0" w:tplc="38847EDE">
      <w:start w:val="8"/>
      <w:numFmt w:val="bullet"/>
      <w:pStyle w:val="ListDash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4A57D4"/>
    <w:multiLevelType w:val="multilevel"/>
    <w:tmpl w:val="DF5C8E22"/>
    <w:lvl w:ilvl="0">
      <w:start w:val="18"/>
      <w:numFmt w:val="decimalZero"/>
      <w:pStyle w:val="slovanseznam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1AA1FF4"/>
    <w:multiLevelType w:val="hybridMultilevel"/>
    <w:tmpl w:val="169845C6"/>
    <w:lvl w:ilvl="0" w:tplc="BAAE1CE0">
      <w:start w:val="1"/>
      <w:numFmt w:val="bullet"/>
      <w:pStyle w:val="Seznamsodrkami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3F024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04209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A9EF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D740E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1CAE5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5D429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5E8F9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C822C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5A047D"/>
    <w:multiLevelType w:val="hybridMultilevel"/>
    <w:tmpl w:val="280CC562"/>
    <w:lvl w:ilvl="0" w:tplc="3E76C3AE">
      <w:start w:val="3"/>
      <w:numFmt w:val="bullet"/>
      <w:pStyle w:val="Tiret2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7D11210"/>
    <w:multiLevelType w:val="hybridMultilevel"/>
    <w:tmpl w:val="453EBC30"/>
    <w:lvl w:ilvl="0" w:tplc="04050001">
      <w:start w:val="1"/>
      <w:numFmt w:val="bullet"/>
      <w:pStyle w:val="ISIC-InclusionsInd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CED1E38"/>
    <w:multiLevelType w:val="hybridMultilevel"/>
    <w:tmpl w:val="4550A4BE"/>
    <w:lvl w:ilvl="0" w:tplc="5A62F932">
      <w:start w:val="1"/>
      <w:numFmt w:val="bullet"/>
      <w:pStyle w:val="ListDash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CEE3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1307C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23CFA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1C280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448E92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C8C81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D84FF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FA611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86065E"/>
    <w:multiLevelType w:val="multilevel"/>
    <w:tmpl w:val="05F6265A"/>
    <w:lvl w:ilvl="0">
      <w:start w:val="18"/>
      <w:numFmt w:val="decimalZero"/>
      <w:pStyle w:val="slovanseznam3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1"/>
      <w:numFmt w:val="decimal"/>
      <w:pStyle w:val="ListNumber3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3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3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117B9B"/>
    <w:multiLevelType w:val="hybridMultilevel"/>
    <w:tmpl w:val="B9F22D18"/>
    <w:lvl w:ilvl="0" w:tplc="F2A07FB6">
      <w:start w:val="1"/>
      <w:numFmt w:val="bullet"/>
      <w:pStyle w:val="Tire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DDA8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68E39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8127A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B465A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BE7AF3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5085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102D4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F00B3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07708F"/>
    <w:multiLevelType w:val="multilevel"/>
    <w:tmpl w:val="B8566A78"/>
    <w:lvl w:ilvl="0">
      <w:start w:val="9"/>
      <w:numFmt w:val="decimalZero"/>
      <w:pStyle w:val="ListNumbe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9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1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1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4590F02"/>
    <w:multiLevelType w:val="multilevel"/>
    <w:tmpl w:val="63C01CCC"/>
    <w:lvl w:ilvl="0">
      <w:start w:val="20"/>
      <w:numFmt w:val="decimal"/>
      <w:pStyle w:val="NumPa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5"/>
      <w:numFmt w:val="decimal"/>
      <w:pStyle w:val="NumPar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8"/>
      <w:numFmt w:val="decimal"/>
      <w:pStyle w:val="NumPar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NumPar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B522D99"/>
    <w:multiLevelType w:val="hybridMultilevel"/>
    <w:tmpl w:val="16228CBA"/>
    <w:lvl w:ilvl="0" w:tplc="04050001">
      <w:start w:val="1"/>
      <w:numFmt w:val="bullet"/>
      <w:pStyle w:val="Tiret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4A57E7"/>
    <w:multiLevelType w:val="hybridMultilevel"/>
    <w:tmpl w:val="2C588106"/>
    <w:lvl w:ilvl="0" w:tplc="84DC968E">
      <w:start w:val="1"/>
      <w:numFmt w:val="bullet"/>
      <w:pStyle w:val="ListDash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0BCDB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5E22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BF72FD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1C66C0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94A4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3D0C6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E2867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736FE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615758F"/>
    <w:multiLevelType w:val="multilevel"/>
    <w:tmpl w:val="8C92433A"/>
    <w:lvl w:ilvl="0">
      <w:start w:val="18"/>
      <w:numFmt w:val="decimalZero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pStyle w:val="ListNumber4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4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4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C1E1C74"/>
    <w:multiLevelType w:val="hybridMultilevel"/>
    <w:tmpl w:val="2328FDBE"/>
    <w:lvl w:ilvl="0" w:tplc="0405000F">
      <w:start w:val="1"/>
      <w:numFmt w:val="decimal"/>
      <w:pStyle w:val="Tiret1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DB91D5E"/>
    <w:multiLevelType w:val="multilevel"/>
    <w:tmpl w:val="C2D60724"/>
    <w:lvl w:ilvl="0">
      <w:start w:val="16"/>
      <w:numFmt w:val="decimal"/>
      <w:pStyle w:val="slovanseznam2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pStyle w:val="ListNumber2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2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FE74E68"/>
    <w:multiLevelType w:val="hybridMultilevel"/>
    <w:tmpl w:val="FA38F68E"/>
    <w:lvl w:ilvl="0" w:tplc="8C8C3B02">
      <w:start w:val="1"/>
      <w:numFmt w:val="bullet"/>
      <w:pStyle w:val="ListDas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EAAE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4C4A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B34EE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C9AE7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24853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DC28C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5189A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5100D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11467CB"/>
    <w:multiLevelType w:val="hybridMultilevel"/>
    <w:tmpl w:val="AFBEA364"/>
    <w:lvl w:ilvl="0" w:tplc="B498A6C4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2C24EFD2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>
    <w:nsid w:val="793E1546"/>
    <w:multiLevelType w:val="multilevel"/>
    <w:tmpl w:val="9D647710"/>
    <w:lvl w:ilvl="0">
      <w:start w:val="9"/>
      <w:numFmt w:val="decimalZero"/>
      <w:pStyle w:val="ListDash4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5"/>
  </w:num>
  <w:num w:numId="14">
    <w:abstractNumId w:val="10"/>
  </w:num>
  <w:num w:numId="15">
    <w:abstractNumId w:val="16"/>
  </w:num>
  <w:num w:numId="16">
    <w:abstractNumId w:val="32"/>
  </w:num>
  <w:num w:numId="17">
    <w:abstractNumId w:val="22"/>
  </w:num>
  <w:num w:numId="18">
    <w:abstractNumId w:val="20"/>
  </w:num>
  <w:num w:numId="19">
    <w:abstractNumId w:val="33"/>
  </w:num>
  <w:num w:numId="20">
    <w:abstractNumId w:val="29"/>
  </w:num>
  <w:num w:numId="21">
    <w:abstractNumId w:val="21"/>
  </w:num>
  <w:num w:numId="22">
    <w:abstractNumId w:val="15"/>
  </w:num>
  <w:num w:numId="23">
    <w:abstractNumId w:val="35"/>
  </w:num>
  <w:num w:numId="24">
    <w:abstractNumId w:val="26"/>
  </w:num>
  <w:num w:numId="25">
    <w:abstractNumId w:val="30"/>
  </w:num>
  <w:num w:numId="26">
    <w:abstractNumId w:val="27"/>
  </w:num>
  <w:num w:numId="27">
    <w:abstractNumId w:val="17"/>
  </w:num>
  <w:num w:numId="28">
    <w:abstractNumId w:val="28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2"/>
  </w:num>
  <w:num w:numId="33">
    <w:abstractNumId w:val="13"/>
  </w:num>
  <w:num w:numId="34">
    <w:abstractNumId w:val="11"/>
  </w:num>
  <w:num w:numId="35">
    <w:abstractNumId w:val="34"/>
  </w:num>
  <w:num w:numId="36">
    <w:abstractNumId w:val="14"/>
  </w:num>
  <w:num w:numId="37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1DC"/>
    <w:rsid w:val="000060AF"/>
    <w:rsid w:val="000454C8"/>
    <w:rsid w:val="00191B0F"/>
    <w:rsid w:val="003A5D01"/>
    <w:rsid w:val="00481325"/>
    <w:rsid w:val="0056545F"/>
    <w:rsid w:val="005A7277"/>
    <w:rsid w:val="00606B6B"/>
    <w:rsid w:val="006B4685"/>
    <w:rsid w:val="008763B8"/>
    <w:rsid w:val="009A56BD"/>
    <w:rsid w:val="00B04216"/>
    <w:rsid w:val="00C03AB9"/>
    <w:rsid w:val="00DA41DC"/>
    <w:rsid w:val="00DB5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 w:qFormat="1"/>
    <w:lsdException w:name="footer" w:uiPriority="0" w:qFormat="1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qFormat="1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Number 2" w:uiPriority="0"/>
    <w:lsdException w:name="List Number 3" w:uiPriority="0"/>
    <w:lsdException w:name="List Number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41DC"/>
    <w:pPr>
      <w:spacing w:after="24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next w:val="Normln"/>
    <w:link w:val="Nadpis1Char"/>
    <w:qFormat/>
    <w:rsid w:val="00481325"/>
    <w:pPr>
      <w:keepNext/>
      <w:keepLines/>
      <w:spacing w:after="100" w:line="288" w:lineRule="auto"/>
      <w:contextualSpacing/>
      <w:outlineLvl w:val="0"/>
    </w:pPr>
    <w:rPr>
      <w:rFonts w:ascii="Arial" w:eastAsia="MS Gothic" w:hAnsi="Arial" w:cs="Times New Roman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qFormat/>
    <w:rsid w:val="00481325"/>
    <w:pPr>
      <w:keepNext/>
      <w:keepLines/>
      <w:spacing w:after="0" w:line="288" w:lineRule="auto"/>
      <w:outlineLvl w:val="1"/>
    </w:pPr>
    <w:rPr>
      <w:rFonts w:ascii="Arial" w:eastAsia="MS Gothic" w:hAnsi="Arial" w:cs="Times New Roman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qFormat/>
    <w:rsid w:val="00481325"/>
    <w:pPr>
      <w:keepNext/>
      <w:keepLines/>
      <w:spacing w:after="0" w:line="288" w:lineRule="auto"/>
      <w:outlineLvl w:val="2"/>
    </w:pPr>
    <w:rPr>
      <w:rFonts w:ascii="Arial" w:eastAsia="MS Gothic" w:hAnsi="Arial" w:cs="Times New Roman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qFormat/>
    <w:rsid w:val="00481325"/>
    <w:pPr>
      <w:keepNext/>
      <w:keepLines/>
      <w:spacing w:after="0" w:line="288" w:lineRule="auto"/>
      <w:outlineLvl w:val="3"/>
    </w:pPr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paragraph" w:styleId="Nadpis5">
    <w:name w:val="heading 5"/>
    <w:basedOn w:val="Normln"/>
    <w:next w:val="Normln"/>
    <w:link w:val="Nadpis5Char"/>
    <w:autoRedefine/>
    <w:qFormat/>
    <w:rsid w:val="00481325"/>
    <w:pPr>
      <w:keepNext/>
      <w:spacing w:before="120" w:after="300" w:line="240" w:lineRule="auto"/>
      <w:ind w:left="624" w:hanging="624"/>
      <w:outlineLvl w:val="4"/>
    </w:pPr>
    <w:rPr>
      <w:rFonts w:cs="Arial"/>
      <w:b/>
      <w:bCs/>
      <w:iCs/>
      <w:sz w:val="22"/>
      <w:szCs w:val="26"/>
    </w:rPr>
  </w:style>
  <w:style w:type="paragraph" w:styleId="Nadpis6">
    <w:name w:val="heading 6"/>
    <w:basedOn w:val="Normln"/>
    <w:next w:val="Normln"/>
    <w:link w:val="Nadpis6Char"/>
    <w:autoRedefine/>
    <w:qFormat/>
    <w:rsid w:val="00481325"/>
    <w:pPr>
      <w:keepNext/>
      <w:spacing w:after="120" w:line="240" w:lineRule="auto"/>
      <w:ind w:left="993" w:hanging="709"/>
      <w:outlineLvl w:val="5"/>
    </w:pPr>
    <w:rPr>
      <w:rFonts w:cs="Arial"/>
      <w:b/>
      <w:bCs/>
      <w:szCs w:val="22"/>
    </w:rPr>
  </w:style>
  <w:style w:type="paragraph" w:styleId="Nadpis7">
    <w:name w:val="heading 7"/>
    <w:basedOn w:val="Normln"/>
    <w:next w:val="Normln"/>
    <w:link w:val="Nadpis7Char"/>
    <w:autoRedefine/>
    <w:qFormat/>
    <w:rsid w:val="00481325"/>
    <w:pPr>
      <w:keepNext/>
      <w:spacing w:after="120" w:line="240" w:lineRule="auto"/>
      <w:ind w:left="1389" w:hanging="822"/>
      <w:outlineLvl w:val="6"/>
    </w:pPr>
    <w:rPr>
      <w:rFonts w:cs="Arial"/>
      <w:b/>
      <w:sz w:val="18"/>
    </w:rPr>
  </w:style>
  <w:style w:type="paragraph" w:styleId="Nadpis8">
    <w:name w:val="heading 8"/>
    <w:basedOn w:val="Normln"/>
    <w:next w:val="Normln"/>
    <w:link w:val="Nadpis8Char"/>
    <w:qFormat/>
    <w:rsid w:val="00481325"/>
    <w:pPr>
      <w:keepNext/>
      <w:spacing w:after="0" w:line="240" w:lineRule="auto"/>
      <w:outlineLvl w:val="7"/>
    </w:pPr>
    <w:rPr>
      <w:rFonts w:ascii="Times New Roman" w:hAnsi="Times New Roman"/>
      <w:b/>
      <w:sz w:val="22"/>
      <w:szCs w:val="22"/>
    </w:rPr>
  </w:style>
  <w:style w:type="paragraph" w:styleId="Nadpis9">
    <w:name w:val="heading 9"/>
    <w:basedOn w:val="Normln"/>
    <w:next w:val="Normln"/>
    <w:link w:val="Nadpis9Char"/>
    <w:unhideWhenUsed/>
    <w:qFormat/>
    <w:rsid w:val="0048132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qFormat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481325"/>
    <w:rPr>
      <w:rFonts w:ascii="Arial" w:eastAsia="MS Gothic" w:hAnsi="Arial" w:cs="Times New Roman"/>
      <w:b/>
      <w:bCs/>
      <w:sz w:val="32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81325"/>
    <w:rPr>
      <w:rFonts w:ascii="Arial" w:eastAsia="MS Gothic" w:hAnsi="Arial" w:cs="Times New Roman"/>
      <w:b/>
      <w:bCs/>
      <w:sz w:val="28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481325"/>
    <w:rPr>
      <w:rFonts w:ascii="Arial" w:eastAsia="MS Gothic" w:hAnsi="Arial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481325"/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481325"/>
    <w:rPr>
      <w:rFonts w:ascii="Arial" w:eastAsia="Times New Roman" w:hAnsi="Arial" w:cs="Arial"/>
      <w:b/>
      <w:bCs/>
      <w:iCs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81325"/>
    <w:rPr>
      <w:rFonts w:ascii="Arial" w:eastAsia="Times New Roman" w:hAnsi="Arial" w:cs="Arial"/>
      <w:b/>
      <w:bCs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481325"/>
    <w:rPr>
      <w:rFonts w:ascii="Arial" w:eastAsia="Times New Roman" w:hAnsi="Arial" w:cs="Arial"/>
      <w:b/>
      <w:sz w:val="18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81325"/>
    <w:rPr>
      <w:rFonts w:ascii="Times New Roman" w:eastAsia="Times New Roman" w:hAnsi="Times New Roman" w:cs="Times New Roman"/>
      <w:b/>
      <w:lang w:eastAsia="cs-CZ"/>
    </w:rPr>
  </w:style>
  <w:style w:type="character" w:customStyle="1" w:styleId="Nadpis9Char">
    <w:name w:val="Nadpis 9 Char"/>
    <w:basedOn w:val="Standardnpsmoodstavce"/>
    <w:link w:val="Nadpis9"/>
    <w:rsid w:val="00481325"/>
    <w:rPr>
      <w:rFonts w:ascii="Cambria" w:eastAsia="Times New Roman" w:hAnsi="Cambria" w:cs="Times New Roman"/>
      <w:lang w:eastAsia="cs-CZ"/>
    </w:rPr>
  </w:style>
  <w:style w:type="character" w:styleId="Hypertextovodkaz">
    <w:name w:val="Hyperlink"/>
    <w:uiPriority w:val="99"/>
    <w:rsid w:val="00481325"/>
    <w:rPr>
      <w:color w:val="0000FF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481325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481325"/>
    <w:rPr>
      <w:rFonts w:ascii="Tahoma" w:eastAsia="Calibri" w:hAnsi="Tahoma" w:cs="Times New Roman"/>
      <w:sz w:val="16"/>
      <w:szCs w:val="16"/>
      <w:lang w:eastAsia="cs-CZ"/>
    </w:rPr>
  </w:style>
  <w:style w:type="paragraph" w:customStyle="1" w:styleId="Zkladnodstavec">
    <w:name w:val="[Základní odstavec]"/>
    <w:link w:val="ZkladnodstavecChar"/>
    <w:uiPriority w:val="99"/>
    <w:rsid w:val="00481325"/>
    <w:pPr>
      <w:autoSpaceDE w:val="0"/>
      <w:autoSpaceDN w:val="0"/>
      <w:adjustRightInd w:val="0"/>
      <w:spacing w:after="0"/>
      <w:textAlignment w:val="center"/>
    </w:pPr>
    <w:rPr>
      <w:rFonts w:ascii="Arial" w:eastAsia="Calibri" w:hAnsi="Arial" w:cs="Minion Pro"/>
      <w:color w:val="000000"/>
      <w:sz w:val="2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481325"/>
    <w:rPr>
      <w:rFonts w:ascii="Arial" w:eastAsia="Calibri" w:hAnsi="Arial" w:cs="Minion Pro"/>
      <w:color w:val="000000"/>
      <w:sz w:val="20"/>
      <w:szCs w:val="24"/>
      <w:lang w:eastAsia="cs-CZ"/>
    </w:rPr>
  </w:style>
  <w:style w:type="paragraph" w:styleId="Obsah1">
    <w:name w:val="toc 1"/>
    <w:basedOn w:val="Obsahpoloky"/>
    <w:next w:val="Obsahpoloky"/>
    <w:autoRedefine/>
    <w:uiPriority w:val="39"/>
    <w:unhideWhenUsed/>
    <w:rsid w:val="00481325"/>
    <w:rPr>
      <w:rFonts w:cs="Arial"/>
      <w:b/>
      <w:bCs/>
      <w:noProof/>
      <w:sz w:val="22"/>
      <w:szCs w:val="22"/>
    </w:rPr>
  </w:style>
  <w:style w:type="paragraph" w:customStyle="1" w:styleId="TLIdentifikace-sted">
    <w:name w:val="TL Identifikace - střed"/>
    <w:qFormat/>
    <w:rsid w:val="00481325"/>
    <w:pPr>
      <w:spacing w:line="288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81325"/>
    <w:pPr>
      <w:spacing w:after="80" w:line="288" w:lineRule="auto"/>
    </w:pPr>
    <w:rPr>
      <w:rFonts w:ascii="Arial" w:eastAsia="Times New Roman" w:hAnsi="Arial" w:cs="Times New Roman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481325"/>
    <w:pPr>
      <w:tabs>
        <w:tab w:val="right" w:leader="dot" w:pos="9639"/>
      </w:tabs>
      <w:spacing w:after="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Box1">
    <w:name w:val="Box 1"/>
    <w:next w:val="Normln"/>
    <w:qFormat/>
    <w:rsid w:val="00481325"/>
    <w:pPr>
      <w:shd w:val="clear" w:color="auto" w:fill="E3E3E3"/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customStyle="1" w:styleId="Box2">
    <w:name w:val="Box 2"/>
    <w:qFormat/>
    <w:rsid w:val="00481325"/>
    <w:pPr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qFormat/>
    <w:rsid w:val="00481325"/>
    <w:pPr>
      <w:contextualSpacing/>
    </w:pPr>
  </w:style>
  <w:style w:type="character" w:styleId="Siln">
    <w:name w:val="Strong"/>
    <w:aliases w:val="Tučné"/>
    <w:qFormat/>
    <w:rsid w:val="00481325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481325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481325"/>
    <w:pPr>
      <w:spacing w:after="160" w:line="259" w:lineRule="auto"/>
      <w:contextualSpacing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Nzev">
    <w:name w:val="Title"/>
    <w:link w:val="NzevChar"/>
    <w:qFormat/>
    <w:rsid w:val="00481325"/>
    <w:pPr>
      <w:spacing w:after="0" w:line="288" w:lineRule="auto"/>
    </w:pPr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basedOn w:val="Standardnpsmoodstavce"/>
    <w:link w:val="Nzev"/>
    <w:rsid w:val="00481325"/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paragraph" w:styleId="Podtitul">
    <w:name w:val="Subtitle"/>
    <w:link w:val="PodtitulChar"/>
    <w:qFormat/>
    <w:rsid w:val="00481325"/>
    <w:pPr>
      <w:spacing w:after="0"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rsid w:val="00481325"/>
    <w:rPr>
      <w:rFonts w:ascii="Arial" w:eastAsia="Times New Roman" w:hAnsi="Arial" w:cs="Arial"/>
      <w:b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481325"/>
    <w:pPr>
      <w:tabs>
        <w:tab w:val="left" w:pos="1134"/>
        <w:tab w:val="left" w:pos="1276"/>
      </w:tabs>
      <w:ind w:left="1276" w:hanging="1076"/>
    </w:pPr>
    <w:rPr>
      <w:rFonts w:cs="Arial"/>
      <w:bCs/>
      <w:iCs/>
      <w:noProof/>
      <w:szCs w:val="20"/>
    </w:rPr>
  </w:style>
  <w:style w:type="paragraph" w:styleId="Obsah3">
    <w:name w:val="toc 3"/>
    <w:basedOn w:val="Obsahpoloky"/>
    <w:next w:val="Obsahpoloky"/>
    <w:autoRedefine/>
    <w:unhideWhenUsed/>
    <w:rsid w:val="00481325"/>
    <w:pPr>
      <w:ind w:left="400"/>
    </w:pPr>
  </w:style>
  <w:style w:type="paragraph" w:styleId="Obsah4">
    <w:name w:val="toc 4"/>
    <w:basedOn w:val="Obsahpoloky"/>
    <w:next w:val="Obsahpoloky"/>
    <w:autoRedefine/>
    <w:unhideWhenUsed/>
    <w:rsid w:val="00481325"/>
    <w:pPr>
      <w:ind w:left="600"/>
    </w:pPr>
  </w:style>
  <w:style w:type="paragraph" w:styleId="Obsah5">
    <w:name w:val="toc 5"/>
    <w:basedOn w:val="Obsahpoloky"/>
    <w:next w:val="Obsahpoloky"/>
    <w:autoRedefine/>
    <w:semiHidden/>
    <w:unhideWhenUsed/>
    <w:rsid w:val="00481325"/>
    <w:pPr>
      <w:ind w:left="800"/>
    </w:pPr>
  </w:style>
  <w:style w:type="paragraph" w:styleId="Obsah6">
    <w:name w:val="toc 6"/>
    <w:basedOn w:val="Obsahpoloky"/>
    <w:next w:val="Obsahpoloky"/>
    <w:autoRedefine/>
    <w:semiHidden/>
    <w:unhideWhenUsed/>
    <w:rsid w:val="00481325"/>
    <w:pPr>
      <w:ind w:left="1000"/>
    </w:pPr>
  </w:style>
  <w:style w:type="paragraph" w:styleId="Obsah7">
    <w:name w:val="toc 7"/>
    <w:basedOn w:val="Obsahpoloky"/>
    <w:next w:val="Obsahpoloky"/>
    <w:autoRedefine/>
    <w:semiHidden/>
    <w:unhideWhenUsed/>
    <w:rsid w:val="00481325"/>
    <w:pPr>
      <w:ind w:left="1200"/>
    </w:pPr>
  </w:style>
  <w:style w:type="paragraph" w:styleId="Obsah8">
    <w:name w:val="toc 8"/>
    <w:basedOn w:val="Obsahpoloky"/>
    <w:next w:val="Obsahpoloky"/>
    <w:autoRedefine/>
    <w:semiHidden/>
    <w:unhideWhenUsed/>
    <w:rsid w:val="00481325"/>
    <w:pPr>
      <w:ind w:left="1400"/>
    </w:pPr>
  </w:style>
  <w:style w:type="paragraph" w:styleId="Obsah9">
    <w:name w:val="toc 9"/>
    <w:basedOn w:val="Obsahpoloky"/>
    <w:next w:val="Obsahpoloky"/>
    <w:autoRedefine/>
    <w:semiHidden/>
    <w:unhideWhenUsed/>
    <w:rsid w:val="00481325"/>
    <w:pPr>
      <w:ind w:left="1600"/>
    </w:pPr>
  </w:style>
  <w:style w:type="numbering" w:customStyle="1" w:styleId="Bezseznamu1">
    <w:name w:val="Bez seznamu1"/>
    <w:next w:val="Bezseznamu"/>
    <w:uiPriority w:val="99"/>
    <w:semiHidden/>
    <w:unhideWhenUsed/>
    <w:rsid w:val="00481325"/>
  </w:style>
  <w:style w:type="paragraph" w:customStyle="1" w:styleId="ZZZkouka">
    <w:name w:val="ZZZkouška"/>
    <w:basedOn w:val="Normln"/>
    <w:autoRedefine/>
    <w:rsid w:val="00481325"/>
    <w:pPr>
      <w:spacing w:after="0" w:line="240" w:lineRule="auto"/>
    </w:pPr>
    <w:rPr>
      <w:rFonts w:cs="Arial"/>
      <w:sz w:val="18"/>
    </w:rPr>
  </w:style>
  <w:style w:type="character" w:styleId="slostrnky">
    <w:name w:val="page number"/>
    <w:basedOn w:val="Standardnpsmoodstavce"/>
    <w:semiHidden/>
    <w:rsid w:val="00481325"/>
    <w:rPr>
      <w:rFonts w:ascii="Arial" w:hAnsi="Arial" w:cs="Arial"/>
      <w:sz w:val="16"/>
    </w:rPr>
  </w:style>
  <w:style w:type="paragraph" w:customStyle="1" w:styleId="CPA-sti">
    <w:name w:val="CPA - části"/>
    <w:basedOn w:val="Nadpis1"/>
    <w:autoRedefine/>
    <w:rsid w:val="00481325"/>
    <w:pPr>
      <w:keepLines w:val="0"/>
      <w:spacing w:before="240" w:after="300" w:line="240" w:lineRule="auto"/>
      <w:ind w:left="397" w:hanging="397"/>
      <w:contextualSpacing w:val="0"/>
      <w:jc w:val="center"/>
    </w:pPr>
    <w:rPr>
      <w:rFonts w:eastAsia="Times New Roman" w:cs="Arial"/>
      <w:sz w:val="36"/>
      <w:szCs w:val="24"/>
    </w:rPr>
  </w:style>
  <w:style w:type="paragraph" w:customStyle="1" w:styleId="CPA-Text">
    <w:name w:val="CPA - Text"/>
    <w:basedOn w:val="Normln"/>
    <w:rsid w:val="00481325"/>
    <w:pPr>
      <w:keepNext/>
      <w:spacing w:after="0" w:line="240" w:lineRule="auto"/>
      <w:ind w:left="850"/>
      <w:jc w:val="both"/>
    </w:pPr>
    <w:rPr>
      <w:rFonts w:cs="Arial"/>
      <w:sz w:val="18"/>
    </w:rPr>
  </w:style>
  <w:style w:type="paragraph" w:customStyle="1" w:styleId="CPA-Bod1">
    <w:name w:val="CPA - Bod 1"/>
    <w:basedOn w:val="Normln"/>
    <w:rsid w:val="00481325"/>
    <w:pPr>
      <w:keepNext/>
      <w:spacing w:after="0" w:line="240" w:lineRule="auto"/>
      <w:ind w:left="964" w:hanging="113"/>
    </w:pPr>
    <w:rPr>
      <w:rFonts w:cs="Arial"/>
      <w:sz w:val="18"/>
    </w:rPr>
  </w:style>
  <w:style w:type="paragraph" w:customStyle="1" w:styleId="CPA-Bod2">
    <w:name w:val="CPA - Bod 2"/>
    <w:basedOn w:val="Normln"/>
    <w:rsid w:val="00481325"/>
    <w:pPr>
      <w:keepNext/>
      <w:spacing w:after="0" w:line="240" w:lineRule="auto"/>
      <w:ind w:left="1247" w:hanging="113"/>
    </w:pPr>
    <w:rPr>
      <w:rFonts w:cs="Arial"/>
      <w:sz w:val="18"/>
    </w:rPr>
  </w:style>
  <w:style w:type="paragraph" w:customStyle="1" w:styleId="CPA-Metodika">
    <w:name w:val="CPA - Metodika"/>
    <w:basedOn w:val="Normln"/>
    <w:autoRedefine/>
    <w:rsid w:val="00481325"/>
    <w:pPr>
      <w:keepLines/>
      <w:tabs>
        <w:tab w:val="left" w:pos="2040"/>
      </w:tabs>
      <w:spacing w:before="120" w:after="0" w:line="240" w:lineRule="auto"/>
    </w:pPr>
    <w:rPr>
      <w:rFonts w:cs="Arial"/>
      <w:snapToGrid w:val="0"/>
      <w:sz w:val="18"/>
      <w:szCs w:val="20"/>
      <w:lang w:eastAsia="en-GB"/>
    </w:rPr>
  </w:style>
  <w:style w:type="paragraph" w:styleId="Zkladntext">
    <w:name w:val="Body Text"/>
    <w:basedOn w:val="Normln"/>
    <w:link w:val="ZkladntextChar"/>
    <w:semiHidden/>
    <w:rsid w:val="00481325"/>
    <w:pPr>
      <w:spacing w:after="0" w:line="240" w:lineRule="auto"/>
    </w:pPr>
    <w:rPr>
      <w:rFonts w:ascii="Times New Roman" w:hAnsi="Times New Roman"/>
    </w:rPr>
  </w:style>
  <w:style w:type="character" w:customStyle="1" w:styleId="ZkladntextChar">
    <w:name w:val="Základní text Char"/>
    <w:basedOn w:val="Standardnpsmoodstavce"/>
    <w:link w:val="Zkladntext"/>
    <w:semiHidden/>
    <w:rsid w:val="00481325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Normln0">
    <w:name w:val="Normln"/>
    <w:rsid w:val="004813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481325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18"/>
    </w:rPr>
  </w:style>
  <w:style w:type="character" w:customStyle="1" w:styleId="Zkladntext2Char">
    <w:name w:val="Základní text 2 Char"/>
    <w:basedOn w:val="Standardnpsmoodstavce"/>
    <w:link w:val="Zkladntext2"/>
    <w:semiHidden/>
    <w:rsid w:val="00481325"/>
    <w:rPr>
      <w:rFonts w:ascii="Times New Roman" w:eastAsia="Times New Roman" w:hAnsi="Times New Roman" w:cs="Times New Roman"/>
      <w:b/>
      <w:bCs/>
      <w:i/>
      <w:iCs/>
      <w:sz w:val="24"/>
      <w:szCs w:val="18"/>
      <w:lang w:eastAsia="cs-CZ"/>
    </w:rPr>
  </w:style>
  <w:style w:type="paragraph" w:styleId="Zkladntext3">
    <w:name w:val="Body Text 3"/>
    <w:basedOn w:val="Normln"/>
    <w:link w:val="Zkladntext3Char"/>
    <w:semiHidden/>
    <w:rsid w:val="00481325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481325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semiHidden/>
    <w:rsid w:val="0048132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81325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8132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813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81325"/>
    <w:rPr>
      <w:b/>
      <w:bCs/>
    </w:rPr>
  </w:style>
  <w:style w:type="paragraph" w:styleId="Zkladntextodsazen">
    <w:name w:val="Body Text Indent"/>
    <w:basedOn w:val="Normln"/>
    <w:link w:val="ZkladntextodsazenChar"/>
    <w:semiHidden/>
    <w:rsid w:val="00481325"/>
    <w:pPr>
      <w:spacing w:after="0" w:line="240" w:lineRule="auto"/>
      <w:ind w:left="180" w:hanging="180"/>
    </w:pPr>
    <w:rPr>
      <w:rFonts w:ascii="Times New Roman" w:hAnsi="Times New Roman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481325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481325"/>
    <w:pPr>
      <w:spacing w:after="0" w:line="240" w:lineRule="auto"/>
      <w:ind w:left="120" w:hanging="120"/>
    </w:pPr>
    <w:rPr>
      <w:rFonts w:ascii="Times New Roman" w:hAnsi="Times New Roman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4813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481325"/>
    <w:pPr>
      <w:tabs>
        <w:tab w:val="left" w:pos="1025"/>
      </w:tabs>
      <w:spacing w:after="0" w:line="240" w:lineRule="auto"/>
      <w:ind w:left="65"/>
    </w:pPr>
    <w:rPr>
      <w:b/>
      <w:bCs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81325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yle1">
    <w:name w:val="Style 1"/>
    <w:basedOn w:val="Normln"/>
    <w:rsid w:val="00481325"/>
    <w:pPr>
      <w:widowControl w:val="0"/>
      <w:spacing w:after="0" w:line="240" w:lineRule="auto"/>
      <w:ind w:left="216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2">
    <w:name w:val="Style 2"/>
    <w:basedOn w:val="Normln"/>
    <w:rsid w:val="00481325"/>
    <w:pPr>
      <w:widowControl w:val="0"/>
      <w:tabs>
        <w:tab w:val="left" w:pos="396"/>
      </w:tabs>
      <w:spacing w:after="0" w:line="240" w:lineRule="auto"/>
      <w:ind w:left="360" w:hanging="144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3">
    <w:name w:val="Style 3"/>
    <w:basedOn w:val="Normln"/>
    <w:rsid w:val="00481325"/>
    <w:pPr>
      <w:widowControl w:val="0"/>
      <w:spacing w:after="0" w:line="360" w:lineRule="auto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ISIC-InclusionsInd2">
    <w:name w:val="ISIC-Inclusions Ind2"/>
    <w:basedOn w:val="Normln"/>
    <w:rsid w:val="00481325"/>
    <w:pPr>
      <w:widowControl w:val="0"/>
      <w:numPr>
        <w:numId w:val="18"/>
      </w:numPr>
      <w:spacing w:after="0" w:line="240" w:lineRule="auto"/>
      <w:ind w:left="1080" w:hanging="216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heading">
    <w:name w:val="ISICheading"/>
    <w:basedOn w:val="Normln"/>
    <w:rsid w:val="00481325"/>
    <w:pPr>
      <w:tabs>
        <w:tab w:val="left" w:pos="720"/>
        <w:tab w:val="num" w:pos="1224"/>
        <w:tab w:val="left" w:pos="10813"/>
      </w:tabs>
      <w:spacing w:after="0" w:line="240" w:lineRule="auto"/>
      <w:ind w:left="849" w:hanging="806"/>
    </w:pPr>
    <w:rPr>
      <w:rFonts w:ascii="Times New Roman" w:hAnsi="Times New Roman"/>
      <w:b/>
      <w:color w:val="000000"/>
      <w:szCs w:val="20"/>
      <w:lang w:val="de-DE" w:eastAsia="en-GB"/>
    </w:rPr>
  </w:style>
  <w:style w:type="paragraph" w:customStyle="1" w:styleId="ISIC-InclusionsInd1">
    <w:name w:val="ISIC-Inclusions Ind1"/>
    <w:basedOn w:val="Normln"/>
    <w:rsid w:val="00481325"/>
    <w:pPr>
      <w:widowControl w:val="0"/>
      <w:tabs>
        <w:tab w:val="num" w:pos="1440"/>
      </w:tabs>
      <w:spacing w:after="0" w:line="240" w:lineRule="auto"/>
      <w:ind w:left="864" w:hanging="144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-Inclusions">
    <w:name w:val="ISIC-Inclusions"/>
    <w:basedOn w:val="Normln"/>
    <w:rsid w:val="00481325"/>
    <w:pPr>
      <w:widowControl w:val="0"/>
      <w:spacing w:after="0" w:line="240" w:lineRule="auto"/>
      <w:ind w:left="720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odst00">
    <w:name w:val="_odst00"/>
    <w:basedOn w:val="Normln"/>
    <w:rsid w:val="00481325"/>
    <w:pPr>
      <w:autoSpaceDE w:val="0"/>
      <w:autoSpaceDN w:val="0"/>
      <w:adjustRightInd w:val="0"/>
      <w:spacing w:after="0" w:line="240" w:lineRule="auto"/>
      <w:ind w:left="170"/>
    </w:pPr>
    <w:rPr>
      <w:sz w:val="18"/>
      <w:lang w:val="de-DE"/>
    </w:rPr>
  </w:style>
  <w:style w:type="paragraph" w:customStyle="1" w:styleId="odst01">
    <w:name w:val="_odst01"/>
    <w:basedOn w:val="Normln"/>
    <w:rsid w:val="00481325"/>
    <w:pPr>
      <w:tabs>
        <w:tab w:val="left" w:pos="210"/>
      </w:tabs>
      <w:autoSpaceDE w:val="0"/>
      <w:autoSpaceDN w:val="0"/>
      <w:adjustRightInd w:val="0"/>
      <w:spacing w:after="0" w:line="240" w:lineRule="auto"/>
      <w:ind w:left="283" w:hanging="113"/>
    </w:pPr>
    <w:rPr>
      <w:sz w:val="18"/>
      <w:lang w:val="de-DE"/>
    </w:rPr>
  </w:style>
  <w:style w:type="paragraph" w:customStyle="1" w:styleId="NACE-Text">
    <w:name w:val="NACE - Text"/>
    <w:basedOn w:val="Normln"/>
    <w:rsid w:val="00481325"/>
    <w:pPr>
      <w:spacing w:after="0" w:line="240" w:lineRule="auto"/>
      <w:ind w:left="283"/>
      <w:jc w:val="both"/>
    </w:pPr>
    <w:rPr>
      <w:rFonts w:cs="Arial"/>
      <w:snapToGrid w:val="0"/>
      <w:sz w:val="18"/>
      <w:szCs w:val="20"/>
      <w:lang w:eastAsia="en-GB"/>
    </w:rPr>
  </w:style>
  <w:style w:type="paragraph" w:styleId="Textpoznpodarou">
    <w:name w:val="footnote text"/>
    <w:basedOn w:val="Normln"/>
    <w:link w:val="TextpoznpodarouChar"/>
    <w:semiHidden/>
    <w:rsid w:val="00481325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8132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481325"/>
    <w:rPr>
      <w:vertAlign w:val="superscript"/>
    </w:rPr>
  </w:style>
  <w:style w:type="paragraph" w:customStyle="1" w:styleId="NormalCentered">
    <w:name w:val="Normal Centered"/>
    <w:basedOn w:val="Normln"/>
    <w:rsid w:val="00481325"/>
    <w:pPr>
      <w:spacing w:before="120" w:after="120" w:line="240" w:lineRule="auto"/>
      <w:jc w:val="center"/>
    </w:pPr>
    <w:rPr>
      <w:rFonts w:ascii="Times New Roman" w:hAnsi="Times New Roman"/>
      <w:sz w:val="24"/>
      <w:szCs w:val="20"/>
      <w:lang w:eastAsia="en-GB"/>
    </w:rPr>
  </w:style>
  <w:style w:type="paragraph" w:customStyle="1" w:styleId="Tiret0">
    <w:name w:val="Tiret 0"/>
    <w:basedOn w:val="Point0"/>
    <w:rsid w:val="00481325"/>
    <w:pPr>
      <w:numPr>
        <w:numId w:val="28"/>
      </w:numPr>
    </w:pPr>
    <w:rPr>
      <w:lang w:eastAsia="en-US"/>
    </w:rPr>
  </w:style>
  <w:style w:type="paragraph" w:customStyle="1" w:styleId="Point0">
    <w:name w:val="Point 0"/>
    <w:basedOn w:val="Normln"/>
    <w:rsid w:val="00481325"/>
    <w:pPr>
      <w:spacing w:before="120" w:after="120" w:line="240" w:lineRule="auto"/>
      <w:ind w:left="850" w:hanging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1">
    <w:name w:val="Tiret 1"/>
    <w:basedOn w:val="Point1"/>
    <w:rsid w:val="00481325"/>
    <w:pPr>
      <w:numPr>
        <w:numId w:val="29"/>
      </w:numPr>
    </w:pPr>
    <w:rPr>
      <w:lang w:eastAsia="en-US"/>
    </w:rPr>
  </w:style>
  <w:style w:type="paragraph" w:customStyle="1" w:styleId="Point1">
    <w:name w:val="Point 1"/>
    <w:basedOn w:val="Normln"/>
    <w:rsid w:val="00481325"/>
    <w:pPr>
      <w:spacing w:before="120" w:after="120" w:line="240" w:lineRule="auto"/>
      <w:ind w:left="1417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2">
    <w:name w:val="Tiret 2"/>
    <w:basedOn w:val="Point2"/>
    <w:rsid w:val="00481325"/>
    <w:pPr>
      <w:numPr>
        <w:numId w:val="30"/>
      </w:numPr>
    </w:pPr>
    <w:rPr>
      <w:lang w:eastAsia="en-US"/>
    </w:rPr>
  </w:style>
  <w:style w:type="paragraph" w:customStyle="1" w:styleId="Point2">
    <w:name w:val="Point 2"/>
    <w:basedOn w:val="Normln"/>
    <w:rsid w:val="00481325"/>
    <w:pPr>
      <w:spacing w:before="120" w:after="120" w:line="240" w:lineRule="auto"/>
      <w:ind w:left="1984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3">
    <w:name w:val="Tiret 3"/>
    <w:basedOn w:val="Point3"/>
    <w:rsid w:val="00481325"/>
    <w:pPr>
      <w:numPr>
        <w:numId w:val="31"/>
      </w:numPr>
    </w:pPr>
    <w:rPr>
      <w:lang w:eastAsia="en-US"/>
    </w:rPr>
  </w:style>
  <w:style w:type="paragraph" w:customStyle="1" w:styleId="Point3">
    <w:name w:val="Point 3"/>
    <w:basedOn w:val="Normln"/>
    <w:rsid w:val="00481325"/>
    <w:pPr>
      <w:spacing w:before="120" w:after="120" w:line="240" w:lineRule="auto"/>
      <w:ind w:left="2551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4">
    <w:name w:val="Tiret 4"/>
    <w:basedOn w:val="Point4"/>
    <w:rsid w:val="00481325"/>
    <w:pPr>
      <w:numPr>
        <w:numId w:val="32"/>
      </w:numPr>
    </w:pPr>
    <w:rPr>
      <w:lang w:eastAsia="en-US"/>
    </w:rPr>
  </w:style>
  <w:style w:type="paragraph" w:customStyle="1" w:styleId="Point4">
    <w:name w:val="Point 4"/>
    <w:basedOn w:val="Normln"/>
    <w:rsid w:val="00481325"/>
    <w:pPr>
      <w:spacing w:before="120" w:after="120" w:line="240" w:lineRule="auto"/>
      <w:ind w:left="3118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1">
    <w:name w:val="NumPar 1"/>
    <w:basedOn w:val="Normln"/>
    <w:next w:val="Text1"/>
    <w:rsid w:val="00481325"/>
    <w:pPr>
      <w:numPr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1">
    <w:name w:val="Text 1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2">
    <w:name w:val="NumPar 2"/>
    <w:basedOn w:val="Normln"/>
    <w:next w:val="Text2"/>
    <w:rsid w:val="00481325"/>
    <w:pPr>
      <w:numPr>
        <w:ilvl w:val="1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2">
    <w:name w:val="Text 2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3">
    <w:name w:val="NumPar 3"/>
    <w:basedOn w:val="Normln"/>
    <w:next w:val="Text3"/>
    <w:rsid w:val="00481325"/>
    <w:pPr>
      <w:numPr>
        <w:ilvl w:val="2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3">
    <w:name w:val="Text 3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4">
    <w:name w:val="NumPar 4"/>
    <w:basedOn w:val="Normln"/>
    <w:next w:val="Text4"/>
    <w:rsid w:val="00481325"/>
    <w:pPr>
      <w:numPr>
        <w:ilvl w:val="3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4">
    <w:name w:val="Text 4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styleId="Seznamsodrkami">
    <w:name w:val="List Bullet"/>
    <w:basedOn w:val="Normln"/>
    <w:semiHidden/>
    <w:rsid w:val="00481325"/>
    <w:pPr>
      <w:tabs>
        <w:tab w:val="num" w:pos="283"/>
      </w:tabs>
      <w:spacing w:before="120" w:after="120" w:line="240" w:lineRule="auto"/>
      <w:ind w:left="283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Bullet1">
    <w:name w:val="List Bullet 1"/>
    <w:basedOn w:val="Normln"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2">
    <w:name w:val="List Bullet 2"/>
    <w:basedOn w:val="Normln"/>
    <w:semiHidden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3">
    <w:name w:val="List Bullet 3"/>
    <w:basedOn w:val="Normln"/>
    <w:semiHidden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4">
    <w:name w:val="List Bullet 4"/>
    <w:basedOn w:val="Normln"/>
    <w:semiHidden/>
    <w:rsid w:val="00481325"/>
    <w:pPr>
      <w:numPr>
        <w:numId w:val="2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">
    <w:name w:val="List Dash"/>
    <w:basedOn w:val="Normln"/>
    <w:rsid w:val="00481325"/>
    <w:pPr>
      <w:numPr>
        <w:numId w:val="19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1">
    <w:name w:val="List Dash 1"/>
    <w:basedOn w:val="Normln"/>
    <w:rsid w:val="00481325"/>
    <w:pPr>
      <w:numPr>
        <w:numId w:val="20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2">
    <w:name w:val="List Dash 2"/>
    <w:basedOn w:val="Normln"/>
    <w:rsid w:val="00481325"/>
    <w:pPr>
      <w:numPr>
        <w:numId w:val="21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3">
    <w:name w:val="List Dash 3"/>
    <w:basedOn w:val="Normln"/>
    <w:rsid w:val="00481325"/>
    <w:pPr>
      <w:numPr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4">
    <w:name w:val="List Dash 4"/>
    <w:basedOn w:val="Normln"/>
    <w:rsid w:val="00481325"/>
    <w:pPr>
      <w:numPr>
        <w:numId w:val="23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">
    <w:name w:val="List Number"/>
    <w:basedOn w:val="Normln"/>
    <w:semiHidden/>
    <w:rsid w:val="00481325"/>
    <w:pPr>
      <w:numPr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">
    <w:name w:val="List Number 1"/>
    <w:basedOn w:val="Text1"/>
    <w:rsid w:val="00481325"/>
    <w:pPr>
      <w:numPr>
        <w:numId w:val="24"/>
      </w:numPr>
    </w:pPr>
    <w:rPr>
      <w:lang w:eastAsia="en-US"/>
    </w:rPr>
  </w:style>
  <w:style w:type="paragraph" w:styleId="slovanseznam2">
    <w:name w:val="List Number 2"/>
    <w:basedOn w:val="Normln"/>
    <w:semiHidden/>
    <w:rsid w:val="00481325"/>
    <w:pPr>
      <w:numPr>
        <w:numId w:val="1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3">
    <w:name w:val="List Number 3"/>
    <w:basedOn w:val="Normln"/>
    <w:semiHidden/>
    <w:rsid w:val="00481325"/>
    <w:pPr>
      <w:numPr>
        <w:numId w:val="1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4">
    <w:name w:val="List Number 4"/>
    <w:basedOn w:val="Normln"/>
    <w:semiHidden/>
    <w:rsid w:val="00481325"/>
    <w:pPr>
      <w:tabs>
        <w:tab w:val="num" w:pos="1560"/>
      </w:tabs>
      <w:spacing w:before="120" w:after="120" w:line="240" w:lineRule="auto"/>
      <w:ind w:left="1560" w:hanging="709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Level2">
    <w:name w:val="List Number (Level 2)"/>
    <w:basedOn w:val="Normln"/>
    <w:rsid w:val="00481325"/>
    <w:pPr>
      <w:tabs>
        <w:tab w:val="num" w:pos="1417"/>
      </w:tabs>
      <w:spacing w:before="120" w:after="120" w:line="240" w:lineRule="auto"/>
      <w:ind w:left="1417" w:hanging="708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2">
    <w:name w:val="List Number 1 (Level 2)"/>
    <w:basedOn w:val="Text1"/>
    <w:rsid w:val="00481325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2Level2">
    <w:name w:val="List Number 2 (Level 2)"/>
    <w:basedOn w:val="Text2"/>
    <w:rsid w:val="00481325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3Level2">
    <w:name w:val="List Number 3 (Level 2)"/>
    <w:basedOn w:val="Text3"/>
    <w:rsid w:val="00481325"/>
    <w:pPr>
      <w:numPr>
        <w:ilvl w:val="1"/>
        <w:numId w:val="17"/>
      </w:numPr>
    </w:pPr>
    <w:rPr>
      <w:lang w:eastAsia="en-US"/>
    </w:rPr>
  </w:style>
  <w:style w:type="paragraph" w:customStyle="1" w:styleId="ListNumber4Level2">
    <w:name w:val="List Number 4 (Level 2)"/>
    <w:basedOn w:val="Text4"/>
    <w:rsid w:val="00481325"/>
    <w:pPr>
      <w:numPr>
        <w:ilvl w:val="1"/>
        <w:numId w:val="25"/>
      </w:numPr>
    </w:pPr>
    <w:rPr>
      <w:lang w:eastAsia="en-US"/>
    </w:rPr>
  </w:style>
  <w:style w:type="paragraph" w:customStyle="1" w:styleId="ListNumberLevel3">
    <w:name w:val="List Number (Level 3)"/>
    <w:basedOn w:val="Normln"/>
    <w:rsid w:val="00481325"/>
    <w:pPr>
      <w:numPr>
        <w:ilvl w:val="2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3">
    <w:name w:val="List Number 1 (Level 3)"/>
    <w:basedOn w:val="Text1"/>
    <w:rsid w:val="00481325"/>
    <w:pPr>
      <w:numPr>
        <w:ilvl w:val="2"/>
        <w:numId w:val="24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481325"/>
    <w:pPr>
      <w:numPr>
        <w:ilvl w:val="2"/>
        <w:numId w:val="16"/>
      </w:numPr>
    </w:pPr>
    <w:rPr>
      <w:lang w:eastAsia="en-US"/>
    </w:rPr>
  </w:style>
  <w:style w:type="paragraph" w:customStyle="1" w:styleId="ListNumber3Level3">
    <w:name w:val="List Number 3 (Level 3)"/>
    <w:basedOn w:val="Text3"/>
    <w:rsid w:val="00481325"/>
    <w:pPr>
      <w:numPr>
        <w:ilvl w:val="2"/>
        <w:numId w:val="17"/>
      </w:numPr>
    </w:pPr>
    <w:rPr>
      <w:lang w:eastAsia="en-US"/>
    </w:rPr>
  </w:style>
  <w:style w:type="paragraph" w:customStyle="1" w:styleId="ListNumber4Level3">
    <w:name w:val="List Number 4 (Level 3)"/>
    <w:basedOn w:val="Text4"/>
    <w:rsid w:val="00481325"/>
    <w:pPr>
      <w:numPr>
        <w:ilvl w:val="2"/>
        <w:numId w:val="25"/>
      </w:numPr>
    </w:pPr>
    <w:rPr>
      <w:lang w:eastAsia="en-US"/>
    </w:rPr>
  </w:style>
  <w:style w:type="paragraph" w:customStyle="1" w:styleId="ListNumberLevel4">
    <w:name w:val="List Number (Level 4)"/>
    <w:basedOn w:val="Normln"/>
    <w:rsid w:val="00481325"/>
    <w:pPr>
      <w:numPr>
        <w:ilvl w:val="3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4">
    <w:name w:val="List Number 1 (Level 4)"/>
    <w:basedOn w:val="Text1"/>
    <w:rsid w:val="00481325"/>
    <w:pPr>
      <w:numPr>
        <w:ilvl w:val="3"/>
        <w:numId w:val="24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481325"/>
    <w:pPr>
      <w:numPr>
        <w:ilvl w:val="3"/>
        <w:numId w:val="16"/>
      </w:numPr>
    </w:pPr>
    <w:rPr>
      <w:lang w:eastAsia="en-US"/>
    </w:rPr>
  </w:style>
  <w:style w:type="paragraph" w:customStyle="1" w:styleId="ListNumber3Level4">
    <w:name w:val="List Number 3 (Level 4)"/>
    <w:basedOn w:val="Text3"/>
    <w:rsid w:val="00481325"/>
    <w:pPr>
      <w:numPr>
        <w:ilvl w:val="3"/>
        <w:numId w:val="17"/>
      </w:numPr>
    </w:pPr>
    <w:rPr>
      <w:lang w:eastAsia="en-US"/>
    </w:rPr>
  </w:style>
  <w:style w:type="paragraph" w:customStyle="1" w:styleId="ListNumber4Level4">
    <w:name w:val="List Number 4 (Level 4)"/>
    <w:basedOn w:val="Text4"/>
    <w:rsid w:val="00481325"/>
    <w:pPr>
      <w:numPr>
        <w:ilvl w:val="3"/>
        <w:numId w:val="25"/>
      </w:numPr>
    </w:pPr>
    <w:rPr>
      <w:lang w:eastAsia="en-US"/>
    </w:rPr>
  </w:style>
  <w:style w:type="paragraph" w:customStyle="1" w:styleId="Considrant">
    <w:name w:val="Considérant"/>
    <w:basedOn w:val="Normln"/>
    <w:rsid w:val="00481325"/>
    <w:pPr>
      <w:numPr>
        <w:numId w:val="14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Fichefinanciretextetable">
    <w:name w:val="Fiche financière texte (table)"/>
    <w:basedOn w:val="Normln"/>
    <w:rsid w:val="00481325"/>
    <w:pPr>
      <w:spacing w:after="0" w:line="240" w:lineRule="auto"/>
    </w:pPr>
    <w:rPr>
      <w:rFonts w:ascii="Times New Roman" w:hAnsi="Times New Roman"/>
      <w:szCs w:val="20"/>
      <w:lang w:eastAsia="en-GB"/>
    </w:rPr>
  </w:style>
  <w:style w:type="paragraph" w:customStyle="1" w:styleId="Default">
    <w:name w:val="Default"/>
    <w:rsid w:val="00481325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rsid w:val="00481325"/>
    <w:rPr>
      <w:color w:val="auto"/>
    </w:rPr>
  </w:style>
  <w:style w:type="paragraph" w:customStyle="1" w:styleId="Styl1">
    <w:name w:val="Styl1"/>
    <w:basedOn w:val="Prosttext"/>
    <w:rsid w:val="00481325"/>
    <w:rPr>
      <w:rFonts w:ascii="Arial" w:hAnsi="Arial" w:cs="Arial"/>
      <w:color w:val="000000"/>
    </w:rPr>
  </w:style>
  <w:style w:type="paragraph" w:styleId="Prosttext">
    <w:name w:val="Plain Text"/>
    <w:basedOn w:val="Normln"/>
    <w:link w:val="ProsttextChar"/>
    <w:semiHidden/>
    <w:rsid w:val="00481325"/>
    <w:pPr>
      <w:spacing w:after="0" w:line="240" w:lineRule="auto"/>
    </w:pPr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481325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Styl2">
    <w:name w:val="Styl2"/>
    <w:basedOn w:val="Normln"/>
    <w:rsid w:val="00481325"/>
    <w:pPr>
      <w:spacing w:after="0" w:line="240" w:lineRule="auto"/>
    </w:pPr>
    <w:rPr>
      <w:rFonts w:cs="Arial"/>
      <w:color w:val="000000"/>
      <w:szCs w:val="20"/>
    </w:rPr>
  </w:style>
  <w:style w:type="paragraph" w:customStyle="1" w:styleId="normlna">
    <w:name w:val="normální a"/>
    <w:basedOn w:val="Normln"/>
    <w:rsid w:val="00481325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paragraph" w:styleId="Textvysvtlivek">
    <w:name w:val="endnote text"/>
    <w:basedOn w:val="Normln"/>
    <w:link w:val="TextvysvtlivekChar"/>
    <w:semiHidden/>
    <w:rsid w:val="00481325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481325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nadpispruka1">
    <w:name w:val="nadpis_příručka_1"/>
    <w:basedOn w:val="Nzev"/>
    <w:rsid w:val="00481325"/>
    <w:pPr>
      <w:spacing w:before="120" w:after="120" w:line="240" w:lineRule="auto"/>
      <w:jc w:val="center"/>
    </w:pPr>
    <w:rPr>
      <w:rFonts w:ascii="Times New Roman" w:hAnsi="Times New Roman"/>
      <w:caps w:val="0"/>
      <w:kern w:val="0"/>
      <w:sz w:val="28"/>
      <w:szCs w:val="24"/>
    </w:rPr>
  </w:style>
  <w:style w:type="paragraph" w:customStyle="1" w:styleId="nadpispruka2">
    <w:name w:val="nadpis_příručka_2"/>
    <w:basedOn w:val="Normln"/>
    <w:rsid w:val="00481325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b/>
      <w:bCs/>
      <w:sz w:val="24"/>
      <w:u w:val="single"/>
    </w:rPr>
  </w:style>
  <w:style w:type="paragraph" w:customStyle="1" w:styleId="nadpispruka3">
    <w:name w:val="nadpis_příručka_3"/>
    <w:basedOn w:val="Nadpis1"/>
    <w:rsid w:val="00481325"/>
    <w:pPr>
      <w:keepLines w:val="0"/>
      <w:spacing w:after="0" w:line="240" w:lineRule="auto"/>
      <w:contextualSpacing w:val="0"/>
      <w:jc w:val="both"/>
    </w:pPr>
    <w:rPr>
      <w:rFonts w:ascii="Times New Roman" w:eastAsia="Times New Roman" w:hAnsi="Times New Roman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rsid w:val="00481325"/>
    <w:rPr>
      <w:color w:val="800080"/>
      <w:u w:val="single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481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481325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481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pa-bod10">
    <w:name w:val="cpa-bod1"/>
    <w:basedOn w:val="Normln"/>
    <w:rsid w:val="00481325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481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7">
    <w:name w:val="xl67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4">
    <w:name w:val="xl64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character" w:customStyle="1" w:styleId="content">
    <w:name w:val="content"/>
    <w:basedOn w:val="Standardnpsmoodstavce"/>
    <w:rsid w:val="004813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2208</Words>
  <Characters>13031</Characters>
  <Application>Microsoft Office Word</Application>
  <DocSecurity>0</DocSecurity>
  <Lines>108</Lines>
  <Paragraphs>30</Paragraphs>
  <ScaleCrop>false</ScaleCrop>
  <Company>ČSÚ</Company>
  <LinksUpToDate>false</LinksUpToDate>
  <CharactersWithSpaces>15209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pesko225</dc:creator>
  <cp:lastModifiedBy>pesko225</cp:lastModifiedBy>
  <cp:revision>3</cp:revision>
  <dcterms:created xsi:type="dcterms:W3CDTF">2017-11-14T15:03:00Z</dcterms:created>
  <dcterms:modified xsi:type="dcterms:W3CDTF">2017-11-14T15:04:00Z</dcterms:modified>
</cp:coreProperties>
</file>