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70" w:rsidRDefault="00F51CB9" w:rsidP="009F7D40">
      <w:pPr>
        <w:spacing w:after="0" w:line="240" w:lineRule="auto"/>
        <w:jc w:val="both"/>
        <w:rPr>
          <w:rFonts w:ascii="Arial" w:hAnsi="Arial" w:cs="Arial"/>
          <w:b/>
          <w:sz w:val="32"/>
          <w:szCs w:val="32"/>
        </w:rPr>
      </w:pPr>
      <w:r>
        <w:rPr>
          <w:rFonts w:ascii="Arial" w:hAnsi="Arial" w:cs="Arial"/>
          <w:b/>
          <w:sz w:val="32"/>
          <w:szCs w:val="32"/>
        </w:rPr>
        <w:t>ÚVOD: VÝVOJ OBYVATELSTVA V ROCE 2013</w:t>
      </w:r>
    </w:p>
    <w:p w:rsidR="00F51CB9" w:rsidRDefault="00F51CB9" w:rsidP="009F7D40">
      <w:pPr>
        <w:spacing w:after="0" w:line="240" w:lineRule="auto"/>
        <w:jc w:val="both"/>
        <w:rPr>
          <w:rFonts w:ascii="Arial" w:hAnsi="Arial" w:cs="Arial"/>
          <w:b/>
          <w:sz w:val="24"/>
          <w:szCs w:val="24"/>
        </w:rPr>
      </w:pPr>
    </w:p>
    <w:p w:rsidR="00F51CB9" w:rsidRDefault="00F51CB9" w:rsidP="009F7D40">
      <w:pPr>
        <w:spacing w:after="0" w:line="240" w:lineRule="auto"/>
        <w:jc w:val="both"/>
        <w:rPr>
          <w:rFonts w:ascii="Arial" w:hAnsi="Arial" w:cs="Arial"/>
          <w:b/>
          <w:sz w:val="20"/>
          <w:szCs w:val="20"/>
        </w:rPr>
      </w:pPr>
      <w:r>
        <w:rPr>
          <w:rFonts w:ascii="Arial" w:hAnsi="Arial" w:cs="Arial"/>
          <w:b/>
          <w:sz w:val="20"/>
          <w:szCs w:val="20"/>
        </w:rPr>
        <w:t>Populační vývoj České republiky v roce 2013 byl ve znamení úbytku</w:t>
      </w:r>
      <w:r w:rsidRPr="00F51CB9">
        <w:rPr>
          <w:rFonts w:ascii="Arial" w:hAnsi="Arial" w:cs="Arial"/>
          <w:b/>
          <w:sz w:val="20"/>
          <w:szCs w:val="20"/>
        </w:rPr>
        <w:t xml:space="preserve"> </w:t>
      </w:r>
      <w:r>
        <w:rPr>
          <w:rFonts w:ascii="Arial" w:hAnsi="Arial" w:cs="Arial"/>
          <w:b/>
          <w:sz w:val="20"/>
          <w:szCs w:val="20"/>
        </w:rPr>
        <w:t xml:space="preserve">obyvatelstva. Počet obyvatel se </w:t>
      </w:r>
      <w:r w:rsidR="00CB1ACC">
        <w:rPr>
          <w:rFonts w:ascii="Arial" w:hAnsi="Arial" w:cs="Arial"/>
          <w:b/>
          <w:sz w:val="20"/>
          <w:szCs w:val="20"/>
        </w:rPr>
        <w:t>v průběhu roku snížil z počátečních 10 516,1 tisíce na konečných 10 512,4 tisíce osob. Šlo o první zaznamenaný pokles poštu obyvatelstva po desetiletí kladných přírůstků (2003-2012)</w:t>
      </w:r>
      <w:r w:rsidR="00166D23">
        <w:rPr>
          <w:rStyle w:val="Znakapoznpodarou"/>
          <w:rFonts w:ascii="Arial" w:hAnsi="Arial" w:cs="Arial"/>
          <w:b/>
          <w:sz w:val="20"/>
          <w:szCs w:val="20"/>
        </w:rPr>
        <w:footnoteReference w:id="1"/>
      </w:r>
      <w:r w:rsidR="00CB1ACC">
        <w:rPr>
          <w:rFonts w:ascii="Arial" w:hAnsi="Arial" w:cs="Arial"/>
          <w:b/>
          <w:sz w:val="20"/>
          <w:szCs w:val="20"/>
        </w:rPr>
        <w:t xml:space="preserve">. Obyvatel ubylo </w:t>
      </w:r>
      <w:r>
        <w:rPr>
          <w:rFonts w:ascii="Arial" w:hAnsi="Arial" w:cs="Arial"/>
          <w:b/>
          <w:sz w:val="20"/>
          <w:szCs w:val="20"/>
        </w:rPr>
        <w:t xml:space="preserve">jak přirozenou měnou, tak zahraniční migrací. Počet živě narozených dětí </w:t>
      </w:r>
      <w:r w:rsidR="003A38F2">
        <w:rPr>
          <w:rFonts w:ascii="Arial" w:hAnsi="Arial" w:cs="Arial"/>
          <w:b/>
          <w:sz w:val="20"/>
          <w:szCs w:val="20"/>
        </w:rPr>
        <w:t>převýšil počet zemřelých o</w:t>
      </w:r>
      <w:r w:rsidR="00CB1ACC">
        <w:rPr>
          <w:rFonts w:ascii="Arial" w:hAnsi="Arial" w:cs="Arial"/>
          <w:b/>
          <w:sz w:val="20"/>
          <w:szCs w:val="20"/>
        </w:rPr>
        <w:t> </w:t>
      </w:r>
      <w:r w:rsidR="003A38F2">
        <w:rPr>
          <w:rFonts w:ascii="Arial" w:hAnsi="Arial" w:cs="Arial"/>
          <w:b/>
          <w:sz w:val="20"/>
          <w:szCs w:val="20"/>
        </w:rPr>
        <w:t>2,4 tisíce a počet vystěhovalých do zahraničí byl o 1,3 tisíce vyšší než</w:t>
      </w:r>
      <w:r w:rsidR="00D0121E">
        <w:rPr>
          <w:rFonts w:ascii="Arial" w:hAnsi="Arial" w:cs="Arial"/>
          <w:b/>
          <w:sz w:val="20"/>
          <w:szCs w:val="20"/>
        </w:rPr>
        <w:t xml:space="preserve"> počet přistěhovalých. P</w:t>
      </w:r>
      <w:r w:rsidR="003A38F2">
        <w:rPr>
          <w:rFonts w:ascii="Arial" w:hAnsi="Arial" w:cs="Arial"/>
          <w:b/>
          <w:sz w:val="20"/>
          <w:szCs w:val="20"/>
        </w:rPr>
        <w:t>očet sňatků, živě narozených a potratů</w:t>
      </w:r>
      <w:r w:rsidR="00D0121E">
        <w:rPr>
          <w:rFonts w:ascii="Arial" w:hAnsi="Arial" w:cs="Arial"/>
          <w:b/>
          <w:sz w:val="20"/>
          <w:szCs w:val="20"/>
        </w:rPr>
        <w:t xml:space="preserve"> se meziročně mírně snížil</w:t>
      </w:r>
      <w:r w:rsidR="003A38F2">
        <w:rPr>
          <w:rFonts w:ascii="Arial" w:hAnsi="Arial" w:cs="Arial"/>
          <w:b/>
          <w:sz w:val="20"/>
          <w:szCs w:val="20"/>
        </w:rPr>
        <w:t>,</w:t>
      </w:r>
      <w:r w:rsidR="00D0121E">
        <w:rPr>
          <w:rFonts w:ascii="Arial" w:hAnsi="Arial" w:cs="Arial"/>
          <w:b/>
          <w:sz w:val="20"/>
          <w:szCs w:val="20"/>
        </w:rPr>
        <w:t xml:space="preserve"> naopak</w:t>
      </w:r>
      <w:r w:rsidR="003A38F2">
        <w:rPr>
          <w:rFonts w:ascii="Arial" w:hAnsi="Arial" w:cs="Arial"/>
          <w:b/>
          <w:sz w:val="20"/>
          <w:szCs w:val="20"/>
        </w:rPr>
        <w:t xml:space="preserve"> </w:t>
      </w:r>
      <w:r w:rsidR="00D0121E">
        <w:rPr>
          <w:rFonts w:ascii="Arial" w:hAnsi="Arial" w:cs="Arial"/>
          <w:b/>
          <w:sz w:val="20"/>
          <w:szCs w:val="20"/>
        </w:rPr>
        <w:t xml:space="preserve">více </w:t>
      </w:r>
      <w:r w:rsidR="003A38F2">
        <w:rPr>
          <w:rFonts w:ascii="Arial" w:hAnsi="Arial" w:cs="Arial"/>
          <w:b/>
          <w:sz w:val="20"/>
          <w:szCs w:val="20"/>
        </w:rPr>
        <w:t xml:space="preserve">bylo rozvodů a zemřelých. </w:t>
      </w:r>
      <w:r w:rsidR="00981A16">
        <w:rPr>
          <w:rFonts w:ascii="Arial" w:hAnsi="Arial" w:cs="Arial"/>
          <w:b/>
          <w:sz w:val="20"/>
          <w:szCs w:val="20"/>
        </w:rPr>
        <w:t>I</w:t>
      </w:r>
      <w:r w:rsidR="00CB1ACC">
        <w:rPr>
          <w:rFonts w:ascii="Arial" w:hAnsi="Arial" w:cs="Arial"/>
          <w:b/>
          <w:sz w:val="20"/>
          <w:szCs w:val="20"/>
        </w:rPr>
        <w:t> </w:t>
      </w:r>
      <w:r w:rsidR="00981A16">
        <w:rPr>
          <w:rFonts w:ascii="Arial" w:hAnsi="Arial" w:cs="Arial"/>
          <w:b/>
          <w:sz w:val="20"/>
          <w:szCs w:val="20"/>
        </w:rPr>
        <w:t xml:space="preserve">přesto se naděje dožití při narození u </w:t>
      </w:r>
      <w:r w:rsidR="00D0121E">
        <w:rPr>
          <w:rFonts w:ascii="Arial" w:hAnsi="Arial" w:cs="Arial"/>
          <w:b/>
          <w:sz w:val="20"/>
          <w:szCs w:val="20"/>
        </w:rPr>
        <w:t>mužů i žen</w:t>
      </w:r>
      <w:r w:rsidR="00D0121E" w:rsidRPr="00D0121E">
        <w:rPr>
          <w:rFonts w:ascii="Arial" w:hAnsi="Arial" w:cs="Arial"/>
          <w:b/>
          <w:sz w:val="20"/>
          <w:szCs w:val="20"/>
        </w:rPr>
        <w:t xml:space="preserve"> </w:t>
      </w:r>
      <w:r w:rsidR="00D0121E">
        <w:rPr>
          <w:rFonts w:ascii="Arial" w:hAnsi="Arial" w:cs="Arial"/>
          <w:b/>
          <w:sz w:val="20"/>
          <w:szCs w:val="20"/>
        </w:rPr>
        <w:t>dále prodloužila, mírně vyšší byla i ú</w:t>
      </w:r>
      <w:r w:rsidR="003A38F2">
        <w:rPr>
          <w:rFonts w:ascii="Arial" w:hAnsi="Arial" w:cs="Arial"/>
          <w:b/>
          <w:sz w:val="20"/>
          <w:szCs w:val="20"/>
        </w:rPr>
        <w:t>rov</w:t>
      </w:r>
      <w:r w:rsidR="00D0121E">
        <w:rPr>
          <w:rFonts w:ascii="Arial" w:hAnsi="Arial" w:cs="Arial"/>
          <w:b/>
          <w:sz w:val="20"/>
          <w:szCs w:val="20"/>
        </w:rPr>
        <w:t>eň plodnosti.</w:t>
      </w:r>
    </w:p>
    <w:p w:rsidR="003A38F2" w:rsidRDefault="003A38F2" w:rsidP="009F7D40">
      <w:pPr>
        <w:spacing w:after="0" w:line="240" w:lineRule="auto"/>
        <w:jc w:val="both"/>
        <w:rPr>
          <w:rFonts w:ascii="Arial" w:hAnsi="Arial" w:cs="Arial"/>
          <w:b/>
          <w:sz w:val="20"/>
          <w:szCs w:val="20"/>
        </w:rPr>
      </w:pPr>
    </w:p>
    <w:p w:rsidR="003A38F2" w:rsidRDefault="003A38F2" w:rsidP="009F7D40">
      <w:pPr>
        <w:spacing w:after="0" w:line="240" w:lineRule="auto"/>
        <w:jc w:val="both"/>
        <w:rPr>
          <w:rFonts w:ascii="Arial" w:hAnsi="Arial" w:cs="Arial"/>
          <w:sz w:val="20"/>
          <w:szCs w:val="20"/>
        </w:rPr>
      </w:pPr>
      <w:r>
        <w:rPr>
          <w:rFonts w:ascii="Arial" w:hAnsi="Arial" w:cs="Arial"/>
          <w:sz w:val="20"/>
          <w:szCs w:val="20"/>
        </w:rPr>
        <w:t>Počet obyvatel České republiky se v průběhu roku 2013 snížil z 10 516 125 na 10 512 419, tj. o 3 706 osob.</w:t>
      </w:r>
      <w:r w:rsidR="00D97F78">
        <w:rPr>
          <w:rFonts w:ascii="Arial" w:hAnsi="Arial" w:cs="Arial"/>
          <w:sz w:val="20"/>
          <w:szCs w:val="20"/>
        </w:rPr>
        <w:t xml:space="preserve"> Po sedmi letech kladných přírůstků přirozen</w:t>
      </w:r>
      <w:r w:rsidR="00D0121E">
        <w:rPr>
          <w:rFonts w:ascii="Arial" w:hAnsi="Arial" w:cs="Arial"/>
          <w:sz w:val="20"/>
          <w:szCs w:val="20"/>
        </w:rPr>
        <w:t>ou</w:t>
      </w:r>
      <w:r w:rsidR="00D97F78">
        <w:rPr>
          <w:rFonts w:ascii="Arial" w:hAnsi="Arial" w:cs="Arial"/>
          <w:sz w:val="20"/>
          <w:szCs w:val="20"/>
        </w:rPr>
        <w:t xml:space="preserve"> měn</w:t>
      </w:r>
      <w:r w:rsidR="00D0121E">
        <w:rPr>
          <w:rFonts w:ascii="Arial" w:hAnsi="Arial" w:cs="Arial"/>
          <w:sz w:val="20"/>
          <w:szCs w:val="20"/>
        </w:rPr>
        <w:t>ou</w:t>
      </w:r>
      <w:r w:rsidR="00D97F78">
        <w:rPr>
          <w:rFonts w:ascii="Arial" w:hAnsi="Arial" w:cs="Arial"/>
          <w:sz w:val="20"/>
          <w:szCs w:val="20"/>
        </w:rPr>
        <w:t xml:space="preserve"> počet zemřelých </w:t>
      </w:r>
      <w:r w:rsidR="00D0121E">
        <w:rPr>
          <w:rFonts w:ascii="Arial" w:hAnsi="Arial" w:cs="Arial"/>
          <w:sz w:val="20"/>
          <w:szCs w:val="20"/>
        </w:rPr>
        <w:t xml:space="preserve">znovu (jako v letech 1994-2005) </w:t>
      </w:r>
      <w:r w:rsidR="00D97F78">
        <w:rPr>
          <w:rFonts w:ascii="Arial" w:hAnsi="Arial" w:cs="Arial"/>
          <w:sz w:val="20"/>
          <w:szCs w:val="20"/>
        </w:rPr>
        <w:t xml:space="preserve">převýšil počet živě narozených dětí, a to o 2 409 osob. Poprvé po roce 2001 byla záporná i bilance zahraničního stěhování. </w:t>
      </w:r>
      <w:r w:rsidR="001D5AA0">
        <w:rPr>
          <w:rFonts w:ascii="Arial" w:hAnsi="Arial" w:cs="Arial"/>
          <w:sz w:val="20"/>
          <w:szCs w:val="20"/>
        </w:rPr>
        <w:t>Zatímco počet přistěhovalých se meziročně snížil o 0,7 tisíce na 29,6 tisíce, p</w:t>
      </w:r>
      <w:r w:rsidR="00D97F78">
        <w:rPr>
          <w:rFonts w:ascii="Arial" w:hAnsi="Arial" w:cs="Arial"/>
          <w:sz w:val="20"/>
          <w:szCs w:val="20"/>
        </w:rPr>
        <w:t xml:space="preserve">očet vystěhovalých do zahraničí </w:t>
      </w:r>
      <w:r w:rsidR="001D5AA0">
        <w:rPr>
          <w:rFonts w:ascii="Arial" w:hAnsi="Arial" w:cs="Arial"/>
          <w:sz w:val="20"/>
          <w:szCs w:val="20"/>
        </w:rPr>
        <w:t xml:space="preserve">vzrostl </w:t>
      </w:r>
      <w:r w:rsidR="00D97F78">
        <w:rPr>
          <w:rFonts w:ascii="Arial" w:hAnsi="Arial" w:cs="Arial"/>
          <w:sz w:val="20"/>
          <w:szCs w:val="20"/>
        </w:rPr>
        <w:t>o 10,9 tisíce na 30,9 tisíce</w:t>
      </w:r>
      <w:r w:rsidR="001D5AA0">
        <w:rPr>
          <w:rFonts w:ascii="Arial" w:hAnsi="Arial" w:cs="Arial"/>
          <w:sz w:val="20"/>
          <w:szCs w:val="20"/>
        </w:rPr>
        <w:t xml:space="preserve">. Počet vystěhovalých tak </w:t>
      </w:r>
      <w:r w:rsidR="00D97F78">
        <w:rPr>
          <w:rFonts w:ascii="Arial" w:hAnsi="Arial" w:cs="Arial"/>
          <w:sz w:val="20"/>
          <w:szCs w:val="20"/>
        </w:rPr>
        <w:t xml:space="preserve">převýšil počet </w:t>
      </w:r>
      <w:r w:rsidR="001D5AA0">
        <w:rPr>
          <w:rFonts w:ascii="Arial" w:hAnsi="Arial" w:cs="Arial"/>
          <w:sz w:val="20"/>
          <w:szCs w:val="20"/>
        </w:rPr>
        <w:t>přistěhovalých</w:t>
      </w:r>
      <w:r w:rsidR="00910BFC">
        <w:rPr>
          <w:rFonts w:ascii="Arial" w:hAnsi="Arial" w:cs="Arial"/>
          <w:sz w:val="20"/>
          <w:szCs w:val="20"/>
        </w:rPr>
        <w:t xml:space="preserve"> o 1 297 osob.</w:t>
      </w:r>
    </w:p>
    <w:p w:rsidR="00D97F78" w:rsidRDefault="00D97F78" w:rsidP="009F7D40">
      <w:pPr>
        <w:spacing w:after="0" w:line="240" w:lineRule="auto"/>
        <w:jc w:val="both"/>
        <w:rPr>
          <w:rFonts w:ascii="Arial" w:hAnsi="Arial" w:cs="Arial"/>
          <w:sz w:val="20"/>
          <w:szCs w:val="20"/>
        </w:rPr>
      </w:pPr>
    </w:p>
    <w:p w:rsidR="00D97F78" w:rsidRDefault="00D97F78" w:rsidP="009F7D40">
      <w:pPr>
        <w:spacing w:after="0" w:line="240" w:lineRule="auto"/>
        <w:jc w:val="both"/>
        <w:rPr>
          <w:rFonts w:ascii="Arial" w:hAnsi="Arial" w:cs="Arial"/>
          <w:sz w:val="20"/>
          <w:szCs w:val="20"/>
        </w:rPr>
      </w:pPr>
      <w:r>
        <w:rPr>
          <w:rFonts w:ascii="Arial" w:hAnsi="Arial" w:cs="Arial"/>
          <w:sz w:val="20"/>
          <w:szCs w:val="20"/>
        </w:rPr>
        <w:t xml:space="preserve">Ze tří hlavních věkových skupin zaznamenala úbytek obyvatelstva </w:t>
      </w:r>
      <w:r w:rsidR="00A23C4C">
        <w:rPr>
          <w:rFonts w:ascii="Arial" w:hAnsi="Arial" w:cs="Arial"/>
          <w:sz w:val="20"/>
          <w:szCs w:val="20"/>
        </w:rPr>
        <w:t>(</w:t>
      </w:r>
      <w:r w:rsidR="00981A16">
        <w:rPr>
          <w:rFonts w:ascii="Arial" w:hAnsi="Arial" w:cs="Arial"/>
          <w:sz w:val="20"/>
          <w:szCs w:val="20"/>
        </w:rPr>
        <w:t xml:space="preserve">o </w:t>
      </w:r>
      <w:r w:rsidR="00A23C4C">
        <w:rPr>
          <w:rFonts w:ascii="Arial" w:hAnsi="Arial" w:cs="Arial"/>
          <w:sz w:val="20"/>
          <w:szCs w:val="20"/>
        </w:rPr>
        <w:t xml:space="preserve">78,8 tisíce) </w:t>
      </w:r>
      <w:r>
        <w:rPr>
          <w:rFonts w:ascii="Arial" w:hAnsi="Arial" w:cs="Arial"/>
          <w:sz w:val="20"/>
          <w:szCs w:val="20"/>
        </w:rPr>
        <w:t>pouze věková skupina 15-64</w:t>
      </w:r>
      <w:r w:rsidR="00981A16">
        <w:rPr>
          <w:rFonts w:ascii="Arial" w:hAnsi="Arial" w:cs="Arial"/>
          <w:sz w:val="20"/>
          <w:szCs w:val="20"/>
        </w:rPr>
        <w:t>letých</w:t>
      </w:r>
      <w:r>
        <w:rPr>
          <w:rFonts w:ascii="Arial" w:hAnsi="Arial" w:cs="Arial"/>
          <w:sz w:val="20"/>
          <w:szCs w:val="20"/>
        </w:rPr>
        <w:t xml:space="preserve">, </w:t>
      </w:r>
      <w:r w:rsidR="00A23C4C">
        <w:rPr>
          <w:rFonts w:ascii="Arial" w:hAnsi="Arial" w:cs="Arial"/>
          <w:sz w:val="20"/>
          <w:szCs w:val="20"/>
        </w:rPr>
        <w:t>p</w:t>
      </w:r>
      <w:r>
        <w:rPr>
          <w:rFonts w:ascii="Arial" w:hAnsi="Arial" w:cs="Arial"/>
          <w:sz w:val="20"/>
          <w:szCs w:val="20"/>
        </w:rPr>
        <w:t xml:space="preserve">očet dětí do 15 let věku </w:t>
      </w:r>
      <w:r w:rsidR="00A23C4C">
        <w:rPr>
          <w:rFonts w:ascii="Arial" w:hAnsi="Arial" w:cs="Arial"/>
          <w:sz w:val="20"/>
          <w:szCs w:val="20"/>
        </w:rPr>
        <w:t xml:space="preserve">i počet osob ve věku 65 a více let </w:t>
      </w:r>
      <w:r>
        <w:rPr>
          <w:rFonts w:ascii="Arial" w:hAnsi="Arial" w:cs="Arial"/>
          <w:sz w:val="20"/>
          <w:szCs w:val="20"/>
        </w:rPr>
        <w:t xml:space="preserve">se </w:t>
      </w:r>
      <w:r w:rsidR="00A23C4C">
        <w:rPr>
          <w:rFonts w:ascii="Arial" w:hAnsi="Arial" w:cs="Arial"/>
          <w:sz w:val="20"/>
          <w:szCs w:val="20"/>
        </w:rPr>
        <w:t xml:space="preserve">v průběhu roku 2013 </w:t>
      </w:r>
      <w:r>
        <w:rPr>
          <w:rFonts w:ascii="Arial" w:hAnsi="Arial" w:cs="Arial"/>
          <w:sz w:val="20"/>
          <w:szCs w:val="20"/>
        </w:rPr>
        <w:t xml:space="preserve">zvýšil </w:t>
      </w:r>
      <w:r w:rsidR="00A23C4C">
        <w:rPr>
          <w:rFonts w:ascii="Arial" w:hAnsi="Arial" w:cs="Arial"/>
          <w:sz w:val="20"/>
          <w:szCs w:val="20"/>
        </w:rPr>
        <w:t>(</w:t>
      </w:r>
      <w:r>
        <w:rPr>
          <w:rFonts w:ascii="Arial" w:hAnsi="Arial" w:cs="Arial"/>
          <w:sz w:val="20"/>
          <w:szCs w:val="20"/>
        </w:rPr>
        <w:t>o 17,2</w:t>
      </w:r>
      <w:r w:rsidR="00A23C4C">
        <w:rPr>
          <w:rFonts w:ascii="Arial" w:hAnsi="Arial" w:cs="Arial"/>
          <w:sz w:val="20"/>
          <w:szCs w:val="20"/>
        </w:rPr>
        <w:t>, resp. 57,9</w:t>
      </w:r>
      <w:r>
        <w:rPr>
          <w:rFonts w:ascii="Arial" w:hAnsi="Arial" w:cs="Arial"/>
          <w:sz w:val="20"/>
          <w:szCs w:val="20"/>
        </w:rPr>
        <w:t xml:space="preserve"> tisíce</w:t>
      </w:r>
      <w:r w:rsidR="00A23C4C">
        <w:rPr>
          <w:rFonts w:ascii="Arial" w:hAnsi="Arial" w:cs="Arial"/>
          <w:sz w:val="20"/>
          <w:szCs w:val="20"/>
        </w:rPr>
        <w:t>)</w:t>
      </w:r>
      <w:r>
        <w:rPr>
          <w:rFonts w:ascii="Arial" w:hAnsi="Arial" w:cs="Arial"/>
          <w:sz w:val="20"/>
          <w:szCs w:val="20"/>
        </w:rPr>
        <w:t>.</w:t>
      </w:r>
      <w:r w:rsidR="00A23C4C">
        <w:rPr>
          <w:rFonts w:ascii="Arial" w:hAnsi="Arial" w:cs="Arial"/>
          <w:sz w:val="20"/>
          <w:szCs w:val="20"/>
        </w:rPr>
        <w:t xml:space="preserve"> Průměrný věk obyvatele ČR </w:t>
      </w:r>
      <w:r w:rsidR="00981A16">
        <w:rPr>
          <w:rFonts w:ascii="Arial" w:hAnsi="Arial" w:cs="Arial"/>
          <w:sz w:val="20"/>
          <w:szCs w:val="20"/>
        </w:rPr>
        <w:t>vzrostl</w:t>
      </w:r>
      <w:r w:rsidR="00A23C4C">
        <w:rPr>
          <w:rFonts w:ascii="Arial" w:hAnsi="Arial" w:cs="Arial"/>
          <w:sz w:val="20"/>
          <w:szCs w:val="20"/>
        </w:rPr>
        <w:t xml:space="preserve"> o dvě desetiny roku na 41,5 roku</w:t>
      </w:r>
      <w:r w:rsidR="00981A16">
        <w:rPr>
          <w:rFonts w:ascii="Arial" w:hAnsi="Arial" w:cs="Arial"/>
          <w:sz w:val="20"/>
          <w:szCs w:val="20"/>
        </w:rPr>
        <w:t>, index stáří (počet seniorů ve věku 65+ n</w:t>
      </w:r>
      <w:r w:rsidR="00A23C4C">
        <w:rPr>
          <w:rFonts w:ascii="Arial" w:hAnsi="Arial" w:cs="Arial"/>
          <w:sz w:val="20"/>
          <w:szCs w:val="20"/>
        </w:rPr>
        <w:t>a sto dětí do 15 let</w:t>
      </w:r>
      <w:r w:rsidR="00981A16">
        <w:rPr>
          <w:rFonts w:ascii="Arial" w:hAnsi="Arial" w:cs="Arial"/>
          <w:sz w:val="20"/>
          <w:szCs w:val="20"/>
        </w:rPr>
        <w:t xml:space="preserve">) </w:t>
      </w:r>
      <w:r w:rsidR="009F1F53">
        <w:rPr>
          <w:rFonts w:ascii="Arial" w:hAnsi="Arial" w:cs="Arial"/>
          <w:sz w:val="20"/>
          <w:szCs w:val="20"/>
        </w:rPr>
        <w:t xml:space="preserve">z 113,3 na </w:t>
      </w:r>
      <w:r w:rsidR="00A23C4C">
        <w:rPr>
          <w:rFonts w:ascii="Arial" w:hAnsi="Arial" w:cs="Arial"/>
          <w:sz w:val="20"/>
          <w:szCs w:val="20"/>
        </w:rPr>
        <w:t>11</w:t>
      </w:r>
      <w:r w:rsidR="009F1F53">
        <w:rPr>
          <w:rFonts w:ascii="Arial" w:hAnsi="Arial" w:cs="Arial"/>
          <w:sz w:val="20"/>
          <w:szCs w:val="20"/>
        </w:rPr>
        <w:t>5,7</w:t>
      </w:r>
      <w:r w:rsidR="00A23C4C">
        <w:rPr>
          <w:rFonts w:ascii="Arial" w:hAnsi="Arial" w:cs="Arial"/>
          <w:sz w:val="20"/>
          <w:szCs w:val="20"/>
        </w:rPr>
        <w:t>.</w:t>
      </w:r>
      <w:r w:rsidR="00C3529D">
        <w:rPr>
          <w:rFonts w:ascii="Arial" w:hAnsi="Arial" w:cs="Arial"/>
          <w:sz w:val="20"/>
          <w:szCs w:val="20"/>
        </w:rPr>
        <w:t xml:space="preserve"> Opět ubylo osob žijících v manželství a vzrostl podíl osob rodinného stavu svobodný/á.</w:t>
      </w:r>
    </w:p>
    <w:p w:rsidR="00150546" w:rsidRDefault="00150546" w:rsidP="009F7D40">
      <w:pPr>
        <w:spacing w:after="0" w:line="240" w:lineRule="auto"/>
        <w:jc w:val="both"/>
        <w:rPr>
          <w:rFonts w:ascii="Arial" w:hAnsi="Arial" w:cs="Arial"/>
          <w:sz w:val="20"/>
          <w:szCs w:val="20"/>
        </w:rPr>
      </w:pPr>
    </w:p>
    <w:p w:rsidR="007326D7" w:rsidRPr="007326D7" w:rsidRDefault="007326D7" w:rsidP="006A53DB">
      <w:pPr>
        <w:spacing w:after="60" w:line="240" w:lineRule="auto"/>
        <w:jc w:val="both"/>
        <w:rPr>
          <w:rFonts w:ascii="Arial" w:hAnsi="Arial" w:cs="Arial"/>
          <w:b/>
          <w:sz w:val="20"/>
          <w:szCs w:val="20"/>
        </w:rPr>
      </w:pPr>
      <w:r>
        <w:rPr>
          <w:rFonts w:ascii="Arial" w:hAnsi="Arial" w:cs="Arial"/>
          <w:b/>
          <w:sz w:val="20"/>
          <w:szCs w:val="20"/>
        </w:rPr>
        <w:t>Tab. A Pohyb obyvatelstva, 2003</w:t>
      </w:r>
      <w:r w:rsidR="006A7141" w:rsidRPr="006A7141">
        <w:rPr>
          <w:rFonts w:ascii="Arial" w:hAnsi="Arial" w:cs="Arial"/>
          <w:b/>
          <w:sz w:val="20"/>
          <w:szCs w:val="20"/>
        </w:rPr>
        <w:t>–</w:t>
      </w:r>
      <w:r>
        <w:rPr>
          <w:rFonts w:ascii="Arial" w:hAnsi="Arial" w:cs="Arial"/>
          <w:b/>
          <w:sz w:val="20"/>
          <w:szCs w:val="20"/>
        </w:rPr>
        <w:t>2013</w:t>
      </w:r>
    </w:p>
    <w:tbl>
      <w:tblPr>
        <w:tblW w:w="9639" w:type="dxa"/>
        <w:tblInd w:w="70" w:type="dxa"/>
        <w:tblCellMar>
          <w:left w:w="70" w:type="dxa"/>
          <w:right w:w="70" w:type="dxa"/>
        </w:tblCellMar>
        <w:tblLook w:val="04A0"/>
      </w:tblPr>
      <w:tblGrid>
        <w:gridCol w:w="2665"/>
        <w:gridCol w:w="996"/>
        <w:gridCol w:w="996"/>
        <w:gridCol w:w="996"/>
        <w:gridCol w:w="997"/>
        <w:gridCol w:w="996"/>
        <w:gridCol w:w="996"/>
        <w:gridCol w:w="997"/>
      </w:tblGrid>
      <w:tr w:rsidR="007326D7" w:rsidRPr="007326D7" w:rsidTr="00C3529D">
        <w:trPr>
          <w:cantSplit/>
          <w:trHeight w:hRule="exact" w:val="255"/>
        </w:trPr>
        <w:tc>
          <w:tcPr>
            <w:tcW w:w="2665" w:type="dxa"/>
            <w:tcBorders>
              <w:top w:val="single" w:sz="4" w:space="0" w:color="auto"/>
              <w:left w:val="nil"/>
              <w:bottom w:val="single" w:sz="4" w:space="0" w:color="auto"/>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b/>
                <w:bCs/>
                <w:sz w:val="16"/>
                <w:szCs w:val="16"/>
                <w:lang w:eastAsia="cs-CZ"/>
              </w:rPr>
            </w:pPr>
            <w:r w:rsidRPr="007326D7">
              <w:rPr>
                <w:rFonts w:ascii="Arial" w:eastAsia="Times New Roman" w:hAnsi="Arial" w:cs="Arial"/>
                <w:b/>
                <w:bCs/>
                <w:sz w:val="16"/>
                <w:szCs w:val="16"/>
                <w:lang w:eastAsia="cs-CZ"/>
              </w:rPr>
              <w:t>Ukazatel</w:t>
            </w:r>
          </w:p>
        </w:tc>
        <w:tc>
          <w:tcPr>
            <w:tcW w:w="996" w:type="dxa"/>
            <w:tcBorders>
              <w:top w:val="single" w:sz="4" w:space="0" w:color="auto"/>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b/>
                <w:bCs/>
                <w:sz w:val="16"/>
                <w:szCs w:val="16"/>
                <w:lang w:eastAsia="cs-CZ"/>
              </w:rPr>
            </w:pPr>
            <w:r w:rsidRPr="007326D7">
              <w:rPr>
                <w:rFonts w:ascii="Arial" w:eastAsia="Times New Roman" w:hAnsi="Arial" w:cs="Arial"/>
                <w:b/>
                <w:bCs/>
                <w:sz w:val="16"/>
                <w:szCs w:val="16"/>
                <w:lang w:eastAsia="cs-CZ"/>
              </w:rPr>
              <w:t>2003</w:t>
            </w:r>
          </w:p>
        </w:tc>
        <w:tc>
          <w:tcPr>
            <w:tcW w:w="996" w:type="dxa"/>
            <w:tcBorders>
              <w:top w:val="single" w:sz="4" w:space="0" w:color="auto"/>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b/>
                <w:bCs/>
                <w:sz w:val="16"/>
                <w:szCs w:val="16"/>
                <w:lang w:eastAsia="cs-CZ"/>
              </w:rPr>
            </w:pPr>
            <w:r w:rsidRPr="007326D7">
              <w:rPr>
                <w:rFonts w:ascii="Arial" w:eastAsia="Times New Roman" w:hAnsi="Arial" w:cs="Arial"/>
                <w:b/>
                <w:bCs/>
                <w:sz w:val="16"/>
                <w:szCs w:val="16"/>
                <w:lang w:eastAsia="cs-CZ"/>
              </w:rPr>
              <w:t>2005</w:t>
            </w:r>
          </w:p>
        </w:tc>
        <w:tc>
          <w:tcPr>
            <w:tcW w:w="996" w:type="dxa"/>
            <w:tcBorders>
              <w:top w:val="single" w:sz="4" w:space="0" w:color="auto"/>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b/>
                <w:bCs/>
                <w:sz w:val="16"/>
                <w:szCs w:val="16"/>
                <w:lang w:eastAsia="cs-CZ"/>
              </w:rPr>
            </w:pPr>
            <w:r w:rsidRPr="007326D7">
              <w:rPr>
                <w:rFonts w:ascii="Arial" w:eastAsia="Times New Roman" w:hAnsi="Arial" w:cs="Arial"/>
                <w:b/>
                <w:bCs/>
                <w:sz w:val="16"/>
                <w:szCs w:val="16"/>
                <w:lang w:eastAsia="cs-CZ"/>
              </w:rPr>
              <w:t>2008</w:t>
            </w:r>
          </w:p>
        </w:tc>
        <w:tc>
          <w:tcPr>
            <w:tcW w:w="997" w:type="dxa"/>
            <w:tcBorders>
              <w:top w:val="single" w:sz="4" w:space="0" w:color="auto"/>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b/>
                <w:bCs/>
                <w:sz w:val="16"/>
                <w:szCs w:val="16"/>
                <w:lang w:eastAsia="cs-CZ"/>
              </w:rPr>
            </w:pPr>
            <w:r w:rsidRPr="007326D7">
              <w:rPr>
                <w:rFonts w:ascii="Arial" w:eastAsia="Times New Roman" w:hAnsi="Arial" w:cs="Arial"/>
                <w:b/>
                <w:bCs/>
                <w:sz w:val="16"/>
                <w:szCs w:val="16"/>
                <w:lang w:eastAsia="cs-CZ"/>
              </w:rPr>
              <w:t>2010</w:t>
            </w:r>
          </w:p>
        </w:tc>
        <w:tc>
          <w:tcPr>
            <w:tcW w:w="996" w:type="dxa"/>
            <w:tcBorders>
              <w:top w:val="single" w:sz="4" w:space="0" w:color="auto"/>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b/>
                <w:bCs/>
                <w:sz w:val="16"/>
                <w:szCs w:val="16"/>
                <w:lang w:eastAsia="cs-CZ"/>
              </w:rPr>
            </w:pPr>
            <w:r w:rsidRPr="007326D7">
              <w:rPr>
                <w:rFonts w:ascii="Arial" w:eastAsia="Times New Roman" w:hAnsi="Arial" w:cs="Arial"/>
                <w:b/>
                <w:bCs/>
                <w:sz w:val="16"/>
                <w:szCs w:val="16"/>
                <w:lang w:eastAsia="cs-CZ"/>
              </w:rPr>
              <w:t>2011</w:t>
            </w:r>
          </w:p>
        </w:tc>
        <w:tc>
          <w:tcPr>
            <w:tcW w:w="996" w:type="dxa"/>
            <w:tcBorders>
              <w:top w:val="single" w:sz="4" w:space="0" w:color="auto"/>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b/>
                <w:bCs/>
                <w:sz w:val="16"/>
                <w:szCs w:val="16"/>
                <w:lang w:eastAsia="cs-CZ"/>
              </w:rPr>
            </w:pPr>
            <w:r w:rsidRPr="007326D7">
              <w:rPr>
                <w:rFonts w:ascii="Arial" w:eastAsia="Times New Roman" w:hAnsi="Arial" w:cs="Arial"/>
                <w:b/>
                <w:bCs/>
                <w:sz w:val="16"/>
                <w:szCs w:val="16"/>
                <w:lang w:eastAsia="cs-CZ"/>
              </w:rPr>
              <w:t>2012</w:t>
            </w:r>
          </w:p>
        </w:tc>
        <w:tc>
          <w:tcPr>
            <w:tcW w:w="997" w:type="dxa"/>
            <w:tcBorders>
              <w:top w:val="single" w:sz="4" w:space="0" w:color="auto"/>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b/>
                <w:bCs/>
                <w:sz w:val="16"/>
                <w:szCs w:val="16"/>
                <w:lang w:eastAsia="cs-CZ"/>
              </w:rPr>
            </w:pPr>
            <w:r w:rsidRPr="007326D7">
              <w:rPr>
                <w:rFonts w:ascii="Arial" w:eastAsia="Times New Roman" w:hAnsi="Arial" w:cs="Arial"/>
                <w:b/>
                <w:bCs/>
                <w:sz w:val="16"/>
                <w:szCs w:val="16"/>
                <w:lang w:eastAsia="cs-CZ"/>
              </w:rPr>
              <w:t>2013</w:t>
            </w:r>
          </w:p>
        </w:tc>
      </w:tr>
      <w:tr w:rsidR="00CA15AC" w:rsidRPr="007326D7" w:rsidTr="00701324">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CA15AC" w:rsidRPr="007326D7" w:rsidRDefault="00CA15AC" w:rsidP="007326D7">
            <w:pPr>
              <w:spacing w:after="0" w:line="240" w:lineRule="auto"/>
              <w:rPr>
                <w:rFonts w:ascii="Arial" w:eastAsia="Times New Roman" w:hAnsi="Arial" w:cs="Arial"/>
                <w:b/>
                <w:bCs/>
                <w:sz w:val="16"/>
                <w:szCs w:val="16"/>
                <w:lang w:eastAsia="cs-CZ"/>
              </w:rPr>
            </w:pPr>
          </w:p>
        </w:tc>
        <w:tc>
          <w:tcPr>
            <w:tcW w:w="6974" w:type="dxa"/>
            <w:gridSpan w:val="7"/>
            <w:tcBorders>
              <w:top w:val="nil"/>
              <w:left w:val="nil"/>
              <w:bottom w:val="nil"/>
              <w:right w:val="nil"/>
            </w:tcBorders>
            <w:shd w:val="clear" w:color="auto" w:fill="auto"/>
            <w:noWrap/>
            <w:vAlign w:val="bottom"/>
            <w:hideMark/>
          </w:tcPr>
          <w:p w:rsidR="00CA15AC" w:rsidRPr="00CA15AC" w:rsidRDefault="00CA15AC" w:rsidP="00CA15AC">
            <w:pPr>
              <w:spacing w:after="0" w:line="240" w:lineRule="auto"/>
              <w:jc w:val="center"/>
              <w:rPr>
                <w:rFonts w:ascii="Arial CE" w:eastAsia="Times New Roman" w:hAnsi="Arial CE" w:cs="Arial CE"/>
                <w:b/>
                <w:sz w:val="16"/>
                <w:szCs w:val="16"/>
                <w:lang w:eastAsia="cs-CZ"/>
              </w:rPr>
            </w:pPr>
            <w:r w:rsidRPr="00CA15AC">
              <w:rPr>
                <w:rFonts w:ascii="Arial CE" w:eastAsia="Times New Roman" w:hAnsi="Arial CE" w:cs="Arial CE"/>
                <w:b/>
                <w:sz w:val="16"/>
                <w:szCs w:val="16"/>
                <w:lang w:eastAsia="cs-CZ"/>
              </w:rPr>
              <w:t>Absolutní počty</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Živě narození</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93 685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102 211</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119 570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117 153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108 673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108 576</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106 751</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Zemřelí</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111 288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107 938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104 948</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106 844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106 848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108 189</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109 160</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 xml:space="preserve">   z toho do 1 roku věku</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365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347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338</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313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298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285</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265</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Sňatky</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48 943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51 829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52 457</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46 746</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45 137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45 206</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43 499</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Rozvody</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32 824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31 288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31 300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30 783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28 113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26 402</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27 895</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Potraty</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42 304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40 023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41 446</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39 273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38 864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37 733</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37 687</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 xml:space="preserve">   z toho interrupce</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29 298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26 453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25 760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23 998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24 055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23 032</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22 714</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Přistěhovalí</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60 015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60 294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77 817</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30 515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22 590</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30 298</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29 579</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Vystěhovalí</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34 226</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24 065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6 027</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14 867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5 701</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20 005</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30 876</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Přirozený přírůstek</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-17 603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-5 727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14 622</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10 309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1 825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387</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-2 409</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Přírůstek stěhováním</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25 789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36 229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71 790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15 648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16 889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10 293</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-1 297</w:t>
            </w:r>
          </w:p>
        </w:tc>
      </w:tr>
      <w:tr w:rsidR="007326D7" w:rsidRPr="007326D7" w:rsidTr="00C3529D">
        <w:trPr>
          <w:cantSplit/>
          <w:trHeight w:hRule="exact" w:val="255"/>
        </w:trPr>
        <w:tc>
          <w:tcPr>
            <w:tcW w:w="2665"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Celkový přírůstek</w:t>
            </w:r>
          </w:p>
        </w:tc>
        <w:tc>
          <w:tcPr>
            <w:tcW w:w="996" w:type="dxa"/>
            <w:tcBorders>
              <w:top w:val="nil"/>
              <w:left w:val="single" w:sz="4" w:space="0" w:color="auto"/>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8 186</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30 502</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86 412</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25 957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18 714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10 680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-3 706</w:t>
            </w:r>
          </w:p>
        </w:tc>
      </w:tr>
      <w:tr w:rsidR="007326D7" w:rsidRPr="007326D7" w:rsidTr="00C3529D">
        <w:trPr>
          <w:cantSplit/>
          <w:trHeight w:hRule="exact" w:val="255"/>
        </w:trPr>
        <w:tc>
          <w:tcPr>
            <w:tcW w:w="2665"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Střední stav obyvatelstva (v tis.)</w:t>
            </w:r>
          </w:p>
        </w:tc>
        <w:tc>
          <w:tcPr>
            <w:tcW w:w="996" w:type="dxa"/>
            <w:tcBorders>
              <w:top w:val="nil"/>
              <w:left w:val="single" w:sz="4" w:space="0" w:color="auto"/>
              <w:bottom w:val="single" w:sz="4" w:space="0" w:color="auto"/>
              <w:right w:val="nil"/>
            </w:tcBorders>
            <w:shd w:val="clear" w:color="auto" w:fill="auto"/>
            <w:vAlign w:val="bottom"/>
            <w:hideMark/>
          </w:tcPr>
          <w:p w:rsidR="007326D7" w:rsidRPr="007326D7" w:rsidRDefault="007326D7" w:rsidP="007326D7">
            <w:pPr>
              <w:spacing w:after="0" w:line="240" w:lineRule="auto"/>
              <w:jc w:val="right"/>
              <w:rPr>
                <w:rFonts w:ascii="Arial CE" w:eastAsia="Times New Roman" w:hAnsi="Arial CE" w:cs="Arial CE"/>
                <w:color w:val="000000"/>
                <w:sz w:val="16"/>
                <w:szCs w:val="16"/>
                <w:lang w:eastAsia="cs-CZ"/>
              </w:rPr>
            </w:pPr>
            <w:r w:rsidRPr="007326D7">
              <w:rPr>
                <w:rFonts w:ascii="Arial CE" w:eastAsia="Times New Roman" w:hAnsi="Arial CE" w:cs="Arial CE"/>
                <w:color w:val="000000"/>
                <w:sz w:val="16"/>
                <w:szCs w:val="16"/>
                <w:lang w:eastAsia="cs-CZ"/>
              </w:rPr>
              <w:t>10 201,7</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10 234,1</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10 429,7</w:t>
            </w:r>
          </w:p>
        </w:tc>
        <w:tc>
          <w:tcPr>
            <w:tcW w:w="997"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10 517,2</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10496,7</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10 509,3</w:t>
            </w:r>
          </w:p>
        </w:tc>
        <w:tc>
          <w:tcPr>
            <w:tcW w:w="997"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CE" w:eastAsia="Times New Roman" w:hAnsi="Arial CE" w:cs="Arial CE"/>
                <w:sz w:val="16"/>
                <w:szCs w:val="16"/>
                <w:lang w:eastAsia="cs-CZ"/>
              </w:rPr>
            </w:pPr>
            <w:r w:rsidRPr="007326D7">
              <w:rPr>
                <w:rFonts w:ascii="Arial CE" w:eastAsia="Times New Roman" w:hAnsi="Arial CE" w:cs="Arial CE"/>
                <w:sz w:val="16"/>
                <w:szCs w:val="16"/>
                <w:lang w:eastAsia="cs-CZ"/>
              </w:rPr>
              <w:t>10 510,7</w:t>
            </w:r>
          </w:p>
        </w:tc>
      </w:tr>
      <w:tr w:rsidR="00CA15AC" w:rsidRPr="007326D7" w:rsidTr="00C621E7">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CA15AC" w:rsidRPr="007326D7" w:rsidRDefault="00CA15AC" w:rsidP="007326D7">
            <w:pPr>
              <w:spacing w:after="0" w:line="240" w:lineRule="auto"/>
              <w:rPr>
                <w:rFonts w:ascii="Arial" w:eastAsia="Times New Roman" w:hAnsi="Arial" w:cs="Arial"/>
                <w:b/>
                <w:bCs/>
                <w:sz w:val="16"/>
                <w:szCs w:val="16"/>
                <w:lang w:eastAsia="cs-CZ"/>
              </w:rPr>
            </w:pPr>
          </w:p>
        </w:tc>
        <w:tc>
          <w:tcPr>
            <w:tcW w:w="6974" w:type="dxa"/>
            <w:gridSpan w:val="7"/>
            <w:tcBorders>
              <w:top w:val="nil"/>
              <w:left w:val="nil"/>
              <w:bottom w:val="nil"/>
              <w:right w:val="nil"/>
            </w:tcBorders>
            <w:shd w:val="clear" w:color="auto" w:fill="auto"/>
            <w:noWrap/>
            <w:vAlign w:val="bottom"/>
            <w:hideMark/>
          </w:tcPr>
          <w:p w:rsidR="00CA15AC" w:rsidRPr="00CA15AC" w:rsidRDefault="00CA15AC" w:rsidP="00CA15AC">
            <w:pPr>
              <w:spacing w:after="0" w:line="240" w:lineRule="auto"/>
              <w:jc w:val="center"/>
              <w:rPr>
                <w:rFonts w:ascii="Arial CE" w:eastAsia="Times New Roman" w:hAnsi="Arial CE" w:cs="Arial CE"/>
                <w:b/>
                <w:sz w:val="16"/>
                <w:szCs w:val="16"/>
                <w:lang w:eastAsia="cs-CZ"/>
              </w:rPr>
            </w:pPr>
            <w:r>
              <w:rPr>
                <w:rFonts w:ascii="Arial CE" w:eastAsia="Times New Roman" w:hAnsi="Arial CE" w:cs="Arial CE"/>
                <w:b/>
                <w:sz w:val="16"/>
                <w:szCs w:val="16"/>
                <w:lang w:eastAsia="cs-CZ"/>
              </w:rPr>
              <w:t>Na 1 000 obyvatel</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Živě narození</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9,2</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10,0</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11,5</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11,1</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10,3</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10,2</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Zemřelí</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10,1</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10,2</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10,2</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10,3</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10,4</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Sňatky</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4,8</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5,1</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5,0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4,3</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4,1</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Rozvody</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3,2</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3,1</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2,5</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2,7</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Potraty</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4,1</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4,0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3,6</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3,6</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 xml:space="preserve">   z toho interrupce</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2,6</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2,5</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2,3</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2,2</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2,2</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Přistěhovalí</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5,9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5,9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7,5</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2,9</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2,2</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2,9</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2,8</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Vystěhovalí</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0,6</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1,4</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1,9</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2,9</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Přirozený přírůstek</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-1,7</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-0,6</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1,4</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0,2</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-0,2</w:t>
            </w:r>
          </w:p>
        </w:tc>
      </w:tr>
      <w:tr w:rsidR="007326D7" w:rsidRPr="007326D7" w:rsidTr="00C3529D">
        <w:trPr>
          <w:cantSplit/>
          <w:trHeight w:hRule="exact" w:val="255"/>
        </w:trPr>
        <w:tc>
          <w:tcPr>
            <w:tcW w:w="2665" w:type="dxa"/>
            <w:tcBorders>
              <w:top w:val="nil"/>
              <w:left w:val="nil"/>
              <w:bottom w:val="nil"/>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Přírůstek stěhováním</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6,9</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1,5</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1,6</w:t>
            </w:r>
          </w:p>
        </w:tc>
        <w:tc>
          <w:tcPr>
            <w:tcW w:w="996"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w:t>
            </w:r>
          </w:p>
        </w:tc>
        <w:tc>
          <w:tcPr>
            <w:tcW w:w="997" w:type="dxa"/>
            <w:tcBorders>
              <w:top w:val="nil"/>
              <w:left w:val="nil"/>
              <w:bottom w:val="nil"/>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-0,1</w:t>
            </w:r>
          </w:p>
        </w:tc>
      </w:tr>
      <w:tr w:rsidR="007326D7" w:rsidRPr="007326D7" w:rsidTr="00C3529D">
        <w:trPr>
          <w:cantSplit/>
          <w:trHeight w:hRule="exact" w:val="255"/>
        </w:trPr>
        <w:tc>
          <w:tcPr>
            <w:tcW w:w="2665" w:type="dxa"/>
            <w:tcBorders>
              <w:top w:val="nil"/>
              <w:left w:val="nil"/>
              <w:bottom w:val="single" w:sz="4" w:space="0" w:color="auto"/>
              <w:right w:val="single" w:sz="4" w:space="0" w:color="auto"/>
            </w:tcBorders>
            <w:shd w:val="clear" w:color="auto" w:fill="auto"/>
            <w:noWrap/>
            <w:vAlign w:val="bottom"/>
            <w:hideMark/>
          </w:tcPr>
          <w:p w:rsidR="007326D7" w:rsidRPr="007326D7" w:rsidRDefault="007326D7" w:rsidP="007326D7">
            <w:pPr>
              <w:spacing w:after="0" w:line="240" w:lineRule="auto"/>
              <w:rPr>
                <w:rFonts w:ascii="Arial" w:eastAsia="Times New Roman" w:hAnsi="Arial" w:cs="Arial"/>
                <w:sz w:val="16"/>
                <w:szCs w:val="16"/>
                <w:lang w:eastAsia="cs-CZ"/>
              </w:rPr>
            </w:pPr>
            <w:r w:rsidRPr="007326D7">
              <w:rPr>
                <w:rFonts w:ascii="Arial" w:eastAsia="Times New Roman" w:hAnsi="Arial" w:cs="Arial"/>
                <w:sz w:val="16"/>
                <w:szCs w:val="16"/>
                <w:lang w:eastAsia="cs-CZ"/>
              </w:rPr>
              <w:t>Celkový přírůstek</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0,8</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3,0</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8,3</w:t>
            </w:r>
          </w:p>
        </w:tc>
        <w:tc>
          <w:tcPr>
            <w:tcW w:w="997"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2,5</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1,8</w:t>
            </w:r>
          </w:p>
        </w:tc>
        <w:tc>
          <w:tcPr>
            <w:tcW w:w="996"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1,0</w:t>
            </w:r>
          </w:p>
        </w:tc>
        <w:tc>
          <w:tcPr>
            <w:tcW w:w="997" w:type="dxa"/>
            <w:tcBorders>
              <w:top w:val="nil"/>
              <w:left w:val="nil"/>
              <w:bottom w:val="single" w:sz="4" w:space="0" w:color="auto"/>
              <w:right w:val="nil"/>
            </w:tcBorders>
            <w:shd w:val="clear" w:color="auto" w:fill="auto"/>
            <w:noWrap/>
            <w:vAlign w:val="bottom"/>
            <w:hideMark/>
          </w:tcPr>
          <w:p w:rsidR="007326D7" w:rsidRPr="007326D7" w:rsidRDefault="007326D7" w:rsidP="007326D7">
            <w:pPr>
              <w:spacing w:after="0" w:line="240" w:lineRule="auto"/>
              <w:jc w:val="right"/>
              <w:rPr>
                <w:rFonts w:ascii="Arial" w:eastAsia="Times New Roman" w:hAnsi="Arial" w:cs="Arial"/>
                <w:sz w:val="16"/>
                <w:szCs w:val="16"/>
                <w:lang w:eastAsia="cs-CZ"/>
              </w:rPr>
            </w:pPr>
            <w:r w:rsidRPr="007326D7">
              <w:rPr>
                <w:rFonts w:ascii="Arial" w:eastAsia="Times New Roman" w:hAnsi="Arial" w:cs="Arial"/>
                <w:sz w:val="16"/>
                <w:szCs w:val="16"/>
                <w:lang w:eastAsia="cs-CZ"/>
              </w:rPr>
              <w:t>-0,4</w:t>
            </w:r>
          </w:p>
        </w:tc>
      </w:tr>
    </w:tbl>
    <w:p w:rsidR="00166D23" w:rsidRDefault="00166D23" w:rsidP="00166D23">
      <w:pPr>
        <w:spacing w:after="0" w:line="240" w:lineRule="auto"/>
        <w:jc w:val="both"/>
        <w:rPr>
          <w:rFonts w:ascii="Arial" w:hAnsi="Arial" w:cs="Arial"/>
          <w:sz w:val="20"/>
          <w:szCs w:val="20"/>
        </w:rPr>
      </w:pPr>
      <w:r>
        <w:rPr>
          <w:rFonts w:ascii="Arial" w:hAnsi="Arial" w:cs="Arial"/>
          <w:sz w:val="20"/>
          <w:szCs w:val="20"/>
        </w:rPr>
        <w:lastRenderedPageBreak/>
        <w:t>Obyvatelé ČR uzavřeli v roce 2013 o 1,7 tisíce manželství méně než v roce předcházejícím, celkem 43 499. Tím bylo opět překonáno dosavadní historické minimum. Ze dvou třetin vstupovaly do manželství dvě dosud svobodné osoby. Při zachování intenzity sňatečnosti svobodných na úrovni roku 2013 by do manželství před 50. rokem věku vstoupilo 51,4 % mužů a 59,0 % žen, muži v průměru ve věku 32,3 roku, ženy ve věku 29,8 roku.</w:t>
      </w:r>
    </w:p>
    <w:p w:rsidR="00166D23" w:rsidRDefault="00166D23" w:rsidP="00166D23">
      <w:pPr>
        <w:spacing w:after="0" w:line="240" w:lineRule="auto"/>
        <w:jc w:val="both"/>
        <w:rPr>
          <w:rFonts w:ascii="Arial" w:hAnsi="Arial" w:cs="Arial"/>
          <w:sz w:val="20"/>
          <w:szCs w:val="20"/>
        </w:rPr>
      </w:pPr>
    </w:p>
    <w:p w:rsidR="009F1F53" w:rsidRDefault="009F1F53" w:rsidP="009F1F53">
      <w:pPr>
        <w:spacing w:after="0" w:line="240" w:lineRule="auto"/>
        <w:jc w:val="both"/>
        <w:rPr>
          <w:rFonts w:ascii="Arial" w:hAnsi="Arial" w:cs="Arial"/>
          <w:sz w:val="20"/>
          <w:szCs w:val="20"/>
        </w:rPr>
      </w:pPr>
      <w:r>
        <w:rPr>
          <w:rFonts w:ascii="Arial" w:hAnsi="Arial" w:cs="Arial"/>
          <w:sz w:val="20"/>
          <w:szCs w:val="20"/>
        </w:rPr>
        <w:t>V průběhu roku 2013 soudy ČR rozvedly 27 895 manželství, o 1,5 tisíce více než v roce 2012. Meziročně vyšší byla i úroveň rozvodovosti</w:t>
      </w:r>
      <w:r w:rsidR="00C3529D">
        <w:rPr>
          <w:rFonts w:ascii="Arial" w:hAnsi="Arial" w:cs="Arial"/>
          <w:sz w:val="20"/>
          <w:szCs w:val="20"/>
        </w:rPr>
        <w:t>, k</w:t>
      </w:r>
      <w:r w:rsidR="00A47CFF">
        <w:rPr>
          <w:rFonts w:ascii="Arial" w:hAnsi="Arial" w:cs="Arial"/>
          <w:sz w:val="20"/>
          <w:szCs w:val="20"/>
        </w:rPr>
        <w:t>terá</w:t>
      </w:r>
      <w:r w:rsidR="00C3529D">
        <w:rPr>
          <w:rFonts w:ascii="Arial" w:hAnsi="Arial" w:cs="Arial"/>
          <w:sz w:val="20"/>
          <w:szCs w:val="20"/>
        </w:rPr>
        <w:t xml:space="preserve"> vzrostla ze 44,5 na</w:t>
      </w:r>
      <w:r>
        <w:rPr>
          <w:rFonts w:ascii="Arial" w:hAnsi="Arial" w:cs="Arial"/>
          <w:sz w:val="20"/>
          <w:szCs w:val="20"/>
        </w:rPr>
        <w:t xml:space="preserve"> 47,8 %. Rozvod nastal v průměru po 13,0 letech trvání manželství. Více jak polovina rozvedených (57,1 %) vychovávala v době rozvodu nezletilé dítě či děti. </w:t>
      </w:r>
      <w:r w:rsidR="00C3529D">
        <w:rPr>
          <w:rFonts w:ascii="Arial" w:hAnsi="Arial" w:cs="Arial"/>
          <w:sz w:val="20"/>
          <w:szCs w:val="20"/>
        </w:rPr>
        <w:t xml:space="preserve">V rozvedených manželstvích žilo </w:t>
      </w:r>
      <w:r>
        <w:rPr>
          <w:rFonts w:ascii="Arial" w:hAnsi="Arial" w:cs="Arial"/>
          <w:sz w:val="20"/>
          <w:szCs w:val="20"/>
        </w:rPr>
        <w:t>celkem 24 335 nezletilých dětí.</w:t>
      </w:r>
    </w:p>
    <w:p w:rsidR="009F1F53" w:rsidRDefault="009F1F53" w:rsidP="009F1F53">
      <w:pPr>
        <w:spacing w:after="0" w:line="240" w:lineRule="auto"/>
        <w:jc w:val="both"/>
        <w:rPr>
          <w:rFonts w:ascii="Arial" w:hAnsi="Arial" w:cs="Arial"/>
          <w:sz w:val="20"/>
          <w:szCs w:val="20"/>
        </w:rPr>
      </w:pPr>
    </w:p>
    <w:p w:rsidR="007058C4" w:rsidRDefault="007326D7" w:rsidP="009F7D40">
      <w:pPr>
        <w:spacing w:after="0" w:line="240" w:lineRule="auto"/>
        <w:jc w:val="both"/>
        <w:rPr>
          <w:rFonts w:ascii="Arial" w:hAnsi="Arial" w:cs="Arial"/>
          <w:sz w:val="20"/>
          <w:szCs w:val="20"/>
        </w:rPr>
      </w:pPr>
      <w:r>
        <w:rPr>
          <w:rFonts w:ascii="Arial" w:hAnsi="Arial" w:cs="Arial"/>
          <w:sz w:val="20"/>
          <w:szCs w:val="20"/>
        </w:rPr>
        <w:t>Po roční stagnaci pokračoval pokles počtu živě narozených dětí</w:t>
      </w:r>
      <w:r w:rsidR="009F1F53">
        <w:rPr>
          <w:rFonts w:ascii="Arial" w:hAnsi="Arial" w:cs="Arial"/>
          <w:sz w:val="20"/>
          <w:szCs w:val="20"/>
        </w:rPr>
        <w:t>. V</w:t>
      </w:r>
      <w:r>
        <w:rPr>
          <w:rFonts w:ascii="Arial" w:hAnsi="Arial" w:cs="Arial"/>
          <w:sz w:val="20"/>
          <w:szCs w:val="20"/>
        </w:rPr>
        <w:t> roce 2013 se živě narodilo 106 751 dětí, o 1,8 tisíce méně než v roce 2012</w:t>
      </w:r>
      <w:r w:rsidR="00C3529D">
        <w:rPr>
          <w:rFonts w:ascii="Arial" w:hAnsi="Arial" w:cs="Arial"/>
          <w:sz w:val="20"/>
          <w:szCs w:val="20"/>
        </w:rPr>
        <w:t>,</w:t>
      </w:r>
      <w:r>
        <w:rPr>
          <w:rFonts w:ascii="Arial" w:hAnsi="Arial" w:cs="Arial"/>
          <w:sz w:val="20"/>
          <w:szCs w:val="20"/>
        </w:rPr>
        <w:t xml:space="preserve"> </w:t>
      </w:r>
      <w:r w:rsidR="00C3529D">
        <w:rPr>
          <w:rFonts w:ascii="Arial" w:hAnsi="Arial" w:cs="Arial"/>
          <w:sz w:val="20"/>
          <w:szCs w:val="20"/>
        </w:rPr>
        <w:t>p</w:t>
      </w:r>
      <w:r>
        <w:rPr>
          <w:rFonts w:ascii="Arial" w:hAnsi="Arial" w:cs="Arial"/>
          <w:sz w:val="20"/>
          <w:szCs w:val="20"/>
        </w:rPr>
        <w:t xml:space="preserve">řibylo však dětí </w:t>
      </w:r>
      <w:r w:rsidR="00C3529D">
        <w:rPr>
          <w:rFonts w:ascii="Arial" w:hAnsi="Arial" w:cs="Arial"/>
          <w:sz w:val="20"/>
          <w:szCs w:val="20"/>
        </w:rPr>
        <w:t xml:space="preserve">narozených </w:t>
      </w:r>
      <w:r>
        <w:rPr>
          <w:rFonts w:ascii="Arial" w:hAnsi="Arial" w:cs="Arial"/>
          <w:sz w:val="20"/>
          <w:szCs w:val="20"/>
        </w:rPr>
        <w:t>svobodný</w:t>
      </w:r>
      <w:r w:rsidR="00C3529D">
        <w:rPr>
          <w:rFonts w:ascii="Arial" w:hAnsi="Arial" w:cs="Arial"/>
          <w:sz w:val="20"/>
          <w:szCs w:val="20"/>
        </w:rPr>
        <w:t>m</w:t>
      </w:r>
      <w:r>
        <w:rPr>
          <w:rFonts w:ascii="Arial" w:hAnsi="Arial" w:cs="Arial"/>
          <w:sz w:val="20"/>
          <w:szCs w:val="20"/>
        </w:rPr>
        <w:t xml:space="preserve"> žen</w:t>
      </w:r>
      <w:r w:rsidR="00C3529D">
        <w:rPr>
          <w:rFonts w:ascii="Arial" w:hAnsi="Arial" w:cs="Arial"/>
          <w:sz w:val="20"/>
          <w:szCs w:val="20"/>
        </w:rPr>
        <w:t>ám. P</w:t>
      </w:r>
      <w:r>
        <w:rPr>
          <w:rFonts w:ascii="Arial" w:hAnsi="Arial" w:cs="Arial"/>
          <w:sz w:val="20"/>
          <w:szCs w:val="20"/>
        </w:rPr>
        <w:t xml:space="preserve">odíl dětí narozených mimo manželství vzrostl </w:t>
      </w:r>
      <w:r w:rsidR="00754576">
        <w:rPr>
          <w:rFonts w:ascii="Arial" w:hAnsi="Arial" w:cs="Arial"/>
          <w:sz w:val="20"/>
          <w:szCs w:val="20"/>
        </w:rPr>
        <w:t>z</w:t>
      </w:r>
      <w:r w:rsidR="00C3529D">
        <w:rPr>
          <w:rFonts w:ascii="Arial" w:hAnsi="Arial" w:cs="Arial"/>
          <w:sz w:val="20"/>
          <w:szCs w:val="20"/>
        </w:rPr>
        <w:t>e</w:t>
      </w:r>
      <w:r w:rsidR="00754576">
        <w:rPr>
          <w:rFonts w:ascii="Arial" w:hAnsi="Arial" w:cs="Arial"/>
          <w:sz w:val="20"/>
          <w:szCs w:val="20"/>
        </w:rPr>
        <w:t xml:space="preserve"> 43,</w:t>
      </w:r>
      <w:r w:rsidR="00876883">
        <w:rPr>
          <w:rFonts w:ascii="Arial" w:hAnsi="Arial" w:cs="Arial"/>
          <w:sz w:val="20"/>
          <w:szCs w:val="20"/>
        </w:rPr>
        <w:t>4</w:t>
      </w:r>
      <w:r w:rsidR="00754576">
        <w:rPr>
          <w:rFonts w:ascii="Arial" w:hAnsi="Arial" w:cs="Arial"/>
          <w:sz w:val="20"/>
          <w:szCs w:val="20"/>
        </w:rPr>
        <w:t xml:space="preserve"> % v roce 2012 </w:t>
      </w:r>
      <w:r>
        <w:rPr>
          <w:rFonts w:ascii="Arial" w:hAnsi="Arial" w:cs="Arial"/>
          <w:sz w:val="20"/>
          <w:szCs w:val="20"/>
        </w:rPr>
        <w:t>na 45,0 %</w:t>
      </w:r>
      <w:r w:rsidR="009F1F53">
        <w:rPr>
          <w:rFonts w:ascii="Arial" w:hAnsi="Arial" w:cs="Arial"/>
          <w:sz w:val="20"/>
          <w:szCs w:val="20"/>
        </w:rPr>
        <w:t xml:space="preserve"> v roce 2013</w:t>
      </w:r>
      <w:r w:rsidR="00754576">
        <w:rPr>
          <w:rFonts w:ascii="Arial" w:hAnsi="Arial" w:cs="Arial"/>
          <w:sz w:val="20"/>
          <w:szCs w:val="20"/>
        </w:rPr>
        <w:t xml:space="preserve">. Úroveň úhrnné plodnosti se velmi mírně zvýšila z 1,45 na 1,46 dítěte na jednu ženu. Průměrný věk matek při narození dítěte </w:t>
      </w:r>
      <w:r w:rsidR="009F1F53">
        <w:rPr>
          <w:rFonts w:ascii="Arial" w:hAnsi="Arial" w:cs="Arial"/>
          <w:sz w:val="20"/>
          <w:szCs w:val="20"/>
        </w:rPr>
        <w:t>se posunul</w:t>
      </w:r>
      <w:r w:rsidR="00754576">
        <w:rPr>
          <w:rFonts w:ascii="Arial" w:hAnsi="Arial" w:cs="Arial"/>
          <w:sz w:val="20"/>
          <w:szCs w:val="20"/>
        </w:rPr>
        <w:t xml:space="preserve"> o</w:t>
      </w:r>
      <w:r w:rsidR="00C3529D">
        <w:rPr>
          <w:rFonts w:ascii="Arial" w:hAnsi="Arial" w:cs="Arial"/>
          <w:sz w:val="20"/>
          <w:szCs w:val="20"/>
        </w:rPr>
        <w:t> </w:t>
      </w:r>
      <w:r w:rsidR="00754576">
        <w:rPr>
          <w:rFonts w:ascii="Arial" w:hAnsi="Arial" w:cs="Arial"/>
          <w:sz w:val="20"/>
          <w:szCs w:val="20"/>
        </w:rPr>
        <w:t>jednu desetinu roku</w:t>
      </w:r>
      <w:r w:rsidR="009F1F53">
        <w:rPr>
          <w:rFonts w:ascii="Arial" w:hAnsi="Arial" w:cs="Arial"/>
          <w:sz w:val="20"/>
          <w:szCs w:val="20"/>
        </w:rPr>
        <w:t xml:space="preserve"> </w:t>
      </w:r>
      <w:r w:rsidR="00C3529D">
        <w:rPr>
          <w:rFonts w:ascii="Arial" w:hAnsi="Arial" w:cs="Arial"/>
          <w:sz w:val="20"/>
          <w:szCs w:val="20"/>
        </w:rPr>
        <w:t xml:space="preserve">výše </w:t>
      </w:r>
      <w:r w:rsidR="009F1F53">
        <w:rPr>
          <w:rFonts w:ascii="Arial" w:hAnsi="Arial" w:cs="Arial"/>
          <w:sz w:val="20"/>
          <w:szCs w:val="20"/>
        </w:rPr>
        <w:t xml:space="preserve">na </w:t>
      </w:r>
      <w:r w:rsidR="00754576">
        <w:rPr>
          <w:rFonts w:ascii="Arial" w:hAnsi="Arial" w:cs="Arial"/>
          <w:sz w:val="20"/>
          <w:szCs w:val="20"/>
        </w:rPr>
        <w:t xml:space="preserve">29,9 </w:t>
      </w:r>
      <w:r w:rsidR="00C3529D">
        <w:rPr>
          <w:rFonts w:ascii="Arial" w:hAnsi="Arial" w:cs="Arial"/>
          <w:sz w:val="20"/>
          <w:szCs w:val="20"/>
        </w:rPr>
        <w:t>let</w:t>
      </w:r>
      <w:r w:rsidR="00754576">
        <w:rPr>
          <w:rFonts w:ascii="Arial" w:hAnsi="Arial" w:cs="Arial"/>
          <w:sz w:val="20"/>
          <w:szCs w:val="20"/>
        </w:rPr>
        <w:t>.</w:t>
      </w:r>
    </w:p>
    <w:p w:rsidR="00754576" w:rsidRDefault="00754576" w:rsidP="009F7D40">
      <w:pPr>
        <w:spacing w:after="0" w:line="240" w:lineRule="auto"/>
        <w:jc w:val="both"/>
        <w:rPr>
          <w:rFonts w:ascii="Arial" w:hAnsi="Arial" w:cs="Arial"/>
          <w:sz w:val="20"/>
          <w:szCs w:val="20"/>
        </w:rPr>
      </w:pPr>
    </w:p>
    <w:p w:rsidR="00754576" w:rsidRDefault="00754576" w:rsidP="009F7D40">
      <w:pPr>
        <w:spacing w:after="0" w:line="240" w:lineRule="auto"/>
        <w:jc w:val="both"/>
        <w:rPr>
          <w:rFonts w:ascii="Arial" w:hAnsi="Arial" w:cs="Arial"/>
          <w:sz w:val="20"/>
          <w:szCs w:val="20"/>
        </w:rPr>
      </w:pPr>
      <w:r>
        <w:rPr>
          <w:rFonts w:ascii="Arial" w:hAnsi="Arial" w:cs="Arial"/>
          <w:sz w:val="20"/>
          <w:szCs w:val="20"/>
        </w:rPr>
        <w:t>Podle údaj</w:t>
      </w:r>
      <w:r w:rsidR="009F1F53">
        <w:rPr>
          <w:rFonts w:ascii="Arial" w:hAnsi="Arial" w:cs="Arial"/>
          <w:sz w:val="20"/>
          <w:szCs w:val="20"/>
        </w:rPr>
        <w:t>ů</w:t>
      </w:r>
      <w:r>
        <w:rPr>
          <w:rFonts w:ascii="Arial" w:hAnsi="Arial" w:cs="Arial"/>
          <w:sz w:val="20"/>
          <w:szCs w:val="20"/>
        </w:rPr>
        <w:t xml:space="preserve"> Ústavu zdravotnických informací ČR bylo v roce 2013 evidováno 37 687 potratů, z toho 22 714 indukovaných a 13 708 samovolných. Zastoupení umělých přerušení těhotenství bylo historicky nejnižší (60,3 %). </w:t>
      </w:r>
      <w:r w:rsidR="00C3529D">
        <w:rPr>
          <w:rFonts w:ascii="Arial" w:hAnsi="Arial" w:cs="Arial"/>
          <w:sz w:val="20"/>
          <w:szCs w:val="20"/>
        </w:rPr>
        <w:t>Přesto ú</w:t>
      </w:r>
      <w:r>
        <w:rPr>
          <w:rFonts w:ascii="Arial" w:hAnsi="Arial" w:cs="Arial"/>
          <w:sz w:val="20"/>
          <w:szCs w:val="20"/>
        </w:rPr>
        <w:t xml:space="preserve">roveň </w:t>
      </w:r>
      <w:r w:rsidR="00A47CFF">
        <w:rPr>
          <w:rFonts w:ascii="Arial" w:hAnsi="Arial" w:cs="Arial"/>
          <w:sz w:val="20"/>
          <w:szCs w:val="20"/>
        </w:rPr>
        <w:t xml:space="preserve">úhrnné </w:t>
      </w:r>
      <w:r>
        <w:rPr>
          <w:rFonts w:ascii="Arial" w:hAnsi="Arial" w:cs="Arial"/>
          <w:sz w:val="20"/>
          <w:szCs w:val="20"/>
        </w:rPr>
        <w:t xml:space="preserve">potratovosti </w:t>
      </w:r>
      <w:r w:rsidR="00C3529D">
        <w:rPr>
          <w:rFonts w:ascii="Arial" w:hAnsi="Arial" w:cs="Arial"/>
          <w:sz w:val="20"/>
          <w:szCs w:val="20"/>
        </w:rPr>
        <w:t xml:space="preserve">meziročně </w:t>
      </w:r>
      <w:r>
        <w:rPr>
          <w:rFonts w:ascii="Arial" w:hAnsi="Arial" w:cs="Arial"/>
          <w:sz w:val="20"/>
          <w:szCs w:val="20"/>
        </w:rPr>
        <w:t xml:space="preserve">velmi mírně vzrostla </w:t>
      </w:r>
      <w:r w:rsidR="00C3529D">
        <w:rPr>
          <w:rFonts w:ascii="Arial" w:hAnsi="Arial" w:cs="Arial"/>
          <w:sz w:val="20"/>
          <w:szCs w:val="20"/>
        </w:rPr>
        <w:t xml:space="preserve">právě </w:t>
      </w:r>
      <w:r>
        <w:rPr>
          <w:rFonts w:ascii="Arial" w:hAnsi="Arial" w:cs="Arial"/>
          <w:sz w:val="20"/>
          <w:szCs w:val="20"/>
        </w:rPr>
        <w:t xml:space="preserve">díky vyšší intenzitě </w:t>
      </w:r>
      <w:r w:rsidR="006A53DB">
        <w:rPr>
          <w:rFonts w:ascii="Arial" w:hAnsi="Arial" w:cs="Arial"/>
          <w:sz w:val="20"/>
          <w:szCs w:val="20"/>
        </w:rPr>
        <w:t>indukované</w:t>
      </w:r>
      <w:r>
        <w:rPr>
          <w:rFonts w:ascii="Arial" w:hAnsi="Arial" w:cs="Arial"/>
          <w:sz w:val="20"/>
          <w:szCs w:val="20"/>
        </w:rPr>
        <w:t xml:space="preserve"> potratovosti. Při zachování měr potratovosti na úrovni roku 2013 by na tisíc žen připadlo 516 potratů, z toho 315 indukovaných. Žena by potrat v průměru podstoupila ve věku 30,1 roku.</w:t>
      </w:r>
    </w:p>
    <w:p w:rsidR="00754576" w:rsidRDefault="00754576" w:rsidP="009F7D40">
      <w:pPr>
        <w:spacing w:after="0" w:line="240" w:lineRule="auto"/>
        <w:jc w:val="both"/>
        <w:rPr>
          <w:rFonts w:ascii="Arial" w:hAnsi="Arial" w:cs="Arial"/>
          <w:sz w:val="20"/>
          <w:szCs w:val="20"/>
        </w:rPr>
      </w:pPr>
    </w:p>
    <w:p w:rsidR="00F56C3B" w:rsidRDefault="00DF11C4" w:rsidP="009F7D40">
      <w:pPr>
        <w:spacing w:after="0" w:line="240" w:lineRule="auto"/>
        <w:jc w:val="both"/>
        <w:rPr>
          <w:rFonts w:ascii="Arial" w:hAnsi="Arial" w:cs="Arial"/>
          <w:sz w:val="20"/>
          <w:szCs w:val="20"/>
        </w:rPr>
      </w:pPr>
      <w:r>
        <w:rPr>
          <w:rFonts w:ascii="Arial" w:hAnsi="Arial" w:cs="Arial"/>
          <w:sz w:val="20"/>
          <w:szCs w:val="20"/>
        </w:rPr>
        <w:t xml:space="preserve">Počet zemřelých se v roce 2013 zvýšil o 971 na 109 160 osob. </w:t>
      </w:r>
      <w:r w:rsidR="006A53DB">
        <w:rPr>
          <w:rFonts w:ascii="Arial" w:hAnsi="Arial" w:cs="Arial"/>
          <w:sz w:val="20"/>
          <w:szCs w:val="20"/>
        </w:rPr>
        <w:t>Naděje dožití při narození</w:t>
      </w:r>
      <w:r>
        <w:rPr>
          <w:rFonts w:ascii="Arial" w:hAnsi="Arial" w:cs="Arial"/>
          <w:sz w:val="20"/>
          <w:szCs w:val="20"/>
        </w:rPr>
        <w:t xml:space="preserve"> se </w:t>
      </w:r>
      <w:r w:rsidR="006A53DB">
        <w:rPr>
          <w:rFonts w:ascii="Arial" w:hAnsi="Arial" w:cs="Arial"/>
          <w:sz w:val="20"/>
          <w:szCs w:val="20"/>
        </w:rPr>
        <w:t xml:space="preserve">i přesto </w:t>
      </w:r>
      <w:r>
        <w:rPr>
          <w:rFonts w:ascii="Arial" w:hAnsi="Arial" w:cs="Arial"/>
          <w:sz w:val="20"/>
          <w:szCs w:val="20"/>
        </w:rPr>
        <w:t xml:space="preserve">dále prodloužila jak u mužů, tak u žen, </w:t>
      </w:r>
      <w:r w:rsidR="00A47CFF">
        <w:rPr>
          <w:rFonts w:ascii="Arial" w:hAnsi="Arial" w:cs="Arial"/>
          <w:sz w:val="20"/>
          <w:szCs w:val="20"/>
        </w:rPr>
        <w:t xml:space="preserve">shodně o dvě desetiny roku </w:t>
      </w:r>
      <w:r>
        <w:rPr>
          <w:rFonts w:ascii="Arial" w:hAnsi="Arial" w:cs="Arial"/>
          <w:sz w:val="20"/>
          <w:szCs w:val="20"/>
        </w:rPr>
        <w:t xml:space="preserve">na 75,2 let u mužů a 81,1 let u žen. </w:t>
      </w:r>
      <w:r w:rsidR="00330CD1">
        <w:rPr>
          <w:rFonts w:ascii="Arial" w:hAnsi="Arial" w:cs="Arial"/>
          <w:sz w:val="20"/>
          <w:szCs w:val="20"/>
        </w:rPr>
        <w:t xml:space="preserve">Dětí, které </w:t>
      </w:r>
      <w:r>
        <w:rPr>
          <w:rFonts w:ascii="Arial" w:hAnsi="Arial" w:cs="Arial"/>
          <w:sz w:val="20"/>
          <w:szCs w:val="20"/>
        </w:rPr>
        <w:t>zemřel</w:t>
      </w:r>
      <w:r w:rsidR="00330CD1">
        <w:rPr>
          <w:rFonts w:ascii="Arial" w:hAnsi="Arial" w:cs="Arial"/>
          <w:sz w:val="20"/>
          <w:szCs w:val="20"/>
        </w:rPr>
        <w:t>y</w:t>
      </w:r>
      <w:r>
        <w:rPr>
          <w:rFonts w:ascii="Arial" w:hAnsi="Arial" w:cs="Arial"/>
          <w:sz w:val="20"/>
          <w:szCs w:val="20"/>
        </w:rPr>
        <w:t xml:space="preserve"> do jednoho roku věku</w:t>
      </w:r>
      <w:r w:rsidR="00330CD1">
        <w:rPr>
          <w:rFonts w:ascii="Arial" w:hAnsi="Arial" w:cs="Arial"/>
          <w:sz w:val="20"/>
          <w:szCs w:val="20"/>
        </w:rPr>
        <w:t>,</w:t>
      </w:r>
      <w:r>
        <w:rPr>
          <w:rFonts w:ascii="Arial" w:hAnsi="Arial" w:cs="Arial"/>
          <w:sz w:val="20"/>
          <w:szCs w:val="20"/>
        </w:rPr>
        <w:t xml:space="preserve"> </w:t>
      </w:r>
      <w:r w:rsidR="00330CD1">
        <w:rPr>
          <w:rFonts w:ascii="Arial" w:hAnsi="Arial" w:cs="Arial"/>
          <w:sz w:val="20"/>
          <w:szCs w:val="20"/>
        </w:rPr>
        <w:t>bylo</w:t>
      </w:r>
      <w:r w:rsidR="006A53DB">
        <w:rPr>
          <w:rFonts w:ascii="Arial" w:hAnsi="Arial" w:cs="Arial"/>
          <w:sz w:val="20"/>
          <w:szCs w:val="20"/>
        </w:rPr>
        <w:t xml:space="preserve"> ve srovnání s rokem 2012</w:t>
      </w:r>
      <w:r w:rsidR="00330CD1">
        <w:rPr>
          <w:rFonts w:ascii="Arial" w:hAnsi="Arial" w:cs="Arial"/>
          <w:sz w:val="20"/>
          <w:szCs w:val="20"/>
        </w:rPr>
        <w:t xml:space="preserve"> </w:t>
      </w:r>
      <w:r>
        <w:rPr>
          <w:rFonts w:ascii="Arial" w:hAnsi="Arial" w:cs="Arial"/>
          <w:sz w:val="20"/>
          <w:szCs w:val="20"/>
        </w:rPr>
        <w:t xml:space="preserve">o 20 </w:t>
      </w:r>
      <w:r w:rsidR="00330CD1">
        <w:rPr>
          <w:rFonts w:ascii="Arial" w:hAnsi="Arial" w:cs="Arial"/>
          <w:sz w:val="20"/>
          <w:szCs w:val="20"/>
        </w:rPr>
        <w:t xml:space="preserve">méně, celkem </w:t>
      </w:r>
      <w:r>
        <w:rPr>
          <w:rFonts w:ascii="Arial" w:hAnsi="Arial" w:cs="Arial"/>
          <w:sz w:val="20"/>
          <w:szCs w:val="20"/>
        </w:rPr>
        <w:t>265</w:t>
      </w:r>
      <w:r w:rsidR="00330CD1">
        <w:rPr>
          <w:rFonts w:ascii="Arial" w:hAnsi="Arial" w:cs="Arial"/>
          <w:sz w:val="20"/>
          <w:szCs w:val="20"/>
        </w:rPr>
        <w:t>. Z</w:t>
      </w:r>
      <w:r>
        <w:rPr>
          <w:rFonts w:ascii="Arial" w:hAnsi="Arial" w:cs="Arial"/>
          <w:sz w:val="20"/>
          <w:szCs w:val="20"/>
        </w:rPr>
        <w:t xml:space="preserve"> desetitisíce živě narozených dětí </w:t>
      </w:r>
      <w:r w:rsidR="00330CD1">
        <w:rPr>
          <w:rFonts w:ascii="Arial" w:hAnsi="Arial" w:cs="Arial"/>
          <w:sz w:val="20"/>
          <w:szCs w:val="20"/>
        </w:rPr>
        <w:t xml:space="preserve">se </w:t>
      </w:r>
      <w:r>
        <w:rPr>
          <w:rFonts w:ascii="Arial" w:hAnsi="Arial" w:cs="Arial"/>
          <w:sz w:val="20"/>
          <w:szCs w:val="20"/>
        </w:rPr>
        <w:t xml:space="preserve">tak </w:t>
      </w:r>
      <w:r w:rsidR="00330CD1">
        <w:rPr>
          <w:rFonts w:ascii="Arial" w:hAnsi="Arial" w:cs="Arial"/>
          <w:sz w:val="20"/>
          <w:szCs w:val="20"/>
        </w:rPr>
        <w:t>nedožilo</w:t>
      </w:r>
      <w:r>
        <w:rPr>
          <w:rFonts w:ascii="Arial" w:hAnsi="Arial" w:cs="Arial"/>
          <w:sz w:val="20"/>
          <w:szCs w:val="20"/>
        </w:rPr>
        <w:t xml:space="preserve"> </w:t>
      </w:r>
      <w:r w:rsidR="00330CD1">
        <w:rPr>
          <w:rFonts w:ascii="Arial" w:hAnsi="Arial" w:cs="Arial"/>
          <w:sz w:val="20"/>
          <w:szCs w:val="20"/>
        </w:rPr>
        <w:t xml:space="preserve">prvních narozenin </w:t>
      </w:r>
      <w:r>
        <w:rPr>
          <w:rFonts w:ascii="Arial" w:hAnsi="Arial" w:cs="Arial"/>
          <w:sz w:val="20"/>
          <w:szCs w:val="20"/>
        </w:rPr>
        <w:t xml:space="preserve">pouze 25. </w:t>
      </w:r>
    </w:p>
    <w:p w:rsidR="00A47CFF" w:rsidRDefault="00A47CFF" w:rsidP="009F7D40">
      <w:pPr>
        <w:spacing w:after="0" w:line="240" w:lineRule="auto"/>
        <w:jc w:val="both"/>
        <w:rPr>
          <w:rFonts w:ascii="Arial" w:hAnsi="Arial" w:cs="Arial"/>
          <w:sz w:val="20"/>
          <w:szCs w:val="20"/>
        </w:rPr>
      </w:pPr>
    </w:p>
    <w:p w:rsidR="00F56C3B" w:rsidRDefault="00F56C3B" w:rsidP="006A53DB">
      <w:pPr>
        <w:spacing w:after="60" w:line="240" w:lineRule="auto"/>
        <w:rPr>
          <w:rFonts w:ascii="Arial" w:hAnsi="Arial" w:cs="Arial"/>
          <w:b/>
          <w:sz w:val="20"/>
          <w:szCs w:val="20"/>
        </w:rPr>
      </w:pPr>
      <w:r>
        <w:rPr>
          <w:rFonts w:ascii="Arial" w:hAnsi="Arial" w:cs="Arial"/>
          <w:b/>
          <w:sz w:val="20"/>
          <w:szCs w:val="20"/>
        </w:rPr>
        <w:t>Tab. B Základní analytické ukazatele demografického vývoje, 2003</w:t>
      </w:r>
      <w:r w:rsidR="006A7141" w:rsidRPr="006A7141">
        <w:rPr>
          <w:rFonts w:ascii="Arial" w:hAnsi="Arial" w:cs="Arial"/>
          <w:b/>
          <w:sz w:val="20"/>
          <w:szCs w:val="20"/>
        </w:rPr>
        <w:t>–</w:t>
      </w:r>
      <w:r>
        <w:rPr>
          <w:rFonts w:ascii="Arial" w:hAnsi="Arial" w:cs="Arial"/>
          <w:b/>
          <w:sz w:val="20"/>
          <w:szCs w:val="20"/>
        </w:rPr>
        <w:t>2013</w:t>
      </w:r>
    </w:p>
    <w:tbl>
      <w:tblPr>
        <w:tblW w:w="9639" w:type="dxa"/>
        <w:tblInd w:w="70" w:type="dxa"/>
        <w:tblLayout w:type="fixed"/>
        <w:tblCellMar>
          <w:left w:w="70" w:type="dxa"/>
          <w:right w:w="70" w:type="dxa"/>
        </w:tblCellMar>
        <w:tblLook w:val="04A0"/>
      </w:tblPr>
      <w:tblGrid>
        <w:gridCol w:w="3002"/>
        <w:gridCol w:w="948"/>
        <w:gridCol w:w="948"/>
        <w:gridCol w:w="948"/>
        <w:gridCol w:w="948"/>
        <w:gridCol w:w="948"/>
        <w:gridCol w:w="948"/>
        <w:gridCol w:w="949"/>
      </w:tblGrid>
      <w:tr w:rsidR="00F56C3B" w:rsidRPr="00F56C3B" w:rsidTr="006A53DB">
        <w:trPr>
          <w:trHeight w:val="255"/>
        </w:trPr>
        <w:tc>
          <w:tcPr>
            <w:tcW w:w="3002" w:type="dxa"/>
            <w:tcBorders>
              <w:top w:val="single" w:sz="4" w:space="0" w:color="auto"/>
              <w:left w:val="nil"/>
              <w:bottom w:val="single" w:sz="4" w:space="0" w:color="auto"/>
              <w:right w:val="single" w:sz="4" w:space="0" w:color="auto"/>
            </w:tcBorders>
            <w:shd w:val="clear" w:color="auto" w:fill="auto"/>
            <w:vAlign w:val="bottom"/>
            <w:hideMark/>
          </w:tcPr>
          <w:p w:rsidR="00F56C3B" w:rsidRPr="00F56C3B" w:rsidRDefault="00F56C3B" w:rsidP="00F56C3B">
            <w:pPr>
              <w:spacing w:after="0" w:line="240" w:lineRule="auto"/>
              <w:rPr>
                <w:rFonts w:ascii="Arial" w:eastAsia="Times New Roman" w:hAnsi="Arial" w:cs="Arial"/>
                <w:b/>
                <w:bCs/>
                <w:sz w:val="16"/>
                <w:szCs w:val="16"/>
                <w:lang w:eastAsia="cs-CZ"/>
              </w:rPr>
            </w:pPr>
            <w:r w:rsidRPr="00F56C3B">
              <w:rPr>
                <w:rFonts w:ascii="Arial" w:eastAsia="Times New Roman" w:hAnsi="Arial" w:cs="Arial"/>
                <w:b/>
                <w:bCs/>
                <w:sz w:val="16"/>
                <w:szCs w:val="16"/>
                <w:lang w:eastAsia="cs-CZ"/>
              </w:rPr>
              <w:t>Ukazatel</w:t>
            </w:r>
          </w:p>
        </w:tc>
        <w:tc>
          <w:tcPr>
            <w:tcW w:w="948" w:type="dxa"/>
            <w:tcBorders>
              <w:top w:val="single" w:sz="4" w:space="0" w:color="auto"/>
              <w:left w:val="nil"/>
              <w:bottom w:val="single" w:sz="4" w:space="0" w:color="auto"/>
              <w:right w:val="nil"/>
            </w:tcBorders>
            <w:shd w:val="clear" w:color="auto" w:fill="auto"/>
            <w:noWrap/>
            <w:vAlign w:val="bottom"/>
            <w:hideMark/>
          </w:tcPr>
          <w:p w:rsidR="00F56C3B" w:rsidRPr="00F56C3B" w:rsidRDefault="00F56C3B" w:rsidP="00F56C3B">
            <w:pPr>
              <w:spacing w:after="0" w:line="240" w:lineRule="auto"/>
              <w:jc w:val="right"/>
              <w:rPr>
                <w:rFonts w:ascii="Arial" w:eastAsia="Times New Roman" w:hAnsi="Arial" w:cs="Arial"/>
                <w:b/>
                <w:bCs/>
                <w:sz w:val="16"/>
                <w:szCs w:val="16"/>
                <w:lang w:eastAsia="cs-CZ"/>
              </w:rPr>
            </w:pPr>
            <w:r w:rsidRPr="00F56C3B">
              <w:rPr>
                <w:rFonts w:ascii="Arial" w:eastAsia="Times New Roman" w:hAnsi="Arial" w:cs="Arial"/>
                <w:b/>
                <w:bCs/>
                <w:sz w:val="16"/>
                <w:szCs w:val="16"/>
                <w:lang w:eastAsia="cs-CZ"/>
              </w:rPr>
              <w:t>2003</w:t>
            </w:r>
          </w:p>
        </w:tc>
        <w:tc>
          <w:tcPr>
            <w:tcW w:w="948" w:type="dxa"/>
            <w:tcBorders>
              <w:top w:val="single" w:sz="4" w:space="0" w:color="auto"/>
              <w:left w:val="nil"/>
              <w:bottom w:val="single" w:sz="4" w:space="0" w:color="auto"/>
              <w:right w:val="nil"/>
            </w:tcBorders>
            <w:shd w:val="clear" w:color="auto" w:fill="auto"/>
            <w:noWrap/>
            <w:vAlign w:val="bottom"/>
            <w:hideMark/>
          </w:tcPr>
          <w:p w:rsidR="00F56C3B" w:rsidRPr="00F56C3B" w:rsidRDefault="00F56C3B" w:rsidP="00F56C3B">
            <w:pPr>
              <w:spacing w:after="0" w:line="240" w:lineRule="auto"/>
              <w:jc w:val="right"/>
              <w:rPr>
                <w:rFonts w:ascii="Arial" w:eastAsia="Times New Roman" w:hAnsi="Arial" w:cs="Arial"/>
                <w:b/>
                <w:bCs/>
                <w:sz w:val="16"/>
                <w:szCs w:val="16"/>
                <w:lang w:eastAsia="cs-CZ"/>
              </w:rPr>
            </w:pPr>
            <w:r w:rsidRPr="00F56C3B">
              <w:rPr>
                <w:rFonts w:ascii="Arial" w:eastAsia="Times New Roman" w:hAnsi="Arial" w:cs="Arial"/>
                <w:b/>
                <w:bCs/>
                <w:sz w:val="16"/>
                <w:szCs w:val="16"/>
                <w:lang w:eastAsia="cs-CZ"/>
              </w:rPr>
              <w:t>2005</w:t>
            </w:r>
          </w:p>
        </w:tc>
        <w:tc>
          <w:tcPr>
            <w:tcW w:w="948" w:type="dxa"/>
            <w:tcBorders>
              <w:top w:val="single" w:sz="4" w:space="0" w:color="auto"/>
              <w:left w:val="nil"/>
              <w:bottom w:val="single" w:sz="4" w:space="0" w:color="auto"/>
              <w:right w:val="nil"/>
            </w:tcBorders>
            <w:shd w:val="clear" w:color="auto" w:fill="auto"/>
            <w:noWrap/>
            <w:vAlign w:val="bottom"/>
            <w:hideMark/>
          </w:tcPr>
          <w:p w:rsidR="00F56C3B" w:rsidRPr="00F56C3B" w:rsidRDefault="00F56C3B" w:rsidP="00F56C3B">
            <w:pPr>
              <w:spacing w:after="0" w:line="240" w:lineRule="auto"/>
              <w:jc w:val="right"/>
              <w:rPr>
                <w:rFonts w:ascii="Arial" w:eastAsia="Times New Roman" w:hAnsi="Arial" w:cs="Arial"/>
                <w:b/>
                <w:bCs/>
                <w:sz w:val="16"/>
                <w:szCs w:val="16"/>
                <w:lang w:eastAsia="cs-CZ"/>
              </w:rPr>
            </w:pPr>
            <w:r w:rsidRPr="00F56C3B">
              <w:rPr>
                <w:rFonts w:ascii="Arial" w:eastAsia="Times New Roman" w:hAnsi="Arial" w:cs="Arial"/>
                <w:b/>
                <w:bCs/>
                <w:sz w:val="16"/>
                <w:szCs w:val="16"/>
                <w:lang w:eastAsia="cs-CZ"/>
              </w:rPr>
              <w:t>2008</w:t>
            </w:r>
          </w:p>
        </w:tc>
        <w:tc>
          <w:tcPr>
            <w:tcW w:w="948" w:type="dxa"/>
            <w:tcBorders>
              <w:top w:val="single" w:sz="4" w:space="0" w:color="auto"/>
              <w:left w:val="nil"/>
              <w:bottom w:val="single" w:sz="4" w:space="0" w:color="auto"/>
              <w:right w:val="nil"/>
            </w:tcBorders>
            <w:shd w:val="clear" w:color="auto" w:fill="auto"/>
            <w:noWrap/>
            <w:vAlign w:val="bottom"/>
            <w:hideMark/>
          </w:tcPr>
          <w:p w:rsidR="00F56C3B" w:rsidRPr="00F56C3B" w:rsidRDefault="00F56C3B" w:rsidP="00F56C3B">
            <w:pPr>
              <w:spacing w:after="0" w:line="240" w:lineRule="auto"/>
              <w:jc w:val="right"/>
              <w:rPr>
                <w:rFonts w:ascii="Arial" w:eastAsia="Times New Roman" w:hAnsi="Arial" w:cs="Arial"/>
                <w:b/>
                <w:bCs/>
                <w:sz w:val="16"/>
                <w:szCs w:val="16"/>
                <w:lang w:eastAsia="cs-CZ"/>
              </w:rPr>
            </w:pPr>
            <w:r w:rsidRPr="00F56C3B">
              <w:rPr>
                <w:rFonts w:ascii="Arial" w:eastAsia="Times New Roman" w:hAnsi="Arial" w:cs="Arial"/>
                <w:b/>
                <w:bCs/>
                <w:sz w:val="16"/>
                <w:szCs w:val="16"/>
                <w:lang w:eastAsia="cs-CZ"/>
              </w:rPr>
              <w:t>2010</w:t>
            </w:r>
          </w:p>
        </w:tc>
        <w:tc>
          <w:tcPr>
            <w:tcW w:w="948" w:type="dxa"/>
            <w:tcBorders>
              <w:top w:val="single" w:sz="4" w:space="0" w:color="auto"/>
              <w:left w:val="nil"/>
              <w:bottom w:val="single" w:sz="4" w:space="0" w:color="auto"/>
              <w:right w:val="nil"/>
            </w:tcBorders>
            <w:shd w:val="clear" w:color="auto" w:fill="auto"/>
            <w:noWrap/>
            <w:vAlign w:val="bottom"/>
            <w:hideMark/>
          </w:tcPr>
          <w:p w:rsidR="00F56C3B" w:rsidRPr="00F56C3B" w:rsidRDefault="00F56C3B" w:rsidP="00F56C3B">
            <w:pPr>
              <w:spacing w:after="0" w:line="240" w:lineRule="auto"/>
              <w:jc w:val="right"/>
              <w:rPr>
                <w:rFonts w:ascii="Arial" w:eastAsia="Times New Roman" w:hAnsi="Arial" w:cs="Arial"/>
                <w:b/>
                <w:bCs/>
                <w:sz w:val="16"/>
                <w:szCs w:val="16"/>
                <w:lang w:eastAsia="cs-CZ"/>
              </w:rPr>
            </w:pPr>
            <w:r w:rsidRPr="00F56C3B">
              <w:rPr>
                <w:rFonts w:ascii="Arial" w:eastAsia="Times New Roman" w:hAnsi="Arial" w:cs="Arial"/>
                <w:b/>
                <w:bCs/>
                <w:sz w:val="16"/>
                <w:szCs w:val="16"/>
                <w:lang w:eastAsia="cs-CZ"/>
              </w:rPr>
              <w:t>2011</w:t>
            </w:r>
          </w:p>
        </w:tc>
        <w:tc>
          <w:tcPr>
            <w:tcW w:w="948" w:type="dxa"/>
            <w:tcBorders>
              <w:top w:val="single" w:sz="4" w:space="0" w:color="auto"/>
              <w:left w:val="nil"/>
              <w:bottom w:val="single" w:sz="4" w:space="0" w:color="auto"/>
              <w:right w:val="nil"/>
            </w:tcBorders>
            <w:shd w:val="clear" w:color="auto" w:fill="auto"/>
            <w:noWrap/>
            <w:vAlign w:val="bottom"/>
            <w:hideMark/>
          </w:tcPr>
          <w:p w:rsidR="00F56C3B" w:rsidRPr="00F56C3B" w:rsidRDefault="00F56C3B" w:rsidP="00F56C3B">
            <w:pPr>
              <w:spacing w:after="0" w:line="240" w:lineRule="auto"/>
              <w:jc w:val="right"/>
              <w:rPr>
                <w:rFonts w:ascii="Arial" w:eastAsia="Times New Roman" w:hAnsi="Arial" w:cs="Arial"/>
                <w:b/>
                <w:bCs/>
                <w:sz w:val="16"/>
                <w:szCs w:val="16"/>
                <w:lang w:eastAsia="cs-CZ"/>
              </w:rPr>
            </w:pPr>
            <w:r w:rsidRPr="00F56C3B">
              <w:rPr>
                <w:rFonts w:ascii="Arial" w:eastAsia="Times New Roman" w:hAnsi="Arial" w:cs="Arial"/>
                <w:b/>
                <w:bCs/>
                <w:sz w:val="16"/>
                <w:szCs w:val="16"/>
                <w:lang w:eastAsia="cs-CZ"/>
              </w:rPr>
              <w:t>2012</w:t>
            </w:r>
          </w:p>
        </w:tc>
        <w:tc>
          <w:tcPr>
            <w:tcW w:w="949" w:type="dxa"/>
            <w:tcBorders>
              <w:top w:val="single" w:sz="4" w:space="0" w:color="auto"/>
              <w:left w:val="nil"/>
              <w:bottom w:val="single" w:sz="4" w:space="0" w:color="auto"/>
              <w:right w:val="nil"/>
            </w:tcBorders>
            <w:shd w:val="clear" w:color="auto" w:fill="auto"/>
            <w:noWrap/>
            <w:vAlign w:val="bottom"/>
            <w:hideMark/>
          </w:tcPr>
          <w:p w:rsidR="00F56C3B" w:rsidRPr="00F56C3B" w:rsidRDefault="00F56C3B" w:rsidP="00F56C3B">
            <w:pPr>
              <w:spacing w:after="0" w:line="240" w:lineRule="auto"/>
              <w:jc w:val="right"/>
              <w:rPr>
                <w:rFonts w:ascii="Arial" w:eastAsia="Times New Roman" w:hAnsi="Arial" w:cs="Arial"/>
                <w:b/>
                <w:bCs/>
                <w:sz w:val="16"/>
                <w:szCs w:val="16"/>
                <w:lang w:eastAsia="cs-CZ"/>
              </w:rPr>
            </w:pPr>
            <w:r w:rsidRPr="00F56C3B">
              <w:rPr>
                <w:rFonts w:ascii="Arial" w:eastAsia="Times New Roman" w:hAnsi="Arial" w:cs="Arial"/>
                <w:b/>
                <w:bCs/>
                <w:sz w:val="16"/>
                <w:szCs w:val="16"/>
                <w:lang w:eastAsia="cs-CZ"/>
              </w:rPr>
              <w:t>2013</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 xml:space="preserve">Tabulková </w:t>
            </w:r>
            <w:proofErr w:type="spellStart"/>
            <w:r w:rsidRPr="00F56C3B">
              <w:rPr>
                <w:rFonts w:ascii="Arial" w:eastAsia="Times New Roman" w:hAnsi="Arial" w:cs="Arial"/>
                <w:sz w:val="16"/>
                <w:szCs w:val="16"/>
                <w:lang w:eastAsia="cs-CZ"/>
              </w:rPr>
              <w:t>prvosňatečnost</w:t>
            </w:r>
            <w:proofErr w:type="spellEnd"/>
            <w:r w:rsidRPr="00F56C3B">
              <w:rPr>
                <w:rFonts w:ascii="Arial" w:eastAsia="Times New Roman" w:hAnsi="Arial" w:cs="Arial"/>
                <w:sz w:val="16"/>
                <w:szCs w:val="16"/>
                <w:lang w:eastAsia="cs-CZ"/>
              </w:rPr>
              <w:t xml:space="preserve"> - muži (%)</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62,5</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62,8</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59,6</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54,9</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53,5</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53,2</w:t>
            </w:r>
          </w:p>
        </w:tc>
        <w:tc>
          <w:tcPr>
            <w:tcW w:w="949"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51,4</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 xml:space="preserve">                                           - ženy (%)</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68,7</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69,1</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66,1</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61,6</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61,0</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60,6</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59,0</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Průměrný věk při 1. sňatku - muži</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30,3</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30,8</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31,4</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32,2</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32,2</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32,3</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32,3</w:t>
            </w:r>
          </w:p>
        </w:tc>
      </w:tr>
      <w:tr w:rsidR="00640905" w:rsidRPr="00F56C3B" w:rsidTr="006A53DB">
        <w:trPr>
          <w:trHeight w:val="255"/>
        </w:trPr>
        <w:tc>
          <w:tcPr>
            <w:tcW w:w="3002"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 xml:space="preserve">                                            - ženy</w:t>
            </w:r>
          </w:p>
        </w:tc>
        <w:tc>
          <w:tcPr>
            <w:tcW w:w="948" w:type="dxa"/>
            <w:tcBorders>
              <w:top w:val="nil"/>
              <w:left w:val="single" w:sz="4" w:space="0" w:color="auto"/>
              <w:bottom w:val="single" w:sz="4" w:space="0" w:color="auto"/>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27,7</w:t>
            </w:r>
          </w:p>
        </w:tc>
        <w:tc>
          <w:tcPr>
            <w:tcW w:w="948" w:type="dxa"/>
            <w:tcBorders>
              <w:top w:val="nil"/>
              <w:left w:val="nil"/>
              <w:bottom w:val="single" w:sz="4" w:space="0" w:color="auto"/>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28,1</w:t>
            </w:r>
          </w:p>
        </w:tc>
        <w:tc>
          <w:tcPr>
            <w:tcW w:w="948" w:type="dxa"/>
            <w:tcBorders>
              <w:top w:val="nil"/>
              <w:left w:val="nil"/>
              <w:bottom w:val="single" w:sz="4" w:space="0" w:color="auto"/>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28,8</w:t>
            </w:r>
          </w:p>
        </w:tc>
        <w:tc>
          <w:tcPr>
            <w:tcW w:w="948" w:type="dxa"/>
            <w:tcBorders>
              <w:top w:val="nil"/>
              <w:left w:val="nil"/>
              <w:bottom w:val="single" w:sz="4" w:space="0" w:color="auto"/>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29,4</w:t>
            </w:r>
          </w:p>
        </w:tc>
        <w:tc>
          <w:tcPr>
            <w:tcW w:w="948" w:type="dxa"/>
            <w:tcBorders>
              <w:top w:val="nil"/>
              <w:left w:val="nil"/>
              <w:bottom w:val="single" w:sz="4" w:space="0" w:color="auto"/>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29,6</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29,6</w:t>
            </w:r>
          </w:p>
        </w:tc>
        <w:tc>
          <w:tcPr>
            <w:tcW w:w="949"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29,8</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Úhrnná rozvodovost (%)</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48,0</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47,3</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49,6</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50,0</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46,2</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44,5</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47,8</w:t>
            </w:r>
          </w:p>
        </w:tc>
      </w:tr>
      <w:tr w:rsidR="00640905" w:rsidRPr="00F56C3B" w:rsidTr="006A53DB">
        <w:trPr>
          <w:trHeight w:val="255"/>
        </w:trPr>
        <w:tc>
          <w:tcPr>
            <w:tcW w:w="3002"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Průměrná délka manželství při rozvodu</w:t>
            </w:r>
          </w:p>
        </w:tc>
        <w:tc>
          <w:tcPr>
            <w:tcW w:w="948" w:type="dxa"/>
            <w:tcBorders>
              <w:top w:val="nil"/>
              <w:left w:val="single" w:sz="4" w:space="0" w:color="auto"/>
              <w:bottom w:val="single" w:sz="4" w:space="0" w:color="auto"/>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11,8</w:t>
            </w:r>
          </w:p>
        </w:tc>
        <w:tc>
          <w:tcPr>
            <w:tcW w:w="948" w:type="dxa"/>
            <w:tcBorders>
              <w:top w:val="nil"/>
              <w:left w:val="nil"/>
              <w:bottom w:val="single" w:sz="4" w:space="0" w:color="auto"/>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12,2</w:t>
            </w:r>
          </w:p>
        </w:tc>
        <w:tc>
          <w:tcPr>
            <w:tcW w:w="948" w:type="dxa"/>
            <w:tcBorders>
              <w:top w:val="nil"/>
              <w:left w:val="nil"/>
              <w:bottom w:val="single" w:sz="4" w:space="0" w:color="auto"/>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12,3</w:t>
            </w:r>
          </w:p>
        </w:tc>
        <w:tc>
          <w:tcPr>
            <w:tcW w:w="948" w:type="dxa"/>
            <w:tcBorders>
              <w:top w:val="nil"/>
              <w:left w:val="nil"/>
              <w:bottom w:val="single" w:sz="4" w:space="0" w:color="auto"/>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12,7</w:t>
            </w:r>
          </w:p>
        </w:tc>
        <w:tc>
          <w:tcPr>
            <w:tcW w:w="948" w:type="dxa"/>
            <w:tcBorders>
              <w:top w:val="nil"/>
              <w:left w:val="nil"/>
              <w:bottom w:val="single" w:sz="4" w:space="0" w:color="auto"/>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12,9</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12,8</w:t>
            </w:r>
          </w:p>
        </w:tc>
        <w:tc>
          <w:tcPr>
            <w:tcW w:w="949"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13,0</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Úhrnná plodnost</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1,18</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1,28</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1,50</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1,49</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1,43</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1,45</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1,46</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Průměrný věk matek</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28,1</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28,6</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29,3</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29,6</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29,7</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29,8</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29,9</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Průměrný věk matek při 1. porodu</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25,9</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26,6</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27,3</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27,6</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27,8</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27,9</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28,1</w:t>
            </w:r>
          </w:p>
        </w:tc>
      </w:tr>
      <w:tr w:rsidR="00640905" w:rsidRPr="00F56C3B" w:rsidTr="006A53DB">
        <w:trPr>
          <w:trHeight w:val="255"/>
        </w:trPr>
        <w:tc>
          <w:tcPr>
            <w:tcW w:w="3002"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Podíl živě nar. mimo manželství (%)</w:t>
            </w:r>
          </w:p>
        </w:tc>
        <w:tc>
          <w:tcPr>
            <w:tcW w:w="948" w:type="dxa"/>
            <w:tcBorders>
              <w:top w:val="nil"/>
              <w:left w:val="single" w:sz="4" w:space="0" w:color="auto"/>
              <w:bottom w:val="single" w:sz="4" w:space="0" w:color="auto"/>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28,5</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31,7</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36,3</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40,3</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41,8</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43,4</w:t>
            </w:r>
          </w:p>
        </w:tc>
        <w:tc>
          <w:tcPr>
            <w:tcW w:w="949"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45,0</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Úhrnná potratovost</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0,56</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0,53</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0,54</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0,51</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0,52</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0,51</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0,52</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Úhrnná samovolná potratovost</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0,15</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0,16</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0,18</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0,18</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0,18</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0,18</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0,18</w:t>
            </w:r>
          </w:p>
        </w:tc>
      </w:tr>
      <w:tr w:rsidR="00640905" w:rsidRPr="00F56C3B" w:rsidTr="006A53DB">
        <w:trPr>
          <w:trHeight w:val="255"/>
        </w:trPr>
        <w:tc>
          <w:tcPr>
            <w:tcW w:w="3002"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Úhrnná indukovaná potratovost</w:t>
            </w:r>
          </w:p>
        </w:tc>
        <w:tc>
          <w:tcPr>
            <w:tcW w:w="948" w:type="dxa"/>
            <w:tcBorders>
              <w:top w:val="nil"/>
              <w:left w:val="single" w:sz="4" w:space="0" w:color="auto"/>
              <w:bottom w:val="single" w:sz="4" w:space="0" w:color="auto"/>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0,39</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0,35</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0,34</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0,32</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0,32</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0,31</w:t>
            </w:r>
          </w:p>
        </w:tc>
        <w:tc>
          <w:tcPr>
            <w:tcW w:w="949"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0,32</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Naděje dožití při narození - muži</w:t>
            </w:r>
          </w:p>
        </w:tc>
        <w:tc>
          <w:tcPr>
            <w:tcW w:w="948" w:type="dxa"/>
            <w:tcBorders>
              <w:top w:val="nil"/>
              <w:left w:val="single" w:sz="4" w:space="0" w:color="auto"/>
              <w:bottom w:val="nil"/>
              <w:right w:val="nil"/>
            </w:tcBorders>
            <w:shd w:val="clear" w:color="auto" w:fill="auto"/>
            <w:noWrap/>
            <w:vAlign w:val="bottom"/>
            <w:hideMark/>
          </w:tcPr>
          <w:p w:rsidR="00640905" w:rsidRDefault="00640905" w:rsidP="00640905">
            <w:pPr>
              <w:spacing w:after="0" w:line="240" w:lineRule="auto"/>
              <w:jc w:val="right"/>
              <w:rPr>
                <w:rFonts w:ascii="Arial" w:hAnsi="Arial" w:cs="Arial"/>
                <w:sz w:val="16"/>
                <w:szCs w:val="16"/>
              </w:rPr>
            </w:pPr>
            <w:r>
              <w:rPr>
                <w:rFonts w:ascii="Arial" w:hAnsi="Arial" w:cs="Arial"/>
                <w:sz w:val="16"/>
                <w:szCs w:val="16"/>
              </w:rPr>
              <w:t>72,0</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72,9</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74,0</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74,4</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74,7</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75,0</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75,2</w:t>
            </w:r>
          </w:p>
        </w:tc>
      </w:tr>
      <w:tr w:rsidR="00640905" w:rsidRPr="00F56C3B" w:rsidTr="006A53DB">
        <w:trPr>
          <w:trHeight w:val="255"/>
        </w:trPr>
        <w:tc>
          <w:tcPr>
            <w:tcW w:w="3002"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 xml:space="preserve">                                          - ženy</w:t>
            </w:r>
          </w:p>
        </w:tc>
        <w:tc>
          <w:tcPr>
            <w:tcW w:w="948" w:type="dxa"/>
            <w:tcBorders>
              <w:top w:val="nil"/>
              <w:left w:val="single" w:sz="4" w:space="0" w:color="auto"/>
              <w:bottom w:val="nil"/>
              <w:right w:val="nil"/>
            </w:tcBorders>
            <w:shd w:val="clear" w:color="auto" w:fill="auto"/>
            <w:vAlign w:val="bottom"/>
            <w:hideMark/>
          </w:tcPr>
          <w:p w:rsidR="00640905" w:rsidRDefault="00640905" w:rsidP="00640905">
            <w:pPr>
              <w:spacing w:after="0" w:line="240" w:lineRule="auto"/>
              <w:jc w:val="right"/>
              <w:rPr>
                <w:rFonts w:ascii="Arial" w:hAnsi="Arial" w:cs="Arial"/>
                <w:sz w:val="16"/>
                <w:szCs w:val="16"/>
              </w:rPr>
            </w:pPr>
            <w:r>
              <w:rPr>
                <w:rFonts w:ascii="Arial" w:hAnsi="Arial" w:cs="Arial"/>
                <w:sz w:val="16"/>
                <w:szCs w:val="16"/>
              </w:rPr>
              <w:t>78,5</w:t>
            </w:r>
          </w:p>
        </w:tc>
        <w:tc>
          <w:tcPr>
            <w:tcW w:w="948" w:type="dxa"/>
            <w:tcBorders>
              <w:top w:val="nil"/>
              <w:left w:val="nil"/>
              <w:bottom w:val="nil"/>
              <w:right w:val="nil"/>
            </w:tcBorders>
            <w:shd w:val="clear" w:color="auto" w:fill="auto"/>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79,1</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80,1</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80,6</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80,7</w:t>
            </w:r>
          </w:p>
        </w:tc>
        <w:tc>
          <w:tcPr>
            <w:tcW w:w="948"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80,9</w:t>
            </w:r>
          </w:p>
        </w:tc>
        <w:tc>
          <w:tcPr>
            <w:tcW w:w="949" w:type="dxa"/>
            <w:tcBorders>
              <w:top w:val="nil"/>
              <w:left w:val="nil"/>
              <w:bottom w:val="nil"/>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81,1</w:t>
            </w:r>
          </w:p>
        </w:tc>
      </w:tr>
      <w:tr w:rsidR="00640905" w:rsidRPr="00F56C3B" w:rsidTr="006A53DB">
        <w:trPr>
          <w:trHeight w:val="255"/>
        </w:trPr>
        <w:tc>
          <w:tcPr>
            <w:tcW w:w="3002"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rPr>
                <w:rFonts w:ascii="Arial" w:eastAsia="Times New Roman" w:hAnsi="Arial" w:cs="Arial"/>
                <w:sz w:val="16"/>
                <w:szCs w:val="16"/>
                <w:lang w:eastAsia="cs-CZ"/>
              </w:rPr>
            </w:pPr>
            <w:r w:rsidRPr="00F56C3B">
              <w:rPr>
                <w:rFonts w:ascii="Arial" w:eastAsia="Times New Roman" w:hAnsi="Arial" w:cs="Arial"/>
                <w:sz w:val="16"/>
                <w:szCs w:val="16"/>
                <w:lang w:eastAsia="cs-CZ"/>
              </w:rPr>
              <w:t>Kojenecká úmrtnost (‰)</w:t>
            </w:r>
          </w:p>
        </w:tc>
        <w:tc>
          <w:tcPr>
            <w:tcW w:w="948" w:type="dxa"/>
            <w:tcBorders>
              <w:top w:val="nil"/>
              <w:left w:val="single" w:sz="4" w:space="0" w:color="auto"/>
              <w:bottom w:val="single" w:sz="4" w:space="0" w:color="auto"/>
              <w:right w:val="nil"/>
            </w:tcBorders>
            <w:shd w:val="clear" w:color="auto" w:fill="auto"/>
            <w:noWrap/>
            <w:vAlign w:val="bottom"/>
            <w:hideMark/>
          </w:tcPr>
          <w:p w:rsidR="00640905" w:rsidRDefault="00640905" w:rsidP="00640905">
            <w:pPr>
              <w:spacing w:after="0" w:line="240" w:lineRule="auto"/>
              <w:jc w:val="right"/>
              <w:rPr>
                <w:rFonts w:ascii="Arial CE" w:hAnsi="Arial CE" w:cs="Arial CE"/>
                <w:sz w:val="16"/>
                <w:szCs w:val="16"/>
              </w:rPr>
            </w:pPr>
            <w:r>
              <w:rPr>
                <w:rFonts w:ascii="Arial CE" w:hAnsi="Arial CE" w:cs="Arial CE"/>
                <w:sz w:val="16"/>
                <w:szCs w:val="16"/>
              </w:rPr>
              <w:t>3,9</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3,4</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2,8</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2,7</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2,7</w:t>
            </w:r>
          </w:p>
        </w:tc>
        <w:tc>
          <w:tcPr>
            <w:tcW w:w="948"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2,6</w:t>
            </w:r>
          </w:p>
        </w:tc>
        <w:tc>
          <w:tcPr>
            <w:tcW w:w="949" w:type="dxa"/>
            <w:tcBorders>
              <w:top w:val="nil"/>
              <w:left w:val="nil"/>
              <w:bottom w:val="single" w:sz="4" w:space="0" w:color="auto"/>
              <w:right w:val="nil"/>
            </w:tcBorders>
            <w:shd w:val="clear" w:color="auto" w:fill="auto"/>
            <w:noWrap/>
            <w:vAlign w:val="bottom"/>
            <w:hideMark/>
          </w:tcPr>
          <w:p w:rsidR="00640905" w:rsidRPr="00F56C3B" w:rsidRDefault="00640905" w:rsidP="00F56C3B">
            <w:pPr>
              <w:spacing w:after="0" w:line="240" w:lineRule="auto"/>
              <w:jc w:val="right"/>
              <w:rPr>
                <w:rFonts w:ascii="Arial" w:eastAsia="Times New Roman" w:hAnsi="Arial" w:cs="Arial"/>
                <w:sz w:val="16"/>
                <w:szCs w:val="16"/>
                <w:lang w:eastAsia="cs-CZ"/>
              </w:rPr>
            </w:pPr>
            <w:r w:rsidRPr="00F56C3B">
              <w:rPr>
                <w:rFonts w:ascii="Arial" w:eastAsia="Times New Roman" w:hAnsi="Arial" w:cs="Arial"/>
                <w:sz w:val="16"/>
                <w:szCs w:val="16"/>
                <w:lang w:eastAsia="cs-CZ"/>
              </w:rPr>
              <w:t>2,5</w:t>
            </w:r>
          </w:p>
        </w:tc>
      </w:tr>
    </w:tbl>
    <w:p w:rsidR="00F56C3B" w:rsidRPr="00F56C3B" w:rsidRDefault="00F56C3B" w:rsidP="009F7D40">
      <w:pPr>
        <w:spacing w:after="0" w:line="240" w:lineRule="auto"/>
        <w:jc w:val="both"/>
        <w:rPr>
          <w:rFonts w:ascii="Arial" w:hAnsi="Arial" w:cs="Arial"/>
          <w:b/>
          <w:sz w:val="20"/>
          <w:szCs w:val="20"/>
        </w:rPr>
      </w:pPr>
    </w:p>
    <w:sectPr w:rsidR="00F56C3B" w:rsidRPr="00F56C3B" w:rsidSect="006A53DB">
      <w:footerReference w:type="even" r:id="rId7"/>
      <w:footerReference w:type="default" r:id="rId8"/>
      <w:pgSz w:w="11906" w:h="16838" w:code="9"/>
      <w:pgMar w:top="1134" w:right="1134" w:bottom="1134" w:left="1134" w:header="1134" w:footer="851"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B3" w:rsidRDefault="00A863B3" w:rsidP="00386904">
      <w:pPr>
        <w:spacing w:after="0" w:line="240" w:lineRule="auto"/>
      </w:pPr>
      <w:r>
        <w:separator/>
      </w:r>
    </w:p>
  </w:endnote>
  <w:endnote w:type="continuationSeparator" w:id="0">
    <w:p w:rsidR="00A863B3" w:rsidRDefault="00A863B3" w:rsidP="00386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6003"/>
      <w:docPartObj>
        <w:docPartGallery w:val="Page Numbers (Bottom of Page)"/>
        <w:docPartUnique/>
      </w:docPartObj>
    </w:sdtPr>
    <w:sdtContent>
      <w:p w:rsidR="006A53DB" w:rsidRDefault="00D644AA">
        <w:pPr>
          <w:pStyle w:val="Zpat"/>
        </w:pPr>
        <w:r w:rsidRPr="006A53DB">
          <w:rPr>
            <w:rFonts w:ascii="Arial" w:hAnsi="Arial" w:cs="Arial"/>
            <w:sz w:val="16"/>
            <w:szCs w:val="16"/>
          </w:rPr>
          <w:fldChar w:fldCharType="begin"/>
        </w:r>
        <w:r w:rsidR="006A53DB" w:rsidRPr="006A53DB">
          <w:rPr>
            <w:rFonts w:ascii="Arial" w:hAnsi="Arial" w:cs="Arial"/>
            <w:sz w:val="16"/>
            <w:szCs w:val="16"/>
          </w:rPr>
          <w:instrText xml:space="preserve"> PAGE   \* MERGEFORMAT </w:instrText>
        </w:r>
        <w:r w:rsidRPr="006A53DB">
          <w:rPr>
            <w:rFonts w:ascii="Arial" w:hAnsi="Arial" w:cs="Arial"/>
            <w:sz w:val="16"/>
            <w:szCs w:val="16"/>
          </w:rPr>
          <w:fldChar w:fldCharType="separate"/>
        </w:r>
        <w:r w:rsidR="00910BFC">
          <w:rPr>
            <w:rFonts w:ascii="Arial" w:hAnsi="Arial" w:cs="Arial"/>
            <w:noProof/>
            <w:sz w:val="16"/>
            <w:szCs w:val="16"/>
          </w:rPr>
          <w:t>6</w:t>
        </w:r>
        <w:r w:rsidRPr="006A53DB">
          <w:rPr>
            <w:rFonts w:ascii="Arial" w:hAnsi="Arial" w:cs="Arial"/>
            <w:sz w:val="16"/>
            <w:szCs w:val="16"/>
          </w:rPr>
          <w:fldChar w:fldCharType="end"/>
        </w:r>
      </w:p>
    </w:sdtContent>
  </w:sdt>
  <w:p w:rsidR="006A53DB" w:rsidRDefault="006A53D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4032"/>
      <w:docPartObj>
        <w:docPartGallery w:val="Page Numbers (Bottom of Page)"/>
        <w:docPartUnique/>
      </w:docPartObj>
    </w:sdtPr>
    <w:sdtEndPr>
      <w:rPr>
        <w:rFonts w:ascii="Arial" w:hAnsi="Arial" w:cs="Arial"/>
        <w:sz w:val="16"/>
        <w:szCs w:val="16"/>
      </w:rPr>
    </w:sdtEndPr>
    <w:sdtContent>
      <w:p w:rsidR="009F1F53" w:rsidRDefault="00D644AA">
        <w:pPr>
          <w:pStyle w:val="Zpat"/>
          <w:jc w:val="right"/>
        </w:pPr>
        <w:r w:rsidRPr="006A53DB">
          <w:rPr>
            <w:rFonts w:ascii="Arial" w:hAnsi="Arial" w:cs="Arial"/>
            <w:sz w:val="16"/>
            <w:szCs w:val="16"/>
          </w:rPr>
          <w:fldChar w:fldCharType="begin"/>
        </w:r>
        <w:r w:rsidR="009554C4" w:rsidRPr="006A53DB">
          <w:rPr>
            <w:rFonts w:ascii="Arial" w:hAnsi="Arial" w:cs="Arial"/>
            <w:sz w:val="16"/>
            <w:szCs w:val="16"/>
          </w:rPr>
          <w:instrText xml:space="preserve"> PAGE   \* MERGEFORMAT </w:instrText>
        </w:r>
        <w:r w:rsidRPr="006A53DB">
          <w:rPr>
            <w:rFonts w:ascii="Arial" w:hAnsi="Arial" w:cs="Arial"/>
            <w:sz w:val="16"/>
            <w:szCs w:val="16"/>
          </w:rPr>
          <w:fldChar w:fldCharType="separate"/>
        </w:r>
        <w:r w:rsidR="00910BFC">
          <w:rPr>
            <w:rFonts w:ascii="Arial" w:hAnsi="Arial" w:cs="Arial"/>
            <w:noProof/>
            <w:sz w:val="16"/>
            <w:szCs w:val="16"/>
          </w:rPr>
          <w:t>5</w:t>
        </w:r>
        <w:r w:rsidRPr="006A53DB">
          <w:rPr>
            <w:rFonts w:ascii="Arial" w:hAnsi="Arial" w:cs="Arial"/>
            <w:sz w:val="16"/>
            <w:szCs w:val="16"/>
          </w:rPr>
          <w:fldChar w:fldCharType="end"/>
        </w:r>
      </w:p>
    </w:sdtContent>
  </w:sdt>
  <w:p w:rsidR="009F1F53" w:rsidRDefault="009F1F5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B3" w:rsidRDefault="00A863B3" w:rsidP="00386904">
      <w:pPr>
        <w:spacing w:after="0" w:line="240" w:lineRule="auto"/>
      </w:pPr>
      <w:r>
        <w:separator/>
      </w:r>
    </w:p>
  </w:footnote>
  <w:footnote w:type="continuationSeparator" w:id="0">
    <w:p w:rsidR="00A863B3" w:rsidRDefault="00A863B3" w:rsidP="00386904">
      <w:pPr>
        <w:spacing w:after="0" w:line="240" w:lineRule="auto"/>
      </w:pPr>
      <w:r>
        <w:continuationSeparator/>
      </w:r>
    </w:p>
  </w:footnote>
  <w:footnote w:id="1">
    <w:p w:rsidR="00166D23" w:rsidRPr="00166D23" w:rsidRDefault="00166D23" w:rsidP="00166D23">
      <w:pPr>
        <w:pStyle w:val="Textpoznpodarou"/>
        <w:rPr>
          <w:rFonts w:ascii="Arial" w:hAnsi="Arial" w:cs="Arial"/>
          <w:i/>
          <w:sz w:val="18"/>
          <w:szCs w:val="18"/>
        </w:rPr>
      </w:pPr>
      <w:r w:rsidRPr="00166D23">
        <w:rPr>
          <w:rStyle w:val="Znakapoznpodarou"/>
          <w:rFonts w:ascii="Arial" w:hAnsi="Arial" w:cs="Arial"/>
          <w:i/>
          <w:sz w:val="18"/>
          <w:szCs w:val="18"/>
        </w:rPr>
        <w:footnoteRef/>
      </w:r>
      <w:r w:rsidRPr="00166D23">
        <w:rPr>
          <w:rFonts w:ascii="Arial" w:hAnsi="Arial" w:cs="Arial"/>
          <w:i/>
          <w:sz w:val="18"/>
          <w:szCs w:val="18"/>
        </w:rPr>
        <w:t xml:space="preserve"> Bilance pohybu obyvatelstva byla naposledy záporná v roce 2002. Meziroční pokles stavu populace mezi 31. 12. 2010 a 31. 12. 2011 byl způsoben aktualizací údajů o počtu obyvatel podle definitivních výsledků sčítání 2011, bilance pohybu obyvatelstva byla i za rok 2011 kladná.</w:t>
      </w:r>
    </w:p>
    <w:p w:rsidR="00166D23" w:rsidRDefault="00166D23">
      <w:pPr>
        <w:pStyle w:val="Textpoznpodarou"/>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FB1F8E"/>
    <w:rsid w:val="00002070"/>
    <w:rsid w:val="000101C8"/>
    <w:rsid w:val="00020D05"/>
    <w:rsid w:val="00047A57"/>
    <w:rsid w:val="000B2031"/>
    <w:rsid w:val="000B25CF"/>
    <w:rsid w:val="000B7420"/>
    <w:rsid w:val="000D0D08"/>
    <w:rsid w:val="000E778F"/>
    <w:rsid w:val="000E7B5E"/>
    <w:rsid w:val="000F1516"/>
    <w:rsid w:val="000F45DF"/>
    <w:rsid w:val="00106484"/>
    <w:rsid w:val="00150546"/>
    <w:rsid w:val="00166D23"/>
    <w:rsid w:val="00197BE1"/>
    <w:rsid w:val="001D5AA0"/>
    <w:rsid w:val="001D641B"/>
    <w:rsid w:val="001F24CA"/>
    <w:rsid w:val="00213057"/>
    <w:rsid w:val="002463CF"/>
    <w:rsid w:val="00246C4E"/>
    <w:rsid w:val="00265215"/>
    <w:rsid w:val="00283216"/>
    <w:rsid w:val="002913F4"/>
    <w:rsid w:val="002D4615"/>
    <w:rsid w:val="00307BBE"/>
    <w:rsid w:val="00310D24"/>
    <w:rsid w:val="0032000A"/>
    <w:rsid w:val="003221C0"/>
    <w:rsid w:val="00330CD1"/>
    <w:rsid w:val="00336164"/>
    <w:rsid w:val="00377150"/>
    <w:rsid w:val="00386904"/>
    <w:rsid w:val="003A38F2"/>
    <w:rsid w:val="003C64D5"/>
    <w:rsid w:val="003E4B97"/>
    <w:rsid w:val="00423670"/>
    <w:rsid w:val="004657F0"/>
    <w:rsid w:val="004738F5"/>
    <w:rsid w:val="004A6109"/>
    <w:rsid w:val="004B20FB"/>
    <w:rsid w:val="004C6AD1"/>
    <w:rsid w:val="00541B16"/>
    <w:rsid w:val="00561B74"/>
    <w:rsid w:val="005B277E"/>
    <w:rsid w:val="005D7CE8"/>
    <w:rsid w:val="005E3AF7"/>
    <w:rsid w:val="005E585B"/>
    <w:rsid w:val="006259E3"/>
    <w:rsid w:val="00640905"/>
    <w:rsid w:val="00655279"/>
    <w:rsid w:val="00660C6D"/>
    <w:rsid w:val="006778B9"/>
    <w:rsid w:val="006A23C5"/>
    <w:rsid w:val="006A53DB"/>
    <w:rsid w:val="006A7141"/>
    <w:rsid w:val="006B5E90"/>
    <w:rsid w:val="00701633"/>
    <w:rsid w:val="007058C4"/>
    <w:rsid w:val="007221F7"/>
    <w:rsid w:val="007326D7"/>
    <w:rsid w:val="00754576"/>
    <w:rsid w:val="00794A02"/>
    <w:rsid w:val="007B3F80"/>
    <w:rsid w:val="007E2AD2"/>
    <w:rsid w:val="007E340B"/>
    <w:rsid w:val="0081353B"/>
    <w:rsid w:val="00834EE3"/>
    <w:rsid w:val="00837BD4"/>
    <w:rsid w:val="00841052"/>
    <w:rsid w:val="00873163"/>
    <w:rsid w:val="00876883"/>
    <w:rsid w:val="008F13A9"/>
    <w:rsid w:val="008F40E1"/>
    <w:rsid w:val="00900A78"/>
    <w:rsid w:val="00910BFC"/>
    <w:rsid w:val="00912C3E"/>
    <w:rsid w:val="009208E1"/>
    <w:rsid w:val="00924211"/>
    <w:rsid w:val="00930D1B"/>
    <w:rsid w:val="0094554C"/>
    <w:rsid w:val="009554C4"/>
    <w:rsid w:val="00981A16"/>
    <w:rsid w:val="009F1F53"/>
    <w:rsid w:val="009F7D40"/>
    <w:rsid w:val="00A21288"/>
    <w:rsid w:val="00A23C4C"/>
    <w:rsid w:val="00A36FE4"/>
    <w:rsid w:val="00A47CFF"/>
    <w:rsid w:val="00A60DE3"/>
    <w:rsid w:val="00A863B3"/>
    <w:rsid w:val="00AD67D5"/>
    <w:rsid w:val="00AF2A61"/>
    <w:rsid w:val="00B0412A"/>
    <w:rsid w:val="00B05485"/>
    <w:rsid w:val="00B30332"/>
    <w:rsid w:val="00B30EDF"/>
    <w:rsid w:val="00B432C4"/>
    <w:rsid w:val="00B921BD"/>
    <w:rsid w:val="00BC5483"/>
    <w:rsid w:val="00BF1C99"/>
    <w:rsid w:val="00C016CD"/>
    <w:rsid w:val="00C16C0F"/>
    <w:rsid w:val="00C3529D"/>
    <w:rsid w:val="00C971F2"/>
    <w:rsid w:val="00CA15AC"/>
    <w:rsid w:val="00CA42D4"/>
    <w:rsid w:val="00CB1ACC"/>
    <w:rsid w:val="00CC03A4"/>
    <w:rsid w:val="00CD3C98"/>
    <w:rsid w:val="00CF2E80"/>
    <w:rsid w:val="00D0121E"/>
    <w:rsid w:val="00D041E2"/>
    <w:rsid w:val="00D043D6"/>
    <w:rsid w:val="00D13219"/>
    <w:rsid w:val="00D13D6D"/>
    <w:rsid w:val="00D16731"/>
    <w:rsid w:val="00D24392"/>
    <w:rsid w:val="00D644AA"/>
    <w:rsid w:val="00D74FE8"/>
    <w:rsid w:val="00D96DC3"/>
    <w:rsid w:val="00D97F78"/>
    <w:rsid w:val="00DD5ED4"/>
    <w:rsid w:val="00DF11C4"/>
    <w:rsid w:val="00E011F2"/>
    <w:rsid w:val="00E35BA7"/>
    <w:rsid w:val="00E41359"/>
    <w:rsid w:val="00E43CB9"/>
    <w:rsid w:val="00E5508F"/>
    <w:rsid w:val="00E64212"/>
    <w:rsid w:val="00E70607"/>
    <w:rsid w:val="00EB6232"/>
    <w:rsid w:val="00EC07CA"/>
    <w:rsid w:val="00EC18B7"/>
    <w:rsid w:val="00EC58F8"/>
    <w:rsid w:val="00EF731C"/>
    <w:rsid w:val="00EF7B6A"/>
    <w:rsid w:val="00F47BFC"/>
    <w:rsid w:val="00F51CB9"/>
    <w:rsid w:val="00F56C3B"/>
    <w:rsid w:val="00F853FE"/>
    <w:rsid w:val="00F872A8"/>
    <w:rsid w:val="00F87C86"/>
    <w:rsid w:val="00FA42C8"/>
    <w:rsid w:val="00FB1205"/>
    <w:rsid w:val="00FB1F8E"/>
    <w:rsid w:val="00FC2D8F"/>
    <w:rsid w:val="00FE2066"/>
    <w:rsid w:val="00FF7D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67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872A8"/>
    <w:rPr>
      <w:sz w:val="16"/>
      <w:szCs w:val="16"/>
    </w:rPr>
  </w:style>
  <w:style w:type="paragraph" w:styleId="Textkomente">
    <w:name w:val="annotation text"/>
    <w:basedOn w:val="Normln"/>
    <w:link w:val="TextkomenteChar"/>
    <w:uiPriority w:val="99"/>
    <w:semiHidden/>
    <w:unhideWhenUsed/>
    <w:rsid w:val="00F872A8"/>
    <w:pPr>
      <w:spacing w:line="240" w:lineRule="auto"/>
    </w:pPr>
    <w:rPr>
      <w:sz w:val="20"/>
      <w:szCs w:val="20"/>
    </w:rPr>
  </w:style>
  <w:style w:type="character" w:customStyle="1" w:styleId="TextkomenteChar">
    <w:name w:val="Text komentáře Char"/>
    <w:basedOn w:val="Standardnpsmoodstavce"/>
    <w:link w:val="Textkomente"/>
    <w:uiPriority w:val="99"/>
    <w:semiHidden/>
    <w:rsid w:val="00F872A8"/>
    <w:rPr>
      <w:sz w:val="20"/>
      <w:szCs w:val="20"/>
    </w:rPr>
  </w:style>
  <w:style w:type="paragraph" w:styleId="Pedmtkomente">
    <w:name w:val="annotation subject"/>
    <w:basedOn w:val="Textkomente"/>
    <w:next w:val="Textkomente"/>
    <w:link w:val="PedmtkomenteChar"/>
    <w:uiPriority w:val="99"/>
    <w:semiHidden/>
    <w:unhideWhenUsed/>
    <w:rsid w:val="00F872A8"/>
    <w:rPr>
      <w:b/>
      <w:bCs/>
    </w:rPr>
  </w:style>
  <w:style w:type="character" w:customStyle="1" w:styleId="PedmtkomenteChar">
    <w:name w:val="Předmět komentáře Char"/>
    <w:basedOn w:val="TextkomenteChar"/>
    <w:link w:val="Pedmtkomente"/>
    <w:uiPriority w:val="99"/>
    <w:semiHidden/>
    <w:rsid w:val="00F872A8"/>
    <w:rPr>
      <w:b/>
      <w:bCs/>
    </w:rPr>
  </w:style>
  <w:style w:type="paragraph" w:styleId="Textbubliny">
    <w:name w:val="Balloon Text"/>
    <w:basedOn w:val="Normln"/>
    <w:link w:val="TextbublinyChar"/>
    <w:uiPriority w:val="99"/>
    <w:semiHidden/>
    <w:unhideWhenUsed/>
    <w:rsid w:val="00F872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72A8"/>
    <w:rPr>
      <w:rFonts w:ascii="Tahoma" w:hAnsi="Tahoma" w:cs="Tahoma"/>
      <w:sz w:val="16"/>
      <w:szCs w:val="16"/>
    </w:rPr>
  </w:style>
  <w:style w:type="paragraph" w:styleId="Textpoznpodarou">
    <w:name w:val="footnote text"/>
    <w:basedOn w:val="Normln"/>
    <w:link w:val="TextpoznpodarouChar"/>
    <w:uiPriority w:val="99"/>
    <w:semiHidden/>
    <w:unhideWhenUsed/>
    <w:rsid w:val="0038690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904"/>
    <w:rPr>
      <w:sz w:val="20"/>
      <w:szCs w:val="20"/>
    </w:rPr>
  </w:style>
  <w:style w:type="character" w:styleId="Znakapoznpodarou">
    <w:name w:val="footnote reference"/>
    <w:basedOn w:val="Standardnpsmoodstavce"/>
    <w:uiPriority w:val="99"/>
    <w:semiHidden/>
    <w:unhideWhenUsed/>
    <w:rsid w:val="00386904"/>
    <w:rPr>
      <w:vertAlign w:val="superscript"/>
    </w:rPr>
  </w:style>
  <w:style w:type="paragraph" w:styleId="Odstavecseseznamem">
    <w:name w:val="List Paragraph"/>
    <w:basedOn w:val="Normln"/>
    <w:uiPriority w:val="34"/>
    <w:qFormat/>
    <w:rsid w:val="007E340B"/>
    <w:pPr>
      <w:ind w:left="720"/>
      <w:contextualSpacing/>
    </w:pPr>
  </w:style>
  <w:style w:type="paragraph" w:styleId="Zhlav">
    <w:name w:val="header"/>
    <w:basedOn w:val="Normln"/>
    <w:link w:val="ZhlavChar"/>
    <w:uiPriority w:val="99"/>
    <w:semiHidden/>
    <w:unhideWhenUsed/>
    <w:rsid w:val="00E4135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41359"/>
  </w:style>
  <w:style w:type="paragraph" w:styleId="Zpat">
    <w:name w:val="footer"/>
    <w:basedOn w:val="Normln"/>
    <w:link w:val="ZpatChar"/>
    <w:uiPriority w:val="99"/>
    <w:unhideWhenUsed/>
    <w:rsid w:val="00E4135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1359"/>
  </w:style>
</w:styles>
</file>

<file path=word/webSettings.xml><?xml version="1.0" encoding="utf-8"?>
<w:webSettings xmlns:r="http://schemas.openxmlformats.org/officeDocument/2006/relationships" xmlns:w="http://schemas.openxmlformats.org/wordprocessingml/2006/main">
  <w:divs>
    <w:div w:id="212205728">
      <w:bodyDiv w:val="1"/>
      <w:marLeft w:val="0"/>
      <w:marRight w:val="0"/>
      <w:marTop w:val="0"/>
      <w:marBottom w:val="0"/>
      <w:divBdr>
        <w:top w:val="none" w:sz="0" w:space="0" w:color="auto"/>
        <w:left w:val="none" w:sz="0" w:space="0" w:color="auto"/>
        <w:bottom w:val="none" w:sz="0" w:space="0" w:color="auto"/>
        <w:right w:val="none" w:sz="0" w:space="0" w:color="auto"/>
      </w:divBdr>
    </w:div>
    <w:div w:id="455298673">
      <w:bodyDiv w:val="1"/>
      <w:marLeft w:val="0"/>
      <w:marRight w:val="0"/>
      <w:marTop w:val="0"/>
      <w:marBottom w:val="0"/>
      <w:divBdr>
        <w:top w:val="none" w:sz="0" w:space="0" w:color="auto"/>
        <w:left w:val="none" w:sz="0" w:space="0" w:color="auto"/>
        <w:bottom w:val="none" w:sz="0" w:space="0" w:color="auto"/>
        <w:right w:val="none" w:sz="0" w:space="0" w:color="auto"/>
      </w:divBdr>
    </w:div>
    <w:div w:id="606043621">
      <w:bodyDiv w:val="1"/>
      <w:marLeft w:val="0"/>
      <w:marRight w:val="0"/>
      <w:marTop w:val="0"/>
      <w:marBottom w:val="0"/>
      <w:divBdr>
        <w:top w:val="none" w:sz="0" w:space="0" w:color="auto"/>
        <w:left w:val="none" w:sz="0" w:space="0" w:color="auto"/>
        <w:bottom w:val="none" w:sz="0" w:space="0" w:color="auto"/>
        <w:right w:val="none" w:sz="0" w:space="0" w:color="auto"/>
      </w:divBdr>
    </w:div>
    <w:div w:id="998339475">
      <w:bodyDiv w:val="1"/>
      <w:marLeft w:val="0"/>
      <w:marRight w:val="0"/>
      <w:marTop w:val="0"/>
      <w:marBottom w:val="0"/>
      <w:divBdr>
        <w:top w:val="none" w:sz="0" w:space="0" w:color="auto"/>
        <w:left w:val="none" w:sz="0" w:space="0" w:color="auto"/>
        <w:bottom w:val="none" w:sz="0" w:space="0" w:color="auto"/>
        <w:right w:val="none" w:sz="0" w:space="0" w:color="auto"/>
      </w:divBdr>
    </w:div>
    <w:div w:id="1141073391">
      <w:bodyDiv w:val="1"/>
      <w:marLeft w:val="0"/>
      <w:marRight w:val="0"/>
      <w:marTop w:val="0"/>
      <w:marBottom w:val="0"/>
      <w:divBdr>
        <w:top w:val="none" w:sz="0" w:space="0" w:color="auto"/>
        <w:left w:val="none" w:sz="0" w:space="0" w:color="auto"/>
        <w:bottom w:val="none" w:sz="0" w:space="0" w:color="auto"/>
        <w:right w:val="none" w:sz="0" w:space="0" w:color="auto"/>
      </w:divBdr>
    </w:div>
    <w:div w:id="1156651040">
      <w:bodyDiv w:val="1"/>
      <w:marLeft w:val="0"/>
      <w:marRight w:val="0"/>
      <w:marTop w:val="0"/>
      <w:marBottom w:val="0"/>
      <w:divBdr>
        <w:top w:val="none" w:sz="0" w:space="0" w:color="auto"/>
        <w:left w:val="none" w:sz="0" w:space="0" w:color="auto"/>
        <w:bottom w:val="none" w:sz="0" w:space="0" w:color="auto"/>
        <w:right w:val="none" w:sz="0" w:space="0" w:color="auto"/>
      </w:divBdr>
    </w:div>
    <w:div w:id="1550994621">
      <w:bodyDiv w:val="1"/>
      <w:marLeft w:val="0"/>
      <w:marRight w:val="0"/>
      <w:marTop w:val="0"/>
      <w:marBottom w:val="0"/>
      <w:divBdr>
        <w:top w:val="none" w:sz="0" w:space="0" w:color="auto"/>
        <w:left w:val="none" w:sz="0" w:space="0" w:color="auto"/>
        <w:bottom w:val="none" w:sz="0" w:space="0" w:color="auto"/>
        <w:right w:val="none" w:sz="0" w:space="0" w:color="auto"/>
      </w:divBdr>
    </w:div>
    <w:div w:id="1602840210">
      <w:bodyDiv w:val="1"/>
      <w:marLeft w:val="0"/>
      <w:marRight w:val="0"/>
      <w:marTop w:val="0"/>
      <w:marBottom w:val="0"/>
      <w:divBdr>
        <w:top w:val="none" w:sz="0" w:space="0" w:color="auto"/>
        <w:left w:val="none" w:sz="0" w:space="0" w:color="auto"/>
        <w:bottom w:val="none" w:sz="0" w:space="0" w:color="auto"/>
        <w:right w:val="none" w:sz="0" w:space="0" w:color="auto"/>
      </w:divBdr>
    </w:div>
    <w:div w:id="1640456446">
      <w:bodyDiv w:val="1"/>
      <w:marLeft w:val="0"/>
      <w:marRight w:val="0"/>
      <w:marTop w:val="0"/>
      <w:marBottom w:val="0"/>
      <w:divBdr>
        <w:top w:val="none" w:sz="0" w:space="0" w:color="auto"/>
        <w:left w:val="none" w:sz="0" w:space="0" w:color="auto"/>
        <w:bottom w:val="none" w:sz="0" w:space="0" w:color="auto"/>
        <w:right w:val="none" w:sz="0" w:space="0" w:color="auto"/>
      </w:divBdr>
    </w:div>
    <w:div w:id="1728722897">
      <w:bodyDiv w:val="1"/>
      <w:marLeft w:val="0"/>
      <w:marRight w:val="0"/>
      <w:marTop w:val="0"/>
      <w:marBottom w:val="0"/>
      <w:divBdr>
        <w:top w:val="none" w:sz="0" w:space="0" w:color="auto"/>
        <w:left w:val="none" w:sz="0" w:space="0" w:color="auto"/>
        <w:bottom w:val="none" w:sz="0" w:space="0" w:color="auto"/>
        <w:right w:val="none" w:sz="0" w:space="0" w:color="auto"/>
      </w:divBdr>
    </w:div>
    <w:div w:id="2022052235">
      <w:bodyDiv w:val="1"/>
      <w:marLeft w:val="0"/>
      <w:marRight w:val="0"/>
      <w:marTop w:val="0"/>
      <w:marBottom w:val="0"/>
      <w:divBdr>
        <w:top w:val="none" w:sz="0" w:space="0" w:color="auto"/>
        <w:left w:val="none" w:sz="0" w:space="0" w:color="auto"/>
        <w:bottom w:val="none" w:sz="0" w:space="0" w:color="auto"/>
        <w:right w:val="none" w:sz="0" w:space="0" w:color="auto"/>
      </w:divBdr>
    </w:div>
    <w:div w:id="20550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70579-E26C-4D4E-ABF2-D9348FC0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5628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operator</cp:lastModifiedBy>
  <cp:revision>3</cp:revision>
  <cp:lastPrinted>2014-05-06T12:08:00Z</cp:lastPrinted>
  <dcterms:created xsi:type="dcterms:W3CDTF">2014-08-21T08:05:00Z</dcterms:created>
  <dcterms:modified xsi:type="dcterms:W3CDTF">2014-09-03T04:29:00Z</dcterms:modified>
</cp:coreProperties>
</file>