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EE0608" w:rsidP="00EE0608">
      <w:pPr>
        <w:pStyle w:val="datum0"/>
        <w:rPr>
          <w:lang w:val="en-GB"/>
        </w:rPr>
      </w:pPr>
      <w:r>
        <w:rPr>
          <w:lang w:val="en-GB"/>
        </w:rPr>
        <w:t xml:space="preserve">9 </w:t>
      </w:r>
      <w:r w:rsidR="00AB514D">
        <w:rPr>
          <w:lang w:val="en-GB"/>
        </w:rPr>
        <w:t>July</w:t>
      </w:r>
      <w:r>
        <w:rPr>
          <w:lang w:val="en-GB"/>
        </w:rPr>
        <w:t xml:space="preserve"> </w:t>
      </w:r>
      <w:r w:rsidRPr="00F4523A">
        <w:rPr>
          <w:lang w:val="en-GB"/>
        </w:rPr>
        <w:t>201</w:t>
      </w:r>
      <w:r w:rsidR="001C0D7B">
        <w:rPr>
          <w:lang w:val="en-GB"/>
        </w:rPr>
        <w:t>4</w:t>
      </w:r>
    </w:p>
    <w:p w:rsidR="00EE0608" w:rsidRPr="00EE0608" w:rsidRDefault="00EE0608" w:rsidP="00EE0608">
      <w:pPr>
        <w:pStyle w:val="Nzev"/>
      </w:pPr>
      <w:r w:rsidRPr="00EE0608">
        <w:t>Consumer price indices in Q</w:t>
      </w:r>
      <w:r w:rsidR="00AB514D">
        <w:t>2</w:t>
      </w:r>
      <w:r w:rsidRPr="00EE0608">
        <w:t xml:space="preserve"> 201</w:t>
      </w:r>
      <w:r w:rsidR="007763E8">
        <w:t>4</w:t>
      </w:r>
      <w:r w:rsidRPr="00EE0608">
        <w:t xml:space="preserve"> </w:t>
      </w:r>
    </w:p>
    <w:p w:rsidR="00EE0608" w:rsidRPr="00F4523A" w:rsidRDefault="00EE0608" w:rsidP="0017718A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level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  <w:r w:rsidR="00240000" w:rsidRPr="00240000">
        <w:rPr>
          <w:rFonts w:ascii="Arial" w:hAnsi="Arial" w:cs="Arial"/>
          <w:bCs w:val="0"/>
          <w:sz w:val="20"/>
          <w:szCs w:val="20"/>
        </w:rPr>
        <w:t>in</w:t>
      </w:r>
      <w:r w:rsidRPr="00240000">
        <w:rPr>
          <w:rFonts w:ascii="Arial" w:hAnsi="Arial" w:cs="Arial"/>
          <w:bCs w:val="0"/>
          <w:sz w:val="20"/>
          <w:szCs w:val="20"/>
        </w:rPr>
        <w:t>creased by 0.</w:t>
      </w:r>
      <w:r w:rsidR="00AB514D">
        <w:rPr>
          <w:rFonts w:ascii="Arial" w:hAnsi="Arial" w:cs="Arial"/>
          <w:bCs w:val="0"/>
          <w:sz w:val="20"/>
          <w:szCs w:val="20"/>
        </w:rPr>
        <w:t>2</w:t>
      </w:r>
      <w:r w:rsidRPr="00240000">
        <w:rPr>
          <w:rFonts w:ascii="Arial" w:hAnsi="Arial" w:cs="Arial"/>
          <w:bCs w:val="0"/>
          <w:sz w:val="20"/>
          <w:szCs w:val="20"/>
        </w:rPr>
        <w:t>%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AB514D">
        <w:rPr>
          <w:rFonts w:ascii="Arial" w:hAnsi="Arial" w:cs="Arial"/>
          <w:bCs w:val="0"/>
          <w:sz w:val="20"/>
          <w:szCs w:val="20"/>
        </w:rPr>
        <w:t>2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7763E8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AB514D">
        <w:rPr>
          <w:rFonts w:ascii="Arial" w:hAnsi="Arial" w:cs="Arial"/>
          <w:bCs w:val="0"/>
          <w:sz w:val="20"/>
          <w:szCs w:val="20"/>
        </w:rPr>
        <w:t>1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AB514D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C369CC">
        <w:rPr>
          <w:rFonts w:ascii="Arial" w:hAnsi="Arial" w:cs="Arial"/>
          <w:bCs w:val="0"/>
          <w:sz w:val="20"/>
          <w:szCs w:val="20"/>
        </w:rPr>
        <w:t xml:space="preserve">prices rose by </w:t>
      </w:r>
      <w:r w:rsidR="00240000" w:rsidRPr="00C369CC">
        <w:rPr>
          <w:rFonts w:ascii="Arial" w:hAnsi="Arial" w:cs="Arial"/>
          <w:bCs w:val="0"/>
          <w:sz w:val="20"/>
          <w:szCs w:val="20"/>
        </w:rPr>
        <w:t>0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="00240000" w:rsidRPr="00C369CC">
        <w:rPr>
          <w:rFonts w:ascii="Arial" w:hAnsi="Arial" w:cs="Arial"/>
          <w:bCs w:val="0"/>
          <w:sz w:val="20"/>
          <w:szCs w:val="20"/>
        </w:rPr>
        <w:t>2</w:t>
      </w:r>
      <w:r w:rsidRPr="00C369CC">
        <w:rPr>
          <w:rFonts w:ascii="Arial" w:hAnsi="Arial" w:cs="Arial"/>
          <w:bCs w:val="0"/>
          <w:sz w:val="20"/>
          <w:szCs w:val="20"/>
        </w:rPr>
        <w:t>% in Q</w:t>
      </w:r>
      <w:r w:rsidR="00AB514D">
        <w:rPr>
          <w:rFonts w:ascii="Arial" w:hAnsi="Arial" w:cs="Arial"/>
          <w:bCs w:val="0"/>
          <w:sz w:val="20"/>
          <w:szCs w:val="20"/>
        </w:rPr>
        <w:t>2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55343A" w:rsidRPr="00C369CC">
        <w:rPr>
          <w:rFonts w:ascii="Arial" w:hAnsi="Arial" w:cs="Arial"/>
          <w:bCs w:val="0"/>
          <w:sz w:val="20"/>
          <w:szCs w:val="20"/>
        </w:rPr>
        <w:t>4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F73962">
        <w:rPr>
          <w:rFonts w:ascii="Arial" w:hAnsi="Arial" w:cs="Arial"/>
          <w:bCs w:val="0"/>
          <w:sz w:val="20"/>
          <w:szCs w:val="20"/>
        </w:rPr>
        <w:t xml:space="preserve">the same as in </w:t>
      </w:r>
      <w:r w:rsidRPr="00C369CC">
        <w:rPr>
          <w:rFonts w:ascii="Arial" w:hAnsi="Arial" w:cs="Arial"/>
          <w:bCs w:val="0"/>
          <w:sz w:val="20"/>
          <w:szCs w:val="20"/>
        </w:rPr>
        <w:t>Q</w:t>
      </w:r>
      <w:r w:rsidR="00F73962">
        <w:rPr>
          <w:rFonts w:ascii="Arial" w:hAnsi="Arial" w:cs="Arial"/>
          <w:bCs w:val="0"/>
          <w:sz w:val="20"/>
          <w:szCs w:val="20"/>
        </w:rPr>
        <w:t>1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4D417B" w:rsidRDefault="00EE0608" w:rsidP="0017718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price level </w:t>
      </w:r>
      <w:r w:rsidR="00A06B8E">
        <w:rPr>
          <w:rFonts w:ascii="Arial" w:hAnsi="Arial" w:cs="Arial"/>
          <w:b w:val="0"/>
          <w:sz w:val="20"/>
          <w:szCs w:val="20"/>
        </w:rPr>
        <w:t>in</w:t>
      </w:r>
      <w:r>
        <w:rPr>
          <w:rFonts w:ascii="Arial" w:hAnsi="Arial" w:cs="Arial"/>
          <w:b w:val="0"/>
          <w:sz w:val="20"/>
          <w:szCs w:val="20"/>
        </w:rPr>
        <w:t xml:space="preserve">crease </w:t>
      </w:r>
      <w:r w:rsidR="00AF47DF">
        <w:rPr>
          <w:rFonts w:ascii="Arial" w:hAnsi="Arial" w:cs="Arial"/>
          <w:b w:val="0"/>
          <w:sz w:val="20"/>
          <w:szCs w:val="20"/>
        </w:rPr>
        <w:t>was only 0.2%</w:t>
      </w:r>
      <w:r w:rsidR="005D742F">
        <w:rPr>
          <w:rFonts w:ascii="Arial" w:hAnsi="Arial" w:cs="Arial"/>
          <w:b w:val="0"/>
          <w:sz w:val="20"/>
          <w:szCs w:val="20"/>
        </w:rPr>
        <w:t xml:space="preserve">, but the price changes of individual sections of the consumer basket were different and fluctuated in the range of -1.0% to </w:t>
      </w:r>
      <w:r w:rsidR="00D31DC8">
        <w:rPr>
          <w:rFonts w:ascii="Arial" w:hAnsi="Arial" w:cs="Arial"/>
          <w:b w:val="0"/>
          <w:sz w:val="20"/>
          <w:szCs w:val="20"/>
        </w:rPr>
        <w:t>+</w:t>
      </w:r>
      <w:r w:rsidR="005D742F">
        <w:rPr>
          <w:rFonts w:ascii="Arial" w:hAnsi="Arial" w:cs="Arial"/>
          <w:b w:val="0"/>
          <w:sz w:val="20"/>
          <w:szCs w:val="20"/>
        </w:rPr>
        <w:t xml:space="preserve">5.0%. </w:t>
      </w:r>
      <w:r w:rsidR="00873CF1">
        <w:rPr>
          <w:rFonts w:ascii="Arial" w:hAnsi="Arial" w:cs="Arial"/>
          <w:b w:val="0"/>
          <w:sz w:val="20"/>
          <w:szCs w:val="20"/>
        </w:rPr>
        <w:t xml:space="preserve">The biggest growth of prices was </w:t>
      </w:r>
      <w:r w:rsidR="000B281A" w:rsidRPr="00A06B8E">
        <w:rPr>
          <w:rFonts w:ascii="Arial" w:hAnsi="Arial" w:cs="Arial"/>
          <w:b w:val="0"/>
          <w:sz w:val="20"/>
          <w:szCs w:val="20"/>
        </w:rPr>
        <w:t xml:space="preserve">in </w:t>
      </w:r>
      <w:r w:rsidR="000B281A" w:rsidRPr="00A06B8E">
        <w:rPr>
          <w:rFonts w:ascii="Arial" w:hAnsi="Arial" w:cs="Arial"/>
          <w:b w:val="0"/>
          <w:bCs w:val="0"/>
          <w:sz w:val="20"/>
        </w:rPr>
        <w:t>'</w:t>
      </w:r>
      <w:r w:rsidR="000B281A">
        <w:rPr>
          <w:rFonts w:ascii="Arial" w:hAnsi="Arial" w:cs="Arial"/>
          <w:b w:val="0"/>
          <w:bCs w:val="0"/>
          <w:sz w:val="20"/>
        </w:rPr>
        <w:t>clothing and footwear</w:t>
      </w:r>
      <w:r w:rsidR="000B281A" w:rsidRPr="00A06B8E">
        <w:rPr>
          <w:rFonts w:ascii="Arial" w:hAnsi="Arial" w:cs="Arial"/>
          <w:b w:val="0"/>
          <w:bCs w:val="0"/>
          <w:sz w:val="20"/>
        </w:rPr>
        <w:t>'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0B281A">
        <w:rPr>
          <w:rFonts w:ascii="Arial" w:hAnsi="Arial" w:cs="Arial"/>
          <w:b w:val="0"/>
          <w:sz w:val="20"/>
          <w:szCs w:val="20"/>
        </w:rPr>
        <w:t>due to higher prices of new summer models</w:t>
      </w:r>
      <w:r w:rsidR="00A06B8E">
        <w:rPr>
          <w:rFonts w:ascii="Arial" w:hAnsi="Arial" w:cs="Arial"/>
          <w:b w:val="0"/>
          <w:bCs w:val="0"/>
          <w:sz w:val="20"/>
        </w:rPr>
        <w:t xml:space="preserve">. </w:t>
      </w:r>
      <w:r w:rsidR="00C91D37">
        <w:rPr>
          <w:rFonts w:ascii="Arial" w:hAnsi="Arial" w:cs="Arial"/>
          <w:b w:val="0"/>
          <w:bCs w:val="0"/>
          <w:sz w:val="20"/>
        </w:rPr>
        <w:t xml:space="preserve">In </w:t>
      </w:r>
      <w:r w:rsidR="00C91D37" w:rsidRPr="00A06B8E">
        <w:rPr>
          <w:rFonts w:ascii="Arial" w:hAnsi="Arial" w:cs="Arial"/>
          <w:b w:val="0"/>
          <w:bCs w:val="0"/>
          <w:sz w:val="20"/>
        </w:rPr>
        <w:t>'</w:t>
      </w:r>
      <w:r w:rsidR="00C91D37">
        <w:rPr>
          <w:rFonts w:ascii="Arial" w:hAnsi="Arial" w:cs="Arial"/>
          <w:b w:val="0"/>
          <w:bCs w:val="0"/>
          <w:sz w:val="20"/>
        </w:rPr>
        <w:t>restaurants and hotels</w:t>
      </w:r>
      <w:r w:rsidR="00C91D37" w:rsidRPr="00A06B8E">
        <w:rPr>
          <w:rFonts w:ascii="Arial" w:hAnsi="Arial" w:cs="Arial"/>
          <w:b w:val="0"/>
          <w:bCs w:val="0"/>
          <w:sz w:val="20"/>
        </w:rPr>
        <w:t>'</w:t>
      </w:r>
      <w:r w:rsidR="00C91D37">
        <w:rPr>
          <w:rFonts w:ascii="Arial" w:hAnsi="Arial" w:cs="Arial"/>
          <w:b w:val="0"/>
          <w:bCs w:val="0"/>
          <w:sz w:val="20"/>
        </w:rPr>
        <w:t xml:space="preserve">, </w:t>
      </w:r>
      <w:r w:rsidR="00E52651">
        <w:rPr>
          <w:rFonts w:ascii="Arial" w:hAnsi="Arial" w:cs="Arial"/>
          <w:b w:val="0"/>
          <w:bCs w:val="0"/>
          <w:sz w:val="20"/>
        </w:rPr>
        <w:t xml:space="preserve">an opening of the summer season resulted in </w:t>
      </w:r>
      <w:r w:rsidR="00687226">
        <w:rPr>
          <w:rFonts w:ascii="Arial" w:hAnsi="Arial" w:cs="Arial"/>
          <w:b w:val="0"/>
          <w:bCs w:val="0"/>
          <w:sz w:val="20"/>
        </w:rPr>
        <w:t>an</w:t>
      </w:r>
      <w:r w:rsidR="00E52651">
        <w:rPr>
          <w:rFonts w:ascii="Arial" w:hAnsi="Arial" w:cs="Arial"/>
          <w:b w:val="0"/>
          <w:bCs w:val="0"/>
          <w:sz w:val="20"/>
        </w:rPr>
        <w:t xml:space="preserve"> increase in the prices of accommodation services</w:t>
      </w:r>
      <w:r w:rsidR="00687226">
        <w:rPr>
          <w:rFonts w:ascii="Arial" w:hAnsi="Arial" w:cs="Arial"/>
          <w:b w:val="0"/>
          <w:bCs w:val="0"/>
          <w:sz w:val="20"/>
        </w:rPr>
        <w:t xml:space="preserve"> by 2.1%</w:t>
      </w:r>
      <w:r w:rsidR="00E52651">
        <w:rPr>
          <w:rFonts w:ascii="Arial" w:hAnsi="Arial" w:cs="Arial"/>
          <w:b w:val="0"/>
          <w:bCs w:val="0"/>
          <w:sz w:val="20"/>
        </w:rPr>
        <w:t>.</w:t>
      </w:r>
      <w:r w:rsidR="00C91D37">
        <w:rPr>
          <w:rFonts w:ascii="Arial" w:hAnsi="Arial" w:cs="Arial"/>
          <w:b w:val="0"/>
          <w:sz w:val="20"/>
          <w:szCs w:val="20"/>
        </w:rPr>
        <w:t xml:space="preserve"> </w:t>
      </w:r>
      <w:r w:rsidR="00687226">
        <w:rPr>
          <w:rFonts w:ascii="Arial" w:hAnsi="Arial" w:cs="Arial"/>
          <w:b w:val="0"/>
          <w:sz w:val="20"/>
          <w:szCs w:val="20"/>
        </w:rPr>
        <w:t>A</w:t>
      </w:r>
      <w:r w:rsidR="003D18BA">
        <w:rPr>
          <w:rFonts w:ascii="Arial" w:hAnsi="Arial" w:cs="Arial"/>
          <w:b w:val="0"/>
          <w:sz w:val="20"/>
          <w:szCs w:val="20"/>
        </w:rPr>
        <w:t xml:space="preserve"> more significant price increase occurred in </w:t>
      </w:r>
      <w:r w:rsidR="003D18BA" w:rsidRPr="00A06B8E">
        <w:rPr>
          <w:rFonts w:ascii="Arial" w:hAnsi="Arial" w:cs="Arial"/>
          <w:b w:val="0"/>
          <w:bCs w:val="0"/>
          <w:sz w:val="20"/>
        </w:rPr>
        <w:t>'</w:t>
      </w:r>
      <w:r w:rsidR="003D18BA">
        <w:rPr>
          <w:rFonts w:ascii="Arial" w:hAnsi="Arial" w:cs="Arial"/>
          <w:b w:val="0"/>
          <w:bCs w:val="0"/>
          <w:sz w:val="20"/>
        </w:rPr>
        <w:t>health</w:t>
      </w:r>
      <w:r w:rsidR="003D18BA" w:rsidRPr="00A06B8E">
        <w:rPr>
          <w:rFonts w:ascii="Arial" w:hAnsi="Arial" w:cs="Arial"/>
          <w:b w:val="0"/>
          <w:bCs w:val="0"/>
          <w:sz w:val="20"/>
        </w:rPr>
        <w:t>'</w:t>
      </w:r>
      <w:r w:rsidR="003D18BA">
        <w:rPr>
          <w:rFonts w:ascii="Arial" w:hAnsi="Arial" w:cs="Arial"/>
          <w:b w:val="0"/>
          <w:bCs w:val="0"/>
          <w:sz w:val="20"/>
        </w:rPr>
        <w:t xml:space="preserve">, where amounts paid by patients for pharmaceutical products were 2.0% up. Lower prices in Q2 2014 compared with Q1 2014 were </w:t>
      </w:r>
      <w:r w:rsidR="009779A2">
        <w:rPr>
          <w:rFonts w:ascii="Arial" w:hAnsi="Arial" w:cs="Arial"/>
          <w:b w:val="0"/>
          <w:bCs w:val="0"/>
          <w:sz w:val="20"/>
        </w:rPr>
        <w:t xml:space="preserve">primarily </w:t>
      </w:r>
      <w:r w:rsidR="00687226">
        <w:rPr>
          <w:rFonts w:ascii="Arial" w:hAnsi="Arial" w:cs="Arial"/>
          <w:b w:val="0"/>
          <w:bCs w:val="0"/>
          <w:sz w:val="20"/>
        </w:rPr>
        <w:t>for</w:t>
      </w:r>
      <w:r w:rsidR="009779A2">
        <w:rPr>
          <w:rFonts w:ascii="Arial" w:hAnsi="Arial" w:cs="Arial"/>
          <w:b w:val="0"/>
          <w:bCs w:val="0"/>
          <w:sz w:val="20"/>
        </w:rPr>
        <w:t xml:space="preserve"> </w:t>
      </w:r>
      <w:r w:rsidR="009779A2" w:rsidRPr="00A06B8E">
        <w:rPr>
          <w:rFonts w:ascii="Arial" w:hAnsi="Arial" w:cs="Arial"/>
          <w:b w:val="0"/>
          <w:bCs w:val="0"/>
          <w:sz w:val="20"/>
        </w:rPr>
        <w:t>'</w:t>
      </w:r>
      <w:r w:rsidR="009779A2">
        <w:rPr>
          <w:rFonts w:ascii="Arial" w:hAnsi="Arial" w:cs="Arial"/>
          <w:b w:val="0"/>
          <w:bCs w:val="0"/>
          <w:sz w:val="20"/>
        </w:rPr>
        <w:t>food and non-alcoholic beverages</w:t>
      </w:r>
      <w:r w:rsidR="009779A2" w:rsidRPr="00A06B8E">
        <w:rPr>
          <w:rFonts w:ascii="Arial" w:hAnsi="Arial" w:cs="Arial"/>
          <w:b w:val="0"/>
          <w:bCs w:val="0"/>
          <w:sz w:val="20"/>
        </w:rPr>
        <w:t>'</w:t>
      </w:r>
      <w:r w:rsidR="009779A2">
        <w:rPr>
          <w:rFonts w:ascii="Arial" w:hAnsi="Arial" w:cs="Arial"/>
          <w:b w:val="0"/>
          <w:bCs w:val="0"/>
          <w:sz w:val="20"/>
        </w:rPr>
        <w:t xml:space="preserve">. </w:t>
      </w:r>
      <w:r w:rsidR="00DC7E11">
        <w:rPr>
          <w:rFonts w:ascii="Arial" w:hAnsi="Arial" w:cs="Arial"/>
          <w:b w:val="0"/>
          <w:bCs w:val="0"/>
          <w:sz w:val="20"/>
        </w:rPr>
        <w:t xml:space="preserve">This </w:t>
      </w:r>
      <w:r w:rsidR="00103806">
        <w:rPr>
          <w:rFonts w:ascii="Arial" w:hAnsi="Arial" w:cs="Arial"/>
          <w:b w:val="0"/>
          <w:bCs w:val="0"/>
          <w:sz w:val="20"/>
        </w:rPr>
        <w:t>drop</w:t>
      </w:r>
      <w:r w:rsidR="00DC7E11">
        <w:rPr>
          <w:rFonts w:ascii="Arial" w:hAnsi="Arial" w:cs="Arial"/>
          <w:b w:val="0"/>
          <w:bCs w:val="0"/>
          <w:sz w:val="20"/>
        </w:rPr>
        <w:t xml:space="preserve"> was due </w:t>
      </w:r>
      <w:r w:rsidR="009779A2">
        <w:rPr>
          <w:rFonts w:ascii="Arial" w:hAnsi="Arial" w:cs="Arial"/>
          <w:b w:val="0"/>
          <w:bCs w:val="0"/>
          <w:sz w:val="20"/>
        </w:rPr>
        <w:t xml:space="preserve">mainly </w:t>
      </w:r>
      <w:r w:rsidR="002A10D8">
        <w:rPr>
          <w:rFonts w:ascii="Arial" w:hAnsi="Arial" w:cs="Arial"/>
          <w:b w:val="0"/>
          <w:bCs w:val="0"/>
          <w:sz w:val="20"/>
        </w:rPr>
        <w:t xml:space="preserve">to </w:t>
      </w:r>
      <w:r w:rsidR="00170FED">
        <w:rPr>
          <w:rFonts w:ascii="Arial" w:hAnsi="Arial" w:cs="Arial"/>
          <w:b w:val="0"/>
          <w:bCs w:val="0"/>
          <w:sz w:val="20"/>
        </w:rPr>
        <w:t>lower</w:t>
      </w:r>
      <w:r w:rsidR="00FC5A7F">
        <w:rPr>
          <w:rFonts w:ascii="Arial" w:hAnsi="Arial" w:cs="Arial"/>
          <w:b w:val="0"/>
          <w:bCs w:val="0"/>
          <w:sz w:val="20"/>
        </w:rPr>
        <w:t xml:space="preserve"> prices of fruit</w:t>
      </w:r>
      <w:r w:rsidR="00980ABC">
        <w:rPr>
          <w:rFonts w:ascii="Arial" w:hAnsi="Arial" w:cs="Arial"/>
          <w:b w:val="0"/>
          <w:bCs w:val="0"/>
          <w:sz w:val="20"/>
        </w:rPr>
        <w:t xml:space="preserve"> and vegetables</w:t>
      </w:r>
      <w:r w:rsidR="00FC5A7F">
        <w:rPr>
          <w:rFonts w:ascii="Arial" w:hAnsi="Arial" w:cs="Arial"/>
          <w:b w:val="0"/>
          <w:bCs w:val="0"/>
          <w:sz w:val="20"/>
        </w:rPr>
        <w:t xml:space="preserve"> (</w:t>
      </w:r>
      <w:r w:rsidR="00103806">
        <w:rPr>
          <w:rFonts w:ascii="Arial" w:hAnsi="Arial" w:cs="Arial"/>
          <w:b w:val="0"/>
          <w:bCs w:val="0"/>
          <w:sz w:val="20"/>
        </w:rPr>
        <w:t>-</w:t>
      </w:r>
      <w:r w:rsidR="009779A2">
        <w:rPr>
          <w:rFonts w:ascii="Arial" w:hAnsi="Arial" w:cs="Arial"/>
          <w:b w:val="0"/>
          <w:bCs w:val="0"/>
          <w:sz w:val="20"/>
        </w:rPr>
        <w:t>4</w:t>
      </w:r>
      <w:r w:rsidR="00FC5A7F">
        <w:rPr>
          <w:rFonts w:ascii="Arial" w:hAnsi="Arial" w:cs="Arial"/>
          <w:b w:val="0"/>
          <w:bCs w:val="0"/>
          <w:sz w:val="20"/>
        </w:rPr>
        <w:t>.</w:t>
      </w:r>
      <w:r w:rsidR="009779A2">
        <w:rPr>
          <w:rFonts w:ascii="Arial" w:hAnsi="Arial" w:cs="Arial"/>
          <w:b w:val="0"/>
          <w:bCs w:val="0"/>
          <w:sz w:val="20"/>
        </w:rPr>
        <w:t>6</w:t>
      </w:r>
      <w:r w:rsidR="00FC5A7F">
        <w:rPr>
          <w:rFonts w:ascii="Arial" w:hAnsi="Arial" w:cs="Arial"/>
          <w:b w:val="0"/>
          <w:bCs w:val="0"/>
          <w:sz w:val="20"/>
        </w:rPr>
        <w:t xml:space="preserve">% and </w:t>
      </w:r>
      <w:r w:rsidR="00103806">
        <w:rPr>
          <w:rFonts w:ascii="Arial" w:hAnsi="Arial" w:cs="Arial"/>
          <w:b w:val="0"/>
          <w:bCs w:val="0"/>
          <w:sz w:val="20"/>
        </w:rPr>
        <w:t>-</w:t>
      </w:r>
      <w:r w:rsidR="009779A2">
        <w:rPr>
          <w:rFonts w:ascii="Arial" w:hAnsi="Arial" w:cs="Arial"/>
          <w:b w:val="0"/>
          <w:bCs w:val="0"/>
          <w:sz w:val="20"/>
        </w:rPr>
        <w:t>5</w:t>
      </w:r>
      <w:r w:rsidR="00FC5A7F">
        <w:rPr>
          <w:rFonts w:ascii="Arial" w:hAnsi="Arial" w:cs="Arial"/>
          <w:b w:val="0"/>
          <w:bCs w:val="0"/>
          <w:sz w:val="20"/>
        </w:rPr>
        <w:t>.</w:t>
      </w:r>
      <w:r w:rsidR="009779A2">
        <w:rPr>
          <w:rFonts w:ascii="Arial" w:hAnsi="Arial" w:cs="Arial"/>
          <w:b w:val="0"/>
          <w:bCs w:val="0"/>
          <w:sz w:val="20"/>
        </w:rPr>
        <w:t>3</w:t>
      </w:r>
      <w:r w:rsidR="00FC5A7F">
        <w:rPr>
          <w:rFonts w:ascii="Arial" w:hAnsi="Arial" w:cs="Arial"/>
          <w:b w:val="0"/>
          <w:bCs w:val="0"/>
          <w:sz w:val="20"/>
        </w:rPr>
        <w:t>%, respectively)</w:t>
      </w:r>
      <w:r w:rsidR="009779A2">
        <w:rPr>
          <w:rFonts w:ascii="Arial" w:hAnsi="Arial" w:cs="Arial"/>
          <w:b w:val="0"/>
          <w:bCs w:val="0"/>
          <w:sz w:val="20"/>
        </w:rPr>
        <w:t xml:space="preserve"> and </w:t>
      </w:r>
      <w:r w:rsidR="00E13529">
        <w:rPr>
          <w:rFonts w:ascii="Arial" w:hAnsi="Arial" w:cs="Arial"/>
          <w:b w:val="0"/>
          <w:bCs w:val="0"/>
          <w:sz w:val="20"/>
        </w:rPr>
        <w:t>to a moderate d</w:t>
      </w:r>
      <w:r w:rsidR="00103806">
        <w:rPr>
          <w:rFonts w:ascii="Arial" w:hAnsi="Arial" w:cs="Arial"/>
          <w:b w:val="0"/>
          <w:bCs w:val="0"/>
          <w:sz w:val="20"/>
        </w:rPr>
        <w:t>ecrease</w:t>
      </w:r>
      <w:r w:rsidR="00E13529">
        <w:rPr>
          <w:rFonts w:ascii="Arial" w:hAnsi="Arial" w:cs="Arial"/>
          <w:b w:val="0"/>
          <w:bCs w:val="0"/>
          <w:sz w:val="20"/>
        </w:rPr>
        <w:t xml:space="preserve"> </w:t>
      </w:r>
      <w:r w:rsidR="00E767E8">
        <w:rPr>
          <w:rFonts w:ascii="Arial" w:hAnsi="Arial" w:cs="Arial"/>
          <w:b w:val="0"/>
          <w:bCs w:val="0"/>
          <w:sz w:val="20"/>
        </w:rPr>
        <w:t>in prices of m</w:t>
      </w:r>
      <w:r w:rsidR="00687226">
        <w:rPr>
          <w:rFonts w:ascii="Arial" w:hAnsi="Arial" w:cs="Arial"/>
          <w:b w:val="0"/>
          <w:bCs w:val="0"/>
          <w:sz w:val="20"/>
        </w:rPr>
        <w:t>uch</w:t>
      </w:r>
      <w:r w:rsidR="00E767E8">
        <w:rPr>
          <w:rFonts w:ascii="Arial" w:hAnsi="Arial" w:cs="Arial"/>
          <w:b w:val="0"/>
          <w:bCs w:val="0"/>
          <w:sz w:val="20"/>
        </w:rPr>
        <w:t xml:space="preserve"> other food</w:t>
      </w:r>
      <w:r w:rsidR="00FC5A7F">
        <w:rPr>
          <w:rFonts w:ascii="Arial" w:hAnsi="Arial" w:cs="Arial"/>
          <w:b w:val="0"/>
          <w:bCs w:val="0"/>
          <w:sz w:val="20"/>
        </w:rPr>
        <w:t xml:space="preserve">. </w:t>
      </w:r>
      <w:r w:rsidR="001F24BE">
        <w:rPr>
          <w:rFonts w:ascii="Arial" w:hAnsi="Arial" w:cs="Arial"/>
          <w:b w:val="0"/>
          <w:bCs w:val="0"/>
          <w:sz w:val="20"/>
        </w:rPr>
        <w:t xml:space="preserve">This applied especially </w:t>
      </w:r>
      <w:r w:rsidR="00687226">
        <w:rPr>
          <w:rFonts w:ascii="Arial" w:hAnsi="Arial" w:cs="Arial"/>
          <w:b w:val="0"/>
          <w:bCs w:val="0"/>
          <w:sz w:val="20"/>
        </w:rPr>
        <w:t xml:space="preserve">to </w:t>
      </w:r>
      <w:r w:rsidR="001F24BE">
        <w:rPr>
          <w:rFonts w:ascii="Arial" w:hAnsi="Arial" w:cs="Arial"/>
          <w:b w:val="0"/>
          <w:bCs w:val="0"/>
          <w:sz w:val="20"/>
        </w:rPr>
        <w:t xml:space="preserve">pork, </w:t>
      </w:r>
      <w:r w:rsidR="0001119D">
        <w:rPr>
          <w:rFonts w:ascii="Arial" w:hAnsi="Arial" w:cs="Arial"/>
          <w:b w:val="0"/>
          <w:bCs w:val="0"/>
          <w:sz w:val="20"/>
        </w:rPr>
        <w:t>eggs</w:t>
      </w:r>
      <w:r w:rsidR="001F24BE">
        <w:rPr>
          <w:rFonts w:ascii="Arial" w:hAnsi="Arial" w:cs="Arial"/>
          <w:b w:val="0"/>
          <w:bCs w:val="0"/>
          <w:sz w:val="20"/>
        </w:rPr>
        <w:t>,</w:t>
      </w:r>
      <w:r w:rsidR="001F24BE" w:rsidRPr="001F24BE">
        <w:rPr>
          <w:rFonts w:ascii="Arial" w:hAnsi="Arial" w:cs="Arial"/>
          <w:b w:val="0"/>
          <w:bCs w:val="0"/>
          <w:sz w:val="20"/>
        </w:rPr>
        <w:t xml:space="preserve"> </w:t>
      </w:r>
      <w:r w:rsidR="001F24BE">
        <w:rPr>
          <w:rFonts w:ascii="Arial" w:hAnsi="Arial" w:cs="Arial"/>
          <w:b w:val="0"/>
          <w:bCs w:val="0"/>
          <w:sz w:val="20"/>
        </w:rPr>
        <w:t>cheese</w:t>
      </w:r>
      <w:r w:rsidR="0001119D">
        <w:rPr>
          <w:rFonts w:ascii="Arial" w:hAnsi="Arial" w:cs="Arial"/>
          <w:b w:val="0"/>
          <w:bCs w:val="0"/>
          <w:sz w:val="20"/>
        </w:rPr>
        <w:t>, yoghurts</w:t>
      </w:r>
      <w:r w:rsidR="001F24BE">
        <w:rPr>
          <w:rFonts w:ascii="Arial" w:hAnsi="Arial" w:cs="Arial"/>
          <w:b w:val="0"/>
          <w:bCs w:val="0"/>
          <w:sz w:val="20"/>
        </w:rPr>
        <w:t>, butter, sugar, cocoa</w:t>
      </w:r>
      <w:r w:rsidR="0001119D">
        <w:rPr>
          <w:rFonts w:ascii="Arial" w:hAnsi="Arial" w:cs="Arial"/>
          <w:b w:val="0"/>
          <w:bCs w:val="0"/>
          <w:sz w:val="20"/>
        </w:rPr>
        <w:t xml:space="preserve"> and </w:t>
      </w:r>
      <w:r w:rsidR="001F24BE">
        <w:rPr>
          <w:rFonts w:ascii="Arial" w:hAnsi="Arial" w:cs="Arial"/>
          <w:b w:val="0"/>
          <w:bCs w:val="0"/>
          <w:sz w:val="20"/>
        </w:rPr>
        <w:t>coffee. I</w:t>
      </w:r>
      <w:r w:rsidR="00E95E00" w:rsidRPr="00A06B8E">
        <w:rPr>
          <w:rFonts w:ascii="Arial" w:hAnsi="Arial" w:cs="Arial"/>
          <w:b w:val="0"/>
          <w:sz w:val="20"/>
          <w:szCs w:val="20"/>
        </w:rPr>
        <w:t xml:space="preserve">n </w:t>
      </w:r>
      <w:r w:rsidR="00E95E00" w:rsidRPr="00A06B8E">
        <w:rPr>
          <w:rFonts w:ascii="Arial" w:hAnsi="Arial" w:cs="Arial"/>
          <w:b w:val="0"/>
          <w:bCs w:val="0"/>
          <w:sz w:val="20"/>
        </w:rPr>
        <w:t>'</w:t>
      </w:r>
      <w:r w:rsidR="00E95E00">
        <w:rPr>
          <w:rFonts w:ascii="Arial" w:hAnsi="Arial" w:cs="Arial"/>
          <w:b w:val="0"/>
          <w:bCs w:val="0"/>
          <w:sz w:val="20"/>
        </w:rPr>
        <w:t>alcoholic beverages and tobacco</w:t>
      </w:r>
      <w:r w:rsidR="00E95E00" w:rsidRPr="00A06B8E">
        <w:rPr>
          <w:rFonts w:ascii="Arial" w:hAnsi="Arial" w:cs="Arial"/>
          <w:b w:val="0"/>
          <w:bCs w:val="0"/>
          <w:sz w:val="20"/>
        </w:rPr>
        <w:t>'</w:t>
      </w:r>
      <w:r w:rsidR="001F24BE">
        <w:rPr>
          <w:rFonts w:ascii="Arial" w:hAnsi="Arial" w:cs="Arial"/>
          <w:b w:val="0"/>
          <w:bCs w:val="0"/>
          <w:sz w:val="20"/>
        </w:rPr>
        <w:t xml:space="preserve">, prices </w:t>
      </w:r>
      <w:r w:rsidR="000B04C9">
        <w:rPr>
          <w:rFonts w:ascii="Arial" w:hAnsi="Arial" w:cs="Arial"/>
          <w:b w:val="0"/>
          <w:bCs w:val="0"/>
          <w:sz w:val="20"/>
        </w:rPr>
        <w:t xml:space="preserve">went down </w:t>
      </w:r>
      <w:r w:rsidR="00E95E00">
        <w:rPr>
          <w:rFonts w:ascii="Arial" w:hAnsi="Arial" w:cs="Arial"/>
          <w:b w:val="0"/>
          <w:bCs w:val="0"/>
          <w:sz w:val="20"/>
        </w:rPr>
        <w:t xml:space="preserve">due to </w:t>
      </w:r>
      <w:r w:rsidR="000B04C9">
        <w:rPr>
          <w:rFonts w:ascii="Arial" w:hAnsi="Arial" w:cs="Arial"/>
          <w:b w:val="0"/>
          <w:bCs w:val="0"/>
          <w:sz w:val="20"/>
        </w:rPr>
        <w:t>lower</w:t>
      </w:r>
      <w:r w:rsidR="00E95E00">
        <w:rPr>
          <w:rFonts w:ascii="Arial" w:hAnsi="Arial" w:cs="Arial"/>
          <w:b w:val="0"/>
          <w:bCs w:val="0"/>
          <w:sz w:val="20"/>
        </w:rPr>
        <w:t xml:space="preserve"> prices of alcoholic beverages </w:t>
      </w:r>
      <w:r w:rsidR="000B04C9">
        <w:rPr>
          <w:rFonts w:ascii="Arial" w:hAnsi="Arial" w:cs="Arial"/>
          <w:b w:val="0"/>
          <w:bCs w:val="0"/>
          <w:sz w:val="20"/>
        </w:rPr>
        <w:t>(-1.1%)</w:t>
      </w:r>
      <w:r w:rsidR="00E95E00">
        <w:rPr>
          <w:rFonts w:ascii="Arial" w:hAnsi="Arial" w:cs="Arial"/>
          <w:b w:val="0"/>
          <w:bCs w:val="0"/>
          <w:sz w:val="20"/>
        </w:rPr>
        <w:t xml:space="preserve">. </w:t>
      </w:r>
      <w:r w:rsidR="00132746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In </w:t>
      </w:r>
      <w:r w:rsidR="00DA238B" w:rsidRPr="00132746">
        <w:rPr>
          <w:rFonts w:ascii="Arial" w:hAnsi="Arial" w:cs="Arial"/>
          <w:b w:val="0"/>
          <w:bCs w:val="0"/>
          <w:sz w:val="20"/>
        </w:rPr>
        <w:t>'</w:t>
      </w:r>
      <w:r w:rsidR="00132746" w:rsidRPr="00132746">
        <w:rPr>
          <w:rFonts w:ascii="Arial" w:hAnsi="Arial" w:cs="Arial"/>
          <w:b w:val="0"/>
          <w:bCs w:val="0"/>
          <w:sz w:val="20"/>
        </w:rPr>
        <w:t>communication</w:t>
      </w:r>
      <w:r w:rsidR="00DA238B" w:rsidRPr="00132746">
        <w:rPr>
          <w:rFonts w:ascii="Arial" w:hAnsi="Arial" w:cs="Arial"/>
          <w:b w:val="0"/>
          <w:bCs w:val="0"/>
          <w:sz w:val="20"/>
        </w:rPr>
        <w:t>'</w:t>
      </w:r>
      <w:r w:rsidR="00DA238B" w:rsidRPr="00CC7A49">
        <w:rPr>
          <w:rFonts w:ascii="Arial" w:hAnsi="Arial" w:cs="Arial"/>
          <w:b w:val="0"/>
          <w:bCs w:val="0"/>
          <w:sz w:val="20"/>
        </w:rPr>
        <w:t>,</w:t>
      </w:r>
      <w:r w:rsidRPr="00CC7A49">
        <w:rPr>
          <w:rFonts w:ascii="Arial" w:hAnsi="Arial" w:cs="Arial"/>
          <w:b w:val="0"/>
          <w:bCs w:val="0"/>
          <w:sz w:val="20"/>
        </w:rPr>
        <w:t xml:space="preserve"> </w:t>
      </w:r>
      <w:r w:rsidR="00DA238B" w:rsidRPr="00CC7A49">
        <w:rPr>
          <w:rFonts w:ascii="Arial" w:hAnsi="Arial" w:cs="Arial"/>
          <w:b w:val="0"/>
          <w:bCs w:val="0"/>
          <w:sz w:val="20"/>
        </w:rPr>
        <w:t xml:space="preserve">the drop </w:t>
      </w:r>
      <w:r w:rsidR="00CC7A49">
        <w:rPr>
          <w:rFonts w:ascii="Arial" w:hAnsi="Arial" w:cs="Arial"/>
          <w:b w:val="0"/>
          <w:bCs w:val="0"/>
          <w:sz w:val="20"/>
        </w:rPr>
        <w:t xml:space="preserve">continued in prices of mobile phones and telephone and </w:t>
      </w:r>
      <w:proofErr w:type="spellStart"/>
      <w:r w:rsidR="00CC7A49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CC7A49">
        <w:rPr>
          <w:rFonts w:ascii="Arial" w:hAnsi="Arial" w:cs="Arial"/>
          <w:b w:val="0"/>
          <w:bCs w:val="0"/>
          <w:sz w:val="20"/>
        </w:rPr>
        <w:t xml:space="preserve"> services. </w:t>
      </w:r>
    </w:p>
    <w:p w:rsidR="00EE0608" w:rsidRPr="000A656A" w:rsidRDefault="00CC7A49" w:rsidP="0017718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EE0608" w:rsidRDefault="00EE0608" w:rsidP="0054619A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C91512" w:rsidRDefault="00C91512" w:rsidP="0054619A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27"/>
        <w:gridCol w:w="983"/>
        <w:gridCol w:w="1044"/>
      </w:tblGrid>
      <w:tr w:rsidR="00C91512" w:rsidTr="002D74E5">
        <w:trPr>
          <w:trHeight w:val="200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91512" w:rsidRDefault="00C91512" w:rsidP="00C9151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2013</w:t>
            </w:r>
          </w:p>
        </w:tc>
        <w:tc>
          <w:tcPr>
            <w:tcW w:w="2027" w:type="dxa"/>
            <w:gridSpan w:val="2"/>
            <w:vAlign w:val="center"/>
          </w:tcPr>
          <w:p w:rsidR="00C91512" w:rsidRDefault="00C91512" w:rsidP="00C9151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2014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C91512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C91512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Q3</w:t>
            </w:r>
          </w:p>
        </w:tc>
        <w:tc>
          <w:tcPr>
            <w:tcW w:w="1027" w:type="dxa"/>
            <w:vAlign w:val="center"/>
          </w:tcPr>
          <w:p w:rsidR="00C91512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Q4</w:t>
            </w:r>
          </w:p>
        </w:tc>
        <w:tc>
          <w:tcPr>
            <w:tcW w:w="983" w:type="dxa"/>
            <w:vAlign w:val="center"/>
          </w:tcPr>
          <w:p w:rsidR="00C91512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Q1</w:t>
            </w:r>
          </w:p>
        </w:tc>
        <w:tc>
          <w:tcPr>
            <w:tcW w:w="1044" w:type="dxa"/>
            <w:vAlign w:val="center"/>
          </w:tcPr>
          <w:p w:rsidR="00C91512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 beverages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 beverages  and  tobacco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1038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10380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C91512" w:rsidTr="002D74E5">
        <w:trPr>
          <w:trHeight w:val="318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 and  footwear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494AD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 w:rsidR="00494AD1"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water, electricity, gas and other fuels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C91512" w:rsidTr="002D74E5">
        <w:trPr>
          <w:trHeight w:val="582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 equipment and  routine 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C91512" w:rsidTr="002D74E5">
        <w:trPr>
          <w:trHeight w:val="284"/>
          <w:jc w:val="center"/>
        </w:trPr>
        <w:tc>
          <w:tcPr>
            <w:tcW w:w="3021" w:type="dxa"/>
            <w:vAlign w:val="center"/>
          </w:tcPr>
          <w:p w:rsidR="00C91512" w:rsidRPr="00F4523A" w:rsidRDefault="00C91512" w:rsidP="002D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27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83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C91512" w:rsidRPr="00E47CB1" w:rsidRDefault="00C91512" w:rsidP="002D74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B51D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</w:tbl>
    <w:p w:rsidR="00C91512" w:rsidRDefault="00C91512" w:rsidP="0054619A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C91512" w:rsidRDefault="00C91512" w:rsidP="0054619A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C91512" w:rsidRDefault="00C91512" w:rsidP="0054619A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E0608" w:rsidRDefault="00EE0608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003A97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Consumer 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>prices</w:t>
      </w:r>
      <w:r w:rsidRPr="00EB7206">
        <w:rPr>
          <w:rFonts w:ascii="Arial" w:hAnsi="Arial" w:cs="Arial"/>
          <w:bCs w:val="0"/>
          <w:sz w:val="20"/>
          <w:szCs w:val="20"/>
        </w:rPr>
        <w:t xml:space="preserve"> 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EB7206">
        <w:rPr>
          <w:rFonts w:ascii="Arial" w:hAnsi="Arial" w:cs="Arial"/>
          <w:b w:val="0"/>
          <w:bCs w:val="0"/>
          <w:sz w:val="20"/>
          <w:szCs w:val="20"/>
        </w:rPr>
        <w:t>0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>.</w:t>
      </w:r>
      <w:r w:rsidR="00EB7206" w:rsidRPr="00EB7206">
        <w:rPr>
          <w:rFonts w:ascii="Arial" w:hAnsi="Arial" w:cs="Arial"/>
          <w:b w:val="0"/>
          <w:bCs w:val="0"/>
          <w:sz w:val="20"/>
          <w:szCs w:val="20"/>
        </w:rPr>
        <w:t>2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EB7206">
        <w:rPr>
          <w:rFonts w:ascii="Arial" w:hAnsi="Arial" w:cs="Arial"/>
          <w:bCs w:val="0"/>
          <w:sz w:val="20"/>
          <w:szCs w:val="20"/>
        </w:rPr>
        <w:t>year</w:t>
      </w:r>
      <w:r w:rsidRPr="00003A97">
        <w:rPr>
          <w:rFonts w:ascii="Arial" w:hAnsi="Arial" w:cs="Arial"/>
          <w:bCs w:val="0"/>
          <w:sz w:val="20"/>
          <w:szCs w:val="20"/>
        </w:rPr>
        <w:t>-on-year</w:t>
      </w:r>
      <w:r w:rsidRPr="00003A97">
        <w:rPr>
          <w:rFonts w:ascii="Arial" w:hAnsi="Arial" w:cs="Arial"/>
          <w:b w:val="0"/>
          <w:bCs w:val="0"/>
          <w:sz w:val="20"/>
          <w:szCs w:val="20"/>
        </w:rPr>
        <w:t xml:space="preserve"> (y-o-y)</w:t>
      </w:r>
      <w:r w:rsidRPr="00003A97">
        <w:rPr>
          <w:rFonts w:ascii="Arial" w:hAnsi="Arial" w:cs="Arial"/>
          <w:bCs w:val="0"/>
          <w:sz w:val="20"/>
          <w:szCs w:val="20"/>
        </w:rPr>
        <w:t>,</w:t>
      </w:r>
      <w:r w:rsidRPr="00003A97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>Q</w:t>
      </w:r>
      <w:r w:rsidR="00494AD1">
        <w:rPr>
          <w:rFonts w:ascii="Arial" w:hAnsi="Arial" w:cs="Arial"/>
          <w:b w:val="0"/>
          <w:bCs w:val="0"/>
          <w:sz w:val="20"/>
          <w:szCs w:val="20"/>
        </w:rPr>
        <w:t>2</w:t>
      </w:r>
      <w:r w:rsidRPr="00EB7206">
        <w:rPr>
          <w:rFonts w:ascii="Arial" w:hAnsi="Arial" w:cs="Arial"/>
          <w:b w:val="0"/>
          <w:sz w:val="20"/>
          <w:szCs w:val="20"/>
        </w:rPr>
        <w:t xml:space="preserve"> 201</w:t>
      </w:r>
      <w:r w:rsidR="00D55884" w:rsidRPr="00EB7206">
        <w:rPr>
          <w:rFonts w:ascii="Arial" w:hAnsi="Arial" w:cs="Arial"/>
          <w:b w:val="0"/>
          <w:sz w:val="20"/>
          <w:szCs w:val="20"/>
        </w:rPr>
        <w:t>4</w:t>
      </w:r>
      <w:r w:rsidRPr="00EB7206">
        <w:rPr>
          <w:rFonts w:ascii="Arial" w:hAnsi="Arial" w:cs="Arial"/>
          <w:b w:val="0"/>
          <w:sz w:val="20"/>
          <w:szCs w:val="20"/>
        </w:rPr>
        <w:t xml:space="preserve"> compared with Q</w:t>
      </w:r>
      <w:r w:rsidR="00494AD1">
        <w:rPr>
          <w:rFonts w:ascii="Arial" w:hAnsi="Arial" w:cs="Arial"/>
          <w:b w:val="0"/>
          <w:sz w:val="20"/>
          <w:szCs w:val="20"/>
        </w:rPr>
        <w:t>2</w:t>
      </w:r>
      <w:r w:rsidRPr="00EB7206">
        <w:rPr>
          <w:rFonts w:ascii="Arial" w:hAnsi="Arial" w:cs="Arial"/>
          <w:b w:val="0"/>
          <w:sz w:val="20"/>
          <w:szCs w:val="20"/>
        </w:rPr>
        <w:t xml:space="preserve"> 201</w:t>
      </w:r>
      <w:r w:rsidR="00494AD1">
        <w:rPr>
          <w:rFonts w:ascii="Arial" w:hAnsi="Arial" w:cs="Arial"/>
          <w:b w:val="0"/>
          <w:sz w:val="20"/>
          <w:szCs w:val="20"/>
        </w:rPr>
        <w:t>3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>
        <w:rPr>
          <w:rFonts w:ascii="Arial" w:hAnsi="Arial" w:cs="Arial"/>
          <w:b w:val="0"/>
          <w:bCs w:val="0"/>
          <w:sz w:val="20"/>
          <w:szCs w:val="20"/>
        </w:rPr>
        <w:t xml:space="preserve"> the same as in 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>Q</w:t>
      </w:r>
      <w:r w:rsidR="003A6B7B">
        <w:rPr>
          <w:rFonts w:ascii="Arial" w:hAnsi="Arial" w:cs="Arial"/>
          <w:b w:val="0"/>
          <w:bCs w:val="0"/>
          <w:sz w:val="20"/>
          <w:szCs w:val="20"/>
        </w:rPr>
        <w:t>1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3A6B7B">
        <w:rPr>
          <w:rFonts w:ascii="Arial" w:hAnsi="Arial" w:cs="Arial"/>
          <w:b w:val="0"/>
          <w:bCs w:val="0"/>
          <w:sz w:val="20"/>
          <w:szCs w:val="20"/>
        </w:rPr>
        <w:t>4</w:t>
      </w:r>
      <w:r w:rsidRPr="00EB720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954847">
        <w:rPr>
          <w:rFonts w:ascii="Arial" w:hAnsi="Arial" w:cs="Arial"/>
          <w:b w:val="0"/>
          <w:bCs w:val="0"/>
          <w:sz w:val="20"/>
          <w:szCs w:val="20"/>
        </w:rPr>
        <w:t>I</w:t>
      </w:r>
      <w:r w:rsidR="001170D9">
        <w:rPr>
          <w:rFonts w:ascii="Arial" w:hAnsi="Arial" w:cs="Arial"/>
          <w:b w:val="0"/>
          <w:bCs w:val="0"/>
          <w:sz w:val="20"/>
          <w:szCs w:val="20"/>
        </w:rPr>
        <w:t xml:space="preserve">n some </w:t>
      </w:r>
      <w:r w:rsidR="002151CE">
        <w:rPr>
          <w:rFonts w:ascii="Arial" w:hAnsi="Arial" w:cs="Arial"/>
          <w:b w:val="0"/>
          <w:bCs w:val="0"/>
          <w:sz w:val="20"/>
          <w:szCs w:val="20"/>
        </w:rPr>
        <w:t>divisions of the consumer basket</w:t>
      </w:r>
      <w:r w:rsidR="00954847">
        <w:rPr>
          <w:rFonts w:ascii="Arial" w:hAnsi="Arial" w:cs="Arial"/>
          <w:b w:val="0"/>
          <w:bCs w:val="0"/>
          <w:sz w:val="20"/>
          <w:szCs w:val="20"/>
        </w:rPr>
        <w:t xml:space="preserve">, the y-o-y price movement was </w:t>
      </w:r>
      <w:r w:rsidR="001170D9">
        <w:rPr>
          <w:rFonts w:ascii="Arial" w:hAnsi="Arial" w:cs="Arial"/>
          <w:b w:val="0"/>
          <w:bCs w:val="0"/>
          <w:sz w:val="20"/>
          <w:szCs w:val="20"/>
        </w:rPr>
        <w:t xml:space="preserve">different in Q1 and Q2. The </w:t>
      </w:r>
      <w:r w:rsidR="001170D9" w:rsidRPr="006812BC">
        <w:rPr>
          <w:rFonts w:ascii="Arial" w:hAnsi="Arial" w:cs="Arial"/>
          <w:b w:val="0"/>
          <w:bCs w:val="0"/>
          <w:sz w:val="20"/>
          <w:szCs w:val="20"/>
        </w:rPr>
        <w:t>accelerati</w:t>
      </w:r>
      <w:r w:rsidR="00174F0C">
        <w:rPr>
          <w:rFonts w:ascii="Arial" w:hAnsi="Arial" w:cs="Arial"/>
          <w:b w:val="0"/>
          <w:bCs w:val="0"/>
          <w:sz w:val="20"/>
          <w:szCs w:val="20"/>
        </w:rPr>
        <w:t>o</w:t>
      </w:r>
      <w:r w:rsidR="001170D9" w:rsidRPr="006812BC">
        <w:rPr>
          <w:rFonts w:ascii="Arial" w:hAnsi="Arial" w:cs="Arial"/>
          <w:b w:val="0"/>
          <w:bCs w:val="0"/>
          <w:sz w:val="20"/>
          <w:szCs w:val="20"/>
        </w:rPr>
        <w:t>n</w:t>
      </w:r>
      <w:r w:rsidRPr="0068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5198">
        <w:rPr>
          <w:rFonts w:ascii="Arial" w:hAnsi="Arial" w:cs="Arial"/>
          <w:b w:val="0"/>
          <w:bCs w:val="0"/>
          <w:sz w:val="20"/>
          <w:szCs w:val="20"/>
        </w:rPr>
        <w:t xml:space="preserve">in the </w:t>
      </w:r>
      <w:r w:rsidRPr="006812BC">
        <w:rPr>
          <w:rFonts w:ascii="Arial" w:hAnsi="Arial" w:cs="Arial"/>
          <w:b w:val="0"/>
          <w:bCs w:val="0"/>
          <w:sz w:val="20"/>
          <w:szCs w:val="20"/>
        </w:rPr>
        <w:t>y-o-y growth</w:t>
      </w:r>
      <w:r w:rsidR="006812BC" w:rsidRPr="006812BC">
        <w:rPr>
          <w:rFonts w:ascii="Arial" w:hAnsi="Arial" w:cs="Arial"/>
          <w:b w:val="0"/>
          <w:bCs w:val="0"/>
          <w:sz w:val="20"/>
          <w:szCs w:val="20"/>
        </w:rPr>
        <w:t xml:space="preserve"> of prices</w:t>
      </w:r>
      <w:r w:rsidRPr="0068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812BC" w:rsidRPr="006812BC">
        <w:rPr>
          <w:rFonts w:ascii="Arial" w:hAnsi="Arial" w:cs="Arial"/>
          <w:b w:val="0"/>
          <w:bCs w:val="0"/>
          <w:sz w:val="20"/>
          <w:szCs w:val="20"/>
        </w:rPr>
        <w:t xml:space="preserve">occurred especially </w:t>
      </w:r>
      <w:r w:rsidR="006812BC" w:rsidRPr="00A06B8E">
        <w:rPr>
          <w:rFonts w:ascii="Arial" w:hAnsi="Arial" w:cs="Arial"/>
          <w:b w:val="0"/>
          <w:sz w:val="20"/>
          <w:szCs w:val="20"/>
        </w:rPr>
        <w:t xml:space="preserve">in </w:t>
      </w:r>
      <w:r w:rsidR="006812BC" w:rsidRPr="00A06B8E">
        <w:rPr>
          <w:rFonts w:ascii="Arial" w:hAnsi="Arial" w:cs="Arial"/>
          <w:b w:val="0"/>
          <w:bCs w:val="0"/>
          <w:sz w:val="20"/>
        </w:rPr>
        <w:t>'</w:t>
      </w:r>
      <w:r w:rsidR="006812BC">
        <w:rPr>
          <w:rFonts w:ascii="Arial" w:hAnsi="Arial" w:cs="Arial"/>
          <w:b w:val="0"/>
          <w:bCs w:val="0"/>
          <w:sz w:val="20"/>
        </w:rPr>
        <w:t>clothing and footwear</w:t>
      </w:r>
      <w:r w:rsidR="006812BC" w:rsidRPr="00A06B8E">
        <w:rPr>
          <w:rFonts w:ascii="Arial" w:hAnsi="Arial" w:cs="Arial"/>
          <w:b w:val="0"/>
          <w:bCs w:val="0"/>
          <w:sz w:val="20"/>
        </w:rPr>
        <w:t>'</w:t>
      </w:r>
      <w:r w:rsidR="00174F0C">
        <w:rPr>
          <w:rFonts w:ascii="Arial" w:hAnsi="Arial" w:cs="Arial"/>
          <w:b w:val="0"/>
          <w:bCs w:val="0"/>
          <w:sz w:val="20"/>
        </w:rPr>
        <w:t xml:space="preserve">. On the other hand, in </w:t>
      </w:r>
      <w:r w:rsidR="00174F0C" w:rsidRPr="00A06B8E">
        <w:rPr>
          <w:rFonts w:ascii="Arial" w:hAnsi="Arial" w:cs="Arial"/>
          <w:b w:val="0"/>
          <w:bCs w:val="0"/>
          <w:sz w:val="20"/>
        </w:rPr>
        <w:t>'</w:t>
      </w:r>
      <w:r w:rsidR="00174F0C">
        <w:rPr>
          <w:rFonts w:ascii="Arial" w:hAnsi="Arial" w:cs="Arial"/>
          <w:b w:val="0"/>
          <w:bCs w:val="0"/>
          <w:sz w:val="20"/>
        </w:rPr>
        <w:t>food and non-alcoholic beverages</w:t>
      </w:r>
      <w:r w:rsidR="00174F0C" w:rsidRPr="00A06B8E">
        <w:rPr>
          <w:rFonts w:ascii="Arial" w:hAnsi="Arial" w:cs="Arial"/>
          <w:b w:val="0"/>
          <w:bCs w:val="0"/>
          <w:sz w:val="20"/>
        </w:rPr>
        <w:t>'</w:t>
      </w:r>
      <w:r w:rsidR="00557891">
        <w:rPr>
          <w:rFonts w:ascii="Arial" w:hAnsi="Arial" w:cs="Arial"/>
          <w:b w:val="0"/>
          <w:bCs w:val="0"/>
          <w:sz w:val="20"/>
        </w:rPr>
        <w:t xml:space="preserve"> and</w:t>
      </w:r>
      <w:r w:rsidR="00174F0C">
        <w:rPr>
          <w:rFonts w:ascii="Arial" w:hAnsi="Arial" w:cs="Arial"/>
          <w:b w:val="0"/>
          <w:bCs w:val="0"/>
          <w:sz w:val="20"/>
        </w:rPr>
        <w:t xml:space="preserve"> </w:t>
      </w:r>
      <w:r w:rsidR="00174F0C" w:rsidRPr="00A06B8E">
        <w:rPr>
          <w:rFonts w:ascii="Arial" w:hAnsi="Arial" w:cs="Arial"/>
          <w:b w:val="0"/>
          <w:bCs w:val="0"/>
          <w:sz w:val="20"/>
        </w:rPr>
        <w:t>'</w:t>
      </w:r>
      <w:r w:rsidR="00174F0C">
        <w:rPr>
          <w:rFonts w:ascii="Arial" w:hAnsi="Arial" w:cs="Arial"/>
          <w:b w:val="0"/>
          <w:bCs w:val="0"/>
          <w:sz w:val="20"/>
        </w:rPr>
        <w:t>alcoholic beverages</w:t>
      </w:r>
      <w:r w:rsidR="00557891">
        <w:rPr>
          <w:rFonts w:ascii="Arial" w:hAnsi="Arial" w:cs="Arial"/>
          <w:b w:val="0"/>
          <w:bCs w:val="0"/>
          <w:sz w:val="20"/>
        </w:rPr>
        <w:t xml:space="preserve"> and</w:t>
      </w:r>
      <w:r w:rsidR="00174F0C">
        <w:rPr>
          <w:rFonts w:ascii="Arial" w:hAnsi="Arial" w:cs="Arial"/>
          <w:b w:val="0"/>
          <w:bCs w:val="0"/>
          <w:sz w:val="20"/>
        </w:rPr>
        <w:t xml:space="preserve"> tobacco</w:t>
      </w:r>
      <w:r w:rsidR="00174F0C" w:rsidRPr="00A06B8E">
        <w:rPr>
          <w:rFonts w:ascii="Arial" w:hAnsi="Arial" w:cs="Arial"/>
          <w:b w:val="0"/>
          <w:bCs w:val="0"/>
          <w:sz w:val="20"/>
        </w:rPr>
        <w:t>'</w:t>
      </w:r>
      <w:r w:rsidR="00174F0C">
        <w:rPr>
          <w:rFonts w:ascii="Arial" w:hAnsi="Arial" w:cs="Arial"/>
          <w:b w:val="0"/>
          <w:bCs w:val="0"/>
          <w:sz w:val="20"/>
        </w:rPr>
        <w:t>,</w:t>
      </w:r>
      <w:r w:rsidR="00557891">
        <w:rPr>
          <w:rFonts w:ascii="Arial" w:hAnsi="Arial" w:cs="Arial"/>
          <w:b w:val="0"/>
          <w:bCs w:val="0"/>
          <w:sz w:val="20"/>
        </w:rPr>
        <w:t xml:space="preserve"> a slowdown in the y-o-y price rise was shown due to their </w:t>
      </w:r>
      <w:r w:rsidR="00EB7206" w:rsidRPr="00557891">
        <w:rPr>
          <w:rFonts w:ascii="Arial" w:hAnsi="Arial" w:cs="Arial"/>
          <w:b w:val="0"/>
          <w:bCs w:val="0"/>
          <w:sz w:val="20"/>
          <w:szCs w:val="20"/>
        </w:rPr>
        <w:t xml:space="preserve">different month-on-month (m-o-m) price </w:t>
      </w:r>
      <w:r w:rsidR="00557891" w:rsidRPr="00557891">
        <w:rPr>
          <w:rFonts w:ascii="Arial" w:hAnsi="Arial" w:cs="Arial"/>
          <w:b w:val="0"/>
          <w:bCs w:val="0"/>
          <w:sz w:val="20"/>
          <w:szCs w:val="20"/>
        </w:rPr>
        <w:t>de</w:t>
      </w:r>
      <w:r w:rsidR="00EB7206" w:rsidRPr="00557891">
        <w:rPr>
          <w:rFonts w:ascii="Arial" w:hAnsi="Arial" w:cs="Arial"/>
          <w:b w:val="0"/>
          <w:bCs w:val="0"/>
          <w:sz w:val="20"/>
          <w:szCs w:val="20"/>
        </w:rPr>
        <w:t xml:space="preserve">crease in </w:t>
      </w:r>
      <w:r w:rsidR="00557891" w:rsidRPr="00557891">
        <w:rPr>
          <w:rFonts w:ascii="Arial" w:hAnsi="Arial" w:cs="Arial"/>
          <w:b w:val="0"/>
          <w:bCs w:val="0"/>
          <w:sz w:val="20"/>
          <w:szCs w:val="20"/>
        </w:rPr>
        <w:t>Q2 2014</w:t>
      </w:r>
      <w:r w:rsidR="00EB7206" w:rsidRPr="00557891">
        <w:rPr>
          <w:rFonts w:ascii="Arial" w:hAnsi="Arial" w:cs="Arial"/>
          <w:b w:val="0"/>
          <w:bCs w:val="0"/>
          <w:sz w:val="20"/>
          <w:szCs w:val="20"/>
        </w:rPr>
        <w:t>.</w:t>
      </w:r>
      <w:r w:rsidRPr="0055789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23349" w:rsidRPr="00557891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557891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7B279A">
        <w:rPr>
          <w:rFonts w:ascii="Arial" w:hAnsi="Arial" w:cs="Arial"/>
          <w:b w:val="0"/>
          <w:bCs w:val="0"/>
          <w:sz w:val="20"/>
          <w:szCs w:val="20"/>
        </w:rPr>
        <w:t xml:space="preserve">following </w:t>
      </w:r>
      <w:r w:rsidR="00557891">
        <w:rPr>
          <w:rFonts w:ascii="Arial" w:hAnsi="Arial" w:cs="Arial"/>
          <w:b w:val="0"/>
          <w:bCs w:val="0"/>
          <w:sz w:val="20"/>
          <w:szCs w:val="20"/>
        </w:rPr>
        <w:t>four di</w:t>
      </w:r>
      <w:r w:rsidR="00C66756">
        <w:rPr>
          <w:rFonts w:ascii="Arial" w:hAnsi="Arial" w:cs="Arial"/>
          <w:b w:val="0"/>
          <w:bCs w:val="0"/>
          <w:sz w:val="20"/>
          <w:szCs w:val="20"/>
        </w:rPr>
        <w:t>vi</w:t>
      </w:r>
      <w:r w:rsidR="00557891">
        <w:rPr>
          <w:rFonts w:ascii="Arial" w:hAnsi="Arial" w:cs="Arial"/>
          <w:b w:val="0"/>
          <w:bCs w:val="0"/>
          <w:sz w:val="20"/>
          <w:szCs w:val="20"/>
        </w:rPr>
        <w:t xml:space="preserve">sions of the consumer basket </w:t>
      </w:r>
      <w:r w:rsidR="00C66756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="00C66756" w:rsidRPr="00C66756">
        <w:rPr>
          <w:rFonts w:ascii="Arial" w:hAnsi="Arial" w:cs="Arial"/>
          <w:b w:val="0"/>
          <w:bCs w:val="0"/>
          <w:sz w:val="20"/>
        </w:rPr>
        <w:t>'housing, water, electricity, gas and other fuels'</w:t>
      </w:r>
      <w:r w:rsidR="00C66756">
        <w:rPr>
          <w:rFonts w:ascii="Arial" w:hAnsi="Arial" w:cs="Arial"/>
          <w:bCs w:val="0"/>
          <w:sz w:val="20"/>
        </w:rPr>
        <w:t xml:space="preserve">, </w:t>
      </w:r>
      <w:r w:rsidR="00C66756" w:rsidRPr="00A06B8E">
        <w:rPr>
          <w:rFonts w:ascii="Arial" w:hAnsi="Arial" w:cs="Arial"/>
          <w:b w:val="0"/>
          <w:bCs w:val="0"/>
          <w:sz w:val="20"/>
        </w:rPr>
        <w:t>'</w:t>
      </w:r>
      <w:r w:rsidR="0014092C">
        <w:rPr>
          <w:rFonts w:ascii="Arial" w:hAnsi="Arial" w:cs="Arial"/>
          <w:b w:val="0"/>
          <w:bCs w:val="0"/>
          <w:sz w:val="20"/>
        </w:rPr>
        <w:t>furnis</w:t>
      </w:r>
      <w:r w:rsidR="0014092C" w:rsidRPr="0014092C">
        <w:rPr>
          <w:rFonts w:ascii="Arial" w:hAnsi="Arial" w:cs="Arial"/>
          <w:b w:val="0"/>
          <w:bCs w:val="0"/>
          <w:sz w:val="20"/>
          <w:szCs w:val="20"/>
        </w:rPr>
        <w:t>hings, household  equipment and  routine  household maintenance</w:t>
      </w:r>
      <w:r w:rsidR="00C66756" w:rsidRPr="00A06B8E">
        <w:rPr>
          <w:rFonts w:ascii="Arial" w:hAnsi="Arial" w:cs="Arial"/>
          <w:b w:val="0"/>
          <w:bCs w:val="0"/>
          <w:sz w:val="20"/>
        </w:rPr>
        <w:t>'</w:t>
      </w:r>
      <w:r w:rsidR="00C66756">
        <w:rPr>
          <w:rFonts w:ascii="Arial" w:hAnsi="Arial" w:cs="Arial"/>
          <w:b w:val="0"/>
          <w:bCs w:val="0"/>
          <w:sz w:val="20"/>
        </w:rPr>
        <w:t xml:space="preserve">, </w:t>
      </w:r>
      <w:r w:rsidR="0014092C" w:rsidRPr="0014092C">
        <w:rPr>
          <w:rFonts w:ascii="Arial" w:hAnsi="Arial" w:cs="Arial"/>
          <w:b w:val="0"/>
          <w:bCs w:val="0"/>
          <w:sz w:val="20"/>
        </w:rPr>
        <w:t>'health'</w:t>
      </w:r>
      <w:r w:rsidR="007B279A">
        <w:rPr>
          <w:rFonts w:ascii="Arial" w:hAnsi="Arial" w:cs="Arial"/>
          <w:b w:val="0"/>
          <w:bCs w:val="0"/>
          <w:sz w:val="20"/>
        </w:rPr>
        <w:t xml:space="preserve"> and</w:t>
      </w:r>
      <w:r w:rsidR="0014092C">
        <w:rPr>
          <w:rFonts w:ascii="Arial" w:hAnsi="Arial" w:cs="Arial"/>
          <w:b w:val="0"/>
          <w:bCs w:val="0"/>
          <w:sz w:val="20"/>
        </w:rPr>
        <w:t xml:space="preserve"> </w:t>
      </w:r>
      <w:r w:rsidR="0014092C" w:rsidRPr="0014092C">
        <w:rPr>
          <w:rFonts w:ascii="Arial" w:hAnsi="Arial" w:cs="Arial"/>
          <w:b w:val="0"/>
          <w:bCs w:val="0"/>
          <w:sz w:val="20"/>
        </w:rPr>
        <w:t>'</w:t>
      </w:r>
      <w:r w:rsidR="0014092C">
        <w:rPr>
          <w:rFonts w:ascii="Arial" w:hAnsi="Arial" w:cs="Arial"/>
          <w:b w:val="0"/>
          <w:bCs w:val="0"/>
          <w:sz w:val="20"/>
        </w:rPr>
        <w:t>communication</w:t>
      </w:r>
      <w:r w:rsidR="0014092C" w:rsidRPr="0014092C">
        <w:rPr>
          <w:rFonts w:ascii="Arial" w:hAnsi="Arial" w:cs="Arial"/>
          <w:b w:val="0"/>
          <w:bCs w:val="0"/>
          <w:sz w:val="20"/>
        </w:rPr>
        <w:t>'</w:t>
      </w:r>
      <w:r w:rsidR="0014092C">
        <w:rPr>
          <w:rFonts w:ascii="Arial" w:hAnsi="Arial" w:cs="Arial"/>
          <w:b w:val="0"/>
          <w:bCs w:val="0"/>
          <w:sz w:val="20"/>
        </w:rPr>
        <w:t xml:space="preserve"> </w:t>
      </w:r>
      <w:r w:rsidR="00467648">
        <w:rPr>
          <w:rFonts w:ascii="Arial" w:hAnsi="Arial" w:cs="Arial"/>
          <w:b w:val="0"/>
          <w:bCs w:val="0"/>
          <w:sz w:val="20"/>
        </w:rPr>
        <w:t>–</w:t>
      </w:r>
      <w:r w:rsidR="0014092C">
        <w:rPr>
          <w:rFonts w:ascii="Arial" w:hAnsi="Arial" w:cs="Arial"/>
          <w:b w:val="0"/>
          <w:bCs w:val="0"/>
          <w:sz w:val="20"/>
        </w:rPr>
        <w:t xml:space="preserve"> </w:t>
      </w:r>
      <w:r w:rsidR="00C72C1C">
        <w:rPr>
          <w:rFonts w:ascii="Arial" w:hAnsi="Arial" w:cs="Arial"/>
          <w:b w:val="0"/>
          <w:bCs w:val="0"/>
          <w:sz w:val="20"/>
        </w:rPr>
        <w:t xml:space="preserve">there was </w:t>
      </w:r>
      <w:r w:rsidR="00467648">
        <w:rPr>
          <w:rFonts w:ascii="Arial" w:hAnsi="Arial" w:cs="Arial"/>
          <w:b w:val="0"/>
          <w:bCs w:val="0"/>
          <w:sz w:val="20"/>
        </w:rPr>
        <w:t>a slowdown in the price d</w:t>
      </w:r>
      <w:r w:rsidR="00C72C1C">
        <w:rPr>
          <w:rFonts w:ascii="Arial" w:hAnsi="Arial" w:cs="Arial"/>
          <w:b w:val="0"/>
          <w:bCs w:val="0"/>
          <w:sz w:val="20"/>
        </w:rPr>
        <w:t xml:space="preserve">ecline </w:t>
      </w:r>
      <w:r w:rsidR="00467648">
        <w:rPr>
          <w:rFonts w:ascii="Arial" w:hAnsi="Arial" w:cs="Arial"/>
          <w:b w:val="0"/>
          <w:bCs w:val="0"/>
          <w:sz w:val="20"/>
        </w:rPr>
        <w:t xml:space="preserve">and </w:t>
      </w:r>
      <w:r w:rsidR="00C72C1C">
        <w:rPr>
          <w:rFonts w:ascii="Arial" w:hAnsi="Arial" w:cs="Arial"/>
          <w:b w:val="0"/>
          <w:bCs w:val="0"/>
          <w:sz w:val="20"/>
        </w:rPr>
        <w:t>th</w:t>
      </w:r>
      <w:r w:rsidR="00C031D3">
        <w:rPr>
          <w:rFonts w:ascii="Arial" w:hAnsi="Arial" w:cs="Arial"/>
          <w:b w:val="0"/>
          <w:bCs w:val="0"/>
          <w:sz w:val="20"/>
        </w:rPr>
        <w:t>us</w:t>
      </w:r>
      <w:r w:rsidR="00C72C1C">
        <w:rPr>
          <w:rFonts w:ascii="Arial" w:hAnsi="Arial" w:cs="Arial"/>
          <w:b w:val="0"/>
          <w:bCs w:val="0"/>
          <w:sz w:val="20"/>
        </w:rPr>
        <w:t xml:space="preserve"> </w:t>
      </w:r>
      <w:r w:rsidR="00C031D3">
        <w:rPr>
          <w:rFonts w:ascii="Arial" w:hAnsi="Arial" w:cs="Arial"/>
          <w:b w:val="0"/>
          <w:bCs w:val="0"/>
          <w:sz w:val="20"/>
        </w:rPr>
        <w:t>a</w:t>
      </w:r>
      <w:r w:rsidR="00C72C1C">
        <w:rPr>
          <w:rFonts w:ascii="Arial" w:hAnsi="Arial" w:cs="Arial"/>
          <w:b w:val="0"/>
          <w:bCs w:val="0"/>
          <w:sz w:val="20"/>
        </w:rPr>
        <w:t xml:space="preserve"> drop </w:t>
      </w:r>
      <w:r w:rsidR="00DD5198">
        <w:rPr>
          <w:rFonts w:ascii="Arial" w:hAnsi="Arial" w:cs="Arial"/>
          <w:b w:val="0"/>
          <w:bCs w:val="0"/>
          <w:sz w:val="20"/>
        </w:rPr>
        <w:t xml:space="preserve">in </w:t>
      </w:r>
      <w:r w:rsidR="00C72C1C">
        <w:rPr>
          <w:rFonts w:ascii="Arial" w:hAnsi="Arial" w:cs="Arial"/>
          <w:b w:val="0"/>
          <w:bCs w:val="0"/>
          <w:sz w:val="20"/>
        </w:rPr>
        <w:t xml:space="preserve">their impact on </w:t>
      </w:r>
      <w:r w:rsidR="00850AEF">
        <w:rPr>
          <w:rFonts w:ascii="Arial" w:hAnsi="Arial" w:cs="Arial"/>
          <w:b w:val="0"/>
          <w:bCs w:val="0"/>
          <w:sz w:val="20"/>
        </w:rPr>
        <w:t>the</w:t>
      </w:r>
      <w:r w:rsidR="00C72C1C">
        <w:rPr>
          <w:rFonts w:ascii="Arial" w:hAnsi="Arial" w:cs="Arial"/>
          <w:b w:val="0"/>
          <w:bCs w:val="0"/>
          <w:sz w:val="20"/>
        </w:rPr>
        <w:t xml:space="preserve"> reduction in the price level. </w:t>
      </w:r>
      <w:r w:rsidR="0014092C">
        <w:rPr>
          <w:rFonts w:ascii="Arial" w:hAnsi="Arial" w:cs="Arial"/>
          <w:b w:val="0"/>
          <w:bCs w:val="0"/>
          <w:sz w:val="20"/>
        </w:rPr>
        <w:t xml:space="preserve"> </w:t>
      </w:r>
      <w:r w:rsidR="0014092C" w:rsidRPr="0014092C">
        <w:rPr>
          <w:rFonts w:ascii="Arial" w:hAnsi="Arial" w:cs="Arial"/>
          <w:b w:val="0"/>
          <w:bCs w:val="0"/>
          <w:sz w:val="20"/>
        </w:rPr>
        <w:t xml:space="preserve"> </w:t>
      </w:r>
    </w:p>
    <w:p w:rsidR="00C72C1C" w:rsidRDefault="00C72C1C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72C1C" w:rsidRPr="00EB7206" w:rsidRDefault="00C72C1C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</w:rPr>
        <w:t>The growth of market prices slowed down in Q2 2014 to 0.9% from 1.2% in Q1 and the decrease in regulated prices</w:t>
      </w:r>
      <w:r w:rsidR="00E14F24">
        <w:rPr>
          <w:rStyle w:val="Znakapoznpodarou"/>
          <w:rFonts w:ascii="Arial" w:hAnsi="Arial" w:cs="Arial"/>
          <w:b w:val="0"/>
          <w:bCs w:val="0"/>
          <w:sz w:val="20"/>
        </w:rPr>
        <w:footnoteReference w:id="1"/>
      </w:r>
      <w:r w:rsidR="00E14F24" w:rsidRPr="00E14F24">
        <w:rPr>
          <w:rFonts w:ascii="Arial" w:hAnsi="Arial" w:cs="Arial"/>
          <w:b w:val="0"/>
          <w:bCs w:val="0"/>
          <w:sz w:val="20"/>
          <w:vertAlign w:val="superscript"/>
        </w:rPr>
        <w:t>)</w:t>
      </w:r>
      <w:r>
        <w:rPr>
          <w:rFonts w:ascii="Arial" w:hAnsi="Arial" w:cs="Arial"/>
          <w:b w:val="0"/>
          <w:bCs w:val="0"/>
          <w:sz w:val="20"/>
        </w:rPr>
        <w:t xml:space="preserve"> decelerated to </w:t>
      </w:r>
      <w:r w:rsidR="00530B59">
        <w:rPr>
          <w:rFonts w:ascii="Arial" w:hAnsi="Arial" w:cs="Arial"/>
          <w:b w:val="0"/>
          <w:bCs w:val="0"/>
          <w:sz w:val="20"/>
        </w:rPr>
        <w:t>-3.7% from -4.2% in Q1 2014.</w:t>
      </w:r>
    </w:p>
    <w:p w:rsidR="007C3490" w:rsidRPr="00591218" w:rsidRDefault="007C3490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</w:rPr>
      </w:pPr>
    </w:p>
    <w:p w:rsidR="00EE0608" w:rsidRPr="00591218" w:rsidRDefault="00687226" w:rsidP="00591218">
      <w:pPr>
        <w:pStyle w:val="Zkladntextodsazen2"/>
        <w:ind w:firstLine="0"/>
        <w:jc w:val="center"/>
        <w:rPr>
          <w:noProof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85pt;height:231.65pt">
            <v:imagedata r:id="rId7" o:title=""/>
          </v:shape>
        </w:pict>
      </w:r>
    </w:p>
    <w:p w:rsidR="00B813C1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B813C1" w:rsidRDefault="00981F2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D</w:t>
      </w:r>
      <w:r w:rsidR="00B813C1" w:rsidRPr="00E67774">
        <w:rPr>
          <w:rFonts w:ascii="Arial" w:hAnsi="Arial" w:cs="Arial"/>
          <w:b w:val="0"/>
          <w:sz w:val="20"/>
          <w:szCs w:val="20"/>
        </w:rPr>
        <w:t>e</w:t>
      </w:r>
      <w:r w:rsidR="00B813C1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 xml:space="preserve">rease </w:t>
      </w:r>
      <w:r w:rsidR="00B813C1">
        <w:rPr>
          <w:rFonts w:ascii="Arial" w:hAnsi="Arial" w:cs="Arial"/>
          <w:b w:val="0"/>
          <w:sz w:val="20"/>
          <w:szCs w:val="20"/>
        </w:rPr>
        <w:t xml:space="preserve">of regulated prices </w:t>
      </w:r>
      <w:r>
        <w:rPr>
          <w:rFonts w:ascii="Arial" w:hAnsi="Arial" w:cs="Arial"/>
          <w:b w:val="0"/>
          <w:sz w:val="20"/>
          <w:szCs w:val="20"/>
        </w:rPr>
        <w:t>was caused</w:t>
      </w:r>
      <w:r w:rsidR="00B813C1">
        <w:rPr>
          <w:rFonts w:ascii="Arial" w:hAnsi="Arial" w:cs="Arial"/>
          <w:b w:val="0"/>
          <w:sz w:val="20"/>
          <w:szCs w:val="20"/>
        </w:rPr>
        <w:t xml:space="preserve"> primarily </w:t>
      </w:r>
      <w:r>
        <w:rPr>
          <w:rFonts w:ascii="Arial" w:hAnsi="Arial" w:cs="Arial"/>
          <w:b w:val="0"/>
          <w:sz w:val="20"/>
          <w:szCs w:val="20"/>
        </w:rPr>
        <w:t>by</w:t>
      </w:r>
      <w:r w:rsidR="00B813C1">
        <w:rPr>
          <w:rFonts w:ascii="Arial" w:hAnsi="Arial" w:cs="Arial"/>
          <w:b w:val="0"/>
          <w:sz w:val="20"/>
          <w:szCs w:val="20"/>
        </w:rPr>
        <w:t xml:space="preserve"> the drop in prices in</w:t>
      </w:r>
      <w:r w:rsidR="00B813C1" w:rsidRPr="00F4523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813C1" w:rsidRPr="00B813C1">
        <w:rPr>
          <w:rFonts w:ascii="Arial" w:hAnsi="Arial" w:cs="Arial"/>
          <w:bCs w:val="0"/>
          <w:sz w:val="20"/>
        </w:rPr>
        <w:t>'housing, water, electricity, gas and other fuels'</w:t>
      </w:r>
      <w:r w:rsidR="00B813C1">
        <w:rPr>
          <w:rFonts w:ascii="Arial" w:hAnsi="Arial" w:cs="Arial"/>
          <w:b w:val="0"/>
          <w:sz w:val="20"/>
          <w:szCs w:val="20"/>
        </w:rPr>
        <w:t xml:space="preserve"> and </w:t>
      </w:r>
      <w:r w:rsidR="00B813C1" w:rsidRPr="00043FA7">
        <w:rPr>
          <w:rFonts w:ascii="Arial" w:hAnsi="Arial" w:cs="Arial"/>
          <w:bCs w:val="0"/>
          <w:sz w:val="20"/>
        </w:rPr>
        <w:t>'</w:t>
      </w:r>
      <w:r w:rsidR="00B813C1">
        <w:rPr>
          <w:rFonts w:ascii="Arial" w:hAnsi="Arial" w:cs="Arial"/>
          <w:bCs w:val="0"/>
          <w:sz w:val="20"/>
        </w:rPr>
        <w:t>health</w:t>
      </w:r>
      <w:r w:rsidR="00B813C1" w:rsidRPr="00043FA7">
        <w:rPr>
          <w:rFonts w:ascii="Arial" w:hAnsi="Arial" w:cs="Arial"/>
          <w:bCs w:val="0"/>
          <w:sz w:val="20"/>
        </w:rPr>
        <w:t>'</w:t>
      </w:r>
      <w:r w:rsidR="00B813C1" w:rsidRPr="00B813C1">
        <w:rPr>
          <w:rFonts w:ascii="Arial" w:hAnsi="Arial" w:cs="Arial"/>
          <w:b w:val="0"/>
          <w:bCs w:val="0"/>
          <w:sz w:val="20"/>
        </w:rPr>
        <w:t>, which</w:t>
      </w:r>
      <w:r w:rsidR="00B813C1">
        <w:rPr>
          <w:rFonts w:ascii="Arial" w:hAnsi="Arial" w:cs="Arial"/>
          <w:b w:val="0"/>
          <w:sz w:val="20"/>
          <w:szCs w:val="20"/>
        </w:rPr>
        <w:t xml:space="preserve"> occurred due to a decrease in </w:t>
      </w:r>
      <w:r w:rsidR="00ED1506" w:rsidRPr="00ED1506">
        <w:rPr>
          <w:rStyle w:val="hps"/>
          <w:rFonts w:ascii="Arial" w:hAnsi="Arial" w:cs="Arial"/>
          <w:b w:val="0"/>
          <w:color w:val="222222"/>
          <w:sz w:val="20"/>
          <w:szCs w:val="20"/>
        </w:rPr>
        <w:t>energy prices</w:t>
      </w:r>
      <w:r w:rsidR="00ED1506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ED1506">
        <w:rPr>
          <w:rFonts w:ascii="Arial" w:hAnsi="Arial" w:cs="Arial"/>
          <w:b w:val="0"/>
          <w:sz w:val="20"/>
          <w:szCs w:val="20"/>
        </w:rPr>
        <w:t xml:space="preserve">and the abolition of the regulatory fee for a stay in hospital </w:t>
      </w:r>
      <w:r w:rsidR="00B813C1">
        <w:rPr>
          <w:rFonts w:ascii="Arial" w:hAnsi="Arial" w:cs="Arial"/>
          <w:b w:val="0"/>
          <w:sz w:val="20"/>
          <w:szCs w:val="20"/>
        </w:rPr>
        <w:t xml:space="preserve">since January 2014. </w:t>
      </w:r>
      <w:r w:rsidR="00C91326">
        <w:rPr>
          <w:rFonts w:ascii="Arial" w:hAnsi="Arial" w:cs="Arial"/>
          <w:b w:val="0"/>
          <w:sz w:val="20"/>
          <w:szCs w:val="20"/>
        </w:rPr>
        <w:t xml:space="preserve">The drop </w:t>
      </w:r>
      <w:r w:rsidR="000F1FAD">
        <w:rPr>
          <w:rFonts w:ascii="Arial" w:hAnsi="Arial" w:cs="Arial"/>
          <w:b w:val="0"/>
          <w:sz w:val="20"/>
          <w:szCs w:val="20"/>
        </w:rPr>
        <w:t xml:space="preserve">in </w:t>
      </w:r>
      <w:r w:rsidR="0089797A">
        <w:rPr>
          <w:rFonts w:ascii="Arial" w:hAnsi="Arial" w:cs="Arial"/>
          <w:b w:val="0"/>
          <w:sz w:val="20"/>
          <w:szCs w:val="20"/>
        </w:rPr>
        <w:t>prices of</w:t>
      </w:r>
      <w:r w:rsidR="000F1FAD">
        <w:rPr>
          <w:rFonts w:ascii="Arial" w:hAnsi="Arial" w:cs="Arial"/>
          <w:b w:val="0"/>
          <w:sz w:val="20"/>
          <w:szCs w:val="20"/>
        </w:rPr>
        <w:t xml:space="preserve"> both divisions </w:t>
      </w:r>
      <w:r w:rsidR="00C91326">
        <w:rPr>
          <w:rFonts w:ascii="Arial" w:hAnsi="Arial" w:cs="Arial"/>
          <w:b w:val="0"/>
          <w:sz w:val="20"/>
          <w:szCs w:val="20"/>
        </w:rPr>
        <w:t xml:space="preserve">went slightly down </w:t>
      </w:r>
      <w:r w:rsidR="00DD5198">
        <w:rPr>
          <w:rFonts w:ascii="Arial" w:hAnsi="Arial" w:cs="Arial"/>
          <w:b w:val="0"/>
          <w:sz w:val="20"/>
          <w:szCs w:val="20"/>
        </w:rPr>
        <w:t>i</w:t>
      </w:r>
      <w:r w:rsidR="00C91326">
        <w:rPr>
          <w:rFonts w:ascii="Arial" w:hAnsi="Arial" w:cs="Arial"/>
          <w:b w:val="0"/>
          <w:sz w:val="20"/>
          <w:szCs w:val="20"/>
        </w:rPr>
        <w:t xml:space="preserve">n Q2. In </w:t>
      </w:r>
      <w:r w:rsidR="00C91326" w:rsidRPr="009A5112">
        <w:rPr>
          <w:rFonts w:ascii="Arial" w:hAnsi="Arial" w:cs="Arial"/>
          <w:b w:val="0"/>
          <w:bCs w:val="0"/>
          <w:sz w:val="20"/>
        </w:rPr>
        <w:t>'housing, water, electricity, gas and other fuels'</w:t>
      </w:r>
      <w:r w:rsidR="00C91326">
        <w:rPr>
          <w:rFonts w:ascii="Arial" w:hAnsi="Arial" w:cs="Arial"/>
          <w:b w:val="0"/>
          <w:bCs w:val="0"/>
          <w:sz w:val="20"/>
        </w:rPr>
        <w:t xml:space="preserve">, it was due to </w:t>
      </w:r>
      <w:r w:rsidR="00DD5198">
        <w:rPr>
          <w:rFonts w:ascii="Arial" w:hAnsi="Arial" w:cs="Arial"/>
          <w:b w:val="0"/>
          <w:bCs w:val="0"/>
          <w:sz w:val="20"/>
        </w:rPr>
        <w:t xml:space="preserve">a slowdown in the </w:t>
      </w:r>
      <w:r w:rsidR="00C91326">
        <w:rPr>
          <w:rFonts w:ascii="Arial" w:hAnsi="Arial" w:cs="Arial"/>
          <w:b w:val="0"/>
          <w:bCs w:val="0"/>
          <w:sz w:val="20"/>
        </w:rPr>
        <w:t>drop in prices of natural gas since May</w:t>
      </w:r>
      <w:r w:rsidR="008D7006">
        <w:rPr>
          <w:rFonts w:ascii="Arial" w:hAnsi="Arial" w:cs="Arial"/>
          <w:b w:val="0"/>
          <w:bCs w:val="0"/>
          <w:sz w:val="20"/>
        </w:rPr>
        <w:t>.</w:t>
      </w:r>
      <w:r w:rsidR="00C91326">
        <w:rPr>
          <w:rFonts w:ascii="Arial" w:hAnsi="Arial" w:cs="Arial"/>
          <w:b w:val="0"/>
          <w:bCs w:val="0"/>
          <w:sz w:val="20"/>
        </w:rPr>
        <w:t xml:space="preserve"> </w:t>
      </w:r>
      <w:r w:rsidR="008D7006">
        <w:rPr>
          <w:rFonts w:ascii="Arial" w:hAnsi="Arial" w:cs="Arial"/>
          <w:b w:val="0"/>
          <w:bCs w:val="0"/>
          <w:sz w:val="20"/>
        </w:rPr>
        <w:t>I</w:t>
      </w:r>
      <w:r w:rsidR="00C91326">
        <w:rPr>
          <w:rFonts w:ascii="Arial" w:hAnsi="Arial" w:cs="Arial"/>
          <w:b w:val="0"/>
          <w:bCs w:val="0"/>
          <w:sz w:val="20"/>
        </w:rPr>
        <w:t xml:space="preserve">n </w:t>
      </w:r>
      <w:r w:rsidR="00C91326" w:rsidRPr="00C91326">
        <w:rPr>
          <w:rFonts w:ascii="Arial" w:hAnsi="Arial" w:cs="Arial"/>
          <w:b w:val="0"/>
          <w:bCs w:val="0"/>
          <w:sz w:val="20"/>
        </w:rPr>
        <w:t>'health'</w:t>
      </w:r>
      <w:r w:rsidR="008D7006">
        <w:rPr>
          <w:rFonts w:ascii="Arial" w:hAnsi="Arial" w:cs="Arial"/>
          <w:b w:val="0"/>
          <w:bCs w:val="0"/>
          <w:sz w:val="20"/>
        </w:rPr>
        <w:t xml:space="preserve">, </w:t>
      </w:r>
      <w:r w:rsidR="005D17B4">
        <w:rPr>
          <w:rFonts w:ascii="Arial" w:hAnsi="Arial" w:cs="Arial"/>
          <w:b w:val="0"/>
          <w:bCs w:val="0"/>
          <w:sz w:val="20"/>
        </w:rPr>
        <w:t>amounts paid by patients for pharmaceutical products rose.</w:t>
      </w:r>
      <w:r w:rsidR="00C91326">
        <w:rPr>
          <w:rFonts w:ascii="Arial" w:hAnsi="Arial" w:cs="Arial"/>
          <w:b w:val="0"/>
          <w:bCs w:val="0"/>
          <w:sz w:val="20"/>
        </w:rPr>
        <w:t xml:space="preserve"> </w:t>
      </w:r>
    </w:p>
    <w:p w:rsidR="005D17B4" w:rsidRDefault="005D17B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D17B4" w:rsidRDefault="0035305D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Influence </w:t>
      </w:r>
      <w:r w:rsidR="00981F23">
        <w:rPr>
          <w:rFonts w:ascii="Arial" w:hAnsi="Arial" w:cs="Arial"/>
          <w:b w:val="0"/>
          <w:bCs w:val="0"/>
          <w:sz w:val="20"/>
        </w:rPr>
        <w:t>of</w:t>
      </w:r>
      <w:r>
        <w:rPr>
          <w:rFonts w:ascii="Arial" w:hAnsi="Arial" w:cs="Arial"/>
          <w:b w:val="0"/>
          <w:bCs w:val="0"/>
          <w:sz w:val="20"/>
        </w:rPr>
        <w:t xml:space="preserve"> price</w:t>
      </w:r>
      <w:r w:rsidR="00981F23">
        <w:rPr>
          <w:rFonts w:ascii="Arial" w:hAnsi="Arial" w:cs="Arial"/>
          <w:b w:val="0"/>
          <w:bCs w:val="0"/>
          <w:sz w:val="20"/>
        </w:rPr>
        <w:t>s</w:t>
      </w:r>
      <w:r>
        <w:rPr>
          <w:rFonts w:ascii="Arial" w:hAnsi="Arial" w:cs="Arial"/>
          <w:b w:val="0"/>
          <w:bCs w:val="0"/>
          <w:sz w:val="20"/>
        </w:rPr>
        <w:t xml:space="preserve"> of items contained in </w:t>
      </w:r>
      <w:r w:rsidRPr="009A5112">
        <w:rPr>
          <w:rFonts w:ascii="Arial" w:hAnsi="Arial" w:cs="Arial"/>
          <w:b w:val="0"/>
          <w:bCs w:val="0"/>
          <w:sz w:val="20"/>
        </w:rPr>
        <w:t>'housing, water, electricity, gas and other fuels'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981F23">
        <w:rPr>
          <w:rFonts w:ascii="Arial" w:hAnsi="Arial" w:cs="Arial"/>
          <w:b w:val="0"/>
          <w:bCs w:val="0"/>
          <w:sz w:val="20"/>
        </w:rPr>
        <w:t xml:space="preserve">is </w:t>
      </w:r>
      <w:r>
        <w:rPr>
          <w:rFonts w:ascii="Arial" w:hAnsi="Arial" w:cs="Arial"/>
          <w:b w:val="0"/>
          <w:bCs w:val="0"/>
          <w:sz w:val="20"/>
        </w:rPr>
        <w:t>illustrate</w:t>
      </w:r>
      <w:r w:rsidR="00981F23">
        <w:rPr>
          <w:rFonts w:ascii="Arial" w:hAnsi="Arial" w:cs="Arial"/>
          <w:b w:val="0"/>
          <w:bCs w:val="0"/>
          <w:sz w:val="20"/>
        </w:rPr>
        <w:t>d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981F23">
        <w:rPr>
          <w:rFonts w:ascii="Arial" w:hAnsi="Arial" w:cs="Arial"/>
          <w:b w:val="0"/>
          <w:bCs w:val="0"/>
          <w:sz w:val="20"/>
        </w:rPr>
        <w:t xml:space="preserve">by the </w:t>
      </w:r>
      <w:r>
        <w:rPr>
          <w:rFonts w:ascii="Arial" w:hAnsi="Arial" w:cs="Arial"/>
          <w:b w:val="0"/>
          <w:bCs w:val="0"/>
          <w:sz w:val="20"/>
        </w:rPr>
        <w:t>overall consumer price index without housing, water, energy, fuels.</w:t>
      </w:r>
      <w:r w:rsidR="005D17B4">
        <w:rPr>
          <w:rFonts w:ascii="Arial" w:hAnsi="Arial" w:cs="Arial"/>
          <w:b w:val="0"/>
          <w:bCs w:val="0"/>
          <w:sz w:val="20"/>
        </w:rPr>
        <w:t xml:space="preserve"> </w:t>
      </w:r>
      <w:r w:rsidR="00DD5198">
        <w:rPr>
          <w:rFonts w:ascii="Arial" w:hAnsi="Arial" w:cs="Arial"/>
          <w:b w:val="0"/>
          <w:bCs w:val="0"/>
          <w:sz w:val="20"/>
        </w:rPr>
        <w:t xml:space="preserve">Consumer prices </w:t>
      </w:r>
      <w:r w:rsidR="000D26D1">
        <w:rPr>
          <w:rFonts w:ascii="Arial" w:hAnsi="Arial" w:cs="Arial"/>
          <w:b w:val="0"/>
          <w:bCs w:val="0"/>
          <w:sz w:val="20"/>
        </w:rPr>
        <w:t xml:space="preserve">in total </w:t>
      </w:r>
      <w:r w:rsidR="00DD5198">
        <w:rPr>
          <w:rFonts w:ascii="Arial" w:hAnsi="Arial" w:cs="Arial"/>
          <w:b w:val="0"/>
          <w:bCs w:val="0"/>
          <w:sz w:val="20"/>
        </w:rPr>
        <w:t xml:space="preserve">went up by 0.2% in Q2 2014 (excluding items of housing </w:t>
      </w:r>
      <w:r w:rsidR="00981F23">
        <w:rPr>
          <w:rFonts w:ascii="Arial" w:hAnsi="Arial" w:cs="Arial"/>
          <w:b w:val="0"/>
          <w:bCs w:val="0"/>
          <w:sz w:val="20"/>
        </w:rPr>
        <w:t xml:space="preserve">it was </w:t>
      </w:r>
      <w:r w:rsidR="00DD5198">
        <w:rPr>
          <w:rFonts w:ascii="Arial" w:hAnsi="Arial" w:cs="Arial"/>
          <w:b w:val="0"/>
          <w:bCs w:val="0"/>
          <w:sz w:val="20"/>
        </w:rPr>
        <w:t>by 0.9%).</w:t>
      </w:r>
    </w:p>
    <w:p w:rsidR="00E14F24" w:rsidRPr="00F4523A" w:rsidRDefault="00E14F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EF1CBA" w:rsidRPr="005D53B9" w:rsidRDefault="00687226" w:rsidP="00EF1CBA">
      <w:pPr>
        <w:pStyle w:val="Zkladntextodsazen2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  <w:r w:rsidRPr="00381F26">
        <w:rPr>
          <w:szCs w:val="20"/>
        </w:rPr>
        <w:lastRenderedPageBreak/>
        <w:pict>
          <v:shape id="_x0000_i1026" type="#_x0000_t75" style="width:425.1pt;height:271.7pt">
            <v:imagedata r:id="rId8" o:title=""/>
          </v:shape>
        </w:pict>
      </w:r>
    </w:p>
    <w:p w:rsidR="00CC5AA8" w:rsidRDefault="00CC5AA8" w:rsidP="00031202">
      <w:pPr>
        <w:pStyle w:val="Zkladntextodsazen2"/>
        <w:ind w:firstLine="0"/>
        <w:rPr>
          <w:rFonts w:ascii="Arial" w:hAnsi="Arial" w:cs="Arial"/>
          <w:b w:val="0"/>
          <w:bCs w:val="0"/>
          <w:sz w:val="20"/>
        </w:rPr>
      </w:pPr>
    </w:p>
    <w:p w:rsidR="00031202" w:rsidRDefault="00A437BD" w:rsidP="00031202">
      <w:pPr>
        <w:pStyle w:val="Zkladntextodsazen2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  <w:r w:rsidRPr="00A437BD">
        <w:rPr>
          <w:rFonts w:ascii="Arial" w:hAnsi="Arial" w:cs="Arial"/>
          <w:b w:val="0"/>
          <w:bCs w:val="0"/>
          <w:sz w:val="20"/>
        </w:rPr>
        <w:t xml:space="preserve">In </w:t>
      </w:r>
      <w:r w:rsidRPr="00A437BD">
        <w:rPr>
          <w:rFonts w:ascii="Arial" w:hAnsi="Arial" w:cs="Arial"/>
          <w:b w:val="0"/>
          <w:sz w:val="20"/>
        </w:rPr>
        <w:t>'</w:t>
      </w:r>
      <w:r w:rsidRPr="00A437BD">
        <w:rPr>
          <w:rFonts w:ascii="Arial" w:hAnsi="Arial" w:cs="Arial"/>
          <w:sz w:val="20"/>
        </w:rPr>
        <w:t>food and non-alcoholic beverages</w:t>
      </w:r>
      <w:r w:rsidRPr="00A437BD">
        <w:rPr>
          <w:rFonts w:ascii="Arial" w:hAnsi="Arial" w:cs="Arial"/>
          <w:b w:val="0"/>
          <w:sz w:val="20"/>
        </w:rPr>
        <w:t xml:space="preserve">', </w:t>
      </w:r>
      <w:r w:rsidRPr="00E34623">
        <w:rPr>
          <w:rFonts w:ascii="Arial" w:hAnsi="Arial" w:cs="Arial"/>
          <w:b w:val="0"/>
          <w:sz w:val="20"/>
        </w:rPr>
        <w:t xml:space="preserve">a </w:t>
      </w:r>
      <w:r w:rsidR="00F4366F">
        <w:rPr>
          <w:rFonts w:ascii="Arial" w:hAnsi="Arial" w:cs="Arial"/>
          <w:b w:val="0"/>
          <w:sz w:val="20"/>
        </w:rPr>
        <w:t xml:space="preserve">slowdown in the y-o-y price growth came from prices of fruit and vegetables, which </w:t>
      </w:r>
      <w:r w:rsidR="00A4246F">
        <w:rPr>
          <w:rFonts w:ascii="Arial" w:hAnsi="Arial" w:cs="Arial"/>
          <w:b w:val="0"/>
          <w:sz w:val="20"/>
        </w:rPr>
        <w:t xml:space="preserve">turned from growth (2.3% and 11.0%, respectively) in Q1 </w:t>
      </w:r>
      <w:r w:rsidR="00530C17">
        <w:rPr>
          <w:rFonts w:ascii="Arial" w:hAnsi="Arial" w:cs="Arial"/>
          <w:b w:val="0"/>
          <w:sz w:val="20"/>
        </w:rPr>
        <w:t>to</w:t>
      </w:r>
      <w:r w:rsidR="00A4246F">
        <w:rPr>
          <w:rFonts w:ascii="Arial" w:hAnsi="Arial" w:cs="Arial"/>
          <w:b w:val="0"/>
          <w:sz w:val="20"/>
        </w:rPr>
        <w:t xml:space="preserve"> a drop (-1.2% and -10.0%, respectively)</w:t>
      </w:r>
      <w:r w:rsidR="00530C17">
        <w:rPr>
          <w:rFonts w:ascii="Arial" w:hAnsi="Arial" w:cs="Arial"/>
          <w:b w:val="0"/>
          <w:sz w:val="20"/>
        </w:rPr>
        <w:t xml:space="preserve"> in Q2</w:t>
      </w:r>
      <w:r w:rsidR="00A4246F">
        <w:rPr>
          <w:rFonts w:ascii="Arial" w:hAnsi="Arial" w:cs="Arial"/>
          <w:b w:val="0"/>
          <w:sz w:val="20"/>
        </w:rPr>
        <w:t xml:space="preserve">.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The reason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, in the case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of vegetables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was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a significant change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in prices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of potatoes, which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were by 28</w:t>
      </w:r>
      <w:r w:rsidR="00292421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% </w:t>
      </w:r>
      <w:r w:rsidR="00292421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higher</w:t>
      </w:r>
      <w:r w:rsidR="00530C17" w:rsidRPr="00530C17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530C17" w:rsidRPr="00292421">
        <w:rPr>
          <w:rStyle w:val="hps"/>
          <w:rFonts w:ascii="Arial" w:hAnsi="Arial" w:cs="Arial"/>
          <w:b w:val="0"/>
          <w:color w:val="222222"/>
          <w:sz w:val="20"/>
          <w:szCs w:val="20"/>
        </w:rPr>
        <w:t>in</w:t>
      </w:r>
      <w:r w:rsidR="00530C17" w:rsidRPr="00292421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530C17">
        <w:rPr>
          <w:rStyle w:val="hps"/>
          <w:rFonts w:ascii="Arial" w:hAnsi="Arial" w:cs="Arial"/>
          <w:b w:val="0"/>
          <w:color w:val="222222"/>
          <w:sz w:val="20"/>
          <w:szCs w:val="20"/>
        </w:rPr>
        <w:t>Q1</w:t>
      </w:r>
      <w:r w:rsidR="00357BC0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, y-o-y, </w:t>
      </w:r>
      <w:r w:rsidR="00530C17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and </w:t>
      </w:r>
      <w:r w:rsidR="00031202">
        <w:rPr>
          <w:rStyle w:val="hps"/>
          <w:rFonts w:ascii="Arial" w:hAnsi="Arial" w:cs="Arial"/>
          <w:b w:val="0"/>
          <w:color w:val="222222"/>
          <w:sz w:val="20"/>
          <w:szCs w:val="20"/>
        </w:rPr>
        <w:t>by 25.6% lower in Q2</w:t>
      </w:r>
      <w:r w:rsidR="00530C17" w:rsidRPr="00530C17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530C17">
        <w:rPr>
          <w:rStyle w:val="hps"/>
          <w:rFonts w:ascii="Arial" w:hAnsi="Arial" w:cs="Arial"/>
          <w:b w:val="0"/>
          <w:color w:val="222222"/>
          <w:sz w:val="20"/>
          <w:szCs w:val="20"/>
        </w:rPr>
        <w:t>(due to their drop in June)</w:t>
      </w:r>
      <w:r w:rsidR="00031202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. </w:t>
      </w:r>
    </w:p>
    <w:p w:rsidR="00104E78" w:rsidRDefault="00104E78" w:rsidP="00031202">
      <w:pPr>
        <w:pStyle w:val="Zkladntextodsazen2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</w:p>
    <w:p w:rsidR="00104E78" w:rsidRDefault="00687226" w:rsidP="00031202">
      <w:pPr>
        <w:pStyle w:val="Zkladntextodsazen2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  <w:r w:rsidRPr="00381F26">
        <w:rPr>
          <w:rStyle w:val="hps"/>
          <w:szCs w:val="20"/>
        </w:rPr>
        <w:lastRenderedPageBreak/>
        <w:pict>
          <v:shape id="_x0000_i1027" type="#_x0000_t75" style="width:425.1pt;height:259.85pt">
            <v:imagedata r:id="rId9" o:title=""/>
          </v:shape>
        </w:pict>
      </w:r>
    </w:p>
    <w:p w:rsidR="002B1C0E" w:rsidRPr="0083106C" w:rsidRDefault="002F5C1B" w:rsidP="002B1C0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104E78">
        <w:rPr>
          <w:rFonts w:ascii="Arial" w:hAnsi="Arial" w:cs="Arial"/>
          <w:b w:val="0"/>
          <w:bCs w:val="0"/>
          <w:sz w:val="20"/>
          <w:szCs w:val="20"/>
        </w:rPr>
        <w:t>slowdown</w:t>
      </w:r>
      <w:r w:rsidR="006C2508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>
        <w:rPr>
          <w:rFonts w:ascii="Arial" w:hAnsi="Arial" w:cs="Arial"/>
          <w:b w:val="0"/>
          <w:bCs w:val="0"/>
          <w:sz w:val="20"/>
          <w:szCs w:val="20"/>
        </w:rPr>
        <w:t>the y-o-y price growth in</w:t>
      </w:r>
      <w:r w:rsidR="002B1C0E" w:rsidRPr="0083106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1C0E" w:rsidRPr="0083106C">
        <w:rPr>
          <w:rFonts w:ascii="Arial" w:hAnsi="Arial" w:cs="Arial"/>
          <w:b w:val="0"/>
          <w:sz w:val="20"/>
        </w:rPr>
        <w:t>'</w:t>
      </w:r>
      <w:r w:rsidR="002B1C0E" w:rsidRPr="0083106C">
        <w:rPr>
          <w:rFonts w:ascii="Arial" w:hAnsi="Arial" w:cs="Arial"/>
          <w:sz w:val="20"/>
        </w:rPr>
        <w:t>alcoholic beverages and tobacco</w:t>
      </w:r>
      <w:r w:rsidR="002B1C0E" w:rsidRPr="0083106C">
        <w:rPr>
          <w:rFonts w:ascii="Arial" w:hAnsi="Arial" w:cs="Arial"/>
          <w:b w:val="0"/>
          <w:sz w:val="20"/>
        </w:rPr>
        <w:t>'</w:t>
      </w:r>
      <w:r w:rsidR="004D5360">
        <w:rPr>
          <w:rFonts w:ascii="Arial" w:hAnsi="Arial" w:cs="Arial"/>
          <w:b w:val="0"/>
          <w:sz w:val="20"/>
        </w:rPr>
        <w:t xml:space="preserve"> was influenced by</w:t>
      </w:r>
      <w:r w:rsidR="002B1C0E" w:rsidRPr="0083106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prices of alcoholic beverages</w:t>
      </w:r>
      <w:r w:rsidR="004D5360">
        <w:rPr>
          <w:rFonts w:ascii="Arial" w:hAnsi="Arial" w:cs="Arial"/>
          <w:b w:val="0"/>
          <w:sz w:val="20"/>
        </w:rPr>
        <w:t xml:space="preserve">, which </w:t>
      </w:r>
      <w:r>
        <w:rPr>
          <w:rFonts w:ascii="Arial" w:hAnsi="Arial" w:cs="Arial"/>
          <w:b w:val="0"/>
          <w:sz w:val="20"/>
        </w:rPr>
        <w:t xml:space="preserve">were higher by </w:t>
      </w:r>
      <w:r w:rsidR="004D5360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.</w:t>
      </w:r>
      <w:r w:rsidR="004D5360">
        <w:rPr>
          <w:rFonts w:ascii="Arial" w:hAnsi="Arial" w:cs="Arial"/>
          <w:b w:val="0"/>
          <w:sz w:val="20"/>
        </w:rPr>
        <w:t>9</w:t>
      </w:r>
      <w:r>
        <w:rPr>
          <w:rFonts w:ascii="Arial" w:hAnsi="Arial" w:cs="Arial"/>
          <w:b w:val="0"/>
          <w:sz w:val="20"/>
        </w:rPr>
        <w:t>% in Q</w:t>
      </w:r>
      <w:r w:rsidR="004D5360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 xml:space="preserve"> (</w:t>
      </w:r>
      <w:r w:rsidR="00223CFF">
        <w:rPr>
          <w:rFonts w:ascii="Arial" w:hAnsi="Arial" w:cs="Arial"/>
          <w:b w:val="0"/>
          <w:sz w:val="20"/>
        </w:rPr>
        <w:t>+</w:t>
      </w:r>
      <w:r w:rsidR="004D5360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</w:t>
      </w:r>
      <w:r w:rsidR="004D5360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% in Q</w:t>
      </w:r>
      <w:r w:rsidR="004D5360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 xml:space="preserve"> 201</w:t>
      </w:r>
      <w:r w:rsidR="004D5360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 xml:space="preserve">).  </w:t>
      </w:r>
      <w:r w:rsidR="002B1C0E" w:rsidRPr="002F5C1B">
        <w:rPr>
          <w:rFonts w:ascii="Arial" w:hAnsi="Arial" w:cs="Arial"/>
          <w:b w:val="0"/>
          <w:sz w:val="20"/>
        </w:rPr>
        <w:t xml:space="preserve"> </w:t>
      </w:r>
    </w:p>
    <w:p w:rsidR="002B1C0E" w:rsidRDefault="002B1C0E" w:rsidP="006D02F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2B24D0" w:rsidRDefault="002B24D0" w:rsidP="002B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="002F5C1B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2F5C1B" w:rsidRPr="0083106C">
        <w:rPr>
          <w:rFonts w:ascii="Arial" w:hAnsi="Arial" w:cs="Arial"/>
          <w:b w:val="0"/>
          <w:sz w:val="20"/>
        </w:rPr>
        <w:t>'</w:t>
      </w:r>
      <w:r w:rsidR="00AE5B4F">
        <w:rPr>
          <w:rFonts w:ascii="Arial" w:hAnsi="Arial" w:cs="Arial"/>
          <w:sz w:val="20"/>
        </w:rPr>
        <w:t>transport</w:t>
      </w:r>
      <w:r w:rsidR="002F5C1B" w:rsidRPr="0083106C">
        <w:rPr>
          <w:rFonts w:ascii="Arial" w:hAnsi="Arial" w:cs="Arial"/>
          <w:b w:val="0"/>
          <w:sz w:val="20"/>
        </w:rPr>
        <w:t xml:space="preserve">', </w:t>
      </w:r>
      <w:r w:rsidR="00521469">
        <w:rPr>
          <w:rFonts w:ascii="Arial" w:hAnsi="Arial" w:cs="Arial"/>
          <w:b w:val="0"/>
          <w:sz w:val="20"/>
        </w:rPr>
        <w:t xml:space="preserve">the y-o-y </w:t>
      </w:r>
      <w:r>
        <w:rPr>
          <w:rFonts w:ascii="Arial" w:hAnsi="Arial" w:cs="Arial"/>
          <w:b w:val="0"/>
          <w:sz w:val="20"/>
        </w:rPr>
        <w:t xml:space="preserve">price </w:t>
      </w:r>
      <w:r w:rsidR="005901C5">
        <w:rPr>
          <w:rFonts w:ascii="Arial" w:hAnsi="Arial" w:cs="Arial"/>
          <w:b w:val="0"/>
          <w:sz w:val="20"/>
        </w:rPr>
        <w:t>growth</w:t>
      </w:r>
      <w:r w:rsidR="00521469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r</w:t>
      </w:r>
      <w:r w:rsidR="005901C5">
        <w:rPr>
          <w:rFonts w:ascii="Arial" w:hAnsi="Arial" w:cs="Arial"/>
          <w:b w:val="0"/>
          <w:sz w:val="20"/>
        </w:rPr>
        <w:t xml:space="preserve">ose </w:t>
      </w:r>
      <w:r>
        <w:rPr>
          <w:rFonts w:ascii="Arial" w:hAnsi="Arial" w:cs="Arial"/>
          <w:b w:val="0"/>
          <w:sz w:val="20"/>
        </w:rPr>
        <w:t>moderately</w:t>
      </w:r>
      <w:r w:rsidR="00521469">
        <w:rPr>
          <w:rFonts w:ascii="Arial" w:hAnsi="Arial" w:cs="Arial"/>
          <w:b w:val="0"/>
          <w:sz w:val="20"/>
        </w:rPr>
        <w:t xml:space="preserve"> in </w:t>
      </w:r>
      <w:r w:rsidR="002F5C1B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>2.</w:t>
      </w:r>
      <w:r w:rsidR="002F5C1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It was due mainly to fuel prices, which </w:t>
      </w:r>
      <w:r w:rsidR="0004246C">
        <w:rPr>
          <w:rFonts w:ascii="Arial" w:hAnsi="Arial" w:cs="Arial"/>
          <w:b w:val="0"/>
          <w:bCs w:val="0"/>
          <w:sz w:val="20"/>
        </w:rPr>
        <w:t>went up</w:t>
      </w:r>
      <w:r>
        <w:rPr>
          <w:rFonts w:ascii="Arial" w:hAnsi="Arial" w:cs="Arial"/>
          <w:b w:val="0"/>
          <w:bCs w:val="0"/>
          <w:sz w:val="20"/>
        </w:rPr>
        <w:t xml:space="preserve"> by 1.0% (0.3% in Q1) due to their increase in May and June. </w:t>
      </w:r>
      <w:r w:rsidRPr="004E73E5">
        <w:rPr>
          <w:rFonts w:ascii="Arial" w:hAnsi="Arial" w:cs="Arial"/>
          <w:b w:val="0"/>
          <w:bCs w:val="0"/>
          <w:sz w:val="20"/>
          <w:szCs w:val="20"/>
        </w:rPr>
        <w:t xml:space="preserve">The development of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fuel consumption </w:t>
      </w:r>
      <w:r w:rsidRPr="004E73E5">
        <w:rPr>
          <w:rFonts w:ascii="Arial" w:hAnsi="Arial" w:cs="Arial"/>
          <w:b w:val="0"/>
          <w:bCs w:val="0"/>
          <w:sz w:val="20"/>
          <w:szCs w:val="20"/>
        </w:rPr>
        <w:t xml:space="preserve">prices in relation to the prices of industrial producers and the import prices of oil products is shown in the following chart. </w:t>
      </w:r>
    </w:p>
    <w:p w:rsidR="00F50A1C" w:rsidRDefault="00F50A1C" w:rsidP="002B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A94B89" w:rsidRDefault="00687226" w:rsidP="00EE0608">
      <w:pPr>
        <w:pStyle w:val="Zkladntextodsazen2"/>
        <w:ind w:firstLine="0"/>
        <w:rPr>
          <w:szCs w:val="20"/>
          <w:highlight w:val="green"/>
        </w:rPr>
      </w:pPr>
      <w:r w:rsidRPr="00381F26">
        <w:rPr>
          <w:szCs w:val="20"/>
        </w:rPr>
        <w:lastRenderedPageBreak/>
        <w:pict>
          <v:shape id="_x0000_i1028" type="#_x0000_t75" style="width:425.1pt;height:267.35pt">
            <v:imagedata r:id="rId10" o:title=""/>
          </v:shape>
        </w:pict>
      </w:r>
    </w:p>
    <w:p w:rsidR="00A94B89" w:rsidRPr="00AC13D9" w:rsidRDefault="00A94B89" w:rsidP="00EE0608">
      <w:pPr>
        <w:pStyle w:val="Zkladntextodsazen2"/>
        <w:ind w:firstLine="0"/>
        <w:rPr>
          <w:rFonts w:ascii="Arial" w:hAnsi="Arial" w:cs="Arial"/>
          <w:szCs w:val="20"/>
          <w:highlight w:val="green"/>
        </w:rPr>
      </w:pPr>
    </w:p>
    <w:p w:rsidR="008B448D" w:rsidRDefault="008B448D" w:rsidP="00A94B8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A94B89" w:rsidRPr="00360825" w:rsidRDefault="00A94B89" w:rsidP="00A94B8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36082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360825">
        <w:rPr>
          <w:rFonts w:ascii="Arial" w:hAnsi="Arial" w:cs="Arial"/>
          <w:bCs w:val="0"/>
          <w:sz w:val="20"/>
        </w:rPr>
        <w:t>'communication'</w:t>
      </w:r>
      <w:r w:rsidR="00825954" w:rsidRPr="00981F23">
        <w:rPr>
          <w:rFonts w:ascii="Arial" w:hAnsi="Arial" w:cs="Arial"/>
          <w:b w:val="0"/>
          <w:bCs w:val="0"/>
          <w:sz w:val="20"/>
        </w:rPr>
        <w:t>,</w:t>
      </w:r>
      <w:r w:rsidR="00360825" w:rsidRPr="00360825">
        <w:rPr>
          <w:rFonts w:ascii="Arial" w:hAnsi="Arial" w:cs="Arial"/>
          <w:b w:val="0"/>
          <w:bCs w:val="0"/>
          <w:sz w:val="20"/>
        </w:rPr>
        <w:t xml:space="preserve"> </w:t>
      </w:r>
      <w:r w:rsidR="00825954" w:rsidRPr="00246B9A">
        <w:rPr>
          <w:rFonts w:ascii="Arial" w:hAnsi="Arial" w:cs="Arial"/>
          <w:b w:val="0"/>
          <w:bCs w:val="0"/>
          <w:sz w:val="20"/>
        </w:rPr>
        <w:t xml:space="preserve">a decline in prices of the telephone and </w:t>
      </w:r>
      <w:proofErr w:type="spellStart"/>
      <w:r w:rsidR="00825954" w:rsidRPr="00246B9A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825954" w:rsidRPr="00246B9A">
        <w:rPr>
          <w:rFonts w:ascii="Arial" w:hAnsi="Arial" w:cs="Arial"/>
          <w:b w:val="0"/>
          <w:bCs w:val="0"/>
          <w:sz w:val="20"/>
        </w:rPr>
        <w:t xml:space="preserve"> services </w:t>
      </w:r>
      <w:r w:rsidR="00F50A1C">
        <w:rPr>
          <w:rFonts w:ascii="Arial" w:hAnsi="Arial" w:cs="Arial"/>
          <w:b w:val="0"/>
          <w:bCs w:val="0"/>
          <w:sz w:val="20"/>
        </w:rPr>
        <w:t>slowed down to 5.2%</w:t>
      </w:r>
      <w:r w:rsidR="00825954" w:rsidRPr="00246B9A">
        <w:rPr>
          <w:rFonts w:ascii="Arial" w:hAnsi="Arial" w:cs="Arial"/>
          <w:b w:val="0"/>
          <w:bCs w:val="0"/>
          <w:sz w:val="20"/>
        </w:rPr>
        <w:t>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A94B89" w:rsidRDefault="00A94B89" w:rsidP="00EE0608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83106C" w:rsidRPr="005D53B9" w:rsidRDefault="00687226" w:rsidP="00EE0608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 w:rsidRPr="00381F26">
        <w:rPr>
          <w:szCs w:val="20"/>
        </w:rPr>
        <w:pict>
          <v:shape id="_x0000_i1029" type="#_x0000_t75" style="width:425.1pt;height:240.4pt">
            <v:imagedata r:id="rId11" o:title=""/>
          </v:shape>
        </w:pict>
      </w:r>
    </w:p>
    <w:p w:rsidR="00EE0608" w:rsidRPr="005D53B9" w:rsidRDefault="00EE0608" w:rsidP="00EE0608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EE0608" w:rsidRDefault="00EE0608" w:rsidP="0017718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283829" w:rsidRPr="00283829" w:rsidRDefault="00283829" w:rsidP="00283829">
      <w:pPr>
        <w:rPr>
          <w:rFonts w:cs="Arial"/>
          <w:szCs w:val="20"/>
        </w:rPr>
      </w:pPr>
    </w:p>
    <w:p w:rsidR="00283829" w:rsidRPr="00E974F1" w:rsidRDefault="008B448D" w:rsidP="00283829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283829" w:rsidRPr="00283829">
        <w:rPr>
          <w:rFonts w:ascii="Arial" w:hAnsi="Arial"/>
          <w:sz w:val="20"/>
          <w:szCs w:val="20"/>
        </w:rPr>
        <w:t xml:space="preserve">rices of </w:t>
      </w:r>
      <w:r w:rsidR="00283829" w:rsidRPr="00283829">
        <w:rPr>
          <w:rFonts w:ascii="Arial" w:hAnsi="Arial"/>
          <w:b/>
          <w:sz w:val="20"/>
          <w:szCs w:val="20"/>
        </w:rPr>
        <w:t>goods in total</w:t>
      </w:r>
      <w:r w:rsidR="00283829" w:rsidRPr="002838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turned from growth by 0.3% in Q1 into a </w:t>
      </w:r>
      <w:r w:rsidR="00981F23">
        <w:rPr>
          <w:rFonts w:ascii="Arial" w:hAnsi="Arial"/>
          <w:sz w:val="20"/>
          <w:szCs w:val="20"/>
        </w:rPr>
        <w:t xml:space="preserve">0.1% </w:t>
      </w:r>
      <w:r>
        <w:rPr>
          <w:rFonts w:ascii="Arial" w:hAnsi="Arial"/>
          <w:sz w:val="20"/>
          <w:szCs w:val="20"/>
        </w:rPr>
        <w:t>drop in Q2</w:t>
      </w:r>
      <w:r w:rsidR="00E974F1">
        <w:rPr>
          <w:rFonts w:ascii="Arial" w:hAnsi="Arial"/>
          <w:sz w:val="20"/>
          <w:szCs w:val="20"/>
        </w:rPr>
        <w:t xml:space="preserve"> 2014</w:t>
      </w:r>
      <w:r w:rsidR="00981F23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prices of </w:t>
      </w:r>
      <w:r w:rsidR="00283829" w:rsidRPr="00E974F1">
        <w:rPr>
          <w:rFonts w:ascii="Arial" w:hAnsi="Arial"/>
          <w:b/>
          <w:sz w:val="20"/>
          <w:szCs w:val="20"/>
        </w:rPr>
        <w:t>services</w:t>
      </w:r>
      <w:r w:rsidR="00283829" w:rsidRPr="00E974F1">
        <w:rPr>
          <w:rFonts w:ascii="Arial" w:hAnsi="Arial"/>
          <w:b/>
          <w:bCs/>
          <w:sz w:val="20"/>
          <w:szCs w:val="20"/>
        </w:rPr>
        <w:t xml:space="preserve"> </w:t>
      </w:r>
      <w:r w:rsidRPr="00DB37B8">
        <w:rPr>
          <w:rFonts w:ascii="Arial" w:hAnsi="Arial"/>
          <w:bCs/>
          <w:sz w:val="20"/>
          <w:szCs w:val="20"/>
        </w:rPr>
        <w:t>acc</w:t>
      </w:r>
      <w:r w:rsidR="00283829" w:rsidRPr="00DB37B8">
        <w:rPr>
          <w:rFonts w:ascii="Arial" w:hAnsi="Arial"/>
          <w:bCs/>
          <w:sz w:val="20"/>
          <w:szCs w:val="20"/>
        </w:rPr>
        <w:t>ele</w:t>
      </w:r>
      <w:r w:rsidR="00283829" w:rsidRPr="00E974F1">
        <w:rPr>
          <w:rFonts w:ascii="Arial" w:hAnsi="Arial"/>
          <w:bCs/>
          <w:sz w:val="20"/>
          <w:szCs w:val="20"/>
        </w:rPr>
        <w:t>rated</w:t>
      </w:r>
      <w:r w:rsidR="00283829" w:rsidRPr="00E974F1">
        <w:rPr>
          <w:rFonts w:ascii="Arial" w:hAnsi="Arial"/>
          <w:b/>
          <w:bCs/>
          <w:sz w:val="20"/>
          <w:szCs w:val="20"/>
        </w:rPr>
        <w:t xml:space="preserve"> </w:t>
      </w:r>
      <w:r w:rsidR="00283829" w:rsidRPr="00E974F1">
        <w:rPr>
          <w:rFonts w:ascii="Arial" w:hAnsi="Arial"/>
          <w:bCs/>
          <w:sz w:val="20"/>
          <w:szCs w:val="20"/>
        </w:rPr>
        <w:t xml:space="preserve">to </w:t>
      </w:r>
      <w:r w:rsidR="001C51B5" w:rsidRPr="00E974F1">
        <w:rPr>
          <w:rFonts w:ascii="Arial" w:hAnsi="Arial"/>
          <w:bCs/>
          <w:sz w:val="20"/>
          <w:szCs w:val="20"/>
        </w:rPr>
        <w:t>0</w:t>
      </w:r>
      <w:r w:rsidR="00283829" w:rsidRPr="00E974F1">
        <w:rPr>
          <w:rFonts w:ascii="Arial" w:hAnsi="Arial"/>
          <w:bCs/>
          <w:sz w:val="20"/>
          <w:szCs w:val="20"/>
        </w:rPr>
        <w:t>.</w:t>
      </w:r>
      <w:r w:rsidR="00DB37B8">
        <w:rPr>
          <w:rFonts w:ascii="Arial" w:hAnsi="Arial"/>
          <w:bCs/>
          <w:sz w:val="20"/>
          <w:szCs w:val="20"/>
        </w:rPr>
        <w:t>6</w:t>
      </w:r>
      <w:r w:rsidR="00283829" w:rsidRPr="00E974F1">
        <w:rPr>
          <w:rFonts w:ascii="Arial" w:hAnsi="Arial"/>
          <w:bCs/>
          <w:sz w:val="20"/>
          <w:szCs w:val="20"/>
        </w:rPr>
        <w:t xml:space="preserve">% </w:t>
      </w:r>
      <w:r w:rsidR="00DB37B8">
        <w:rPr>
          <w:rFonts w:ascii="Arial" w:hAnsi="Arial"/>
          <w:bCs/>
          <w:sz w:val="20"/>
          <w:szCs w:val="20"/>
        </w:rPr>
        <w:t xml:space="preserve">in Q2 2014 from the </w:t>
      </w:r>
      <w:r w:rsidR="00981F23">
        <w:rPr>
          <w:rFonts w:ascii="Arial" w:hAnsi="Arial"/>
          <w:bCs/>
          <w:sz w:val="20"/>
          <w:szCs w:val="20"/>
        </w:rPr>
        <w:t>0.0%</w:t>
      </w:r>
      <w:r w:rsidR="00981F23" w:rsidRPr="00E974F1">
        <w:rPr>
          <w:rFonts w:ascii="Arial" w:hAnsi="Arial"/>
          <w:sz w:val="20"/>
          <w:szCs w:val="20"/>
        </w:rPr>
        <w:t xml:space="preserve"> </w:t>
      </w:r>
      <w:r w:rsidR="00DB37B8">
        <w:rPr>
          <w:rFonts w:ascii="Arial" w:hAnsi="Arial"/>
          <w:bCs/>
          <w:sz w:val="20"/>
          <w:szCs w:val="20"/>
        </w:rPr>
        <w:t>growth</w:t>
      </w:r>
      <w:r w:rsidR="00981F23">
        <w:rPr>
          <w:rFonts w:ascii="Arial" w:hAnsi="Arial"/>
          <w:bCs/>
          <w:sz w:val="20"/>
          <w:szCs w:val="20"/>
        </w:rPr>
        <w:t>.</w:t>
      </w:r>
      <w:r w:rsidR="00DB37B8">
        <w:rPr>
          <w:rFonts w:ascii="Arial" w:hAnsi="Arial"/>
          <w:bCs/>
          <w:sz w:val="20"/>
          <w:szCs w:val="20"/>
        </w:rPr>
        <w:t xml:space="preserve"> </w:t>
      </w:r>
    </w:p>
    <w:p w:rsidR="00EE0608" w:rsidRPr="00AC60AE" w:rsidRDefault="00EE0608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EE0608" w:rsidRPr="005D53B9" w:rsidRDefault="00687226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30" type="#_x0000_t75" style="width:408.85pt;height:231.65pt">
            <v:imagedata r:id="rId12" o:title=""/>
          </v:shape>
        </w:pict>
      </w:r>
    </w:p>
    <w:p w:rsidR="00EE0608" w:rsidRPr="005D53B9" w:rsidRDefault="00EE0608" w:rsidP="00EE0608">
      <w:pPr>
        <w:pStyle w:val="Nadpis3"/>
        <w:rPr>
          <w:rFonts w:cs="Arial"/>
          <w:highlight w:val="green"/>
          <w:lang w:val="en-GB"/>
        </w:rPr>
      </w:pPr>
    </w:p>
    <w:p w:rsidR="00EE0608" w:rsidRPr="00283829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283829" w:rsidRPr="00283829" w:rsidRDefault="00283829" w:rsidP="00283829">
      <w:pPr>
        <w:rPr>
          <w:highlight w:val="green"/>
        </w:rPr>
      </w:pPr>
    </w:p>
    <w:p w:rsidR="00EE0608" w:rsidRPr="00F37A72" w:rsidRDefault="00EE0608" w:rsidP="00AB3BD7">
      <w:pPr>
        <w:rPr>
          <w:noProof/>
        </w:rPr>
      </w:pPr>
      <w:r w:rsidRPr="00C05FDF">
        <w:rPr>
          <w:rFonts w:cs="Arial"/>
          <w:szCs w:val="20"/>
        </w:rPr>
        <w:t xml:space="preserve">According to </w:t>
      </w:r>
      <w:proofErr w:type="spellStart"/>
      <w:r w:rsidRPr="00C05FDF">
        <w:rPr>
          <w:rFonts w:cs="Arial"/>
          <w:szCs w:val="20"/>
        </w:rPr>
        <w:t>Eurostat</w:t>
      </w:r>
      <w:proofErr w:type="spellEnd"/>
      <w:r w:rsidRPr="00C05FDF">
        <w:rPr>
          <w:rFonts w:cs="Arial"/>
          <w:b/>
          <w:szCs w:val="20"/>
        </w:rPr>
        <w:t xml:space="preserve"> </w:t>
      </w:r>
      <w:r w:rsidRPr="00C05FDF">
        <w:rPr>
          <w:rFonts w:cs="Arial"/>
          <w:szCs w:val="20"/>
        </w:rPr>
        <w:t>data,</w:t>
      </w:r>
      <w:r w:rsidRPr="00C05FDF">
        <w:rPr>
          <w:rFonts w:cs="Arial"/>
          <w:b/>
          <w:szCs w:val="20"/>
        </w:rPr>
        <w:t xml:space="preserve"> </w:t>
      </w:r>
      <w:r w:rsidRPr="00C05FDF">
        <w:rPr>
          <w:rFonts w:cs="Arial"/>
          <w:szCs w:val="20"/>
        </w:rPr>
        <w:t>the</w:t>
      </w:r>
      <w:r w:rsidRPr="00C05FDF">
        <w:rPr>
          <w:rFonts w:cs="Arial"/>
          <w:b/>
          <w:szCs w:val="20"/>
        </w:rPr>
        <w:t xml:space="preserve"> </w:t>
      </w:r>
      <w:r w:rsidRPr="00C05FDF">
        <w:rPr>
          <w:rFonts w:cs="Arial"/>
          <w:szCs w:val="20"/>
        </w:rPr>
        <w:t>y-o-y increase</w:t>
      </w:r>
      <w:r w:rsidRPr="00C05FDF">
        <w:rPr>
          <w:rFonts w:cs="Arial"/>
          <w:b/>
          <w:szCs w:val="20"/>
        </w:rPr>
        <w:t xml:space="preserve"> </w:t>
      </w:r>
      <w:r w:rsidRPr="00C05FDF">
        <w:rPr>
          <w:rFonts w:cs="Arial"/>
          <w:szCs w:val="20"/>
        </w:rPr>
        <w:t>in</w:t>
      </w:r>
      <w:r w:rsidRPr="00C05FDF">
        <w:rPr>
          <w:rFonts w:cs="Arial"/>
          <w:b/>
          <w:szCs w:val="20"/>
        </w:rPr>
        <w:t xml:space="preserve"> </w:t>
      </w:r>
      <w:r w:rsidRPr="00C05FDF">
        <w:rPr>
          <w:rFonts w:cs="Arial"/>
          <w:szCs w:val="20"/>
        </w:rPr>
        <w:t xml:space="preserve">the average </w:t>
      </w:r>
      <w:r w:rsidRPr="00C05FDF">
        <w:rPr>
          <w:rFonts w:cs="Arial"/>
          <w:bCs/>
          <w:szCs w:val="20"/>
        </w:rPr>
        <w:t>harmonized index of consumer prices</w:t>
      </w:r>
      <w:r w:rsidRPr="00C05FDF">
        <w:rPr>
          <w:rFonts w:cs="Arial"/>
          <w:szCs w:val="20"/>
        </w:rPr>
        <w:t xml:space="preserve"> (HICP) in the EU28 was </w:t>
      </w:r>
      <w:r w:rsidR="00283829" w:rsidRPr="00E974F1">
        <w:rPr>
          <w:rFonts w:cs="Arial"/>
          <w:szCs w:val="20"/>
        </w:rPr>
        <w:t>0</w:t>
      </w:r>
      <w:r w:rsidRPr="00E974F1">
        <w:rPr>
          <w:rFonts w:cs="Arial"/>
          <w:szCs w:val="20"/>
        </w:rPr>
        <w:t>.</w:t>
      </w:r>
      <w:r w:rsidR="00DB37B8">
        <w:rPr>
          <w:rFonts w:cs="Arial"/>
          <w:szCs w:val="20"/>
        </w:rPr>
        <w:t>8</w:t>
      </w:r>
      <w:r w:rsidRPr="00E974F1">
        <w:rPr>
          <w:rFonts w:cs="Arial"/>
          <w:szCs w:val="20"/>
        </w:rPr>
        <w:t xml:space="preserve">% </w:t>
      </w:r>
      <w:r w:rsidRPr="00E974F1">
        <w:rPr>
          <w:rFonts w:cs="Arial"/>
          <w:b/>
          <w:szCs w:val="20"/>
        </w:rPr>
        <w:t xml:space="preserve">in </w:t>
      </w:r>
      <w:r w:rsidR="00DB37B8">
        <w:rPr>
          <w:rFonts w:cs="Arial"/>
          <w:b/>
          <w:szCs w:val="20"/>
        </w:rPr>
        <w:t>April</w:t>
      </w:r>
      <w:r w:rsidRPr="00E974F1">
        <w:rPr>
          <w:rFonts w:cs="Arial"/>
          <w:szCs w:val="20"/>
        </w:rPr>
        <w:t xml:space="preserve"> and </w:t>
      </w:r>
      <w:r w:rsidR="00E974F1" w:rsidRPr="00E974F1">
        <w:rPr>
          <w:rFonts w:cs="Arial"/>
          <w:szCs w:val="20"/>
        </w:rPr>
        <w:t>0</w:t>
      </w:r>
      <w:r w:rsidRPr="00E974F1">
        <w:rPr>
          <w:rFonts w:cs="Arial"/>
          <w:szCs w:val="20"/>
        </w:rPr>
        <w:t>.</w:t>
      </w:r>
      <w:r w:rsidR="00DB37B8">
        <w:rPr>
          <w:rFonts w:cs="Arial"/>
          <w:szCs w:val="20"/>
        </w:rPr>
        <w:t>6</w:t>
      </w:r>
      <w:r w:rsidRPr="00E974F1">
        <w:rPr>
          <w:rFonts w:cs="Arial"/>
          <w:szCs w:val="20"/>
        </w:rPr>
        <w:t>%</w:t>
      </w:r>
      <w:r w:rsidRPr="00C05FDF">
        <w:rPr>
          <w:rFonts w:cs="Arial"/>
          <w:szCs w:val="20"/>
        </w:rPr>
        <w:t xml:space="preserve"> </w:t>
      </w:r>
      <w:r w:rsidRPr="00C05FDF">
        <w:rPr>
          <w:rFonts w:cs="Arial"/>
          <w:b/>
          <w:szCs w:val="20"/>
        </w:rPr>
        <w:t xml:space="preserve">in </w:t>
      </w:r>
      <w:r w:rsidR="00DB37B8">
        <w:rPr>
          <w:rFonts w:cs="Arial"/>
          <w:b/>
          <w:szCs w:val="20"/>
        </w:rPr>
        <w:t>May</w:t>
      </w:r>
      <w:r w:rsidRPr="00C05FDF">
        <w:rPr>
          <w:rFonts w:cs="Arial"/>
          <w:bCs/>
          <w:szCs w:val="20"/>
        </w:rPr>
        <w:t>.</w:t>
      </w:r>
      <w:r w:rsidRPr="00C05FDF">
        <w:rPr>
          <w:rFonts w:cs="Arial"/>
          <w:szCs w:val="20"/>
        </w:rPr>
        <w:t xml:space="preserve"> In the Czech Republic (CR), the y-o-y change of the HICP </w:t>
      </w:r>
      <w:r w:rsidRPr="00E974F1">
        <w:rPr>
          <w:rFonts w:cs="Arial"/>
          <w:szCs w:val="20"/>
        </w:rPr>
        <w:t xml:space="preserve">was </w:t>
      </w:r>
      <w:r w:rsidR="00BC648E" w:rsidRPr="00E974F1">
        <w:rPr>
          <w:rFonts w:cs="Arial"/>
          <w:szCs w:val="20"/>
        </w:rPr>
        <w:t>0</w:t>
      </w:r>
      <w:r w:rsidRPr="00E974F1">
        <w:rPr>
          <w:rFonts w:cs="Arial"/>
          <w:szCs w:val="20"/>
        </w:rPr>
        <w:t>.</w:t>
      </w:r>
      <w:r w:rsidR="00DB37B8">
        <w:rPr>
          <w:rFonts w:cs="Arial"/>
          <w:szCs w:val="20"/>
        </w:rPr>
        <w:t>2</w:t>
      </w:r>
      <w:r w:rsidR="00D8268A">
        <w:rPr>
          <w:rFonts w:cs="Arial"/>
          <w:szCs w:val="20"/>
        </w:rPr>
        <w:t>%</w:t>
      </w:r>
      <w:r w:rsidR="00DB37B8">
        <w:rPr>
          <w:rFonts w:cs="Arial"/>
          <w:szCs w:val="20"/>
        </w:rPr>
        <w:t xml:space="preserve"> and 0.5%, respectively</w:t>
      </w:r>
      <w:r w:rsidRPr="00C05FDF">
        <w:rPr>
          <w:rFonts w:cs="Arial"/>
          <w:szCs w:val="20"/>
        </w:rPr>
        <w:t xml:space="preserve">. According to preliminary data, the HICP growth in the CR </w:t>
      </w:r>
      <w:r w:rsidR="00D8268A">
        <w:rPr>
          <w:rFonts w:cs="Arial"/>
          <w:szCs w:val="20"/>
        </w:rPr>
        <w:t>amounted to 0.0%</w:t>
      </w:r>
      <w:r w:rsidRPr="00C05FDF">
        <w:rPr>
          <w:rFonts w:cs="Arial"/>
          <w:szCs w:val="20"/>
        </w:rPr>
        <w:t xml:space="preserve"> </w:t>
      </w:r>
      <w:r w:rsidRPr="00C05FDF">
        <w:rPr>
          <w:rFonts w:cs="Arial"/>
          <w:b/>
          <w:szCs w:val="20"/>
        </w:rPr>
        <w:t xml:space="preserve">in </w:t>
      </w:r>
      <w:r w:rsidR="00D8268A">
        <w:rPr>
          <w:rFonts w:cs="Arial"/>
          <w:b/>
          <w:szCs w:val="20"/>
        </w:rPr>
        <w:t>June</w:t>
      </w:r>
      <w:r w:rsidRPr="00C44E7E">
        <w:rPr>
          <w:rFonts w:cs="Arial"/>
          <w:szCs w:val="20"/>
        </w:rPr>
        <w:t xml:space="preserve">. It can be seen in the chart below that the </w:t>
      </w:r>
      <w:r w:rsidR="00C44E7E">
        <w:rPr>
          <w:rFonts w:cs="Arial"/>
          <w:szCs w:val="20"/>
        </w:rPr>
        <w:t xml:space="preserve">gradual decrease in the </w:t>
      </w:r>
      <w:r w:rsidRPr="00C44E7E">
        <w:rPr>
          <w:rFonts w:cs="Arial"/>
          <w:szCs w:val="20"/>
        </w:rPr>
        <w:t xml:space="preserve">y-o-y </w:t>
      </w:r>
      <w:r w:rsidR="00B10A19" w:rsidRPr="00C44E7E">
        <w:rPr>
          <w:rFonts w:cs="Arial"/>
          <w:szCs w:val="20"/>
        </w:rPr>
        <w:t xml:space="preserve">inflation </w:t>
      </w:r>
      <w:r w:rsidR="00AF6530">
        <w:rPr>
          <w:rFonts w:cs="Arial"/>
          <w:szCs w:val="20"/>
        </w:rPr>
        <w:t>occurred</w:t>
      </w:r>
      <w:r w:rsidR="00C44E7E" w:rsidRPr="00C44E7E">
        <w:rPr>
          <w:rFonts w:cs="Arial"/>
          <w:szCs w:val="20"/>
        </w:rPr>
        <w:t xml:space="preserve"> also in the EU. </w:t>
      </w:r>
      <w:r w:rsidR="00F37A72">
        <w:rPr>
          <w:rFonts w:cs="Arial"/>
          <w:szCs w:val="20"/>
        </w:rPr>
        <w:t xml:space="preserve">The </w:t>
      </w:r>
      <w:r w:rsidRPr="00F37A72">
        <w:rPr>
          <w:rFonts w:cs="Arial"/>
          <w:szCs w:val="20"/>
        </w:rPr>
        <w:t xml:space="preserve">HICP in the CR was </w:t>
      </w:r>
      <w:r w:rsidR="00BC648E" w:rsidRPr="00F37A72">
        <w:rPr>
          <w:rFonts w:cs="Arial"/>
          <w:szCs w:val="20"/>
        </w:rPr>
        <w:t>high</w:t>
      </w:r>
      <w:r w:rsidRPr="00F37A72">
        <w:rPr>
          <w:rFonts w:cs="Arial"/>
          <w:szCs w:val="20"/>
        </w:rPr>
        <w:t>er</w:t>
      </w:r>
      <w:r w:rsidR="00F37A72" w:rsidRPr="00F37A72">
        <w:rPr>
          <w:rFonts w:cs="Arial"/>
          <w:szCs w:val="20"/>
        </w:rPr>
        <w:t xml:space="preserve"> y-o-y</w:t>
      </w:r>
      <w:r w:rsidRPr="00F37A72">
        <w:rPr>
          <w:rFonts w:cs="Arial"/>
          <w:szCs w:val="20"/>
        </w:rPr>
        <w:t xml:space="preserve"> than the average HICP in the EU28 member states in 201</w:t>
      </w:r>
      <w:r w:rsidR="00BC648E" w:rsidRPr="00F37A72">
        <w:rPr>
          <w:rFonts w:cs="Arial"/>
          <w:szCs w:val="20"/>
        </w:rPr>
        <w:t>2</w:t>
      </w:r>
      <w:r w:rsidRPr="00F37A72">
        <w:rPr>
          <w:rFonts w:cs="Arial"/>
          <w:szCs w:val="20"/>
        </w:rPr>
        <w:t>. The difference started to reduce in the last months of the year 2012 and these values co</w:t>
      </w:r>
      <w:r w:rsidR="00A579F1">
        <w:rPr>
          <w:rFonts w:cs="Arial"/>
          <w:szCs w:val="20"/>
        </w:rPr>
        <w:t xml:space="preserve">nverged </w:t>
      </w:r>
      <w:r w:rsidRPr="00F37A72">
        <w:rPr>
          <w:rFonts w:cs="Arial"/>
          <w:szCs w:val="20"/>
        </w:rPr>
        <w:t>in 2013</w:t>
      </w:r>
      <w:r w:rsidR="00F37A72">
        <w:rPr>
          <w:rFonts w:cs="Arial"/>
          <w:szCs w:val="20"/>
        </w:rPr>
        <w:t xml:space="preserve">. </w:t>
      </w:r>
      <w:r w:rsidR="00283B79">
        <w:rPr>
          <w:rFonts w:cs="Arial"/>
          <w:szCs w:val="20"/>
        </w:rPr>
        <w:t>Nevertheless, i</w:t>
      </w:r>
      <w:r w:rsidR="00F37A72">
        <w:rPr>
          <w:rFonts w:cs="Arial"/>
          <w:szCs w:val="20"/>
        </w:rPr>
        <w:t>n Q1 2014, the increase in the HICP</w:t>
      </w:r>
      <w:r w:rsidR="007D4095">
        <w:rPr>
          <w:rFonts w:cs="Arial"/>
          <w:szCs w:val="20"/>
        </w:rPr>
        <w:t xml:space="preserve"> in the CR</w:t>
      </w:r>
      <w:r w:rsidR="00F37A72">
        <w:rPr>
          <w:rFonts w:cs="Arial"/>
          <w:szCs w:val="20"/>
        </w:rPr>
        <w:t xml:space="preserve"> re</w:t>
      </w:r>
      <w:r w:rsidR="004230E7">
        <w:rPr>
          <w:rFonts w:cs="Arial"/>
          <w:szCs w:val="20"/>
        </w:rPr>
        <w:t>co</w:t>
      </w:r>
      <w:r w:rsidR="00F37A72">
        <w:rPr>
          <w:rFonts w:cs="Arial"/>
          <w:szCs w:val="20"/>
        </w:rPr>
        <w:t>r</w:t>
      </w:r>
      <w:r w:rsidR="004230E7">
        <w:rPr>
          <w:rFonts w:cs="Arial"/>
          <w:szCs w:val="20"/>
        </w:rPr>
        <w:t>d</w:t>
      </w:r>
      <w:r w:rsidR="00F37A72">
        <w:rPr>
          <w:rFonts w:cs="Arial"/>
          <w:szCs w:val="20"/>
        </w:rPr>
        <w:t xml:space="preserve">ed a more </w:t>
      </w:r>
      <w:r w:rsidR="007D4095">
        <w:rPr>
          <w:rFonts w:cs="Arial"/>
          <w:szCs w:val="20"/>
        </w:rPr>
        <w:t>substantial drop than the rise in the HICP EU28.</w:t>
      </w:r>
      <w:r w:rsidRPr="00F37A72">
        <w:rPr>
          <w:rFonts w:cs="Arial"/>
          <w:szCs w:val="20"/>
        </w:rPr>
        <w:t xml:space="preserve"> </w:t>
      </w:r>
    </w:p>
    <w:p w:rsidR="00EE0608" w:rsidRPr="005D53B9" w:rsidRDefault="00EE0608" w:rsidP="00EE0608">
      <w:pPr>
        <w:rPr>
          <w:noProof/>
          <w:highlight w:val="green"/>
        </w:rPr>
      </w:pPr>
    </w:p>
    <w:p w:rsidR="00EE0608" w:rsidRPr="005D53B9" w:rsidRDefault="00687226" w:rsidP="00EE0608">
      <w:pPr>
        <w:rPr>
          <w:highlight w:val="green"/>
        </w:rPr>
      </w:pPr>
      <w:r>
        <w:lastRenderedPageBreak/>
        <w:pict>
          <v:shape id="_x0000_i1031" type="#_x0000_t75" style="width:405.7pt;height:262.35pt">
            <v:imagedata r:id="rId13" o:title=""/>
          </v:shape>
        </w:pict>
      </w:r>
    </w:p>
    <w:p w:rsidR="00EE0608" w:rsidRPr="005D53B9" w:rsidRDefault="00EE0608" w:rsidP="00EE0608">
      <w:pPr>
        <w:rPr>
          <w:highlight w:val="green"/>
        </w:rPr>
      </w:pPr>
    </w:p>
    <w:p w:rsidR="002C6F6E" w:rsidRPr="00551242" w:rsidRDefault="002C6F6E" w:rsidP="00A62BD3"/>
    <w:p w:rsidR="002C6F6E" w:rsidRPr="00551242" w:rsidRDefault="002C6F6E" w:rsidP="00A62BD3"/>
    <w:p w:rsidR="002C6F6E" w:rsidRPr="00551242" w:rsidRDefault="002C6F6E" w:rsidP="002C6F6E"/>
    <w:p w:rsidR="002C6F6E" w:rsidRPr="00F33560" w:rsidRDefault="002C6F6E" w:rsidP="002C6F6E">
      <w:pPr>
        <w:pStyle w:val="Zkladntextodsazen3"/>
        <w:rPr>
          <w:rFonts w:cs="Arial"/>
          <w:szCs w:val="20"/>
          <w:highlight w:val="green"/>
        </w:rPr>
      </w:pPr>
    </w:p>
    <w:p w:rsidR="00C7770E" w:rsidRDefault="00C7770E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C44805" w:rsidRPr="00666288" w:rsidRDefault="00C44805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2C6F6E" w:rsidRDefault="002C6F6E" w:rsidP="002C6F6E">
      <w:pPr>
        <w:pStyle w:val="Zkladntextodsazen3"/>
        <w:rPr>
          <w:rFonts w:cs="Arial"/>
          <w:szCs w:val="20"/>
        </w:rPr>
      </w:pPr>
    </w:p>
    <w:p w:rsidR="00EE0608" w:rsidRDefault="00EE0608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Default="00FA4856" w:rsidP="00EE0608">
      <w:pPr>
        <w:rPr>
          <w:highlight w:val="green"/>
        </w:rPr>
      </w:pPr>
    </w:p>
    <w:p w:rsidR="00FA4856" w:rsidRPr="005D53B9" w:rsidRDefault="00FA4856" w:rsidP="00EE0608">
      <w:pPr>
        <w:rPr>
          <w:highlight w:val="green"/>
        </w:rPr>
      </w:pPr>
    </w:p>
    <w:p w:rsidR="00EE0608" w:rsidRPr="005D53B9" w:rsidRDefault="00EE0608" w:rsidP="00EE0608">
      <w:pPr>
        <w:rPr>
          <w:highlight w:val="green"/>
        </w:rPr>
      </w:pPr>
    </w:p>
    <w:p w:rsidR="00EE0608" w:rsidRPr="005D53B9" w:rsidRDefault="00EE0608" w:rsidP="00EE0608">
      <w:pPr>
        <w:rPr>
          <w:highlight w:val="green"/>
        </w:rPr>
      </w:pPr>
    </w:p>
    <w:p w:rsidR="00EE0608" w:rsidRPr="005D53B9" w:rsidRDefault="00EE0608" w:rsidP="00EE0608">
      <w:pPr>
        <w:rPr>
          <w:highlight w:val="green"/>
        </w:rPr>
      </w:pPr>
    </w:p>
    <w:p w:rsidR="008D3A01" w:rsidRDefault="008D3A0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D3A01">
        <w:rPr>
          <w:rFonts w:ascii="Arial" w:hAnsi="Arial" w:cs="Arial"/>
          <w:b/>
          <w:sz w:val="20"/>
          <w:szCs w:val="20"/>
        </w:rPr>
        <w:lastRenderedPageBreak/>
        <w:t>Consumer price indices in Q</w:t>
      </w:r>
      <w:r w:rsidR="005E6156">
        <w:rPr>
          <w:rFonts w:ascii="Arial" w:hAnsi="Arial" w:cs="Arial"/>
          <w:b/>
          <w:sz w:val="20"/>
          <w:szCs w:val="20"/>
        </w:rPr>
        <w:t>2</w:t>
      </w:r>
      <w:r w:rsidRPr="008D3A01">
        <w:rPr>
          <w:rFonts w:ascii="Arial" w:hAnsi="Arial" w:cs="Arial"/>
          <w:b/>
          <w:sz w:val="20"/>
          <w:szCs w:val="20"/>
        </w:rPr>
        <w:t xml:space="preserve"> 2014</w:t>
      </w:r>
    </w:p>
    <w:p w:rsidR="008D3A01" w:rsidRPr="008D3A01" w:rsidRDefault="008D3A0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D3A01" w:rsidRDefault="00381F26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381F26">
        <w:rPr>
          <w:szCs w:val="18"/>
        </w:rPr>
        <w:pict>
          <v:shape id="_x0000_i1032" type="#_x0000_t75" style="width:425.1pt;height:434.5pt">
            <v:imagedata r:id="rId14" o:title="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542687" w:rsidRDefault="00542687" w:rsidP="00BE2761">
      <w:pPr>
        <w:rPr>
          <w:rFonts w:cs="Arial"/>
          <w:szCs w:val="20"/>
        </w:rPr>
      </w:pP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Jiri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5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Pr="00A200AA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542687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RPr="00A200AA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67" w:rsidRDefault="005C3A67" w:rsidP="00BA6370">
      <w:r>
        <w:separator/>
      </w:r>
    </w:p>
  </w:endnote>
  <w:endnote w:type="continuationSeparator" w:id="0">
    <w:p w:rsidR="005C3A67" w:rsidRDefault="005C3A6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81F2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81F2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81F26" w:rsidRPr="007E75DE">
                  <w:rPr>
                    <w:rFonts w:cs="Arial"/>
                    <w:szCs w:val="15"/>
                  </w:rPr>
                  <w:fldChar w:fldCharType="separate"/>
                </w:r>
                <w:r w:rsidR="00850AEF">
                  <w:rPr>
                    <w:rFonts w:cs="Arial"/>
                    <w:noProof/>
                    <w:szCs w:val="15"/>
                  </w:rPr>
                  <w:t>2</w:t>
                </w:r>
                <w:r w:rsidR="00381F2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81F26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67" w:rsidRDefault="005C3A67" w:rsidP="00BA6370">
      <w:r>
        <w:separator/>
      </w:r>
    </w:p>
  </w:footnote>
  <w:footnote w:type="continuationSeparator" w:id="0">
    <w:p w:rsidR="005C3A67" w:rsidRDefault="005C3A67" w:rsidP="00BA6370">
      <w:r>
        <w:continuationSeparator/>
      </w:r>
    </w:p>
  </w:footnote>
  <w:footnote w:id="1">
    <w:p w:rsidR="00E14F24" w:rsidRPr="00E14F24" w:rsidRDefault="00E14F24">
      <w:pPr>
        <w:pStyle w:val="Textpoznpodarou"/>
        <w:rPr>
          <w:rFonts w:ascii="Arial" w:hAnsi="Arial"/>
          <w:sz w:val="18"/>
        </w:rPr>
      </w:pPr>
      <w:r w:rsidRPr="00E14F24">
        <w:rPr>
          <w:rStyle w:val="Znakapoznpodarou"/>
        </w:rPr>
        <w:footnoteRef/>
      </w:r>
      <w:r w:rsidRPr="00E14F24">
        <w:rPr>
          <w:vertAlign w:val="superscript"/>
        </w:rPr>
        <w:t xml:space="preserve">) </w:t>
      </w:r>
      <w:r w:rsidRPr="00E14F24">
        <w:rPr>
          <w:rFonts w:ascii="Arial" w:hAnsi="Arial"/>
          <w:sz w:val="18"/>
        </w:rPr>
        <w:t>Prices that are fully or partially regulated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81F26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88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3A97"/>
    <w:rsid w:val="000107AE"/>
    <w:rsid w:val="0001119D"/>
    <w:rsid w:val="00016CF2"/>
    <w:rsid w:val="00020961"/>
    <w:rsid w:val="0002591F"/>
    <w:rsid w:val="00025F97"/>
    <w:rsid w:val="00031202"/>
    <w:rsid w:val="0003523C"/>
    <w:rsid w:val="0004246C"/>
    <w:rsid w:val="00043BF4"/>
    <w:rsid w:val="00043FA7"/>
    <w:rsid w:val="00055005"/>
    <w:rsid w:val="00055401"/>
    <w:rsid w:val="00057150"/>
    <w:rsid w:val="00060098"/>
    <w:rsid w:val="00061EBC"/>
    <w:rsid w:val="00076CD3"/>
    <w:rsid w:val="00083AE6"/>
    <w:rsid w:val="000843A5"/>
    <w:rsid w:val="00094714"/>
    <w:rsid w:val="000B04C9"/>
    <w:rsid w:val="000B281A"/>
    <w:rsid w:val="000B5F23"/>
    <w:rsid w:val="000B6F63"/>
    <w:rsid w:val="000C4CA4"/>
    <w:rsid w:val="000D26D1"/>
    <w:rsid w:val="000E6EFC"/>
    <w:rsid w:val="000F1FAD"/>
    <w:rsid w:val="00103806"/>
    <w:rsid w:val="00104E78"/>
    <w:rsid w:val="00107D66"/>
    <w:rsid w:val="00116726"/>
    <w:rsid w:val="001170D9"/>
    <w:rsid w:val="00130D61"/>
    <w:rsid w:val="00132746"/>
    <w:rsid w:val="00134336"/>
    <w:rsid w:val="001404AB"/>
    <w:rsid w:val="001404E9"/>
    <w:rsid w:val="0014092C"/>
    <w:rsid w:val="00144B15"/>
    <w:rsid w:val="00147ECE"/>
    <w:rsid w:val="00150402"/>
    <w:rsid w:val="00156A00"/>
    <w:rsid w:val="00166FB7"/>
    <w:rsid w:val="00170FED"/>
    <w:rsid w:val="0017231D"/>
    <w:rsid w:val="00174F0C"/>
    <w:rsid w:val="0017718A"/>
    <w:rsid w:val="00180151"/>
    <w:rsid w:val="00180848"/>
    <w:rsid w:val="001810DC"/>
    <w:rsid w:val="0018570C"/>
    <w:rsid w:val="00187112"/>
    <w:rsid w:val="001960B9"/>
    <w:rsid w:val="001A0048"/>
    <w:rsid w:val="001B607F"/>
    <w:rsid w:val="001C0D7B"/>
    <w:rsid w:val="001C51B5"/>
    <w:rsid w:val="001D369A"/>
    <w:rsid w:val="001D7CA2"/>
    <w:rsid w:val="001E3071"/>
    <w:rsid w:val="001F24BE"/>
    <w:rsid w:val="001F74B8"/>
    <w:rsid w:val="00200F85"/>
    <w:rsid w:val="002070FB"/>
    <w:rsid w:val="00213729"/>
    <w:rsid w:val="002151CE"/>
    <w:rsid w:val="00223CFF"/>
    <w:rsid w:val="00223ECE"/>
    <w:rsid w:val="0022523B"/>
    <w:rsid w:val="00240000"/>
    <w:rsid w:val="002406FA"/>
    <w:rsid w:val="00241599"/>
    <w:rsid w:val="00242D60"/>
    <w:rsid w:val="00246B9A"/>
    <w:rsid w:val="0026176B"/>
    <w:rsid w:val="00275387"/>
    <w:rsid w:val="00283829"/>
    <w:rsid w:val="00283B79"/>
    <w:rsid w:val="00292421"/>
    <w:rsid w:val="002A021C"/>
    <w:rsid w:val="002A032D"/>
    <w:rsid w:val="002A10D8"/>
    <w:rsid w:val="002B1C0E"/>
    <w:rsid w:val="002B24D0"/>
    <w:rsid w:val="002B2E47"/>
    <w:rsid w:val="002C41D3"/>
    <w:rsid w:val="002C6F6E"/>
    <w:rsid w:val="002E2981"/>
    <w:rsid w:val="002F1BD4"/>
    <w:rsid w:val="002F32B5"/>
    <w:rsid w:val="002F572F"/>
    <w:rsid w:val="002F5C1B"/>
    <w:rsid w:val="00303778"/>
    <w:rsid w:val="00316ACA"/>
    <w:rsid w:val="00317FF8"/>
    <w:rsid w:val="00324455"/>
    <w:rsid w:val="00324CD9"/>
    <w:rsid w:val="003301A3"/>
    <w:rsid w:val="00331F22"/>
    <w:rsid w:val="00333177"/>
    <w:rsid w:val="003332C4"/>
    <w:rsid w:val="0034663C"/>
    <w:rsid w:val="0035305D"/>
    <w:rsid w:val="00357BC0"/>
    <w:rsid w:val="00360825"/>
    <w:rsid w:val="00360F26"/>
    <w:rsid w:val="00361698"/>
    <w:rsid w:val="003647A7"/>
    <w:rsid w:val="0036777B"/>
    <w:rsid w:val="0037278F"/>
    <w:rsid w:val="003732CC"/>
    <w:rsid w:val="00381F26"/>
    <w:rsid w:val="0038282A"/>
    <w:rsid w:val="00383651"/>
    <w:rsid w:val="0038525A"/>
    <w:rsid w:val="00394A5A"/>
    <w:rsid w:val="00397580"/>
    <w:rsid w:val="003A05BC"/>
    <w:rsid w:val="003A45C8"/>
    <w:rsid w:val="003A5212"/>
    <w:rsid w:val="003A6B7B"/>
    <w:rsid w:val="003B0BD0"/>
    <w:rsid w:val="003B16EA"/>
    <w:rsid w:val="003C2DCF"/>
    <w:rsid w:val="003C7235"/>
    <w:rsid w:val="003C7FE7"/>
    <w:rsid w:val="003D01D4"/>
    <w:rsid w:val="003D0499"/>
    <w:rsid w:val="003D08FB"/>
    <w:rsid w:val="003D18BA"/>
    <w:rsid w:val="003D6D31"/>
    <w:rsid w:val="003F3D66"/>
    <w:rsid w:val="003F526A"/>
    <w:rsid w:val="00403CAD"/>
    <w:rsid w:val="00405244"/>
    <w:rsid w:val="00414E00"/>
    <w:rsid w:val="00420638"/>
    <w:rsid w:val="00420FF8"/>
    <w:rsid w:val="00422085"/>
    <w:rsid w:val="004230E7"/>
    <w:rsid w:val="0043163D"/>
    <w:rsid w:val="00432C11"/>
    <w:rsid w:val="00441A5F"/>
    <w:rsid w:val="00442B15"/>
    <w:rsid w:val="004436EE"/>
    <w:rsid w:val="0044419E"/>
    <w:rsid w:val="00444840"/>
    <w:rsid w:val="0045547F"/>
    <w:rsid w:val="004569A8"/>
    <w:rsid w:val="00461A68"/>
    <w:rsid w:val="00462D14"/>
    <w:rsid w:val="00467648"/>
    <w:rsid w:val="00467BF4"/>
    <w:rsid w:val="004710DD"/>
    <w:rsid w:val="004726B4"/>
    <w:rsid w:val="00481414"/>
    <w:rsid w:val="004837A0"/>
    <w:rsid w:val="004867D7"/>
    <w:rsid w:val="004920AD"/>
    <w:rsid w:val="004939E7"/>
    <w:rsid w:val="00494AD1"/>
    <w:rsid w:val="004A6927"/>
    <w:rsid w:val="004B6311"/>
    <w:rsid w:val="004C0641"/>
    <w:rsid w:val="004C12B7"/>
    <w:rsid w:val="004C1E44"/>
    <w:rsid w:val="004C1EDD"/>
    <w:rsid w:val="004C7540"/>
    <w:rsid w:val="004D05B3"/>
    <w:rsid w:val="004D417B"/>
    <w:rsid w:val="004D5360"/>
    <w:rsid w:val="004E479E"/>
    <w:rsid w:val="004E5945"/>
    <w:rsid w:val="004E73E5"/>
    <w:rsid w:val="004F20BE"/>
    <w:rsid w:val="004F4A9B"/>
    <w:rsid w:val="004F76D6"/>
    <w:rsid w:val="004F78E6"/>
    <w:rsid w:val="00500200"/>
    <w:rsid w:val="00500C3F"/>
    <w:rsid w:val="00501037"/>
    <w:rsid w:val="00501B03"/>
    <w:rsid w:val="005027B1"/>
    <w:rsid w:val="005061C8"/>
    <w:rsid w:val="00512D99"/>
    <w:rsid w:val="0051641D"/>
    <w:rsid w:val="00521333"/>
    <w:rsid w:val="00521469"/>
    <w:rsid w:val="005224A3"/>
    <w:rsid w:val="00530B59"/>
    <w:rsid w:val="00530C17"/>
    <w:rsid w:val="00531DBB"/>
    <w:rsid w:val="005378F1"/>
    <w:rsid w:val="00542687"/>
    <w:rsid w:val="00543B1A"/>
    <w:rsid w:val="005453AD"/>
    <w:rsid w:val="005458FA"/>
    <w:rsid w:val="0054619A"/>
    <w:rsid w:val="0055343A"/>
    <w:rsid w:val="0055579F"/>
    <w:rsid w:val="00557891"/>
    <w:rsid w:val="00563B40"/>
    <w:rsid w:val="00564DE4"/>
    <w:rsid w:val="0058124E"/>
    <w:rsid w:val="005901C5"/>
    <w:rsid w:val="00591218"/>
    <w:rsid w:val="00591CFA"/>
    <w:rsid w:val="005B068A"/>
    <w:rsid w:val="005B3024"/>
    <w:rsid w:val="005C1E56"/>
    <w:rsid w:val="005C3A67"/>
    <w:rsid w:val="005D0A97"/>
    <w:rsid w:val="005D10CC"/>
    <w:rsid w:val="005D17B4"/>
    <w:rsid w:val="005D53B9"/>
    <w:rsid w:val="005D742F"/>
    <w:rsid w:val="005E5B3B"/>
    <w:rsid w:val="005E6156"/>
    <w:rsid w:val="005F79FB"/>
    <w:rsid w:val="006030C7"/>
    <w:rsid w:val="00604406"/>
    <w:rsid w:val="00605F4A"/>
    <w:rsid w:val="006073CE"/>
    <w:rsid w:val="00607822"/>
    <w:rsid w:val="006103AA"/>
    <w:rsid w:val="006113C0"/>
    <w:rsid w:val="00613BBF"/>
    <w:rsid w:val="00614E6B"/>
    <w:rsid w:val="00620A55"/>
    <w:rsid w:val="00622B80"/>
    <w:rsid w:val="00624F76"/>
    <w:rsid w:val="0062640C"/>
    <w:rsid w:val="0062701A"/>
    <w:rsid w:val="00640968"/>
    <w:rsid w:val="0064139A"/>
    <w:rsid w:val="00645D6E"/>
    <w:rsid w:val="0065372D"/>
    <w:rsid w:val="00660C79"/>
    <w:rsid w:val="006636FC"/>
    <w:rsid w:val="00666288"/>
    <w:rsid w:val="006700E2"/>
    <w:rsid w:val="00671ACE"/>
    <w:rsid w:val="00673830"/>
    <w:rsid w:val="006812BC"/>
    <w:rsid w:val="00687226"/>
    <w:rsid w:val="00691A83"/>
    <w:rsid w:val="00693514"/>
    <w:rsid w:val="00694EFC"/>
    <w:rsid w:val="006A25D6"/>
    <w:rsid w:val="006B79DB"/>
    <w:rsid w:val="006C1FDD"/>
    <w:rsid w:val="006C2508"/>
    <w:rsid w:val="006D02FF"/>
    <w:rsid w:val="006D3F79"/>
    <w:rsid w:val="006D75F0"/>
    <w:rsid w:val="006E024F"/>
    <w:rsid w:val="006E0C60"/>
    <w:rsid w:val="006E14C8"/>
    <w:rsid w:val="006E2E62"/>
    <w:rsid w:val="006E4E81"/>
    <w:rsid w:val="006E4EB2"/>
    <w:rsid w:val="006F3B1D"/>
    <w:rsid w:val="00707F7D"/>
    <w:rsid w:val="00710561"/>
    <w:rsid w:val="0071500E"/>
    <w:rsid w:val="00717EC5"/>
    <w:rsid w:val="00720BE1"/>
    <w:rsid w:val="007276BB"/>
    <w:rsid w:val="00733B0F"/>
    <w:rsid w:val="00736150"/>
    <w:rsid w:val="007763E8"/>
    <w:rsid w:val="007800DF"/>
    <w:rsid w:val="00791885"/>
    <w:rsid w:val="007A2136"/>
    <w:rsid w:val="007A57F2"/>
    <w:rsid w:val="007B1333"/>
    <w:rsid w:val="007B279A"/>
    <w:rsid w:val="007C0C46"/>
    <w:rsid w:val="007C269C"/>
    <w:rsid w:val="007C3490"/>
    <w:rsid w:val="007C64AB"/>
    <w:rsid w:val="007D4095"/>
    <w:rsid w:val="007D740A"/>
    <w:rsid w:val="007E0C8D"/>
    <w:rsid w:val="007E4A36"/>
    <w:rsid w:val="007E5FB8"/>
    <w:rsid w:val="007E62D9"/>
    <w:rsid w:val="007F1989"/>
    <w:rsid w:val="007F4321"/>
    <w:rsid w:val="007F4AEB"/>
    <w:rsid w:val="007F5746"/>
    <w:rsid w:val="007F75B2"/>
    <w:rsid w:val="008043C4"/>
    <w:rsid w:val="00817626"/>
    <w:rsid w:val="00817A40"/>
    <w:rsid w:val="008208BD"/>
    <w:rsid w:val="00824595"/>
    <w:rsid w:val="00825954"/>
    <w:rsid w:val="0083106C"/>
    <w:rsid w:val="0083167F"/>
    <w:rsid w:val="00831B1B"/>
    <w:rsid w:val="00834B42"/>
    <w:rsid w:val="00847C38"/>
    <w:rsid w:val="00850AEF"/>
    <w:rsid w:val="00861175"/>
    <w:rsid w:val="00861D0E"/>
    <w:rsid w:val="00864539"/>
    <w:rsid w:val="008663DF"/>
    <w:rsid w:val="00867569"/>
    <w:rsid w:val="00871CA3"/>
    <w:rsid w:val="00873CF1"/>
    <w:rsid w:val="008741E8"/>
    <w:rsid w:val="00874E6D"/>
    <w:rsid w:val="00875088"/>
    <w:rsid w:val="008819FE"/>
    <w:rsid w:val="0089797A"/>
    <w:rsid w:val="008A386E"/>
    <w:rsid w:val="008A4FAF"/>
    <w:rsid w:val="008A750A"/>
    <w:rsid w:val="008B1C27"/>
    <w:rsid w:val="008B448D"/>
    <w:rsid w:val="008B6E30"/>
    <w:rsid w:val="008C384C"/>
    <w:rsid w:val="008D0F11"/>
    <w:rsid w:val="008D3A01"/>
    <w:rsid w:val="008D7006"/>
    <w:rsid w:val="008E232D"/>
    <w:rsid w:val="008E6882"/>
    <w:rsid w:val="008F16DD"/>
    <w:rsid w:val="008F3049"/>
    <w:rsid w:val="008F68D6"/>
    <w:rsid w:val="008F73B4"/>
    <w:rsid w:val="00912CFC"/>
    <w:rsid w:val="0092067C"/>
    <w:rsid w:val="00923349"/>
    <w:rsid w:val="00936CD1"/>
    <w:rsid w:val="009417FB"/>
    <w:rsid w:val="009426B1"/>
    <w:rsid w:val="009538E9"/>
    <w:rsid w:val="00954847"/>
    <w:rsid w:val="009559DA"/>
    <w:rsid w:val="00960D98"/>
    <w:rsid w:val="009679B6"/>
    <w:rsid w:val="009751DC"/>
    <w:rsid w:val="009779A2"/>
    <w:rsid w:val="0098089F"/>
    <w:rsid w:val="00980ABC"/>
    <w:rsid w:val="00981F23"/>
    <w:rsid w:val="009850AE"/>
    <w:rsid w:val="00986B35"/>
    <w:rsid w:val="009A13DF"/>
    <w:rsid w:val="009B3173"/>
    <w:rsid w:val="009B431A"/>
    <w:rsid w:val="009B55B1"/>
    <w:rsid w:val="009B61BC"/>
    <w:rsid w:val="009C27B0"/>
    <w:rsid w:val="009D7FBD"/>
    <w:rsid w:val="009E51D4"/>
    <w:rsid w:val="009F39D8"/>
    <w:rsid w:val="009F7588"/>
    <w:rsid w:val="00A054B5"/>
    <w:rsid w:val="00A06B8E"/>
    <w:rsid w:val="00A102B7"/>
    <w:rsid w:val="00A15B9E"/>
    <w:rsid w:val="00A200AA"/>
    <w:rsid w:val="00A20B62"/>
    <w:rsid w:val="00A2147F"/>
    <w:rsid w:val="00A21CBE"/>
    <w:rsid w:val="00A23DD8"/>
    <w:rsid w:val="00A4246F"/>
    <w:rsid w:val="00A4343D"/>
    <w:rsid w:val="00A437BD"/>
    <w:rsid w:val="00A502F1"/>
    <w:rsid w:val="00A50722"/>
    <w:rsid w:val="00A579F1"/>
    <w:rsid w:val="00A60D05"/>
    <w:rsid w:val="00A62260"/>
    <w:rsid w:val="00A62BD3"/>
    <w:rsid w:val="00A672AD"/>
    <w:rsid w:val="00A70A83"/>
    <w:rsid w:val="00A81EB3"/>
    <w:rsid w:val="00A82BCD"/>
    <w:rsid w:val="00A870B5"/>
    <w:rsid w:val="00A930E3"/>
    <w:rsid w:val="00A93E51"/>
    <w:rsid w:val="00A94B89"/>
    <w:rsid w:val="00A96B90"/>
    <w:rsid w:val="00AA1AC8"/>
    <w:rsid w:val="00AB0ED7"/>
    <w:rsid w:val="00AB3BD7"/>
    <w:rsid w:val="00AB514D"/>
    <w:rsid w:val="00AC13D9"/>
    <w:rsid w:val="00AC4868"/>
    <w:rsid w:val="00AC60AE"/>
    <w:rsid w:val="00AD7004"/>
    <w:rsid w:val="00AE5B4F"/>
    <w:rsid w:val="00AF47DF"/>
    <w:rsid w:val="00AF6530"/>
    <w:rsid w:val="00B00C1D"/>
    <w:rsid w:val="00B00D4F"/>
    <w:rsid w:val="00B024A6"/>
    <w:rsid w:val="00B10A19"/>
    <w:rsid w:val="00B14061"/>
    <w:rsid w:val="00B21F3A"/>
    <w:rsid w:val="00B3622C"/>
    <w:rsid w:val="00B435A3"/>
    <w:rsid w:val="00B63A08"/>
    <w:rsid w:val="00B67D61"/>
    <w:rsid w:val="00B813C1"/>
    <w:rsid w:val="00BA439F"/>
    <w:rsid w:val="00BA52C4"/>
    <w:rsid w:val="00BA5C42"/>
    <w:rsid w:val="00BA6370"/>
    <w:rsid w:val="00BA670B"/>
    <w:rsid w:val="00BB6E7D"/>
    <w:rsid w:val="00BC0D60"/>
    <w:rsid w:val="00BC176E"/>
    <w:rsid w:val="00BC3897"/>
    <w:rsid w:val="00BC4F8E"/>
    <w:rsid w:val="00BC648E"/>
    <w:rsid w:val="00BD6638"/>
    <w:rsid w:val="00BE2761"/>
    <w:rsid w:val="00BE5D18"/>
    <w:rsid w:val="00BF67F4"/>
    <w:rsid w:val="00C031D3"/>
    <w:rsid w:val="00C044F6"/>
    <w:rsid w:val="00C05B1F"/>
    <w:rsid w:val="00C05FDF"/>
    <w:rsid w:val="00C074F1"/>
    <w:rsid w:val="00C141FC"/>
    <w:rsid w:val="00C255D6"/>
    <w:rsid w:val="00C25F43"/>
    <w:rsid w:val="00C269D4"/>
    <w:rsid w:val="00C364B0"/>
    <w:rsid w:val="00C369CC"/>
    <w:rsid w:val="00C4160D"/>
    <w:rsid w:val="00C445B1"/>
    <w:rsid w:val="00C44805"/>
    <w:rsid w:val="00C44E7E"/>
    <w:rsid w:val="00C57241"/>
    <w:rsid w:val="00C66756"/>
    <w:rsid w:val="00C72280"/>
    <w:rsid w:val="00C72B82"/>
    <w:rsid w:val="00C72C1C"/>
    <w:rsid w:val="00C7770E"/>
    <w:rsid w:val="00C82A80"/>
    <w:rsid w:val="00C8406E"/>
    <w:rsid w:val="00C84E3E"/>
    <w:rsid w:val="00C87842"/>
    <w:rsid w:val="00C91326"/>
    <w:rsid w:val="00C91512"/>
    <w:rsid w:val="00C91664"/>
    <w:rsid w:val="00C91BCF"/>
    <w:rsid w:val="00C91D37"/>
    <w:rsid w:val="00C958D7"/>
    <w:rsid w:val="00CA3670"/>
    <w:rsid w:val="00CA6C71"/>
    <w:rsid w:val="00CB10B9"/>
    <w:rsid w:val="00CB2709"/>
    <w:rsid w:val="00CB6A5B"/>
    <w:rsid w:val="00CB6F89"/>
    <w:rsid w:val="00CC5AA8"/>
    <w:rsid w:val="00CC7A49"/>
    <w:rsid w:val="00CD39F8"/>
    <w:rsid w:val="00CD5425"/>
    <w:rsid w:val="00CE1F09"/>
    <w:rsid w:val="00CE228C"/>
    <w:rsid w:val="00CF1DC3"/>
    <w:rsid w:val="00CF545B"/>
    <w:rsid w:val="00D02952"/>
    <w:rsid w:val="00D22D03"/>
    <w:rsid w:val="00D24801"/>
    <w:rsid w:val="00D250E1"/>
    <w:rsid w:val="00D27D69"/>
    <w:rsid w:val="00D31DC8"/>
    <w:rsid w:val="00D337D3"/>
    <w:rsid w:val="00D41F59"/>
    <w:rsid w:val="00D448C2"/>
    <w:rsid w:val="00D52ABB"/>
    <w:rsid w:val="00D55884"/>
    <w:rsid w:val="00D61282"/>
    <w:rsid w:val="00D6496E"/>
    <w:rsid w:val="00D666C3"/>
    <w:rsid w:val="00D758BD"/>
    <w:rsid w:val="00D80B09"/>
    <w:rsid w:val="00D817AE"/>
    <w:rsid w:val="00D8268A"/>
    <w:rsid w:val="00D8547E"/>
    <w:rsid w:val="00D90197"/>
    <w:rsid w:val="00D92CB7"/>
    <w:rsid w:val="00D9470E"/>
    <w:rsid w:val="00D96F30"/>
    <w:rsid w:val="00DA1964"/>
    <w:rsid w:val="00DA238B"/>
    <w:rsid w:val="00DA3C71"/>
    <w:rsid w:val="00DA6B7A"/>
    <w:rsid w:val="00DB37B8"/>
    <w:rsid w:val="00DB5C02"/>
    <w:rsid w:val="00DB5F13"/>
    <w:rsid w:val="00DC7261"/>
    <w:rsid w:val="00DC7E11"/>
    <w:rsid w:val="00DD1DE1"/>
    <w:rsid w:val="00DD5198"/>
    <w:rsid w:val="00DD6324"/>
    <w:rsid w:val="00DE182C"/>
    <w:rsid w:val="00DE260A"/>
    <w:rsid w:val="00DE332D"/>
    <w:rsid w:val="00DF47FE"/>
    <w:rsid w:val="00DF7B0F"/>
    <w:rsid w:val="00E034AD"/>
    <w:rsid w:val="00E11C3F"/>
    <w:rsid w:val="00E13529"/>
    <w:rsid w:val="00E14F24"/>
    <w:rsid w:val="00E15517"/>
    <w:rsid w:val="00E15EA2"/>
    <w:rsid w:val="00E26704"/>
    <w:rsid w:val="00E269D5"/>
    <w:rsid w:val="00E31980"/>
    <w:rsid w:val="00E338DE"/>
    <w:rsid w:val="00E34623"/>
    <w:rsid w:val="00E42E82"/>
    <w:rsid w:val="00E43DDC"/>
    <w:rsid w:val="00E44334"/>
    <w:rsid w:val="00E449CB"/>
    <w:rsid w:val="00E44CBE"/>
    <w:rsid w:val="00E50DEE"/>
    <w:rsid w:val="00E52651"/>
    <w:rsid w:val="00E63FC3"/>
    <w:rsid w:val="00E6423C"/>
    <w:rsid w:val="00E66FC2"/>
    <w:rsid w:val="00E767E8"/>
    <w:rsid w:val="00E821E1"/>
    <w:rsid w:val="00E8583E"/>
    <w:rsid w:val="00E937C7"/>
    <w:rsid w:val="00E93830"/>
    <w:rsid w:val="00E93E0E"/>
    <w:rsid w:val="00E95E00"/>
    <w:rsid w:val="00E974F1"/>
    <w:rsid w:val="00EA4411"/>
    <w:rsid w:val="00EB1ED3"/>
    <w:rsid w:val="00EB68DB"/>
    <w:rsid w:val="00EB7206"/>
    <w:rsid w:val="00EC10EF"/>
    <w:rsid w:val="00ED1506"/>
    <w:rsid w:val="00EE0608"/>
    <w:rsid w:val="00EE11DC"/>
    <w:rsid w:val="00EE232F"/>
    <w:rsid w:val="00EE395B"/>
    <w:rsid w:val="00EE7519"/>
    <w:rsid w:val="00EF1CBA"/>
    <w:rsid w:val="00F02936"/>
    <w:rsid w:val="00F077A9"/>
    <w:rsid w:val="00F14D72"/>
    <w:rsid w:val="00F15C49"/>
    <w:rsid w:val="00F23FD4"/>
    <w:rsid w:val="00F32769"/>
    <w:rsid w:val="00F34B6E"/>
    <w:rsid w:val="00F37A72"/>
    <w:rsid w:val="00F4366F"/>
    <w:rsid w:val="00F4502F"/>
    <w:rsid w:val="00F4634C"/>
    <w:rsid w:val="00F5044D"/>
    <w:rsid w:val="00F50A1C"/>
    <w:rsid w:val="00F56202"/>
    <w:rsid w:val="00F722AA"/>
    <w:rsid w:val="00F73962"/>
    <w:rsid w:val="00F87BB5"/>
    <w:rsid w:val="00F97B64"/>
    <w:rsid w:val="00FA4856"/>
    <w:rsid w:val="00FA7F4C"/>
    <w:rsid w:val="00FB687C"/>
    <w:rsid w:val="00FC1A47"/>
    <w:rsid w:val="00FC5A7F"/>
    <w:rsid w:val="00FD1127"/>
    <w:rsid w:val="00FD7882"/>
    <w:rsid w:val="00FF07F9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4036-C693-4BFC-A4BB-98CCC429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2541</TotalTime>
  <Pages>8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operator</cp:lastModifiedBy>
  <cp:revision>210</cp:revision>
  <cp:lastPrinted>2014-01-09T07:59:00Z</cp:lastPrinted>
  <dcterms:created xsi:type="dcterms:W3CDTF">2013-11-07T14:25:00Z</dcterms:created>
  <dcterms:modified xsi:type="dcterms:W3CDTF">2014-07-10T13:27:00Z</dcterms:modified>
</cp:coreProperties>
</file>