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7D" w:rsidRDefault="000D107D">
      <w:pPr>
        <w:pStyle w:val="Nadpis1"/>
      </w:pPr>
      <w:r>
        <w:t xml:space="preserve">Comments and methodical explanatory notes </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Arial" w:hAnsi="Arial" w:cs="Arial"/>
          <w:b/>
          <w:i/>
          <w:iCs/>
          <w:sz w:val="32"/>
          <w:lang w:val="en-GB"/>
        </w:rPr>
      </w:pPr>
      <w:r>
        <w:rPr>
          <w:rFonts w:ascii="Arial" w:hAnsi="Arial" w:cs="Arial"/>
          <w:b/>
          <w:i/>
          <w:iCs/>
          <w:sz w:val="32"/>
          <w:lang w:val="en-GB"/>
        </w:rPr>
        <w:t>(indicators contents)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b/>
          <w:sz w:val="24"/>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b/>
          <w:sz w:val="24"/>
          <w:lang w:val="en-GB"/>
        </w:rPr>
      </w:pPr>
    </w:p>
    <w:p w:rsidR="0074579D" w:rsidRDefault="0074579D" w:rsidP="0074579D">
      <w:pPr>
        <w:spacing w:line="312" w:lineRule="auto"/>
        <w:jc w:val="both"/>
        <w:rPr>
          <w:rFonts w:ascii="Arial" w:hAnsi="Arial" w:cs="Arial"/>
          <w:bCs/>
          <w:i/>
          <w:iCs/>
          <w:sz w:val="20"/>
          <w:lang w:val="en-GB"/>
        </w:rPr>
      </w:pPr>
      <w:r w:rsidRPr="001802CC">
        <w:rPr>
          <w:rFonts w:ascii="Arial" w:hAnsi="Arial" w:cs="Arial"/>
          <w:b/>
          <w:i/>
          <w:iCs/>
          <w:sz w:val="20"/>
          <w:lang w:val="en-GB"/>
        </w:rPr>
        <w:t>Primary energy sources</w:t>
      </w:r>
      <w:r w:rsidRPr="001802CC">
        <w:rPr>
          <w:rFonts w:ascii="Arial" w:hAnsi="Arial" w:cs="Arial"/>
          <w:bCs/>
          <w:i/>
          <w:iCs/>
          <w:sz w:val="20"/>
          <w:lang w:val="en-GB"/>
        </w:rPr>
        <w:t>, in 201</w:t>
      </w:r>
      <w:r w:rsidR="007B189E">
        <w:rPr>
          <w:rFonts w:ascii="Arial" w:hAnsi="Arial" w:cs="Arial"/>
          <w:bCs/>
          <w:i/>
          <w:iCs/>
          <w:sz w:val="20"/>
          <w:lang w:val="en-GB"/>
        </w:rPr>
        <w:t>3</w:t>
      </w:r>
      <w:r w:rsidRPr="001802CC">
        <w:rPr>
          <w:rFonts w:ascii="Arial" w:hAnsi="Arial" w:cs="Arial"/>
          <w:bCs/>
          <w:i/>
          <w:iCs/>
          <w:sz w:val="20"/>
          <w:lang w:val="en-GB"/>
        </w:rPr>
        <w:t xml:space="preserve">, </w:t>
      </w:r>
      <w:r w:rsidR="007B189E">
        <w:rPr>
          <w:rFonts w:ascii="Arial" w:hAnsi="Arial" w:cs="Arial"/>
          <w:bCs/>
          <w:i/>
          <w:iCs/>
          <w:sz w:val="20"/>
          <w:lang w:val="en-GB"/>
        </w:rPr>
        <w:t>in</w:t>
      </w:r>
      <w:r w:rsidRPr="001802CC">
        <w:rPr>
          <w:rFonts w:ascii="Arial" w:hAnsi="Arial" w:cs="Arial"/>
          <w:bCs/>
          <w:i/>
          <w:iCs/>
          <w:sz w:val="20"/>
          <w:lang w:val="en-GB"/>
        </w:rPr>
        <w:t>crease</w:t>
      </w:r>
      <w:r w:rsidR="007B189E">
        <w:rPr>
          <w:rFonts w:ascii="Arial" w:hAnsi="Arial" w:cs="Arial"/>
          <w:bCs/>
          <w:i/>
          <w:iCs/>
          <w:sz w:val="20"/>
          <w:lang w:val="en-GB"/>
        </w:rPr>
        <w:t>d</w:t>
      </w:r>
      <w:r w:rsidRPr="001802CC">
        <w:rPr>
          <w:rFonts w:ascii="Arial" w:hAnsi="Arial" w:cs="Arial"/>
          <w:bCs/>
          <w:i/>
          <w:iCs/>
          <w:sz w:val="20"/>
          <w:lang w:val="en-GB"/>
        </w:rPr>
        <w:t xml:space="preserve"> </w:t>
      </w:r>
      <w:r w:rsidR="007B189E">
        <w:rPr>
          <w:rFonts w:ascii="Arial" w:hAnsi="Arial" w:cs="Arial"/>
          <w:bCs/>
          <w:i/>
          <w:iCs/>
          <w:sz w:val="20"/>
          <w:lang w:val="en-GB"/>
        </w:rPr>
        <w:t>by</w:t>
      </w:r>
      <w:r w:rsidRPr="001802CC">
        <w:rPr>
          <w:rFonts w:ascii="Arial" w:hAnsi="Arial" w:cs="Arial"/>
          <w:bCs/>
          <w:i/>
          <w:iCs/>
          <w:sz w:val="20"/>
          <w:lang w:val="en-GB"/>
        </w:rPr>
        <w:t xml:space="preserve"> </w:t>
      </w:r>
      <w:r w:rsidR="007B189E">
        <w:rPr>
          <w:rFonts w:ascii="Arial" w:hAnsi="Arial" w:cs="Arial"/>
          <w:bCs/>
          <w:i/>
          <w:iCs/>
          <w:sz w:val="20"/>
          <w:lang w:val="en-GB"/>
        </w:rPr>
        <w:t>1</w:t>
      </w:r>
      <w:r w:rsidRPr="001802CC">
        <w:rPr>
          <w:rFonts w:ascii="Arial" w:hAnsi="Arial" w:cs="Arial"/>
          <w:bCs/>
          <w:i/>
          <w:iCs/>
          <w:sz w:val="20"/>
          <w:lang w:val="en-GB"/>
        </w:rPr>
        <w:t xml:space="preserve"> % in comparison with the previous year. </w:t>
      </w:r>
      <w:r w:rsidR="007B189E">
        <w:rPr>
          <w:rFonts w:ascii="Arial" w:hAnsi="Arial" w:cs="Arial"/>
          <w:bCs/>
          <w:i/>
          <w:iCs/>
          <w:sz w:val="20"/>
          <w:lang w:val="en-GB"/>
        </w:rPr>
        <w:t>Repeatedly the p</w:t>
      </w:r>
      <w:r w:rsidRPr="001802CC">
        <w:rPr>
          <w:rFonts w:ascii="Arial" w:hAnsi="Arial" w:cs="Arial"/>
          <w:bCs/>
          <w:i/>
          <w:iCs/>
          <w:sz w:val="20"/>
          <w:lang w:val="en-GB"/>
        </w:rPr>
        <w:t xml:space="preserve">rimary sources level of liquid </w:t>
      </w:r>
      <w:r w:rsidR="00B44460">
        <w:rPr>
          <w:rFonts w:ascii="Arial" w:hAnsi="Arial" w:cs="Arial"/>
          <w:bCs/>
          <w:i/>
          <w:iCs/>
          <w:sz w:val="20"/>
          <w:lang w:val="en-GB"/>
        </w:rPr>
        <w:t>and solid fuels decreased</w:t>
      </w:r>
      <w:r w:rsidRPr="001802CC">
        <w:rPr>
          <w:rFonts w:ascii="Arial" w:hAnsi="Arial" w:cs="Arial"/>
          <w:bCs/>
          <w:i/>
          <w:iCs/>
          <w:sz w:val="20"/>
          <w:lang w:val="en-GB"/>
        </w:rPr>
        <w:t xml:space="preserve">, primary sources of </w:t>
      </w:r>
      <w:r w:rsidR="00B44460">
        <w:rPr>
          <w:rFonts w:ascii="Arial" w:hAnsi="Arial" w:cs="Arial"/>
          <w:bCs/>
          <w:i/>
          <w:iCs/>
          <w:sz w:val="20"/>
          <w:lang w:val="en-GB"/>
        </w:rPr>
        <w:t>gaseous</w:t>
      </w:r>
      <w:r w:rsidRPr="001802CC">
        <w:rPr>
          <w:rFonts w:ascii="Arial" w:hAnsi="Arial" w:cs="Arial"/>
          <w:bCs/>
          <w:i/>
          <w:iCs/>
          <w:sz w:val="20"/>
          <w:lang w:val="en-GB"/>
        </w:rPr>
        <w:t xml:space="preserve"> fuels </w:t>
      </w:r>
      <w:r w:rsidR="007B189E">
        <w:rPr>
          <w:rFonts w:ascii="Arial" w:hAnsi="Arial" w:cs="Arial"/>
          <w:bCs/>
          <w:i/>
          <w:iCs/>
          <w:sz w:val="20"/>
          <w:lang w:val="en-GB"/>
        </w:rPr>
        <w:t>increased significantly (by 14%)</w:t>
      </w:r>
      <w:r w:rsidR="002D5F4C">
        <w:rPr>
          <w:rFonts w:ascii="Arial" w:hAnsi="Arial" w:cs="Arial"/>
          <w:bCs/>
          <w:i/>
          <w:iCs/>
          <w:sz w:val="20"/>
          <w:lang w:val="en-GB"/>
        </w:rPr>
        <w:t>. T</w:t>
      </w:r>
      <w:r w:rsidRPr="001802CC">
        <w:rPr>
          <w:rFonts w:ascii="Arial" w:hAnsi="Arial" w:cs="Arial"/>
          <w:bCs/>
          <w:i/>
          <w:iCs/>
          <w:sz w:val="20"/>
          <w:lang w:val="en-GB"/>
        </w:rPr>
        <w:t xml:space="preserve">he primary sources structure </w:t>
      </w:r>
      <w:r w:rsidR="002D5F4C">
        <w:rPr>
          <w:rFonts w:ascii="Arial" w:hAnsi="Arial" w:cs="Arial"/>
          <w:bCs/>
          <w:i/>
          <w:iCs/>
          <w:sz w:val="20"/>
          <w:lang w:val="en-GB"/>
        </w:rPr>
        <w:t xml:space="preserve">have not </w:t>
      </w:r>
      <w:r w:rsidRPr="001802CC">
        <w:rPr>
          <w:rFonts w:ascii="Arial" w:hAnsi="Arial" w:cs="Arial"/>
          <w:bCs/>
          <w:i/>
          <w:iCs/>
          <w:sz w:val="20"/>
          <w:lang w:val="en-GB"/>
        </w:rPr>
        <w:t>changed</w:t>
      </w:r>
      <w:r w:rsidR="002D5F4C">
        <w:rPr>
          <w:rFonts w:ascii="Arial" w:hAnsi="Arial" w:cs="Arial"/>
          <w:bCs/>
          <w:i/>
          <w:iCs/>
          <w:sz w:val="20"/>
          <w:lang w:val="en-GB"/>
        </w:rPr>
        <w:t xml:space="preserve"> much</w:t>
      </w:r>
      <w:r w:rsidRPr="001802CC">
        <w:rPr>
          <w:rFonts w:ascii="Arial" w:hAnsi="Arial" w:cs="Arial"/>
          <w:bCs/>
          <w:i/>
          <w:iCs/>
          <w:sz w:val="20"/>
          <w:lang w:val="en-GB"/>
        </w:rPr>
        <w:t xml:space="preserve"> – </w:t>
      </w:r>
      <w:r w:rsidR="002D5F4C">
        <w:rPr>
          <w:rFonts w:ascii="Arial" w:hAnsi="Arial" w:cs="Arial"/>
          <w:bCs/>
          <w:i/>
          <w:iCs/>
          <w:sz w:val="20"/>
          <w:lang w:val="en-GB"/>
        </w:rPr>
        <w:t xml:space="preserve">small reduction of </w:t>
      </w:r>
      <w:r w:rsidRPr="001802CC">
        <w:rPr>
          <w:rFonts w:ascii="Arial" w:hAnsi="Arial" w:cs="Arial"/>
          <w:bCs/>
          <w:i/>
          <w:iCs/>
          <w:sz w:val="20"/>
          <w:lang w:val="en-GB"/>
        </w:rPr>
        <w:t>s</w:t>
      </w:r>
      <w:r w:rsidR="002D5F4C">
        <w:rPr>
          <w:rFonts w:ascii="Arial" w:hAnsi="Arial" w:cs="Arial"/>
          <w:bCs/>
          <w:i/>
          <w:iCs/>
          <w:sz w:val="20"/>
          <w:lang w:val="en-GB"/>
        </w:rPr>
        <w:t>olid</w:t>
      </w:r>
      <w:r w:rsidRPr="001802CC">
        <w:rPr>
          <w:rFonts w:ascii="Arial" w:hAnsi="Arial" w:cs="Arial"/>
          <w:bCs/>
          <w:i/>
          <w:iCs/>
          <w:sz w:val="20"/>
          <w:lang w:val="en-GB"/>
        </w:rPr>
        <w:t xml:space="preserve"> fuels</w:t>
      </w:r>
      <w:r w:rsidR="002D5F4C">
        <w:rPr>
          <w:rFonts w:ascii="Arial" w:hAnsi="Arial" w:cs="Arial"/>
          <w:bCs/>
          <w:i/>
          <w:iCs/>
          <w:sz w:val="20"/>
          <w:lang w:val="en-GB"/>
        </w:rPr>
        <w:t xml:space="preserve"> share</w:t>
      </w:r>
      <w:r w:rsidRPr="001802CC">
        <w:rPr>
          <w:rFonts w:ascii="Arial" w:hAnsi="Arial" w:cs="Arial"/>
          <w:bCs/>
          <w:i/>
          <w:iCs/>
          <w:sz w:val="20"/>
          <w:lang w:val="en-GB"/>
        </w:rPr>
        <w:t xml:space="preserve"> </w:t>
      </w:r>
      <w:r w:rsidR="00370606">
        <w:rPr>
          <w:rFonts w:ascii="Arial" w:hAnsi="Arial" w:cs="Arial"/>
          <w:bCs/>
          <w:i/>
          <w:iCs/>
          <w:sz w:val="20"/>
          <w:lang w:val="en-GB"/>
        </w:rPr>
        <w:t>was absorbed by increased share of gaseous fuels</w:t>
      </w:r>
      <w:r w:rsidRPr="001802CC">
        <w:rPr>
          <w:rFonts w:ascii="Arial" w:hAnsi="Arial" w:cs="Arial"/>
          <w:bCs/>
          <w:i/>
          <w:iCs/>
          <w:sz w:val="20"/>
          <w:lang w:val="en-GB"/>
        </w:rPr>
        <w:t xml:space="preserve">. </w:t>
      </w:r>
      <w:r w:rsidR="00370606">
        <w:rPr>
          <w:rFonts w:ascii="Arial" w:hAnsi="Arial" w:cs="Arial"/>
          <w:bCs/>
          <w:i/>
          <w:iCs/>
          <w:sz w:val="20"/>
          <w:lang w:val="en-GB"/>
        </w:rPr>
        <w:t>The</w:t>
      </w:r>
      <w:r w:rsidRPr="001802CC">
        <w:rPr>
          <w:rFonts w:ascii="Arial" w:hAnsi="Arial" w:cs="Arial"/>
          <w:bCs/>
          <w:i/>
          <w:iCs/>
          <w:sz w:val="20"/>
          <w:lang w:val="en-GB"/>
        </w:rPr>
        <w:t xml:space="preserve"> GDP in 201</w:t>
      </w:r>
      <w:r w:rsidR="001E0F09">
        <w:rPr>
          <w:rFonts w:ascii="Arial" w:hAnsi="Arial" w:cs="Arial"/>
          <w:bCs/>
          <w:i/>
          <w:iCs/>
          <w:sz w:val="20"/>
          <w:lang w:val="en-GB"/>
        </w:rPr>
        <w:t>3</w:t>
      </w:r>
      <w:r w:rsidRPr="001802CC">
        <w:rPr>
          <w:rFonts w:ascii="Arial" w:hAnsi="Arial" w:cs="Arial"/>
          <w:bCs/>
          <w:i/>
          <w:iCs/>
          <w:sz w:val="20"/>
          <w:lang w:val="en-GB"/>
        </w:rPr>
        <w:t xml:space="preserve"> </w:t>
      </w:r>
      <w:r w:rsidR="00370606">
        <w:rPr>
          <w:rFonts w:ascii="Arial" w:hAnsi="Arial" w:cs="Arial"/>
          <w:bCs/>
          <w:i/>
          <w:iCs/>
          <w:sz w:val="20"/>
          <w:lang w:val="en-GB"/>
        </w:rPr>
        <w:t>decreased by</w:t>
      </w:r>
      <w:r w:rsidRPr="001802CC">
        <w:rPr>
          <w:rFonts w:ascii="Arial" w:hAnsi="Arial" w:cs="Arial"/>
          <w:bCs/>
          <w:i/>
          <w:iCs/>
          <w:sz w:val="20"/>
          <w:lang w:val="en-GB"/>
        </w:rPr>
        <w:t xml:space="preserve"> </w:t>
      </w:r>
      <w:r w:rsidR="001E0F09">
        <w:rPr>
          <w:rFonts w:ascii="Arial" w:hAnsi="Arial" w:cs="Arial"/>
          <w:bCs/>
          <w:i/>
          <w:iCs/>
          <w:sz w:val="20"/>
          <w:lang w:val="en-GB"/>
        </w:rPr>
        <w:t>0</w:t>
      </w:r>
      <w:r w:rsidRPr="001802CC">
        <w:rPr>
          <w:rFonts w:ascii="Arial" w:hAnsi="Arial" w:cs="Arial"/>
          <w:bCs/>
          <w:i/>
          <w:iCs/>
          <w:sz w:val="20"/>
          <w:lang w:val="en-GB"/>
        </w:rPr>
        <w:t>.</w:t>
      </w:r>
      <w:r w:rsidR="001E0F09">
        <w:rPr>
          <w:rFonts w:ascii="Arial" w:hAnsi="Arial" w:cs="Arial"/>
          <w:bCs/>
          <w:i/>
          <w:iCs/>
          <w:sz w:val="20"/>
          <w:lang w:val="en-GB"/>
        </w:rPr>
        <w:t>9</w:t>
      </w:r>
      <w:r w:rsidRPr="001802CC">
        <w:rPr>
          <w:rFonts w:ascii="Arial" w:hAnsi="Arial" w:cs="Arial"/>
          <w:bCs/>
          <w:i/>
          <w:iCs/>
          <w:sz w:val="20"/>
          <w:lang w:val="en-GB"/>
        </w:rPr>
        <w:t xml:space="preserve"> % </w:t>
      </w:r>
      <w:r w:rsidR="00370606">
        <w:rPr>
          <w:rFonts w:ascii="Arial" w:hAnsi="Arial" w:cs="Arial"/>
          <w:bCs/>
          <w:i/>
          <w:iCs/>
          <w:sz w:val="20"/>
          <w:lang w:val="en-GB"/>
        </w:rPr>
        <w:t>and</w:t>
      </w:r>
      <w:r w:rsidRPr="001802CC">
        <w:rPr>
          <w:rFonts w:ascii="Arial" w:hAnsi="Arial" w:cs="Arial"/>
          <w:bCs/>
          <w:i/>
          <w:iCs/>
          <w:sz w:val="20"/>
          <w:lang w:val="en-GB"/>
        </w:rPr>
        <w:t xml:space="preserve"> the indicator of energy intensity (demandingness), ratio of primary energy sources and GDP, </w:t>
      </w:r>
      <w:r w:rsidR="001E0F09">
        <w:rPr>
          <w:rFonts w:ascii="Arial" w:hAnsi="Arial" w:cs="Arial"/>
          <w:bCs/>
          <w:i/>
          <w:iCs/>
          <w:sz w:val="20"/>
          <w:lang w:val="en-GB"/>
        </w:rPr>
        <w:t>increase</w:t>
      </w:r>
      <w:r w:rsidRPr="001802CC">
        <w:rPr>
          <w:rFonts w:ascii="Arial" w:hAnsi="Arial" w:cs="Arial"/>
          <w:bCs/>
          <w:i/>
          <w:iCs/>
          <w:sz w:val="20"/>
          <w:lang w:val="en-GB"/>
        </w:rPr>
        <w:t>d in 201</w:t>
      </w:r>
      <w:r w:rsidR="001E0F09">
        <w:rPr>
          <w:rFonts w:ascii="Arial" w:hAnsi="Arial" w:cs="Arial"/>
          <w:bCs/>
          <w:i/>
          <w:iCs/>
          <w:sz w:val="20"/>
          <w:lang w:val="en-GB"/>
        </w:rPr>
        <w:t>3</w:t>
      </w:r>
      <w:r w:rsidRPr="001802CC">
        <w:rPr>
          <w:rFonts w:ascii="Arial" w:hAnsi="Arial" w:cs="Arial"/>
          <w:bCs/>
          <w:i/>
          <w:iCs/>
          <w:sz w:val="20"/>
          <w:lang w:val="en-GB"/>
        </w:rPr>
        <w:t xml:space="preserve"> in comparison with 201</w:t>
      </w:r>
      <w:r w:rsidR="001E0F09">
        <w:rPr>
          <w:rFonts w:ascii="Arial" w:hAnsi="Arial" w:cs="Arial"/>
          <w:bCs/>
          <w:i/>
          <w:iCs/>
          <w:sz w:val="20"/>
          <w:lang w:val="en-GB"/>
        </w:rPr>
        <w:t>2</w:t>
      </w:r>
      <w:r w:rsidRPr="001802CC">
        <w:rPr>
          <w:rFonts w:ascii="Arial" w:hAnsi="Arial" w:cs="Arial"/>
          <w:bCs/>
          <w:i/>
          <w:iCs/>
          <w:sz w:val="20"/>
          <w:lang w:val="en-GB"/>
        </w:rPr>
        <w:t xml:space="preserve"> by </w:t>
      </w:r>
      <w:r w:rsidR="00370606">
        <w:rPr>
          <w:rFonts w:ascii="Arial" w:hAnsi="Arial" w:cs="Arial"/>
          <w:bCs/>
          <w:i/>
          <w:iCs/>
          <w:sz w:val="20"/>
          <w:lang w:val="en-GB"/>
        </w:rPr>
        <w:t>1</w:t>
      </w:r>
      <w:r w:rsidRPr="001802CC">
        <w:rPr>
          <w:rFonts w:ascii="Arial" w:hAnsi="Arial" w:cs="Arial"/>
          <w:bCs/>
          <w:i/>
          <w:iCs/>
          <w:sz w:val="20"/>
          <w:lang w:val="en-GB"/>
        </w:rPr>
        <w:t>.</w:t>
      </w:r>
      <w:r w:rsidR="001E0F09">
        <w:rPr>
          <w:rFonts w:ascii="Arial" w:hAnsi="Arial" w:cs="Arial"/>
          <w:bCs/>
          <w:i/>
          <w:iCs/>
          <w:sz w:val="20"/>
          <w:lang w:val="en-GB"/>
        </w:rPr>
        <w:t>9</w:t>
      </w:r>
      <w:r w:rsidRPr="001802CC">
        <w:rPr>
          <w:rFonts w:ascii="Arial" w:hAnsi="Arial" w:cs="Arial"/>
          <w:bCs/>
          <w:i/>
          <w:iCs/>
          <w:sz w:val="20"/>
          <w:lang w:val="en-GB"/>
        </w:rPr>
        <w:t xml:space="preserve"> % (from 0.</w:t>
      </w:r>
      <w:r w:rsidR="00370606">
        <w:rPr>
          <w:rFonts w:ascii="Arial" w:hAnsi="Arial" w:cs="Arial"/>
          <w:bCs/>
          <w:i/>
          <w:iCs/>
          <w:sz w:val="20"/>
          <w:lang w:val="en-GB"/>
        </w:rPr>
        <w:t>4</w:t>
      </w:r>
      <w:r w:rsidR="001E0F09">
        <w:rPr>
          <w:rFonts w:ascii="Arial" w:hAnsi="Arial" w:cs="Arial"/>
          <w:bCs/>
          <w:i/>
          <w:iCs/>
          <w:sz w:val="20"/>
          <w:lang w:val="en-GB"/>
        </w:rPr>
        <w:t>85</w:t>
      </w:r>
      <w:r w:rsidRPr="001802CC">
        <w:rPr>
          <w:rFonts w:ascii="Arial" w:hAnsi="Arial" w:cs="Arial"/>
          <w:bCs/>
          <w:i/>
          <w:iCs/>
          <w:sz w:val="20"/>
          <w:lang w:val="en-GB"/>
        </w:rPr>
        <w:t xml:space="preserve"> GJ/thous.CZK to 0.4</w:t>
      </w:r>
      <w:r w:rsidR="001E0F09">
        <w:rPr>
          <w:rFonts w:ascii="Arial" w:hAnsi="Arial" w:cs="Arial"/>
          <w:bCs/>
          <w:i/>
          <w:iCs/>
          <w:sz w:val="20"/>
          <w:lang w:val="en-GB"/>
        </w:rPr>
        <w:t>95</w:t>
      </w:r>
      <w:r w:rsidRPr="001802CC">
        <w:rPr>
          <w:rFonts w:ascii="Arial" w:hAnsi="Arial" w:cs="Arial"/>
          <w:bCs/>
          <w:i/>
          <w:iCs/>
          <w:sz w:val="20"/>
          <w:lang w:val="en-GB"/>
        </w:rPr>
        <w:t> GJ/thous.CZK (both in constant prices of 200</w:t>
      </w:r>
      <w:r>
        <w:rPr>
          <w:rFonts w:ascii="Arial" w:hAnsi="Arial" w:cs="Arial"/>
          <w:bCs/>
          <w:i/>
          <w:iCs/>
          <w:sz w:val="20"/>
          <w:lang w:val="en-GB"/>
        </w:rPr>
        <w:t>5</w:t>
      </w:r>
      <w:r w:rsidRPr="001802CC">
        <w:rPr>
          <w:rFonts w:ascii="Arial" w:hAnsi="Arial" w:cs="Arial"/>
          <w:bCs/>
          <w:i/>
          <w:iCs/>
          <w:sz w:val="20"/>
          <w:lang w:val="en-GB"/>
        </w:rPr>
        <w:t>)).</w:t>
      </w:r>
    </w:p>
    <w:p w:rsidR="0074579D" w:rsidRPr="001802CC" w:rsidRDefault="0074579D" w:rsidP="0074579D">
      <w:pPr>
        <w:spacing w:line="312" w:lineRule="auto"/>
        <w:jc w:val="both"/>
        <w:rPr>
          <w:rFonts w:ascii="Arial" w:hAnsi="Arial" w:cs="Arial"/>
          <w:bCs/>
          <w:i/>
          <w:iCs/>
          <w:sz w:val="20"/>
          <w:lang w:val="en-GB"/>
        </w:rPr>
      </w:pPr>
    </w:p>
    <w:p w:rsidR="0074579D" w:rsidRDefault="0074579D" w:rsidP="00DF57B2">
      <w:pPr>
        <w:spacing w:line="312" w:lineRule="auto"/>
        <w:jc w:val="both"/>
        <w:rPr>
          <w:rFonts w:ascii="Arial" w:hAnsi="Arial" w:cs="Arial"/>
          <w:bCs/>
          <w:i/>
          <w:iCs/>
          <w:sz w:val="20"/>
          <w:lang w:val="en-GB"/>
        </w:rPr>
      </w:pPr>
      <w:r w:rsidRPr="001802CC">
        <w:rPr>
          <w:rFonts w:ascii="Arial" w:hAnsi="Arial" w:cs="Arial"/>
          <w:bCs/>
          <w:i/>
          <w:iCs/>
          <w:sz w:val="20"/>
          <w:lang w:val="en-GB"/>
        </w:rPr>
        <w:t xml:space="preserve">The foreign trade with electricity </w:t>
      </w:r>
      <w:r w:rsidR="00582EEF">
        <w:rPr>
          <w:rFonts w:ascii="Arial" w:hAnsi="Arial" w:cs="Arial"/>
          <w:bCs/>
          <w:i/>
          <w:iCs/>
          <w:sz w:val="20"/>
          <w:lang w:val="en-GB"/>
        </w:rPr>
        <w:t>concerning imports and exports de</w:t>
      </w:r>
      <w:r w:rsidRPr="001802CC">
        <w:rPr>
          <w:rFonts w:ascii="Arial" w:hAnsi="Arial" w:cs="Arial"/>
          <w:bCs/>
          <w:i/>
          <w:iCs/>
          <w:sz w:val="20"/>
          <w:lang w:val="en-GB"/>
        </w:rPr>
        <w:t>creased</w:t>
      </w:r>
      <w:r>
        <w:rPr>
          <w:rFonts w:ascii="Arial" w:hAnsi="Arial" w:cs="Arial"/>
          <w:bCs/>
          <w:i/>
          <w:iCs/>
          <w:sz w:val="20"/>
          <w:lang w:val="en-GB"/>
        </w:rPr>
        <w:t>,</w:t>
      </w:r>
      <w:r w:rsidRPr="001802CC">
        <w:rPr>
          <w:rFonts w:ascii="Arial" w:hAnsi="Arial" w:cs="Arial"/>
          <w:bCs/>
          <w:i/>
          <w:iCs/>
          <w:sz w:val="20"/>
          <w:lang w:val="en-GB"/>
        </w:rPr>
        <w:t xml:space="preserve"> imports </w:t>
      </w:r>
      <w:r w:rsidR="00491B5A">
        <w:rPr>
          <w:rFonts w:ascii="Arial" w:hAnsi="Arial" w:cs="Arial"/>
          <w:bCs/>
          <w:i/>
          <w:iCs/>
          <w:sz w:val="20"/>
          <w:lang w:val="en-GB"/>
        </w:rPr>
        <w:t xml:space="preserve">more </w:t>
      </w:r>
      <w:r w:rsidRPr="001802CC">
        <w:rPr>
          <w:rFonts w:ascii="Arial" w:hAnsi="Arial" w:cs="Arial"/>
          <w:bCs/>
          <w:i/>
          <w:iCs/>
          <w:sz w:val="20"/>
          <w:lang w:val="en-GB"/>
        </w:rPr>
        <w:t xml:space="preserve">noticeably </w:t>
      </w:r>
      <w:r w:rsidR="0072504E" w:rsidRPr="001802CC">
        <w:rPr>
          <w:rFonts w:ascii="Arial" w:hAnsi="Arial" w:cs="Arial"/>
          <w:bCs/>
          <w:i/>
          <w:iCs/>
          <w:sz w:val="20"/>
          <w:lang w:val="en-GB"/>
        </w:rPr>
        <w:t xml:space="preserve">– </w:t>
      </w:r>
      <w:r w:rsidR="0072504E">
        <w:rPr>
          <w:rFonts w:ascii="Arial" w:hAnsi="Arial" w:cs="Arial"/>
          <w:bCs/>
          <w:i/>
          <w:iCs/>
          <w:sz w:val="20"/>
          <w:lang w:val="en-GB"/>
        </w:rPr>
        <w:t>nearly</w:t>
      </w:r>
      <w:r w:rsidRPr="001802CC">
        <w:rPr>
          <w:rFonts w:ascii="Arial" w:hAnsi="Arial" w:cs="Arial"/>
          <w:bCs/>
          <w:i/>
          <w:iCs/>
          <w:sz w:val="20"/>
          <w:lang w:val="en-GB"/>
        </w:rPr>
        <w:t xml:space="preserve"> by </w:t>
      </w:r>
      <w:r w:rsidR="00582EEF">
        <w:rPr>
          <w:rFonts w:ascii="Arial" w:hAnsi="Arial" w:cs="Arial"/>
          <w:bCs/>
          <w:i/>
          <w:iCs/>
          <w:sz w:val="20"/>
          <w:lang w:val="en-GB"/>
        </w:rPr>
        <w:t>9</w:t>
      </w:r>
      <w:r w:rsidRPr="001802CC">
        <w:rPr>
          <w:rFonts w:ascii="Arial" w:hAnsi="Arial" w:cs="Arial"/>
          <w:bCs/>
          <w:i/>
          <w:iCs/>
          <w:sz w:val="20"/>
          <w:lang w:val="en-GB"/>
        </w:rPr>
        <w:t xml:space="preserve"> %. By this the mutual proportion of electricity exports and imports lowered to 2.</w:t>
      </w:r>
      <w:r w:rsidR="009C6B75">
        <w:rPr>
          <w:rFonts w:ascii="Arial" w:hAnsi="Arial" w:cs="Arial"/>
          <w:bCs/>
          <w:i/>
          <w:iCs/>
          <w:sz w:val="20"/>
          <w:lang w:val="en-GB"/>
        </w:rPr>
        <w:t>6</w:t>
      </w:r>
      <w:r w:rsidRPr="001802CC">
        <w:rPr>
          <w:rFonts w:ascii="Arial" w:hAnsi="Arial" w:cs="Arial"/>
          <w:bCs/>
          <w:i/>
          <w:iCs/>
          <w:sz w:val="20"/>
          <w:lang w:val="en-GB"/>
        </w:rPr>
        <w:t xml:space="preserve"> – which means that export exceeded the import 2.</w:t>
      </w:r>
      <w:r w:rsidR="00582EEF">
        <w:rPr>
          <w:rFonts w:ascii="Arial" w:hAnsi="Arial" w:cs="Arial"/>
          <w:bCs/>
          <w:i/>
          <w:iCs/>
          <w:sz w:val="20"/>
          <w:lang w:val="en-GB"/>
        </w:rPr>
        <w:t>6</w:t>
      </w:r>
      <w:r w:rsidRPr="001802CC">
        <w:rPr>
          <w:rFonts w:ascii="Arial" w:hAnsi="Arial" w:cs="Arial"/>
          <w:bCs/>
          <w:i/>
          <w:iCs/>
          <w:sz w:val="20"/>
          <w:lang w:val="en-GB"/>
        </w:rPr>
        <w:t xml:space="preserve"> times. In 2010, e</w:t>
      </w:r>
      <w:r w:rsidRPr="001802CC">
        <w:rPr>
          <w:rFonts w:ascii="Arial" w:hAnsi="Arial" w:cs="Arial"/>
          <w:i/>
          <w:sz w:val="20"/>
          <w:lang w:val="en-GB"/>
        </w:rPr>
        <w:t>lectricity exports exceeded its imports 3.25 times.</w:t>
      </w:r>
      <w:r w:rsidR="00DF57B2">
        <w:rPr>
          <w:rFonts w:ascii="Arial" w:hAnsi="Arial" w:cs="Arial"/>
          <w:i/>
          <w:sz w:val="20"/>
          <w:lang w:val="en-GB"/>
        </w:rPr>
        <w:t xml:space="preserve"> </w:t>
      </w:r>
      <w:r w:rsidR="009C6B75">
        <w:rPr>
          <w:rFonts w:ascii="Arial" w:hAnsi="Arial" w:cs="Arial"/>
          <w:bCs/>
          <w:i/>
          <w:iCs/>
          <w:sz w:val="20"/>
          <w:lang w:val="en-GB"/>
        </w:rPr>
        <w:t>In </w:t>
      </w:r>
      <w:r>
        <w:rPr>
          <w:rFonts w:ascii="Arial" w:hAnsi="Arial" w:cs="Arial"/>
          <w:bCs/>
          <w:i/>
          <w:iCs/>
          <w:sz w:val="20"/>
          <w:lang w:val="en-GB"/>
        </w:rPr>
        <w:t>201</w:t>
      </w:r>
      <w:r w:rsidR="00582EEF">
        <w:rPr>
          <w:rFonts w:ascii="Arial" w:hAnsi="Arial" w:cs="Arial"/>
          <w:bCs/>
          <w:i/>
          <w:iCs/>
          <w:sz w:val="20"/>
          <w:lang w:val="en-GB"/>
        </w:rPr>
        <w:t>3</w:t>
      </w:r>
      <w:r>
        <w:rPr>
          <w:rFonts w:ascii="Arial" w:hAnsi="Arial" w:cs="Arial"/>
          <w:bCs/>
          <w:i/>
          <w:iCs/>
          <w:sz w:val="20"/>
          <w:lang w:val="en-GB"/>
        </w:rPr>
        <w:t xml:space="preserve">, the balance of imports and exports </w:t>
      </w:r>
      <w:r w:rsidR="00582EEF">
        <w:rPr>
          <w:rFonts w:ascii="Arial" w:hAnsi="Arial" w:cs="Arial"/>
          <w:bCs/>
          <w:i/>
          <w:iCs/>
          <w:sz w:val="20"/>
          <w:lang w:val="en-GB"/>
        </w:rPr>
        <w:t>did not e</w:t>
      </w:r>
      <w:r w:rsidR="000777C8">
        <w:rPr>
          <w:rFonts w:ascii="Arial" w:hAnsi="Arial" w:cs="Arial"/>
          <w:bCs/>
          <w:i/>
          <w:iCs/>
          <w:sz w:val="20"/>
          <w:lang w:val="en-GB"/>
        </w:rPr>
        <w:t>xceed</w:t>
      </w:r>
      <w:r w:rsidR="00582EEF">
        <w:rPr>
          <w:rFonts w:ascii="Arial" w:hAnsi="Arial" w:cs="Arial"/>
          <w:bCs/>
          <w:i/>
          <w:iCs/>
          <w:sz w:val="20"/>
          <w:lang w:val="en-GB"/>
        </w:rPr>
        <w:t xml:space="preserve"> </w:t>
      </w:r>
      <w:r w:rsidR="00E0274F">
        <w:rPr>
          <w:rFonts w:ascii="Arial" w:hAnsi="Arial" w:cs="Arial"/>
          <w:bCs/>
          <w:i/>
          <w:iCs/>
          <w:sz w:val="20"/>
          <w:lang w:val="en-GB"/>
        </w:rPr>
        <w:t xml:space="preserve">last year’s </w:t>
      </w:r>
      <w:r w:rsidRPr="001802CC">
        <w:rPr>
          <w:rFonts w:ascii="Arial" w:hAnsi="Arial" w:cs="Arial"/>
          <w:bCs/>
          <w:i/>
          <w:iCs/>
          <w:sz w:val="20"/>
          <w:lang w:val="en-GB"/>
        </w:rPr>
        <w:t xml:space="preserve">historically </w:t>
      </w:r>
      <w:r w:rsidR="00E0274F">
        <w:rPr>
          <w:rFonts w:ascii="Arial" w:hAnsi="Arial" w:cs="Arial"/>
          <w:bCs/>
          <w:i/>
          <w:iCs/>
          <w:sz w:val="20"/>
          <w:lang w:val="en-GB"/>
        </w:rPr>
        <w:t xml:space="preserve">the </w:t>
      </w:r>
      <w:r w:rsidRPr="001802CC">
        <w:rPr>
          <w:rFonts w:ascii="Arial" w:hAnsi="Arial" w:cs="Arial"/>
          <w:bCs/>
          <w:i/>
          <w:iCs/>
          <w:sz w:val="20"/>
          <w:lang w:val="en-GB"/>
        </w:rPr>
        <w:t>highest level</w:t>
      </w:r>
      <w:r>
        <w:rPr>
          <w:rFonts w:ascii="Arial" w:hAnsi="Arial" w:cs="Arial"/>
          <w:bCs/>
          <w:i/>
          <w:iCs/>
          <w:sz w:val="20"/>
          <w:lang w:val="en-GB"/>
        </w:rPr>
        <w:t xml:space="preserve"> in the Czech Republic </w:t>
      </w:r>
      <w:r w:rsidR="00E0274F">
        <w:rPr>
          <w:rFonts w:ascii="Arial" w:hAnsi="Arial" w:cs="Arial"/>
          <w:bCs/>
          <w:i/>
          <w:iCs/>
          <w:sz w:val="20"/>
          <w:lang w:val="en-GB"/>
        </w:rPr>
        <w:t xml:space="preserve">and amounted to “only” </w:t>
      </w:r>
      <w:r>
        <w:rPr>
          <w:rFonts w:ascii="Arial" w:hAnsi="Arial" w:cs="Arial"/>
          <w:bCs/>
          <w:i/>
          <w:iCs/>
          <w:sz w:val="20"/>
          <w:lang w:val="en-GB"/>
        </w:rPr>
        <w:t>1</w:t>
      </w:r>
      <w:r w:rsidR="00E0274F">
        <w:rPr>
          <w:rFonts w:ascii="Arial" w:hAnsi="Arial" w:cs="Arial"/>
          <w:bCs/>
          <w:i/>
          <w:iCs/>
          <w:sz w:val="20"/>
          <w:lang w:val="en-GB"/>
        </w:rPr>
        <w:t>6</w:t>
      </w:r>
      <w:r>
        <w:rPr>
          <w:rFonts w:ascii="Arial" w:hAnsi="Arial" w:cs="Arial"/>
          <w:bCs/>
          <w:i/>
          <w:iCs/>
          <w:sz w:val="20"/>
          <w:lang w:val="en-GB"/>
        </w:rPr>
        <w:t> </w:t>
      </w:r>
      <w:r w:rsidR="00E0274F">
        <w:rPr>
          <w:rFonts w:ascii="Arial" w:hAnsi="Arial" w:cs="Arial"/>
          <w:bCs/>
          <w:i/>
          <w:iCs/>
          <w:sz w:val="20"/>
          <w:lang w:val="en-GB"/>
        </w:rPr>
        <w:t>887</w:t>
      </w:r>
      <w:r>
        <w:rPr>
          <w:rFonts w:ascii="Arial" w:hAnsi="Arial" w:cs="Arial"/>
          <w:bCs/>
          <w:i/>
          <w:iCs/>
          <w:sz w:val="20"/>
          <w:lang w:val="en-GB"/>
        </w:rPr>
        <w:t xml:space="preserve"> GWh.</w:t>
      </w:r>
    </w:p>
    <w:p w:rsidR="0074579D" w:rsidRPr="001802CC" w:rsidRDefault="0074579D" w:rsidP="0074579D">
      <w:pPr>
        <w:spacing w:line="312" w:lineRule="auto"/>
        <w:jc w:val="both"/>
        <w:rPr>
          <w:rFonts w:ascii="Arial" w:hAnsi="Arial" w:cs="Arial"/>
          <w:bCs/>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Energy sources</w:t>
      </w:r>
      <w:r w:rsidRPr="001802CC">
        <w:rPr>
          <w:rFonts w:ascii="Arial" w:hAnsi="Arial" w:cs="Arial"/>
          <w:i/>
          <w:iCs/>
          <w:sz w:val="20"/>
          <w:lang w:val="en-GB"/>
        </w:rPr>
        <w:t>, extracted in the Czech Republic and imported into the Czech Republic are, for the most part, upgraded (from about 8</w:t>
      </w:r>
      <w:r w:rsidR="00DE58B6">
        <w:rPr>
          <w:rFonts w:ascii="Arial" w:hAnsi="Arial" w:cs="Arial"/>
          <w:i/>
          <w:iCs/>
          <w:sz w:val="20"/>
          <w:lang w:val="en-GB"/>
        </w:rPr>
        <w:t>1</w:t>
      </w:r>
      <w:r>
        <w:rPr>
          <w:rFonts w:ascii="Arial" w:hAnsi="Arial" w:cs="Arial"/>
          <w:i/>
          <w:iCs/>
          <w:sz w:val="20"/>
          <w:lang w:val="en-GB"/>
        </w:rPr>
        <w:t>.</w:t>
      </w:r>
      <w:r w:rsidR="00DE58B6">
        <w:rPr>
          <w:rFonts w:ascii="Arial" w:hAnsi="Arial" w:cs="Arial"/>
          <w:i/>
          <w:iCs/>
          <w:sz w:val="20"/>
          <w:lang w:val="en-GB"/>
        </w:rPr>
        <w:t>3</w:t>
      </w:r>
      <w:r w:rsidRPr="001802CC">
        <w:rPr>
          <w:rFonts w:ascii="Arial" w:hAnsi="Arial" w:cs="Arial"/>
          <w:i/>
          <w:iCs/>
          <w:sz w:val="20"/>
          <w:lang w:val="en-GB"/>
        </w:rPr>
        <w:t xml:space="preserve"> % in 201</w:t>
      </w:r>
      <w:r w:rsidR="00DE58B6">
        <w:rPr>
          <w:rFonts w:ascii="Arial" w:hAnsi="Arial" w:cs="Arial"/>
          <w:i/>
          <w:iCs/>
          <w:sz w:val="20"/>
          <w:lang w:val="en-GB"/>
        </w:rPr>
        <w:t>3 – quotient of input and primary sources</w:t>
      </w:r>
      <w:r w:rsidRPr="001802CC">
        <w:rPr>
          <w:rFonts w:ascii="Arial" w:hAnsi="Arial" w:cs="Arial"/>
          <w:i/>
          <w:iCs/>
          <w:sz w:val="20"/>
          <w:lang w:val="en-GB"/>
        </w:rPr>
        <w:t>) in order to improve or change their utility value for their utilization in the final consumption. In addition to electric and heat energy production there are concerned further methods for fuels upgrading, especially crude oi</w:t>
      </w:r>
      <w:r w:rsidR="008A5877">
        <w:rPr>
          <w:rFonts w:ascii="Arial" w:hAnsi="Arial" w:cs="Arial"/>
          <w:i/>
          <w:iCs/>
          <w:sz w:val="20"/>
          <w:lang w:val="en-GB"/>
        </w:rPr>
        <w:t>l</w:t>
      </w:r>
      <w:r w:rsidR="00DE58B6">
        <w:rPr>
          <w:rFonts w:ascii="Arial" w:hAnsi="Arial" w:cs="Arial"/>
          <w:i/>
          <w:iCs/>
          <w:sz w:val="20"/>
          <w:lang w:val="en-GB"/>
        </w:rPr>
        <w:t xml:space="preserve"> </w:t>
      </w:r>
      <w:r w:rsidRPr="001802CC">
        <w:rPr>
          <w:rFonts w:ascii="Arial" w:hAnsi="Arial" w:cs="Arial"/>
          <w:i/>
          <w:iCs/>
          <w:sz w:val="20"/>
          <w:lang w:val="en-GB"/>
        </w:rPr>
        <w:t>processing and hard coal coking. In 201</w:t>
      </w:r>
      <w:r w:rsidR="00DE58B6">
        <w:rPr>
          <w:rFonts w:ascii="Arial" w:hAnsi="Arial" w:cs="Arial"/>
          <w:i/>
          <w:iCs/>
          <w:sz w:val="20"/>
          <w:lang w:val="en-GB"/>
        </w:rPr>
        <w:t>3</w:t>
      </w:r>
      <w:r w:rsidRPr="001802CC">
        <w:rPr>
          <w:rFonts w:ascii="Arial" w:hAnsi="Arial" w:cs="Arial"/>
          <w:i/>
          <w:iCs/>
          <w:sz w:val="20"/>
          <w:lang w:val="en-GB"/>
        </w:rPr>
        <w:t xml:space="preserve">, crude oil products participated in total upgraded/improved fuels production (without electricity and heat production) with </w:t>
      </w:r>
      <w:r w:rsidR="00DE58B6">
        <w:rPr>
          <w:rFonts w:ascii="Arial" w:hAnsi="Arial" w:cs="Arial"/>
          <w:i/>
          <w:iCs/>
          <w:sz w:val="20"/>
          <w:lang w:val="en-GB"/>
        </w:rPr>
        <w:t>68</w:t>
      </w:r>
      <w:r w:rsidRPr="001802CC">
        <w:rPr>
          <w:rFonts w:ascii="Arial" w:hAnsi="Arial" w:cs="Arial"/>
          <w:i/>
          <w:iCs/>
          <w:sz w:val="20"/>
          <w:lang w:val="en-GB"/>
        </w:rPr>
        <w:t>.</w:t>
      </w:r>
      <w:r w:rsidR="00DE58B6">
        <w:rPr>
          <w:rFonts w:ascii="Arial" w:hAnsi="Arial" w:cs="Arial"/>
          <w:i/>
          <w:iCs/>
          <w:sz w:val="20"/>
          <w:lang w:val="en-GB"/>
        </w:rPr>
        <w:t>6</w:t>
      </w:r>
      <w:r w:rsidRPr="001802CC">
        <w:rPr>
          <w:rFonts w:ascii="Arial" w:hAnsi="Arial" w:cs="Arial"/>
          <w:i/>
          <w:iCs/>
          <w:sz w:val="20"/>
          <w:lang w:val="en-GB"/>
        </w:rPr>
        <w:t xml:space="preserve"> % and coking products with </w:t>
      </w:r>
      <w:r>
        <w:rPr>
          <w:rFonts w:ascii="Arial" w:hAnsi="Arial" w:cs="Arial"/>
          <w:i/>
          <w:iCs/>
          <w:sz w:val="20"/>
          <w:lang w:val="en-GB"/>
        </w:rPr>
        <w:t>2</w:t>
      </w:r>
      <w:r w:rsidR="00DE58B6">
        <w:rPr>
          <w:rFonts w:ascii="Arial" w:hAnsi="Arial" w:cs="Arial"/>
          <w:i/>
          <w:iCs/>
          <w:sz w:val="20"/>
          <w:lang w:val="en-GB"/>
        </w:rPr>
        <w:t>2</w:t>
      </w:r>
      <w:r w:rsidRPr="001802CC">
        <w:rPr>
          <w:rFonts w:ascii="Arial" w:hAnsi="Arial" w:cs="Arial"/>
          <w:i/>
          <w:iCs/>
          <w:sz w:val="20"/>
          <w:lang w:val="en-GB"/>
        </w:rPr>
        <w:t>.</w:t>
      </w:r>
      <w:r w:rsidR="00DE58B6">
        <w:rPr>
          <w:rFonts w:ascii="Arial" w:hAnsi="Arial" w:cs="Arial"/>
          <w:i/>
          <w:iCs/>
          <w:sz w:val="20"/>
          <w:lang w:val="en-GB"/>
        </w:rPr>
        <w:t>0</w:t>
      </w:r>
      <w:r w:rsidRPr="001802CC">
        <w:rPr>
          <w:rFonts w:ascii="Arial" w:hAnsi="Arial" w:cs="Arial"/>
          <w:i/>
          <w:iCs/>
          <w:sz w:val="20"/>
          <w:lang w:val="en-GB"/>
        </w:rPr>
        <w:t xml:space="preserve"> %.</w:t>
      </w:r>
    </w:p>
    <w:p w:rsidR="0074579D" w:rsidRPr="001802CC" w:rsidRDefault="0074579D" w:rsidP="0074579D">
      <w:pPr>
        <w:spacing w:line="312" w:lineRule="auto"/>
        <w:jc w:val="both"/>
        <w:rPr>
          <w:rFonts w:ascii="Arial" w:hAnsi="Arial" w:cs="Arial"/>
          <w:b/>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Production</w:t>
      </w:r>
      <w:r w:rsidRPr="001802CC">
        <w:rPr>
          <w:rFonts w:ascii="Arial" w:hAnsi="Arial" w:cs="Arial"/>
          <w:i/>
          <w:iCs/>
          <w:sz w:val="20"/>
          <w:lang w:val="en-GB"/>
        </w:rPr>
        <w:t xml:space="preserve"> in transformation energy processes in 201</w:t>
      </w:r>
      <w:r w:rsidR="0053758F">
        <w:rPr>
          <w:rFonts w:ascii="Arial" w:hAnsi="Arial" w:cs="Arial"/>
          <w:i/>
          <w:iCs/>
          <w:sz w:val="20"/>
          <w:lang w:val="en-GB"/>
        </w:rPr>
        <w:t>3</w:t>
      </w:r>
      <w:r w:rsidRPr="001802CC">
        <w:rPr>
          <w:rFonts w:ascii="Arial" w:hAnsi="Arial" w:cs="Arial"/>
          <w:i/>
          <w:iCs/>
          <w:sz w:val="20"/>
          <w:lang w:val="en-GB"/>
        </w:rPr>
        <w:t xml:space="preserve"> in comparison with 20</w:t>
      </w:r>
      <w:r>
        <w:rPr>
          <w:rFonts w:ascii="Arial" w:hAnsi="Arial" w:cs="Arial"/>
          <w:i/>
          <w:iCs/>
          <w:sz w:val="20"/>
          <w:lang w:val="en-GB"/>
        </w:rPr>
        <w:t>1</w:t>
      </w:r>
      <w:r w:rsidR="0053758F">
        <w:rPr>
          <w:rFonts w:ascii="Arial" w:hAnsi="Arial" w:cs="Arial"/>
          <w:i/>
          <w:iCs/>
          <w:sz w:val="20"/>
          <w:lang w:val="en-GB"/>
        </w:rPr>
        <w:t>2</w:t>
      </w:r>
      <w:r>
        <w:rPr>
          <w:rFonts w:ascii="Arial" w:hAnsi="Arial" w:cs="Arial"/>
          <w:i/>
          <w:iCs/>
          <w:sz w:val="20"/>
          <w:lang w:val="en-GB"/>
        </w:rPr>
        <w:t xml:space="preserve"> </w:t>
      </w:r>
      <w:r w:rsidR="0053758F">
        <w:rPr>
          <w:rFonts w:ascii="Arial" w:hAnsi="Arial" w:cs="Arial"/>
          <w:i/>
          <w:iCs/>
          <w:sz w:val="20"/>
          <w:lang w:val="en-GB"/>
        </w:rPr>
        <w:t>de</w:t>
      </w:r>
      <w:r w:rsidRPr="001802CC">
        <w:rPr>
          <w:rFonts w:ascii="Arial" w:hAnsi="Arial" w:cs="Arial"/>
          <w:i/>
          <w:iCs/>
          <w:sz w:val="20"/>
          <w:lang w:val="en-GB"/>
        </w:rPr>
        <w:t>cre</w:t>
      </w:r>
      <w:r>
        <w:rPr>
          <w:rFonts w:ascii="Arial" w:hAnsi="Arial" w:cs="Arial"/>
          <w:i/>
          <w:iCs/>
          <w:sz w:val="20"/>
          <w:lang w:val="en-GB"/>
        </w:rPr>
        <w:t>ased by </w:t>
      </w:r>
      <w:r w:rsidR="0053758F">
        <w:rPr>
          <w:rFonts w:ascii="Arial" w:hAnsi="Arial" w:cs="Arial"/>
          <w:i/>
          <w:iCs/>
          <w:sz w:val="20"/>
          <w:lang w:val="en-GB"/>
        </w:rPr>
        <w:t>4</w:t>
      </w:r>
      <w:r w:rsidRPr="001802CC">
        <w:rPr>
          <w:rFonts w:ascii="Arial" w:hAnsi="Arial" w:cs="Arial"/>
          <w:i/>
          <w:iCs/>
          <w:sz w:val="20"/>
          <w:lang w:val="en-GB"/>
        </w:rPr>
        <w:t>.</w:t>
      </w:r>
      <w:r w:rsidR="0053758F">
        <w:rPr>
          <w:rFonts w:ascii="Arial" w:hAnsi="Arial" w:cs="Arial"/>
          <w:i/>
          <w:iCs/>
          <w:sz w:val="20"/>
          <w:lang w:val="en-GB"/>
        </w:rPr>
        <w:t>5</w:t>
      </w:r>
      <w:r w:rsidRPr="001802CC">
        <w:rPr>
          <w:rFonts w:ascii="Arial" w:hAnsi="Arial" w:cs="Arial"/>
          <w:i/>
          <w:iCs/>
          <w:sz w:val="20"/>
          <w:lang w:val="en-GB"/>
        </w:rPr>
        <w:t> % (by </w:t>
      </w:r>
      <w:r w:rsidR="0053758F">
        <w:rPr>
          <w:rFonts w:ascii="Arial" w:hAnsi="Arial" w:cs="Arial"/>
          <w:i/>
          <w:iCs/>
          <w:sz w:val="20"/>
          <w:lang w:val="en-GB"/>
        </w:rPr>
        <w:t>41</w:t>
      </w:r>
      <w:r w:rsidRPr="001802CC">
        <w:rPr>
          <w:rFonts w:ascii="Arial" w:hAnsi="Arial" w:cs="Arial"/>
          <w:i/>
          <w:iCs/>
          <w:sz w:val="20"/>
          <w:lang w:val="en-GB"/>
        </w:rPr>
        <w:t> </w:t>
      </w:r>
      <w:r w:rsidR="0053758F">
        <w:rPr>
          <w:rFonts w:ascii="Arial" w:hAnsi="Arial" w:cs="Arial"/>
          <w:i/>
          <w:iCs/>
          <w:sz w:val="20"/>
          <w:lang w:val="en-GB"/>
        </w:rPr>
        <w:t>59</w:t>
      </w:r>
      <w:r w:rsidR="00902EED">
        <w:rPr>
          <w:rFonts w:ascii="Arial" w:hAnsi="Arial" w:cs="Arial"/>
          <w:i/>
          <w:iCs/>
          <w:sz w:val="20"/>
          <w:lang w:val="en-GB"/>
        </w:rPr>
        <w:t>2</w:t>
      </w:r>
      <w:r w:rsidRPr="001802CC">
        <w:rPr>
          <w:rFonts w:ascii="Arial" w:hAnsi="Arial" w:cs="Arial"/>
          <w:i/>
          <w:iCs/>
          <w:sz w:val="20"/>
          <w:lang w:val="en-GB"/>
        </w:rPr>
        <w:t xml:space="preserve"> TJ). </w:t>
      </w:r>
      <w:r w:rsidR="0053758F">
        <w:rPr>
          <w:rFonts w:ascii="Arial" w:hAnsi="Arial" w:cs="Arial"/>
          <w:i/>
          <w:iCs/>
          <w:sz w:val="20"/>
          <w:lang w:val="en-GB"/>
        </w:rPr>
        <w:t>T</w:t>
      </w:r>
      <w:r w:rsidR="00902EED">
        <w:rPr>
          <w:rFonts w:ascii="Arial" w:hAnsi="Arial" w:cs="Arial"/>
          <w:i/>
          <w:iCs/>
          <w:sz w:val="20"/>
          <w:lang w:val="en-GB"/>
        </w:rPr>
        <w:t xml:space="preserve">he </w:t>
      </w:r>
      <w:r w:rsidR="0053758F">
        <w:rPr>
          <w:rFonts w:ascii="Arial" w:hAnsi="Arial" w:cs="Arial"/>
          <w:i/>
          <w:iCs/>
          <w:sz w:val="20"/>
          <w:lang w:val="en-GB"/>
        </w:rPr>
        <w:t>highest decrease</w:t>
      </w:r>
      <w:r w:rsidR="00A955F6">
        <w:rPr>
          <w:rFonts w:ascii="Arial" w:hAnsi="Arial" w:cs="Arial"/>
          <w:i/>
          <w:iCs/>
          <w:sz w:val="20"/>
          <w:lang w:val="en-GB"/>
        </w:rPr>
        <w:t xml:space="preserve"> in </w:t>
      </w:r>
      <w:r>
        <w:rPr>
          <w:rFonts w:ascii="Arial" w:hAnsi="Arial" w:cs="Arial"/>
          <w:i/>
          <w:iCs/>
          <w:sz w:val="20"/>
          <w:lang w:val="en-GB"/>
        </w:rPr>
        <w:t>production</w:t>
      </w:r>
      <w:r w:rsidR="0053758F">
        <w:rPr>
          <w:rFonts w:ascii="Arial" w:hAnsi="Arial" w:cs="Arial"/>
          <w:i/>
          <w:iCs/>
          <w:sz w:val="20"/>
          <w:lang w:val="en-GB"/>
        </w:rPr>
        <w:t xml:space="preserve"> was</w:t>
      </w:r>
      <w:r>
        <w:rPr>
          <w:rFonts w:ascii="Arial" w:hAnsi="Arial" w:cs="Arial"/>
          <w:i/>
          <w:iCs/>
          <w:sz w:val="20"/>
          <w:lang w:val="en-GB"/>
        </w:rPr>
        <w:t xml:space="preserve"> in process of </w:t>
      </w:r>
      <w:r w:rsidRPr="001802CC">
        <w:rPr>
          <w:rFonts w:ascii="Arial" w:hAnsi="Arial" w:cs="Arial"/>
          <w:i/>
          <w:iCs/>
          <w:sz w:val="20"/>
          <w:lang w:val="en-GB"/>
        </w:rPr>
        <w:t>crude oil processing</w:t>
      </w:r>
      <w:r>
        <w:rPr>
          <w:rFonts w:ascii="Arial" w:hAnsi="Arial" w:cs="Arial"/>
          <w:i/>
          <w:iCs/>
          <w:sz w:val="20"/>
          <w:lang w:val="en-GB"/>
        </w:rPr>
        <w:t xml:space="preserve"> (by </w:t>
      </w:r>
      <w:r w:rsidR="0053758F">
        <w:rPr>
          <w:rFonts w:ascii="Arial" w:hAnsi="Arial" w:cs="Arial"/>
          <w:i/>
          <w:iCs/>
          <w:sz w:val="20"/>
          <w:lang w:val="en-GB"/>
        </w:rPr>
        <w:t>9</w:t>
      </w:r>
      <w:r>
        <w:rPr>
          <w:rFonts w:ascii="Arial" w:hAnsi="Arial" w:cs="Arial"/>
          <w:i/>
          <w:iCs/>
          <w:sz w:val="20"/>
          <w:lang w:val="en-GB"/>
        </w:rPr>
        <w:t>.</w:t>
      </w:r>
      <w:r w:rsidR="0053758F">
        <w:rPr>
          <w:rFonts w:ascii="Arial" w:hAnsi="Arial" w:cs="Arial"/>
          <w:i/>
          <w:iCs/>
          <w:sz w:val="20"/>
          <w:lang w:val="en-GB"/>
        </w:rPr>
        <w:t>5</w:t>
      </w:r>
      <w:r>
        <w:rPr>
          <w:rFonts w:ascii="Arial" w:hAnsi="Arial" w:cs="Arial"/>
          <w:i/>
          <w:iCs/>
          <w:sz w:val="20"/>
          <w:lang w:val="en-GB"/>
        </w:rPr>
        <w:t xml:space="preserve"> %, </w:t>
      </w:r>
      <w:r w:rsidR="0053758F">
        <w:rPr>
          <w:rFonts w:ascii="Arial" w:hAnsi="Arial" w:cs="Arial"/>
          <w:i/>
          <w:iCs/>
          <w:sz w:val="20"/>
          <w:lang w:val="en-GB"/>
        </w:rPr>
        <w:t>30</w:t>
      </w:r>
      <w:r w:rsidR="009C6B75">
        <w:rPr>
          <w:rFonts w:ascii="Arial" w:hAnsi="Arial" w:cs="Arial"/>
          <w:i/>
          <w:iCs/>
          <w:sz w:val="20"/>
          <w:lang w:val="en-GB"/>
        </w:rPr>
        <w:t> </w:t>
      </w:r>
      <w:r w:rsidR="0053758F">
        <w:rPr>
          <w:rFonts w:ascii="Arial" w:hAnsi="Arial" w:cs="Arial"/>
          <w:i/>
          <w:iCs/>
          <w:sz w:val="20"/>
          <w:lang w:val="en-GB"/>
        </w:rPr>
        <w:t>839</w:t>
      </w:r>
      <w:r w:rsidR="009C6B75">
        <w:rPr>
          <w:rFonts w:ascii="Arial" w:hAnsi="Arial" w:cs="Arial"/>
          <w:i/>
          <w:iCs/>
          <w:sz w:val="20"/>
          <w:lang w:val="en-GB"/>
        </w:rPr>
        <w:t> </w:t>
      </w:r>
      <w:r>
        <w:rPr>
          <w:rFonts w:ascii="Arial" w:hAnsi="Arial" w:cs="Arial"/>
          <w:i/>
          <w:iCs/>
          <w:sz w:val="20"/>
          <w:lang w:val="en-GB"/>
        </w:rPr>
        <w:t xml:space="preserve">TJ) and </w:t>
      </w:r>
      <w:r w:rsidR="00A955F6">
        <w:rPr>
          <w:rFonts w:ascii="Arial" w:hAnsi="Arial" w:cs="Arial"/>
          <w:i/>
          <w:iCs/>
          <w:sz w:val="20"/>
          <w:lang w:val="en-GB"/>
        </w:rPr>
        <w:t xml:space="preserve">in heat generation (by </w:t>
      </w:r>
      <w:r w:rsidR="0053758F">
        <w:rPr>
          <w:rFonts w:ascii="Arial" w:hAnsi="Arial" w:cs="Arial"/>
          <w:i/>
          <w:iCs/>
          <w:sz w:val="20"/>
          <w:lang w:val="en-GB"/>
        </w:rPr>
        <w:t>4</w:t>
      </w:r>
      <w:r w:rsidR="00A955F6">
        <w:rPr>
          <w:rFonts w:ascii="Arial" w:hAnsi="Arial" w:cs="Arial"/>
          <w:i/>
          <w:iCs/>
          <w:sz w:val="20"/>
          <w:lang w:val="en-GB"/>
        </w:rPr>
        <w:t>.</w:t>
      </w:r>
      <w:r w:rsidR="0053758F">
        <w:rPr>
          <w:rFonts w:ascii="Arial" w:hAnsi="Arial" w:cs="Arial"/>
          <w:i/>
          <w:iCs/>
          <w:sz w:val="20"/>
          <w:lang w:val="en-GB"/>
        </w:rPr>
        <w:t>2</w:t>
      </w:r>
      <w:r w:rsidR="00A955F6">
        <w:rPr>
          <w:rFonts w:ascii="Arial" w:hAnsi="Arial" w:cs="Arial"/>
          <w:i/>
          <w:iCs/>
          <w:sz w:val="20"/>
          <w:lang w:val="en-GB"/>
        </w:rPr>
        <w:t xml:space="preserve"> %,</w:t>
      </w:r>
      <w:r w:rsidR="0053758F">
        <w:rPr>
          <w:rFonts w:ascii="Arial" w:hAnsi="Arial" w:cs="Arial"/>
          <w:i/>
          <w:iCs/>
          <w:sz w:val="20"/>
          <w:lang w:val="en-GB"/>
        </w:rPr>
        <w:t xml:space="preserve"> 7</w:t>
      </w:r>
      <w:r w:rsidR="00A955F6">
        <w:rPr>
          <w:rFonts w:ascii="Arial" w:hAnsi="Arial" w:cs="Arial"/>
          <w:i/>
          <w:iCs/>
          <w:sz w:val="20"/>
          <w:lang w:val="en-GB"/>
        </w:rPr>
        <w:t> </w:t>
      </w:r>
      <w:r w:rsidR="0053758F">
        <w:rPr>
          <w:rFonts w:ascii="Arial" w:hAnsi="Arial" w:cs="Arial"/>
          <w:i/>
          <w:iCs/>
          <w:sz w:val="20"/>
          <w:lang w:val="en-GB"/>
        </w:rPr>
        <w:t>378</w:t>
      </w:r>
      <w:r w:rsidR="00A955F6">
        <w:rPr>
          <w:rFonts w:ascii="Arial" w:hAnsi="Arial" w:cs="Arial"/>
          <w:i/>
          <w:iCs/>
          <w:sz w:val="20"/>
          <w:lang w:val="en-GB"/>
        </w:rPr>
        <w:t xml:space="preserve"> TJ)</w:t>
      </w:r>
      <w:r w:rsidR="006550A1">
        <w:rPr>
          <w:rFonts w:ascii="Arial" w:hAnsi="Arial" w:cs="Arial"/>
          <w:i/>
          <w:iCs/>
          <w:sz w:val="20"/>
          <w:lang w:val="en-GB"/>
        </w:rPr>
        <w:t>.</w:t>
      </w:r>
    </w:p>
    <w:p w:rsidR="0074579D" w:rsidRPr="001802CC" w:rsidRDefault="0074579D" w:rsidP="0074579D">
      <w:pPr>
        <w:spacing w:line="312" w:lineRule="auto"/>
        <w:jc w:val="both"/>
        <w:rPr>
          <w:rFonts w:ascii="Arial" w:hAnsi="Arial" w:cs="Arial"/>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Fuels and energy input</w:t>
      </w:r>
      <w:r w:rsidR="006F1A17">
        <w:rPr>
          <w:rFonts w:ascii="Arial" w:hAnsi="Arial" w:cs="Arial"/>
          <w:i/>
          <w:iCs/>
          <w:sz w:val="20"/>
          <w:lang w:val="en-GB"/>
        </w:rPr>
        <w:t xml:space="preserve"> in 20</w:t>
      </w:r>
      <w:r>
        <w:rPr>
          <w:rFonts w:ascii="Arial" w:hAnsi="Arial" w:cs="Arial"/>
          <w:i/>
          <w:iCs/>
          <w:sz w:val="20"/>
          <w:lang w:val="en-GB"/>
        </w:rPr>
        <w:t>1</w:t>
      </w:r>
      <w:r w:rsidR="00B2314B">
        <w:rPr>
          <w:rFonts w:ascii="Arial" w:hAnsi="Arial" w:cs="Arial"/>
          <w:i/>
          <w:iCs/>
          <w:sz w:val="20"/>
          <w:lang w:val="en-GB"/>
        </w:rPr>
        <w:t>3</w:t>
      </w:r>
      <w:r w:rsidRPr="001802CC">
        <w:rPr>
          <w:rFonts w:ascii="Arial" w:hAnsi="Arial" w:cs="Arial"/>
          <w:i/>
          <w:iCs/>
          <w:sz w:val="20"/>
          <w:lang w:val="en-GB"/>
        </w:rPr>
        <w:t xml:space="preserve"> was </w:t>
      </w:r>
      <w:r>
        <w:rPr>
          <w:rFonts w:ascii="Arial" w:hAnsi="Arial" w:cs="Arial"/>
          <w:i/>
          <w:iCs/>
          <w:sz w:val="20"/>
          <w:lang w:val="en-GB"/>
        </w:rPr>
        <w:t>low</w:t>
      </w:r>
      <w:r w:rsidRPr="001802CC">
        <w:rPr>
          <w:rFonts w:ascii="Arial" w:hAnsi="Arial" w:cs="Arial"/>
          <w:i/>
          <w:iCs/>
          <w:sz w:val="20"/>
          <w:lang w:val="en-GB"/>
        </w:rPr>
        <w:t>er than in 20</w:t>
      </w:r>
      <w:r w:rsidR="006F1A17">
        <w:rPr>
          <w:rFonts w:ascii="Arial" w:hAnsi="Arial" w:cs="Arial"/>
          <w:i/>
          <w:iCs/>
          <w:sz w:val="20"/>
          <w:lang w:val="en-GB"/>
        </w:rPr>
        <w:t>1</w:t>
      </w:r>
      <w:r w:rsidR="00B2314B">
        <w:rPr>
          <w:rFonts w:ascii="Arial" w:hAnsi="Arial" w:cs="Arial"/>
          <w:i/>
          <w:iCs/>
          <w:sz w:val="20"/>
          <w:lang w:val="en-GB"/>
        </w:rPr>
        <w:t>2</w:t>
      </w:r>
      <w:r>
        <w:rPr>
          <w:rFonts w:ascii="Arial" w:hAnsi="Arial" w:cs="Arial"/>
          <w:i/>
          <w:iCs/>
          <w:sz w:val="20"/>
          <w:lang w:val="en-GB"/>
        </w:rPr>
        <w:t xml:space="preserve"> by </w:t>
      </w:r>
      <w:r w:rsidR="00B2314B">
        <w:rPr>
          <w:rFonts w:ascii="Arial" w:hAnsi="Arial" w:cs="Arial"/>
          <w:i/>
          <w:iCs/>
          <w:sz w:val="20"/>
          <w:lang w:val="en-GB"/>
        </w:rPr>
        <w:t>4</w:t>
      </w:r>
      <w:r w:rsidRPr="001802CC">
        <w:rPr>
          <w:rFonts w:ascii="Arial" w:hAnsi="Arial" w:cs="Arial"/>
          <w:i/>
          <w:iCs/>
          <w:sz w:val="20"/>
          <w:lang w:val="en-GB"/>
        </w:rPr>
        <w:t>.</w:t>
      </w:r>
      <w:r w:rsidR="00B2314B">
        <w:rPr>
          <w:rFonts w:ascii="Arial" w:hAnsi="Arial" w:cs="Arial"/>
          <w:i/>
          <w:iCs/>
          <w:sz w:val="20"/>
          <w:lang w:val="en-GB"/>
        </w:rPr>
        <w:t>2</w:t>
      </w:r>
      <w:r w:rsidRPr="001802CC">
        <w:rPr>
          <w:rFonts w:ascii="Arial" w:hAnsi="Arial" w:cs="Arial"/>
          <w:i/>
          <w:iCs/>
          <w:sz w:val="20"/>
          <w:lang w:val="en-GB"/>
        </w:rPr>
        <w:t xml:space="preserve"> %. This </w:t>
      </w:r>
      <w:r>
        <w:rPr>
          <w:rFonts w:ascii="Arial" w:hAnsi="Arial" w:cs="Arial"/>
          <w:i/>
          <w:iCs/>
          <w:sz w:val="20"/>
          <w:lang w:val="en-GB"/>
        </w:rPr>
        <w:t>input decreased</w:t>
      </w:r>
      <w:r w:rsidRPr="001802CC">
        <w:rPr>
          <w:rFonts w:ascii="Arial" w:hAnsi="Arial" w:cs="Arial"/>
          <w:i/>
          <w:iCs/>
          <w:sz w:val="20"/>
          <w:lang w:val="en-GB"/>
        </w:rPr>
        <w:t xml:space="preserve"> </w:t>
      </w:r>
      <w:r>
        <w:rPr>
          <w:rFonts w:ascii="Arial" w:hAnsi="Arial" w:cs="Arial"/>
          <w:i/>
          <w:iCs/>
          <w:sz w:val="20"/>
          <w:lang w:val="en-GB"/>
        </w:rPr>
        <w:t xml:space="preserve">by </w:t>
      </w:r>
      <w:r w:rsidR="00B2314B">
        <w:rPr>
          <w:rFonts w:ascii="Arial" w:hAnsi="Arial" w:cs="Arial"/>
          <w:i/>
          <w:iCs/>
          <w:sz w:val="20"/>
          <w:lang w:val="en-GB"/>
        </w:rPr>
        <w:t>2</w:t>
      </w:r>
      <w:r w:rsidRPr="001802CC">
        <w:rPr>
          <w:rFonts w:ascii="Arial" w:hAnsi="Arial" w:cs="Arial"/>
          <w:i/>
          <w:iCs/>
          <w:sz w:val="20"/>
          <w:lang w:val="en-GB"/>
        </w:rPr>
        <w:t>.</w:t>
      </w:r>
      <w:r w:rsidR="00B2314B">
        <w:rPr>
          <w:rFonts w:ascii="Arial" w:hAnsi="Arial" w:cs="Arial"/>
          <w:i/>
          <w:iCs/>
          <w:sz w:val="20"/>
          <w:lang w:val="en-GB"/>
        </w:rPr>
        <w:t>4</w:t>
      </w:r>
      <w:r w:rsidR="006F1A17">
        <w:rPr>
          <w:rFonts w:ascii="Arial" w:hAnsi="Arial" w:cs="Arial"/>
          <w:i/>
          <w:iCs/>
          <w:sz w:val="20"/>
          <w:lang w:val="en-GB"/>
        </w:rPr>
        <w:t xml:space="preserve"> </w:t>
      </w:r>
      <w:r w:rsidR="009C6B75">
        <w:rPr>
          <w:rFonts w:ascii="Arial" w:hAnsi="Arial" w:cs="Arial"/>
          <w:i/>
          <w:iCs/>
          <w:sz w:val="20"/>
          <w:lang w:val="en-GB"/>
        </w:rPr>
        <w:t>% at </w:t>
      </w:r>
      <w:r w:rsidR="006F1A17">
        <w:rPr>
          <w:rFonts w:ascii="Arial" w:hAnsi="Arial" w:cs="Arial"/>
          <w:i/>
          <w:iCs/>
          <w:sz w:val="20"/>
          <w:lang w:val="en-GB"/>
        </w:rPr>
        <w:t>electricity</w:t>
      </w:r>
      <w:r w:rsidRPr="001802CC">
        <w:rPr>
          <w:rFonts w:ascii="Arial" w:hAnsi="Arial" w:cs="Arial"/>
          <w:i/>
          <w:iCs/>
          <w:sz w:val="20"/>
          <w:lang w:val="en-GB"/>
        </w:rPr>
        <w:t xml:space="preserve"> </w:t>
      </w:r>
      <w:r>
        <w:rPr>
          <w:rFonts w:ascii="Arial" w:hAnsi="Arial" w:cs="Arial"/>
          <w:i/>
          <w:iCs/>
          <w:sz w:val="20"/>
          <w:lang w:val="en-GB"/>
        </w:rPr>
        <w:t>production and by</w:t>
      </w:r>
      <w:r w:rsidR="008C0599">
        <w:rPr>
          <w:rFonts w:ascii="Arial" w:hAnsi="Arial" w:cs="Arial"/>
          <w:i/>
          <w:iCs/>
          <w:sz w:val="20"/>
          <w:lang w:val="en-GB"/>
        </w:rPr>
        <w:t xml:space="preserve"> </w:t>
      </w:r>
      <w:r w:rsidR="00B2314B">
        <w:rPr>
          <w:rFonts w:ascii="Arial" w:hAnsi="Arial" w:cs="Arial"/>
          <w:i/>
          <w:iCs/>
          <w:sz w:val="20"/>
          <w:lang w:val="en-GB"/>
        </w:rPr>
        <w:t>8</w:t>
      </w:r>
      <w:r w:rsidRPr="001802CC">
        <w:rPr>
          <w:rFonts w:ascii="Arial" w:hAnsi="Arial" w:cs="Arial"/>
          <w:i/>
          <w:iCs/>
          <w:sz w:val="20"/>
          <w:lang w:val="en-GB"/>
        </w:rPr>
        <w:t>.</w:t>
      </w:r>
      <w:r w:rsidR="00B2314B">
        <w:rPr>
          <w:rFonts w:ascii="Arial" w:hAnsi="Arial" w:cs="Arial"/>
          <w:i/>
          <w:iCs/>
          <w:sz w:val="20"/>
          <w:lang w:val="en-GB"/>
        </w:rPr>
        <w:t>3</w:t>
      </w:r>
      <w:r w:rsidRPr="001802CC">
        <w:rPr>
          <w:rFonts w:ascii="Arial" w:hAnsi="Arial" w:cs="Arial"/>
          <w:i/>
          <w:iCs/>
          <w:sz w:val="20"/>
          <w:lang w:val="en-GB"/>
        </w:rPr>
        <w:t xml:space="preserve"> % at fuels upgrading processes</w:t>
      </w:r>
      <w:r>
        <w:rPr>
          <w:rFonts w:ascii="Arial" w:hAnsi="Arial" w:cs="Arial"/>
          <w:i/>
          <w:iCs/>
          <w:sz w:val="20"/>
          <w:lang w:val="en-GB"/>
        </w:rPr>
        <w:t>.</w:t>
      </w:r>
    </w:p>
    <w:p w:rsidR="0074579D" w:rsidRPr="001802CC" w:rsidRDefault="0074579D" w:rsidP="0074579D">
      <w:pPr>
        <w:spacing w:line="312" w:lineRule="auto"/>
        <w:jc w:val="both"/>
        <w:rPr>
          <w:rFonts w:ascii="Arial" w:hAnsi="Arial" w:cs="Arial"/>
          <w:i/>
          <w:iCs/>
          <w:sz w:val="20"/>
          <w:lang w:val="en-GB"/>
        </w:rPr>
      </w:pPr>
    </w:p>
    <w:p w:rsidR="0074579D" w:rsidRPr="001802CC" w:rsidRDefault="0074579D" w:rsidP="0074579D">
      <w:pPr>
        <w:spacing w:line="312" w:lineRule="auto"/>
        <w:jc w:val="both"/>
        <w:rPr>
          <w:rFonts w:ascii="Arial" w:hAnsi="Arial" w:cs="Arial"/>
          <w:b/>
          <w:i/>
          <w:iCs/>
          <w:sz w:val="20"/>
          <w:lang w:val="en-GB"/>
        </w:rPr>
      </w:pPr>
      <w:r w:rsidRPr="001802CC">
        <w:rPr>
          <w:rFonts w:ascii="Arial" w:hAnsi="Arial" w:cs="Arial"/>
          <w:b/>
          <w:i/>
          <w:iCs/>
          <w:sz w:val="20"/>
          <w:lang w:val="en-GB"/>
        </w:rPr>
        <w:t>Average efficiency of transformation processes</w:t>
      </w:r>
      <w:r w:rsidRPr="001802CC">
        <w:rPr>
          <w:rFonts w:ascii="Arial" w:hAnsi="Arial" w:cs="Arial"/>
          <w:i/>
          <w:iCs/>
          <w:sz w:val="20"/>
          <w:lang w:val="en-GB"/>
        </w:rPr>
        <w:t xml:space="preserve"> in 201</w:t>
      </w:r>
      <w:r w:rsidR="009C13E5">
        <w:rPr>
          <w:rFonts w:ascii="Arial" w:hAnsi="Arial" w:cs="Arial"/>
          <w:i/>
          <w:iCs/>
          <w:sz w:val="20"/>
          <w:lang w:val="en-GB"/>
        </w:rPr>
        <w:t>3</w:t>
      </w:r>
      <w:r>
        <w:rPr>
          <w:rFonts w:ascii="Arial" w:hAnsi="Arial" w:cs="Arial"/>
          <w:i/>
          <w:iCs/>
          <w:sz w:val="20"/>
          <w:lang w:val="en-GB"/>
        </w:rPr>
        <w:t xml:space="preserve"> </w:t>
      </w:r>
      <w:r w:rsidR="009C13E5">
        <w:rPr>
          <w:rFonts w:ascii="Arial" w:hAnsi="Arial" w:cs="Arial"/>
          <w:i/>
          <w:iCs/>
          <w:sz w:val="20"/>
          <w:lang w:val="en-GB"/>
        </w:rPr>
        <w:t>slightly de</w:t>
      </w:r>
      <w:r w:rsidRPr="001802CC">
        <w:rPr>
          <w:rFonts w:ascii="Arial" w:hAnsi="Arial" w:cs="Arial"/>
          <w:i/>
          <w:iCs/>
          <w:sz w:val="20"/>
          <w:lang w:val="en-GB"/>
        </w:rPr>
        <w:t>creased in comparison with 20</w:t>
      </w:r>
      <w:r>
        <w:rPr>
          <w:rFonts w:ascii="Arial" w:hAnsi="Arial" w:cs="Arial"/>
          <w:i/>
          <w:iCs/>
          <w:sz w:val="20"/>
          <w:lang w:val="en-GB"/>
        </w:rPr>
        <w:t>1</w:t>
      </w:r>
      <w:r w:rsidR="009C13E5">
        <w:rPr>
          <w:rFonts w:ascii="Arial" w:hAnsi="Arial" w:cs="Arial"/>
          <w:i/>
          <w:iCs/>
          <w:sz w:val="20"/>
          <w:lang w:val="en-GB"/>
        </w:rPr>
        <w:t>2</w:t>
      </w:r>
      <w:r w:rsidRPr="001802CC">
        <w:rPr>
          <w:rFonts w:ascii="Arial" w:hAnsi="Arial" w:cs="Arial"/>
          <w:i/>
          <w:iCs/>
          <w:sz w:val="20"/>
          <w:lang w:val="en-GB"/>
        </w:rPr>
        <w:t xml:space="preserve"> from </w:t>
      </w:r>
      <w:r w:rsidR="009C13E5">
        <w:rPr>
          <w:rFonts w:ascii="Arial" w:hAnsi="Arial" w:cs="Arial"/>
          <w:i/>
          <w:iCs/>
          <w:sz w:val="20"/>
          <w:lang w:val="en-GB"/>
        </w:rPr>
        <w:t>60</w:t>
      </w:r>
      <w:r w:rsidRPr="001802CC">
        <w:rPr>
          <w:rFonts w:ascii="Arial" w:hAnsi="Arial" w:cs="Arial"/>
          <w:i/>
          <w:iCs/>
          <w:sz w:val="20"/>
          <w:lang w:val="en-GB"/>
        </w:rPr>
        <w:t>.</w:t>
      </w:r>
      <w:r w:rsidR="009C13E5">
        <w:rPr>
          <w:rFonts w:ascii="Arial" w:hAnsi="Arial" w:cs="Arial"/>
          <w:i/>
          <w:iCs/>
          <w:sz w:val="20"/>
          <w:lang w:val="en-GB"/>
        </w:rPr>
        <w:t>1</w:t>
      </w:r>
      <w:r w:rsidRPr="001802CC">
        <w:rPr>
          <w:rFonts w:ascii="Arial" w:hAnsi="Arial" w:cs="Arial"/>
          <w:i/>
          <w:iCs/>
          <w:sz w:val="20"/>
          <w:lang w:val="en-GB"/>
        </w:rPr>
        <w:t xml:space="preserve"> % to </w:t>
      </w:r>
      <w:r w:rsidR="009C13E5">
        <w:rPr>
          <w:rFonts w:ascii="Arial" w:hAnsi="Arial" w:cs="Arial"/>
          <w:i/>
          <w:iCs/>
          <w:sz w:val="20"/>
          <w:lang w:val="en-GB"/>
        </w:rPr>
        <w:t>59</w:t>
      </w:r>
      <w:r w:rsidRPr="001802CC">
        <w:rPr>
          <w:rFonts w:ascii="Arial" w:hAnsi="Arial" w:cs="Arial"/>
          <w:i/>
          <w:iCs/>
          <w:sz w:val="20"/>
          <w:lang w:val="en-GB"/>
        </w:rPr>
        <w:t>.</w:t>
      </w:r>
      <w:r w:rsidR="009C13E5">
        <w:rPr>
          <w:rFonts w:ascii="Arial" w:hAnsi="Arial" w:cs="Arial"/>
          <w:i/>
          <w:iCs/>
          <w:sz w:val="20"/>
          <w:lang w:val="en-GB"/>
        </w:rPr>
        <w:t>9</w:t>
      </w:r>
      <w:r w:rsidRPr="001802CC">
        <w:rPr>
          <w:rFonts w:ascii="Arial" w:hAnsi="Arial" w:cs="Arial"/>
          <w:i/>
          <w:iCs/>
          <w:sz w:val="20"/>
          <w:lang w:val="en-GB"/>
        </w:rPr>
        <w:t xml:space="preserve"> %. </w:t>
      </w:r>
    </w:p>
    <w:p w:rsidR="0074579D" w:rsidRDefault="0074579D" w:rsidP="00CF057D">
      <w:pPr>
        <w:spacing w:line="312" w:lineRule="auto"/>
        <w:jc w:val="both"/>
        <w:rPr>
          <w:rFonts w:ascii="Arial" w:hAnsi="Arial" w:cs="Arial"/>
          <w:b/>
          <w:i/>
          <w:iCs/>
          <w:sz w:val="20"/>
          <w:lang w:val="en-GB"/>
        </w:rPr>
      </w:pPr>
    </w:p>
    <w:p w:rsidR="00DF57B2" w:rsidRDefault="00DF57B2" w:rsidP="00CF057D">
      <w:pPr>
        <w:spacing w:line="312" w:lineRule="auto"/>
        <w:jc w:val="both"/>
        <w:rPr>
          <w:rFonts w:ascii="Arial" w:hAnsi="Arial" w:cs="Arial"/>
          <w:b/>
          <w:i/>
          <w:iCs/>
          <w:sz w:val="20"/>
          <w:lang w:val="en-GB"/>
        </w:rPr>
      </w:pPr>
    </w:p>
    <w:p w:rsidR="00DF57B2" w:rsidRDefault="00DF57B2" w:rsidP="00CF057D">
      <w:pPr>
        <w:spacing w:line="312" w:lineRule="auto"/>
        <w:jc w:val="both"/>
        <w:rPr>
          <w:rFonts w:ascii="Arial" w:hAnsi="Arial" w:cs="Arial"/>
          <w:b/>
          <w:i/>
          <w:iCs/>
          <w:sz w:val="20"/>
          <w:lang w:val="en-GB"/>
        </w:rPr>
      </w:pPr>
    </w:p>
    <w:p w:rsidR="000D107D" w:rsidRDefault="000D107D">
      <w:pPr>
        <w:spacing w:line="288" w:lineRule="auto"/>
        <w:jc w:val="both"/>
        <w:rPr>
          <w:rFonts w:ascii="Arial" w:hAnsi="Arial" w:cs="Arial"/>
          <w:i/>
          <w:iCs/>
          <w:sz w:val="20"/>
          <w:lang w:val="en-GB"/>
        </w:rPr>
      </w:pPr>
      <w:r>
        <w:rPr>
          <w:rFonts w:ascii="Arial" w:hAnsi="Arial" w:cs="Arial"/>
          <w:b/>
          <w:i/>
          <w:iCs/>
          <w:sz w:val="20"/>
          <w:lang w:val="en-GB"/>
        </w:rPr>
        <w:t>Energy processes for fuels upgrading</w:t>
      </w:r>
      <w:r>
        <w:rPr>
          <w:rFonts w:ascii="Arial" w:hAnsi="Arial" w:cs="Arial"/>
          <w:i/>
          <w:iCs/>
          <w:sz w:val="20"/>
          <w:lang w:val="en-GB"/>
        </w:rPr>
        <w:t xml:space="preserve"> </w:t>
      </w:r>
      <w:r>
        <w:rPr>
          <w:rFonts w:ascii="Arial" w:hAnsi="Arial" w:cs="Arial"/>
          <w:i/>
          <w:iCs/>
          <w:sz w:val="20"/>
          <w:lang w:val="en-GB"/>
        </w:rPr>
        <w:noBreakHyphen/>
        <w:t xml:space="preserve"> these are productive activities, whose results is enhancement, let us say change of utility value of energy matters (fuels), that pass through them. Under energy processes in an energy balance there are considered only those processes in which on the one hand a fuel charge/input and on the other hand production/output from processes </w:t>
      </w:r>
      <w:r w:rsidR="009E398F">
        <w:rPr>
          <w:rFonts w:ascii="Arial" w:hAnsi="Arial" w:cs="Arial"/>
          <w:i/>
          <w:iCs/>
          <w:sz w:val="20"/>
          <w:lang w:val="en-GB"/>
        </w:rPr>
        <w:t>(utilizable</w:t>
      </w:r>
      <w:r>
        <w:rPr>
          <w:rFonts w:ascii="Arial" w:hAnsi="Arial" w:cs="Arial"/>
          <w:i/>
          <w:iCs/>
          <w:sz w:val="20"/>
          <w:lang w:val="en-GB"/>
        </w:rPr>
        <w:t xml:space="preserve"> </w:t>
      </w:r>
      <w:r w:rsidR="009E398F">
        <w:rPr>
          <w:rFonts w:ascii="Arial" w:hAnsi="Arial" w:cs="Arial"/>
          <w:i/>
          <w:iCs/>
          <w:sz w:val="20"/>
          <w:lang w:val="en-GB"/>
        </w:rPr>
        <w:t>products)</w:t>
      </w:r>
      <w:r>
        <w:rPr>
          <w:rFonts w:ascii="Arial" w:hAnsi="Arial" w:cs="Arial"/>
          <w:i/>
          <w:iCs/>
          <w:sz w:val="20"/>
          <w:lang w:val="en-GB"/>
        </w:rPr>
        <w:t xml:space="preserve"> and losses on the charge/input are qualified by means of a balance form. </w:t>
      </w:r>
    </w:p>
    <w:p w:rsidR="000D107D" w:rsidRDefault="000D107D">
      <w:pPr>
        <w:pStyle w:val="Zkladntext2"/>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rPr>
          <w:i/>
          <w:iCs/>
          <w:lang w:val="en-GB"/>
        </w:rPr>
      </w:pPr>
      <w:r>
        <w:rPr>
          <w:i/>
          <w:iCs/>
          <w:lang w:val="en-GB"/>
        </w:rPr>
        <w:t>In these processes there occur, as a rule, substantial chemical and physical changes in charged fuels and energy. The report/questionnaire EP 8</w:t>
      </w:r>
      <w:r>
        <w:rPr>
          <w:i/>
          <w:iCs/>
          <w:lang w:val="en-GB"/>
        </w:rPr>
        <w:noBreakHyphen/>
        <w:t>01 ascertains data concerning energy balance indicators of the following energy processes: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high</w:t>
      </w:r>
      <w:r>
        <w:rPr>
          <w:rFonts w:ascii="Arial" w:hAnsi="Arial" w:cs="Arial"/>
          <w:i/>
          <w:iCs/>
          <w:sz w:val="20"/>
          <w:lang w:val="en-GB"/>
        </w:rPr>
        <w:noBreakHyphen/>
        <w:t>temperature carbonization in coking plants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gasification under pressure of coal</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liquid fuels production from crude oil</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lastRenderedPageBreak/>
        <w:t>- generator gas</w:t>
      </w:r>
      <w:r w:rsidR="00E40591">
        <w:rPr>
          <w:rFonts w:ascii="Arial" w:hAnsi="Arial" w:cs="Arial"/>
          <w:i/>
          <w:iCs/>
          <w:sz w:val="20"/>
          <w:lang w:val="en-GB"/>
        </w:rPr>
        <w:t>/gas works gas</w:t>
      </w:r>
      <w:r>
        <w:rPr>
          <w:rFonts w:ascii="Arial" w:hAnsi="Arial" w:cs="Arial"/>
          <w:i/>
          <w:iCs/>
          <w:sz w:val="20"/>
          <w:lang w:val="en-GB"/>
        </w:rPr>
        <w:t xml:space="preserve"> production in industrial coal gasification plants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 xml:space="preserve">   (gasification in industrial generating stations)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 blast-furnace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9E398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Data</w:t>
      </w:r>
      <w:r w:rsidR="000D107D">
        <w:rPr>
          <w:rFonts w:ascii="Arial" w:hAnsi="Arial" w:cs="Arial"/>
          <w:i/>
          <w:iCs/>
          <w:sz w:val="20"/>
          <w:lang w:val="en-GB"/>
        </w:rPr>
        <w:t xml:space="preserve"> for electric and heat energy balance compilation are surveyed by the </w:t>
      </w:r>
      <w:r w:rsidR="00E40591">
        <w:rPr>
          <w:rFonts w:ascii="Arial" w:hAnsi="Arial" w:cs="Arial"/>
          <w:i/>
          <w:iCs/>
          <w:sz w:val="20"/>
          <w:lang w:val="en-GB"/>
        </w:rPr>
        <w:t xml:space="preserve">statistical </w:t>
      </w:r>
      <w:r w:rsidR="0001670B">
        <w:rPr>
          <w:rFonts w:ascii="Arial" w:hAnsi="Arial" w:cs="Arial"/>
          <w:i/>
          <w:iCs/>
          <w:sz w:val="20"/>
          <w:lang w:val="en-GB"/>
        </w:rPr>
        <w:t>statement</w:t>
      </w:r>
      <w:r w:rsidR="000D107D">
        <w:rPr>
          <w:rFonts w:ascii="Arial" w:hAnsi="Arial" w:cs="Arial"/>
          <w:i/>
          <w:iCs/>
          <w:sz w:val="20"/>
          <w:lang w:val="en-GB"/>
        </w:rPr>
        <w:t xml:space="preserve"> EP 10</w:t>
      </w:r>
      <w:r w:rsidR="000D107D">
        <w:rPr>
          <w:rFonts w:ascii="Arial" w:hAnsi="Arial" w:cs="Arial"/>
          <w:i/>
          <w:iCs/>
          <w:sz w:val="20"/>
          <w:lang w:val="en-GB"/>
        </w:rPr>
        <w:noBreakHyphen/>
        <w:t xml:space="preserve">01 and are presented in </w:t>
      </w:r>
      <w:r w:rsidR="00E40591">
        <w:rPr>
          <w:rFonts w:ascii="Arial" w:hAnsi="Arial" w:cs="Arial"/>
          <w:i/>
          <w:iCs/>
          <w:sz w:val="20"/>
          <w:lang w:val="en-GB"/>
        </w:rPr>
        <w:t xml:space="preserve">the </w:t>
      </w:r>
      <w:r w:rsidR="000D107D">
        <w:rPr>
          <w:rFonts w:ascii="Arial" w:hAnsi="Arial" w:cs="Arial"/>
          <w:i/>
          <w:iCs/>
          <w:sz w:val="20"/>
          <w:lang w:val="en-GB"/>
        </w:rPr>
        <w:t>second part of this publication.</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Primary energy sources</w:t>
      </w:r>
      <w:r>
        <w:rPr>
          <w:rFonts w:ascii="Arial" w:hAnsi="Arial" w:cs="Arial"/>
          <w:i/>
          <w:iCs/>
          <w:sz w:val="20"/>
          <w:lang w:val="en-GB"/>
        </w:rPr>
        <w:t xml:space="preserve"> </w:t>
      </w:r>
      <w:r w:rsidR="003A0AAA">
        <w:rPr>
          <w:rFonts w:ascii="Arial" w:hAnsi="Arial" w:cs="Arial"/>
          <w:i/>
          <w:iCs/>
          <w:sz w:val="20"/>
          <w:lang w:val="en-GB"/>
        </w:rPr>
        <w:t>–</w:t>
      </w:r>
      <w:r>
        <w:rPr>
          <w:rFonts w:ascii="Arial" w:hAnsi="Arial" w:cs="Arial"/>
          <w:i/>
          <w:iCs/>
          <w:sz w:val="20"/>
          <w:lang w:val="en-GB"/>
        </w:rPr>
        <w:t xml:space="preserve"> fuels</w:t>
      </w:r>
      <w:r w:rsidR="003A0AAA">
        <w:rPr>
          <w:rFonts w:ascii="Arial" w:hAnsi="Arial" w:cs="Arial"/>
          <w:i/>
          <w:iCs/>
          <w:sz w:val="20"/>
          <w:lang w:val="en-GB"/>
        </w:rPr>
        <w:t xml:space="preserve"> and</w:t>
      </w:r>
      <w:r>
        <w:rPr>
          <w:rFonts w:ascii="Arial" w:hAnsi="Arial" w:cs="Arial"/>
          <w:i/>
          <w:iCs/>
          <w:sz w:val="20"/>
          <w:lang w:val="en-GB"/>
        </w:rPr>
        <w:t xml:space="preserve"> energy sources gained directly, which did not pass through upgrading processes, i.e. natural resources (indigenous production of fuel,</w:t>
      </w:r>
      <w:r w:rsidR="008813D3">
        <w:rPr>
          <w:rFonts w:ascii="Arial" w:hAnsi="Arial" w:cs="Arial"/>
          <w:i/>
          <w:iCs/>
          <w:sz w:val="20"/>
          <w:lang w:val="en-GB"/>
        </w:rPr>
        <w:t xml:space="preserve"> biomass, biofuels in petroleum </w:t>
      </w:r>
      <w:r w:rsidR="004A2E33">
        <w:rPr>
          <w:rFonts w:ascii="Arial" w:hAnsi="Arial" w:cs="Arial"/>
          <w:i/>
          <w:iCs/>
          <w:sz w:val="20"/>
          <w:lang w:val="en-GB"/>
        </w:rPr>
        <w:t>fuels, biogases</w:t>
      </w:r>
      <w:r w:rsidR="008813D3">
        <w:rPr>
          <w:rFonts w:ascii="Arial" w:hAnsi="Arial" w:cs="Arial"/>
          <w:i/>
          <w:iCs/>
          <w:sz w:val="20"/>
          <w:lang w:val="en-GB"/>
        </w:rPr>
        <w:t>,</w:t>
      </w:r>
      <w:r>
        <w:rPr>
          <w:rFonts w:ascii="Arial" w:hAnsi="Arial" w:cs="Arial"/>
          <w:i/>
          <w:iCs/>
          <w:sz w:val="20"/>
          <w:lang w:val="en-GB"/>
        </w:rPr>
        <w:t xml:space="preserve"> electricity from hydroelectric</w:t>
      </w:r>
      <w:r w:rsidR="004A2E33">
        <w:rPr>
          <w:rFonts w:ascii="Arial" w:hAnsi="Arial" w:cs="Arial"/>
          <w:i/>
          <w:iCs/>
          <w:sz w:val="20"/>
          <w:lang w:val="en-GB"/>
        </w:rPr>
        <w:t>, wind and solar photovoltaic</w:t>
      </w:r>
      <w:r>
        <w:rPr>
          <w:rFonts w:ascii="Arial" w:hAnsi="Arial" w:cs="Arial"/>
          <w:i/>
          <w:iCs/>
          <w:sz w:val="20"/>
          <w:lang w:val="en-GB"/>
        </w:rPr>
        <w:t xml:space="preserve"> power plants, primary heat </w:t>
      </w:r>
      <w:r>
        <w:rPr>
          <w:rFonts w:ascii="Arial" w:hAnsi="Arial" w:cs="Arial"/>
          <w:i/>
          <w:iCs/>
          <w:sz w:val="20"/>
          <w:lang w:val="en-GB"/>
        </w:rPr>
        <w:noBreakHyphen/>
        <w:t xml:space="preserve"> heat from nuclear fuel), fuels and energy imports decreased by their exports, stock level change and other sources.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Charge/Input</w:t>
      </w:r>
      <w:r>
        <w:rPr>
          <w:rFonts w:ascii="Arial" w:hAnsi="Arial" w:cs="Arial"/>
          <w:i/>
          <w:iCs/>
          <w:sz w:val="20"/>
          <w:lang w:val="en-GB"/>
        </w:rPr>
        <w:t xml:space="preserve"> </w:t>
      </w:r>
      <w:r>
        <w:rPr>
          <w:rFonts w:ascii="Arial" w:hAnsi="Arial" w:cs="Arial"/>
          <w:i/>
          <w:iCs/>
          <w:sz w:val="20"/>
          <w:lang w:val="en-GB"/>
        </w:rPr>
        <w:noBreakHyphen/>
        <w:t xml:space="preserve"> represents fuels (energy) that directly enter into energy process where they are processed in order to improve their utility value (e.g. lignite for patent fuels production, crude oil for liquid fuels production, and so on.).</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Production (utilizable products)</w:t>
      </w:r>
      <w:r>
        <w:rPr>
          <w:rFonts w:ascii="Arial" w:hAnsi="Arial" w:cs="Arial"/>
          <w:i/>
          <w:iCs/>
          <w:sz w:val="20"/>
          <w:lang w:val="en-GB"/>
        </w:rPr>
        <w:t xml:space="preserve"> </w:t>
      </w:r>
      <w:r>
        <w:rPr>
          <w:rFonts w:ascii="Arial" w:hAnsi="Arial" w:cs="Arial"/>
          <w:i/>
          <w:iCs/>
          <w:sz w:val="20"/>
          <w:lang w:val="en-GB"/>
        </w:rPr>
        <w:noBreakHyphen/>
        <w:t xml:space="preserve"> all</w:t>
      </w:r>
      <w:r w:rsidR="004A2E33">
        <w:rPr>
          <w:rFonts w:ascii="Arial" w:hAnsi="Arial" w:cs="Arial"/>
          <w:i/>
          <w:iCs/>
          <w:sz w:val="20"/>
          <w:lang w:val="en-GB"/>
        </w:rPr>
        <w:t xml:space="preserve"> energy and non</w:t>
      </w:r>
      <w:r w:rsidR="004A2E33">
        <w:rPr>
          <w:rFonts w:ascii="Arial" w:hAnsi="Arial" w:cs="Arial"/>
          <w:i/>
          <w:iCs/>
          <w:sz w:val="20"/>
          <w:lang w:val="en-GB"/>
        </w:rPr>
        <w:noBreakHyphen/>
        <w:t>energy products</w:t>
      </w:r>
      <w:r>
        <w:rPr>
          <w:rFonts w:ascii="Arial" w:hAnsi="Arial" w:cs="Arial"/>
          <w:i/>
          <w:iCs/>
          <w:sz w:val="20"/>
          <w:lang w:val="en-GB"/>
        </w:rPr>
        <w:t xml:space="preserve"> which originate in an energy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Working consumption</w:t>
      </w:r>
      <w:r>
        <w:rPr>
          <w:rFonts w:ascii="Arial" w:hAnsi="Arial" w:cs="Arial"/>
          <w:i/>
          <w:iCs/>
          <w:sz w:val="20"/>
          <w:lang w:val="en-GB"/>
        </w:rPr>
        <w:t xml:space="preserve"> </w:t>
      </w:r>
      <w:r>
        <w:rPr>
          <w:rFonts w:ascii="Arial" w:hAnsi="Arial" w:cs="Arial"/>
          <w:i/>
          <w:iCs/>
          <w:sz w:val="20"/>
          <w:lang w:val="en-GB"/>
        </w:rPr>
        <w:noBreakHyphen/>
        <w:t xml:space="preserve"> it is </w:t>
      </w:r>
      <w:r w:rsidR="007C70F5">
        <w:rPr>
          <w:rFonts w:ascii="Arial" w:hAnsi="Arial" w:cs="Arial"/>
          <w:i/>
          <w:iCs/>
          <w:sz w:val="20"/>
          <w:lang w:val="en-GB"/>
        </w:rPr>
        <w:t>the</w:t>
      </w:r>
      <w:r>
        <w:rPr>
          <w:rFonts w:ascii="Arial" w:hAnsi="Arial" w:cs="Arial"/>
          <w:i/>
          <w:iCs/>
          <w:sz w:val="20"/>
          <w:lang w:val="en-GB"/>
        </w:rPr>
        <w:t xml:space="preserve"> total fuel and energy consumption expended on an energy process operation</w:t>
      </w:r>
      <w:r w:rsidR="009E398F">
        <w:rPr>
          <w:rFonts w:ascii="Arial" w:hAnsi="Arial" w:cs="Arial"/>
          <w:i/>
          <w:iCs/>
          <w:sz w:val="20"/>
          <w:lang w:val="en-GB"/>
        </w:rPr>
        <w:t>, i.e</w:t>
      </w:r>
      <w:r>
        <w:rPr>
          <w:rFonts w:ascii="Arial" w:hAnsi="Arial" w:cs="Arial"/>
          <w:i/>
          <w:iCs/>
          <w:sz w:val="20"/>
          <w:lang w:val="en-GB"/>
        </w:rPr>
        <w:t>. on obtaining utilizable products of the energy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rsidP="007C70F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Total losses</w:t>
      </w:r>
      <w:r w:rsidR="007C70F5">
        <w:rPr>
          <w:rFonts w:ascii="Arial" w:hAnsi="Arial" w:cs="Arial"/>
          <w:b/>
          <w:i/>
          <w:iCs/>
          <w:sz w:val="20"/>
          <w:lang w:val="en-GB"/>
        </w:rPr>
        <w:t xml:space="preserve"> </w:t>
      </w:r>
      <w:r w:rsidR="007C70F5" w:rsidRPr="00783618">
        <w:rPr>
          <w:rFonts w:ascii="Arial" w:hAnsi="Arial" w:cs="Arial"/>
          <w:b/>
          <w:i/>
          <w:iCs/>
          <w:sz w:val="20"/>
          <w:lang w:val="en-GB"/>
        </w:rPr>
        <w:t>i</w:t>
      </w:r>
      <w:r w:rsidR="009E398F" w:rsidRPr="00783618">
        <w:rPr>
          <w:rFonts w:ascii="Arial" w:hAnsi="Arial" w:cs="Arial"/>
          <w:b/>
          <w:i/>
          <w:iCs/>
          <w:sz w:val="20"/>
          <w:lang w:val="en-GB"/>
        </w:rPr>
        <w:t>n</w:t>
      </w:r>
      <w:r w:rsidRPr="00783618">
        <w:rPr>
          <w:rFonts w:ascii="Arial" w:hAnsi="Arial" w:cs="Arial"/>
          <w:b/>
          <w:i/>
          <w:iCs/>
          <w:sz w:val="20"/>
          <w:lang w:val="en-GB"/>
        </w:rPr>
        <w:t xml:space="preserve"> the energy process</w:t>
      </w:r>
      <w:r w:rsidR="00783618">
        <w:rPr>
          <w:rFonts w:ascii="Arial" w:hAnsi="Arial" w:cs="Arial"/>
          <w:b/>
          <w:i/>
          <w:iCs/>
          <w:sz w:val="20"/>
          <w:lang w:val="en-GB"/>
        </w:rPr>
        <w:t xml:space="preserve"> </w:t>
      </w:r>
      <w:r w:rsidR="00783618">
        <w:rPr>
          <w:rFonts w:ascii="Arial" w:hAnsi="Arial" w:cs="Arial"/>
          <w:i/>
          <w:iCs/>
          <w:sz w:val="20"/>
          <w:lang w:val="en-GB"/>
        </w:rPr>
        <w:t>–</w:t>
      </w:r>
      <w:r>
        <w:rPr>
          <w:rFonts w:ascii="Arial" w:hAnsi="Arial" w:cs="Arial"/>
          <w:i/>
          <w:iCs/>
          <w:sz w:val="20"/>
          <w:lang w:val="en-GB"/>
        </w:rPr>
        <w:t xml:space="preserve"> </w:t>
      </w:r>
      <w:r w:rsidR="00783618">
        <w:rPr>
          <w:rFonts w:ascii="Arial" w:hAnsi="Arial" w:cs="Arial"/>
          <w:i/>
          <w:iCs/>
          <w:sz w:val="20"/>
          <w:lang w:val="en-GB"/>
        </w:rPr>
        <w:t xml:space="preserve">they </w:t>
      </w:r>
      <w:r>
        <w:rPr>
          <w:rFonts w:ascii="Arial" w:hAnsi="Arial" w:cs="Arial"/>
          <w:i/>
          <w:iCs/>
          <w:sz w:val="20"/>
          <w:lang w:val="en-GB"/>
        </w:rPr>
        <w:t>are defined as a difference between charge including working consumption and production.</w:t>
      </w:r>
    </w:p>
    <w:p w:rsidR="000D107D" w:rsidRDefault="000D107D">
      <w:pPr>
        <w:spacing w:line="288" w:lineRule="auto"/>
        <w:jc w:val="both"/>
        <w:rPr>
          <w:rFonts w:ascii="Arial" w:hAnsi="Arial" w:cs="Arial"/>
          <w:i/>
          <w:iCs/>
          <w:sz w:val="20"/>
          <w:lang w:val="en-GB"/>
        </w:rPr>
      </w:pPr>
    </w:p>
    <w:p w:rsidR="000D107D" w:rsidRDefault="009C13E5" w:rsidP="009C13E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Stock draw (+), stock build (-)</w:t>
      </w:r>
      <w:r w:rsidR="000D107D">
        <w:rPr>
          <w:rFonts w:ascii="Arial" w:hAnsi="Arial" w:cs="Arial"/>
          <w:i/>
          <w:iCs/>
          <w:sz w:val="20"/>
          <w:lang w:val="en-GB"/>
        </w:rPr>
        <w:t xml:space="preserve"> </w:t>
      </w:r>
      <w:r w:rsidR="000D107D">
        <w:rPr>
          <w:rFonts w:ascii="Arial" w:hAnsi="Arial" w:cs="Arial"/>
          <w:i/>
          <w:iCs/>
          <w:sz w:val="20"/>
          <w:lang w:val="en-GB"/>
        </w:rPr>
        <w:noBreakHyphen/>
        <w:t xml:space="preserve"> fuels stock level designed for sale (at mining, production and business enterprises)</w:t>
      </w:r>
      <w:r>
        <w:rPr>
          <w:rFonts w:ascii="Arial" w:hAnsi="Arial" w:cs="Arial"/>
          <w:i/>
          <w:iCs/>
          <w:sz w:val="20"/>
          <w:lang w:val="en-GB"/>
        </w:rPr>
        <w:t>,</w:t>
      </w:r>
      <w:r w:rsidR="00783618">
        <w:rPr>
          <w:rFonts w:ascii="Arial" w:hAnsi="Arial" w:cs="Arial"/>
          <w:i/>
          <w:iCs/>
          <w:sz w:val="20"/>
          <w:lang w:val="en-GB"/>
        </w:rPr>
        <w:t xml:space="preserve"> </w:t>
      </w:r>
      <w:r>
        <w:rPr>
          <w:rFonts w:ascii="Arial" w:hAnsi="Arial" w:cs="Arial"/>
          <w:i/>
          <w:iCs/>
          <w:sz w:val="20"/>
          <w:lang w:val="en-GB"/>
        </w:rPr>
        <w:t>for enterprises (companies) production and operation</w:t>
      </w:r>
      <w:r w:rsidR="00783618">
        <w:rPr>
          <w:rFonts w:ascii="Arial" w:hAnsi="Arial" w:cs="Arial"/>
          <w:i/>
          <w:iCs/>
          <w:sz w:val="20"/>
          <w:lang w:val="en-GB"/>
        </w:rPr>
        <w:t>.</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Stock</w:t>
      </w:r>
      <w:r w:rsidR="007C70F5">
        <w:rPr>
          <w:rFonts w:ascii="Arial" w:hAnsi="Arial" w:cs="Arial"/>
          <w:i/>
          <w:iCs/>
          <w:sz w:val="20"/>
          <w:lang w:val="en-GB"/>
        </w:rPr>
        <w:t>s</w:t>
      </w:r>
      <w:r>
        <w:rPr>
          <w:rFonts w:ascii="Arial" w:hAnsi="Arial" w:cs="Arial"/>
          <w:i/>
          <w:iCs/>
          <w:sz w:val="20"/>
          <w:lang w:val="en-GB"/>
        </w:rPr>
        <w:t xml:space="preserve"> draw is the difference between opening (on the 1st of January of the observed year) and closing stock</w:t>
      </w:r>
      <w:r w:rsidR="007C70F5">
        <w:rPr>
          <w:rFonts w:ascii="Arial" w:hAnsi="Arial" w:cs="Arial"/>
          <w:i/>
          <w:iCs/>
          <w:sz w:val="20"/>
          <w:lang w:val="en-GB"/>
        </w:rPr>
        <w:t>s</w:t>
      </w:r>
      <w:r>
        <w:rPr>
          <w:rFonts w:ascii="Arial" w:hAnsi="Arial" w:cs="Arial"/>
          <w:i/>
          <w:iCs/>
          <w:sz w:val="20"/>
          <w:lang w:val="en-GB"/>
        </w:rPr>
        <w:t xml:space="preserve"> level (on the 31st of December of the observed year).</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spacing w:line="288" w:lineRule="auto"/>
        <w:rPr>
          <w:rFonts w:ascii="Arial" w:hAnsi="Arial" w:cs="Arial"/>
          <w:i/>
          <w:iCs/>
          <w:sz w:val="20"/>
          <w:lang w:val="en-GB"/>
        </w:rPr>
      </w:pPr>
      <w:r>
        <w:rPr>
          <w:rFonts w:ascii="Arial" w:hAnsi="Arial" w:cs="Arial"/>
          <w:b/>
          <w:i/>
          <w:iCs/>
          <w:sz w:val="20"/>
          <w:lang w:val="en-GB"/>
        </w:rPr>
        <w:t>Energy process efficiency</w:t>
      </w:r>
      <w:r>
        <w:rPr>
          <w:rFonts w:ascii="Arial" w:hAnsi="Arial" w:cs="Arial"/>
          <w:i/>
          <w:iCs/>
          <w:sz w:val="20"/>
          <w:lang w:val="en-GB"/>
        </w:rPr>
        <w:t xml:space="preserve"> </w:t>
      </w:r>
      <w:r>
        <w:rPr>
          <w:rFonts w:ascii="Arial" w:hAnsi="Arial" w:cs="Arial"/>
          <w:i/>
          <w:iCs/>
          <w:sz w:val="20"/>
          <w:lang w:val="en-GB"/>
        </w:rPr>
        <w:noBreakHyphen/>
        <w:t xml:space="preserve"> quotient of production and sum of the charge/input and working consumption of the relevant energy process.</w:t>
      </w:r>
    </w:p>
    <w:p w:rsidR="000D107D" w:rsidRDefault="000D107D">
      <w:pPr>
        <w:spacing w:line="288" w:lineRule="auto"/>
        <w:jc w:val="both"/>
        <w:rPr>
          <w:rFonts w:ascii="Arial" w:hAnsi="Arial" w:cs="Arial"/>
          <w:i/>
          <w:iCs/>
          <w:sz w:val="20"/>
          <w:lang w:val="en-GB"/>
        </w:rPr>
      </w:pPr>
    </w:p>
    <w:sectPr w:rsidR="000D107D" w:rsidSect="002362BF">
      <w:footerReference w:type="even" r:id="rId7"/>
      <w:footerReference w:type="default" r:id="rId8"/>
      <w:pgSz w:w="11906" w:h="16838"/>
      <w:pgMar w:top="1134" w:right="1134" w:bottom="1134" w:left="1134"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B1" w:rsidRDefault="009E58B1">
      <w:r>
        <w:separator/>
      </w:r>
    </w:p>
  </w:endnote>
  <w:endnote w:type="continuationSeparator" w:id="0">
    <w:p w:rsidR="009E58B1" w:rsidRDefault="009E5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7D" w:rsidRDefault="00E26E47">
    <w:pPr>
      <w:pStyle w:val="Zpat"/>
      <w:framePr w:wrap="around" w:vAnchor="text" w:hAnchor="margin" w:xAlign="center" w:y="1"/>
      <w:rPr>
        <w:rStyle w:val="slostrnky"/>
      </w:rPr>
    </w:pPr>
    <w:r>
      <w:rPr>
        <w:rStyle w:val="slostrnky"/>
      </w:rPr>
      <w:fldChar w:fldCharType="begin"/>
    </w:r>
    <w:r w:rsidR="000D107D">
      <w:rPr>
        <w:rStyle w:val="slostrnky"/>
      </w:rPr>
      <w:instrText xml:space="preserve">PAGE  </w:instrText>
    </w:r>
    <w:r>
      <w:rPr>
        <w:rStyle w:val="slostrnky"/>
      </w:rPr>
      <w:fldChar w:fldCharType="end"/>
    </w:r>
  </w:p>
  <w:p w:rsidR="000D107D" w:rsidRDefault="000D107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7D" w:rsidRDefault="00E26E47">
    <w:pPr>
      <w:pStyle w:val="Zpat"/>
      <w:framePr w:wrap="around" w:vAnchor="text" w:hAnchor="margin" w:xAlign="center" w:y="1"/>
      <w:rPr>
        <w:rStyle w:val="slostrnky"/>
        <w:rFonts w:ascii="Arial" w:hAnsi="Arial" w:cs="Arial"/>
        <w:sz w:val="16"/>
      </w:rPr>
    </w:pPr>
    <w:r>
      <w:rPr>
        <w:rStyle w:val="slostrnky"/>
        <w:rFonts w:ascii="Arial" w:hAnsi="Arial" w:cs="Arial"/>
        <w:sz w:val="16"/>
      </w:rPr>
      <w:fldChar w:fldCharType="begin"/>
    </w:r>
    <w:r w:rsidR="000D107D">
      <w:rPr>
        <w:rStyle w:val="slostrnky"/>
        <w:rFonts w:ascii="Arial" w:hAnsi="Arial" w:cs="Arial"/>
        <w:sz w:val="16"/>
      </w:rPr>
      <w:instrText xml:space="preserve">PAGE  </w:instrText>
    </w:r>
    <w:r>
      <w:rPr>
        <w:rStyle w:val="slostrnky"/>
        <w:rFonts w:ascii="Arial" w:hAnsi="Arial" w:cs="Arial"/>
        <w:sz w:val="16"/>
      </w:rPr>
      <w:fldChar w:fldCharType="separate"/>
    </w:r>
    <w:r w:rsidR="009C6B75">
      <w:rPr>
        <w:rStyle w:val="slostrnky"/>
        <w:rFonts w:ascii="Arial" w:hAnsi="Arial" w:cs="Arial"/>
        <w:noProof/>
        <w:sz w:val="16"/>
      </w:rPr>
      <w:t>4</w:t>
    </w:r>
    <w:r>
      <w:rPr>
        <w:rStyle w:val="slostrnky"/>
        <w:rFonts w:ascii="Arial" w:hAnsi="Arial" w:cs="Arial"/>
        <w:sz w:val="16"/>
      </w:rPr>
      <w:fldChar w:fldCharType="end"/>
    </w:r>
  </w:p>
  <w:p w:rsidR="000D107D" w:rsidRDefault="000D107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B1" w:rsidRDefault="009E58B1">
      <w:r>
        <w:separator/>
      </w:r>
    </w:p>
  </w:footnote>
  <w:footnote w:type="continuationSeparator" w:id="0">
    <w:p w:rsidR="009E58B1" w:rsidRDefault="009E5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271EB"/>
    <w:multiLevelType w:val="hybridMultilevel"/>
    <w:tmpl w:val="C4100ADC"/>
    <w:lvl w:ilvl="0" w:tplc="F1EEC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57D"/>
    <w:rsid w:val="0001670B"/>
    <w:rsid w:val="0007572F"/>
    <w:rsid w:val="000777C8"/>
    <w:rsid w:val="000D107D"/>
    <w:rsid w:val="00192D87"/>
    <w:rsid w:val="001E0F09"/>
    <w:rsid w:val="001E280B"/>
    <w:rsid w:val="00210C8E"/>
    <w:rsid w:val="002362BF"/>
    <w:rsid w:val="0026420A"/>
    <w:rsid w:val="002A6401"/>
    <w:rsid w:val="002A724D"/>
    <w:rsid w:val="002B2AE2"/>
    <w:rsid w:val="002D5F4C"/>
    <w:rsid w:val="003301F3"/>
    <w:rsid w:val="00370606"/>
    <w:rsid w:val="003A0AAA"/>
    <w:rsid w:val="003D0E12"/>
    <w:rsid w:val="003E5F46"/>
    <w:rsid w:val="00401EC1"/>
    <w:rsid w:val="00411D7A"/>
    <w:rsid w:val="004547A5"/>
    <w:rsid w:val="00484F24"/>
    <w:rsid w:val="00491B5A"/>
    <w:rsid w:val="004A2E33"/>
    <w:rsid w:val="005108CC"/>
    <w:rsid w:val="0053758F"/>
    <w:rsid w:val="00582EEF"/>
    <w:rsid w:val="00641C56"/>
    <w:rsid w:val="006550A1"/>
    <w:rsid w:val="006F1A17"/>
    <w:rsid w:val="0072504E"/>
    <w:rsid w:val="0074579D"/>
    <w:rsid w:val="00783618"/>
    <w:rsid w:val="0078700B"/>
    <w:rsid w:val="007A016F"/>
    <w:rsid w:val="007B189E"/>
    <w:rsid w:val="007C70F5"/>
    <w:rsid w:val="008414D7"/>
    <w:rsid w:val="00853EB9"/>
    <w:rsid w:val="00864D43"/>
    <w:rsid w:val="00873F57"/>
    <w:rsid w:val="008813D3"/>
    <w:rsid w:val="008A5877"/>
    <w:rsid w:val="008B0773"/>
    <w:rsid w:val="008C0599"/>
    <w:rsid w:val="00902EED"/>
    <w:rsid w:val="009212AD"/>
    <w:rsid w:val="00946710"/>
    <w:rsid w:val="009C13E5"/>
    <w:rsid w:val="009C6B75"/>
    <w:rsid w:val="009E398F"/>
    <w:rsid w:val="009E58B1"/>
    <w:rsid w:val="00A90B57"/>
    <w:rsid w:val="00A955F6"/>
    <w:rsid w:val="00AB08F8"/>
    <w:rsid w:val="00AE37C1"/>
    <w:rsid w:val="00B2314B"/>
    <w:rsid w:val="00B23DF9"/>
    <w:rsid w:val="00B44460"/>
    <w:rsid w:val="00B96E3A"/>
    <w:rsid w:val="00C674FB"/>
    <w:rsid w:val="00CD419A"/>
    <w:rsid w:val="00CF057D"/>
    <w:rsid w:val="00DE58B6"/>
    <w:rsid w:val="00DF57B2"/>
    <w:rsid w:val="00E0274F"/>
    <w:rsid w:val="00E26E47"/>
    <w:rsid w:val="00E40591"/>
    <w:rsid w:val="00F10D03"/>
    <w:rsid w:val="00F32A4E"/>
    <w:rsid w:val="00F45CC8"/>
    <w:rsid w:val="00F8734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62BF"/>
    <w:rPr>
      <w:sz w:val="22"/>
    </w:rPr>
  </w:style>
  <w:style w:type="paragraph" w:styleId="Nadpis1">
    <w:name w:val="heading 1"/>
    <w:basedOn w:val="Normln"/>
    <w:next w:val="Normln"/>
    <w:qFormat/>
    <w:rsid w:val="002362BF"/>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outlineLvl w:val="0"/>
    </w:pPr>
    <w:rPr>
      <w:rFonts w:ascii="Arial" w:hAnsi="Arial" w:cs="Arial"/>
      <w:b/>
      <w:i/>
      <w:iCs/>
      <w:sz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362BF"/>
    <w:pPr>
      <w:tabs>
        <w:tab w:val="center" w:pos="4536"/>
        <w:tab w:val="right" w:pos="9072"/>
      </w:tabs>
    </w:pPr>
  </w:style>
  <w:style w:type="character" w:styleId="slostrnky">
    <w:name w:val="page number"/>
    <w:basedOn w:val="Standardnpsmoodstavce"/>
    <w:semiHidden/>
    <w:rsid w:val="002362BF"/>
  </w:style>
  <w:style w:type="paragraph" w:styleId="Zkladntext">
    <w:name w:val="Body Text"/>
    <w:basedOn w:val="Normln"/>
    <w:semiHidden/>
    <w:rsid w:val="002362B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pPr>
    <w:rPr>
      <w:sz w:val="24"/>
    </w:rPr>
  </w:style>
  <w:style w:type="paragraph" w:styleId="Zkladntext2">
    <w:name w:val="Body Text 2"/>
    <w:basedOn w:val="Normln"/>
    <w:semiHidden/>
    <w:rsid w:val="002362BF"/>
    <w:pPr>
      <w:jc w:val="both"/>
    </w:pPr>
    <w:rPr>
      <w:rFonts w:ascii="Arial" w:hAnsi="Arial" w:cs="Arial"/>
      <w:sz w:val="20"/>
    </w:rPr>
  </w:style>
  <w:style w:type="paragraph" w:styleId="Zhlav">
    <w:name w:val="header"/>
    <w:basedOn w:val="Normln"/>
    <w:semiHidden/>
    <w:rsid w:val="002362BF"/>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4319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Komentář a metodické vysvětlivky (náplň ukazatelů)</vt:lpstr>
    </vt:vector>
  </TitlesOfParts>
  <Company>CSU</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a metodické vysvětlivky (náplň ukazatelů)</dc:title>
  <dc:creator>koudelka</dc:creator>
  <cp:lastModifiedBy>koudelka4191</cp:lastModifiedBy>
  <cp:revision>3</cp:revision>
  <cp:lastPrinted>2014-08-07T09:55:00Z</cp:lastPrinted>
  <dcterms:created xsi:type="dcterms:W3CDTF">2014-08-15T09:55:00Z</dcterms:created>
  <dcterms:modified xsi:type="dcterms:W3CDTF">2014-08-19T09:12:00Z</dcterms:modified>
</cp:coreProperties>
</file>