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0B5C" w:rsidRPr="005D69FA" w:rsidRDefault="00660B5C" w:rsidP="00660B5C">
      <w:pPr>
        <w:pStyle w:val="Default"/>
        <w:jc w:val="center"/>
        <w:rPr>
          <w:b/>
          <w:bCs/>
          <w:color w:val="auto"/>
          <w:sz w:val="23"/>
          <w:szCs w:val="23"/>
          <w:lang w:val="en-GB"/>
        </w:rPr>
      </w:pPr>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proofErr w:type="spellStart"/>
      <w:r w:rsidRPr="005C33DB">
        <w:rPr>
          <w:i/>
          <w:sz w:val="18"/>
          <w:szCs w:val="18"/>
          <w:lang w:val="en-GB"/>
        </w:rPr>
        <w:t>Brdy</w:t>
      </w:r>
      <w:proofErr w:type="spellEnd"/>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proofErr w:type="spellStart"/>
      <w:r w:rsidRPr="005C33DB">
        <w:rPr>
          <w:i/>
          <w:sz w:val="18"/>
          <w:szCs w:val="18"/>
          <w:lang w:val="en-GB"/>
        </w:rPr>
        <w:t>Vysočina</w:t>
      </w:r>
      <w:proofErr w:type="spellEnd"/>
      <w:r w:rsidRPr="005C33DB">
        <w:rPr>
          <w:sz w:val="18"/>
          <w:szCs w:val="18"/>
          <w:lang w:val="en-GB"/>
        </w:rPr>
        <w:t xml:space="preserve"> Region and the </w:t>
      </w:r>
      <w:proofErr w:type="spellStart"/>
      <w:r w:rsidRPr="005C33DB">
        <w:rPr>
          <w:i/>
          <w:sz w:val="18"/>
          <w:szCs w:val="18"/>
          <w:lang w:val="en-GB"/>
        </w:rPr>
        <w:t>Jihomoravský</w:t>
      </w:r>
      <w:proofErr w:type="spellEnd"/>
      <w:r w:rsidRPr="005C33DB">
        <w:rPr>
          <w:i/>
          <w:sz w:val="18"/>
          <w:szCs w:val="18"/>
          <w:lang w:val="en-GB"/>
        </w:rPr>
        <w:t xml:space="preserve"> </w:t>
      </w:r>
      <w:r w:rsidRPr="005C33DB">
        <w:rPr>
          <w:sz w:val="18"/>
          <w:szCs w:val="18"/>
          <w:lang w:val="en-GB"/>
        </w:rPr>
        <w:t xml:space="preserve">Region and between the </w:t>
      </w:r>
      <w:proofErr w:type="spellStart"/>
      <w:r w:rsidRPr="005C33DB">
        <w:rPr>
          <w:i/>
          <w:sz w:val="18"/>
          <w:szCs w:val="18"/>
          <w:lang w:val="en-GB"/>
        </w:rPr>
        <w:t>Moravskoslezský</w:t>
      </w:r>
      <w:proofErr w:type="spellEnd"/>
      <w:r w:rsidRPr="005C33DB">
        <w:rPr>
          <w:sz w:val="18"/>
          <w:szCs w:val="18"/>
          <w:lang w:val="en-GB"/>
        </w:rPr>
        <w:t xml:space="preserve"> Region and the </w:t>
      </w:r>
      <w:proofErr w:type="spellStart"/>
      <w:r w:rsidRPr="005C33DB">
        <w:rPr>
          <w:i/>
          <w:sz w:val="18"/>
          <w:szCs w:val="18"/>
          <w:lang w:val="en-GB"/>
        </w:rPr>
        <w:t>Olomoucký</w:t>
      </w:r>
      <w:proofErr w:type="spellEnd"/>
      <w:r w:rsidRPr="005C33DB">
        <w:rPr>
          <w:sz w:val="18"/>
          <w:szCs w:val="18"/>
          <w:lang w:val="en-GB"/>
        </w:rPr>
        <w:t xml:space="preserve"> Region. As at 1 January 2007, territories of some districts changed.</w:t>
      </w:r>
      <w:r w:rsidR="002F30EB">
        <w:rPr>
          <w:sz w:val="18"/>
          <w:szCs w:val="18"/>
          <w:lang w:val="en-GB"/>
        </w:rPr>
        <w:t xml:space="preserve"> </w:t>
      </w:r>
      <w:r w:rsidR="002F30EB" w:rsidRPr="002F30EB">
        <w:rPr>
          <w:sz w:val="18"/>
          <w:szCs w:val="18"/>
          <w:lang w:val="en-GB"/>
        </w:rPr>
        <w:t>As of January 1, 2021, the borders of some districts were adjusted in connection with Act 51/2020 Coll., on the territorial and administrative division of the state.</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r>
        <w:rPr>
          <w:rFonts w:cs="Arial"/>
          <w:i w:val="0"/>
          <w:szCs w:val="18"/>
        </w:rPr>
        <w:t>have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w:t>
      </w:r>
      <w:proofErr w:type="spellStart"/>
      <w:r w:rsidRPr="005C33DB">
        <w:rPr>
          <w:color w:val="auto"/>
          <w:sz w:val="18"/>
          <w:szCs w:val="18"/>
        </w:rPr>
        <w:t>refers</w:t>
      </w:r>
      <w:proofErr w:type="spellEnd"/>
      <w:r w:rsidRPr="005C33DB">
        <w:rPr>
          <w:color w:val="auto"/>
          <w:sz w:val="18"/>
          <w:szCs w:val="18"/>
        </w:rPr>
        <w:t xml:space="preserve"> to </w:t>
      </w:r>
      <w:proofErr w:type="spellStart"/>
      <w:r w:rsidRPr="005C33DB">
        <w:rPr>
          <w:color w:val="auto"/>
          <w:sz w:val="18"/>
          <w:szCs w:val="18"/>
        </w:rPr>
        <w:t>the</w:t>
      </w:r>
      <w:proofErr w:type="spellEnd"/>
      <w:r w:rsidRPr="005C33DB">
        <w:rPr>
          <w:color w:val="auto"/>
          <w:sz w:val="18"/>
          <w:szCs w:val="18"/>
        </w:rPr>
        <w:t xml:space="preserve"> </w:t>
      </w:r>
      <w:proofErr w:type="spellStart"/>
      <w:r w:rsidRPr="005C33DB">
        <w:rPr>
          <w:b/>
          <w:color w:val="auto"/>
          <w:sz w:val="18"/>
          <w:szCs w:val="18"/>
        </w:rPr>
        <w:t>state</w:t>
      </w:r>
      <w:proofErr w:type="spellEnd"/>
      <w:r w:rsidRPr="005C33DB">
        <w:rPr>
          <w:b/>
          <w:color w:val="auto"/>
          <w:sz w:val="18"/>
          <w:szCs w:val="18"/>
        </w:rPr>
        <w:t xml:space="preserve"> </w:t>
      </w:r>
      <w:proofErr w:type="spellStart"/>
      <w:r w:rsidRPr="005C33DB">
        <w:rPr>
          <w:b/>
          <w:color w:val="auto"/>
          <w:sz w:val="18"/>
          <w:szCs w:val="18"/>
        </w:rPr>
        <w:t>of</w:t>
      </w:r>
      <w:proofErr w:type="spellEnd"/>
      <w:r w:rsidRPr="005C33DB">
        <w:rPr>
          <w:b/>
          <w:color w:val="auto"/>
          <w:sz w:val="18"/>
          <w:szCs w:val="18"/>
        </w:rPr>
        <w:t xml:space="preserve"> </w:t>
      </w:r>
      <w:proofErr w:type="spellStart"/>
      <w:r w:rsidRPr="005C33DB">
        <w:rPr>
          <w:b/>
          <w:color w:val="auto"/>
          <w:sz w:val="18"/>
          <w:szCs w:val="18"/>
        </w:rPr>
        <w:t>the</w:t>
      </w:r>
      <w:proofErr w:type="spellEnd"/>
      <w:r w:rsidRPr="005C33DB">
        <w:rPr>
          <w:b/>
          <w:color w:val="auto"/>
          <w:sz w:val="18"/>
          <w:szCs w:val="18"/>
        </w:rPr>
        <w:t xml:space="preserv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proofErr w:type="gramStart"/>
      <w:r w:rsidRPr="005D69FA">
        <w:rPr>
          <w:color w:val="auto"/>
          <w:sz w:val="18"/>
          <w:szCs w:val="18"/>
          <w:lang w:val="en-GB"/>
        </w:rPr>
        <w:t>LAU  refers</w:t>
      </w:r>
      <w:proofErr w:type="gramEnd"/>
      <w:r w:rsidRPr="005D69FA">
        <w:rPr>
          <w:color w:val="auto"/>
          <w:sz w:val="18"/>
          <w:szCs w:val="18"/>
          <w:lang w:val="en-GB"/>
        </w:rPr>
        <w:t xml:space="preserve">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w:t>
      </w:r>
      <w:r w:rsidR="00262440">
        <w:rPr>
          <w:color w:val="auto"/>
          <w:sz w:val="18"/>
          <w:szCs w:val="18"/>
          <w:lang w:val="en-GB"/>
        </w:rPr>
        <w:t>20</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w:t>
      </w:r>
      <w:proofErr w:type="spellStart"/>
      <w:r w:rsidRPr="005D69FA">
        <w:rPr>
          <w:rFonts w:cs="Arial"/>
          <w:b/>
          <w:bCs/>
          <w:iCs/>
          <w:color w:val="000000"/>
          <w:szCs w:val="18"/>
        </w:rPr>
        <w:t>Čechy</w:t>
      </w:r>
      <w:proofErr w:type="spellEnd"/>
      <w:r w:rsidRPr="005D69FA">
        <w:rPr>
          <w:rFonts w:cs="Arial"/>
          <w:b/>
          <w:bCs/>
          <w:i w:val="0"/>
          <w:iCs/>
          <w:color w:val="000000"/>
          <w:szCs w:val="18"/>
        </w:rPr>
        <w:tab/>
      </w:r>
      <w:proofErr w:type="spellStart"/>
      <w:r w:rsidRPr="005D69FA">
        <w:rPr>
          <w:rFonts w:cs="Arial"/>
          <w:bCs/>
          <w:iCs/>
          <w:color w:val="000000"/>
          <w:szCs w:val="18"/>
        </w:rPr>
        <w:t>Středočeský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Jihozápad</w:t>
      </w:r>
      <w:proofErr w:type="spellEnd"/>
      <w:r w:rsidRPr="005D69FA">
        <w:rPr>
          <w:rFonts w:cs="Arial"/>
          <w:b/>
          <w:bCs/>
          <w:i w:val="0"/>
          <w:iCs/>
          <w:color w:val="000000"/>
          <w:szCs w:val="18"/>
        </w:rPr>
        <w:tab/>
      </w:r>
      <w:proofErr w:type="spellStart"/>
      <w:r w:rsidRPr="005D69FA">
        <w:rPr>
          <w:rFonts w:cs="Arial"/>
          <w:bCs/>
          <w:iCs/>
          <w:color w:val="000000"/>
          <w:szCs w:val="18"/>
        </w:rPr>
        <w:t>Jihočeský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Plzeňský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Severozápad</w:t>
      </w:r>
      <w:proofErr w:type="spellEnd"/>
      <w:r w:rsidRPr="005D69FA">
        <w:rPr>
          <w:rFonts w:cs="Arial"/>
          <w:b/>
          <w:bCs/>
          <w:i w:val="0"/>
          <w:iCs/>
          <w:color w:val="000000"/>
          <w:szCs w:val="18"/>
        </w:rPr>
        <w:tab/>
      </w:r>
      <w:proofErr w:type="spellStart"/>
      <w:r w:rsidRPr="005D69FA">
        <w:rPr>
          <w:rFonts w:cs="Arial"/>
          <w:bCs/>
          <w:iCs/>
          <w:color w:val="000000"/>
          <w:szCs w:val="18"/>
        </w:rPr>
        <w:t>Karlovarský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Ústecký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Severovýchod</w:t>
      </w:r>
      <w:proofErr w:type="spellEnd"/>
      <w:r w:rsidRPr="005D69FA">
        <w:rPr>
          <w:rFonts w:cs="Arial"/>
          <w:b/>
          <w:bCs/>
          <w:i w:val="0"/>
          <w:iCs/>
          <w:color w:val="000000"/>
          <w:szCs w:val="18"/>
        </w:rPr>
        <w:tab/>
      </w:r>
      <w:proofErr w:type="spellStart"/>
      <w:r w:rsidRPr="005D69FA">
        <w:rPr>
          <w:rFonts w:cs="Arial"/>
          <w:bCs/>
          <w:iCs/>
          <w:color w:val="000000"/>
          <w:szCs w:val="18"/>
        </w:rPr>
        <w:t>Liberecký</w:t>
      </w:r>
      <w:proofErr w:type="spellEnd"/>
      <w:r w:rsidRPr="005D69FA">
        <w:rPr>
          <w:rFonts w:cs="Arial"/>
          <w:bCs/>
          <w:iCs/>
          <w:color w:val="000000"/>
          <w:szCs w:val="18"/>
        </w:rPr>
        <w:t xml:space="preserve"> </w:t>
      </w:r>
      <w:r w:rsidRPr="005D69FA">
        <w:rPr>
          <w:rFonts w:cs="Arial"/>
          <w:bCs/>
          <w:i w:val="0"/>
          <w:iCs/>
          <w:color w:val="000000"/>
          <w:szCs w:val="18"/>
        </w:rPr>
        <w:t xml:space="preserve">Region, </w:t>
      </w:r>
      <w:proofErr w:type="spellStart"/>
      <w:r w:rsidRPr="005D69FA">
        <w:rPr>
          <w:rFonts w:cs="Arial"/>
          <w:bCs/>
          <w:iCs/>
          <w:color w:val="000000"/>
          <w:szCs w:val="18"/>
        </w:rPr>
        <w:t>Královéhradecký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Pardubický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Jihovýchod</w:t>
      </w:r>
      <w:proofErr w:type="spellEnd"/>
      <w:r w:rsidRPr="005D69FA">
        <w:rPr>
          <w:rFonts w:cs="Arial"/>
          <w:b/>
          <w:bCs/>
          <w:i w:val="0"/>
          <w:iCs/>
          <w:color w:val="000000"/>
          <w:szCs w:val="18"/>
        </w:rPr>
        <w:tab/>
      </w:r>
      <w:proofErr w:type="spellStart"/>
      <w:r w:rsidRPr="005D69FA">
        <w:rPr>
          <w:rFonts w:cs="Arial"/>
          <w:bCs/>
          <w:iCs/>
          <w:color w:val="000000"/>
          <w:szCs w:val="18"/>
        </w:rPr>
        <w:t>Vysočina</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Jihomoravský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Morava</w:t>
      </w:r>
      <w:r w:rsidRPr="005D69FA">
        <w:rPr>
          <w:rFonts w:cs="Arial"/>
          <w:b/>
          <w:bCs/>
          <w:i w:val="0"/>
          <w:iCs/>
          <w:color w:val="000000"/>
          <w:szCs w:val="18"/>
        </w:rPr>
        <w:tab/>
      </w:r>
      <w:proofErr w:type="spellStart"/>
      <w:r w:rsidRPr="005D69FA">
        <w:rPr>
          <w:rFonts w:cs="Arial"/>
          <w:bCs/>
          <w:iCs/>
          <w:color w:val="000000"/>
          <w:szCs w:val="18"/>
        </w:rPr>
        <w:t>Olomoucký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Zlínský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Moravskoslezsko</w:t>
      </w:r>
      <w:proofErr w:type="spellEnd"/>
      <w:r w:rsidRPr="005D69FA">
        <w:rPr>
          <w:rFonts w:cs="Arial"/>
          <w:bCs/>
          <w:i w:val="0"/>
          <w:iCs/>
          <w:color w:val="000000"/>
          <w:szCs w:val="18"/>
        </w:rPr>
        <w:tab/>
      </w:r>
      <w:proofErr w:type="spellStart"/>
      <w:r w:rsidRPr="005D69FA">
        <w:rPr>
          <w:rFonts w:cs="Arial"/>
          <w:bCs/>
          <w:iCs/>
          <w:color w:val="000000"/>
          <w:szCs w:val="18"/>
        </w:rPr>
        <w:t>Moravskoslezský</w:t>
      </w:r>
      <w:proofErr w:type="spellEnd"/>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742FDE"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p>
    <w:p w:rsidR="00742FDE" w:rsidRDefault="00742FDE">
      <w:pPr>
        <w:rPr>
          <w:rFonts w:ascii="Arial" w:eastAsia="Times New Roman" w:hAnsi="Arial" w:cs="Arial"/>
          <w:sz w:val="18"/>
          <w:szCs w:val="18"/>
          <w:lang w:val="en-GB" w:eastAsia="cs-CZ"/>
        </w:rPr>
      </w:pPr>
      <w:r>
        <w:rPr>
          <w:sz w:val="18"/>
          <w:szCs w:val="18"/>
          <w:lang w:val="en-GB"/>
        </w:rPr>
        <w:br w:type="page"/>
      </w: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lastRenderedPageBreak/>
        <w:t>SETTLEMENT STRUCTURE</w:t>
      </w:r>
    </w:p>
    <w:p w:rsidR="00660B5C" w:rsidRPr="00360C75" w:rsidRDefault="00660B5C" w:rsidP="00660B5C">
      <w:pPr>
        <w:pStyle w:val="Default"/>
        <w:jc w:val="center"/>
        <w:rPr>
          <w:b/>
          <w:bCs/>
          <w:color w:val="auto"/>
          <w:sz w:val="20"/>
          <w:szCs w:val="20"/>
          <w:lang w:val="en-GB"/>
        </w:rPr>
      </w:pPr>
    </w:p>
    <w:p w:rsidR="00660B5C" w:rsidRPr="00A138D5" w:rsidRDefault="00660B5C" w:rsidP="005F52F3">
      <w:pPr>
        <w:spacing w:line="240" w:lineRule="auto"/>
        <w:jc w:val="both"/>
        <w:rPr>
          <w:rFonts w:ascii="Arial" w:hAnsi="Arial" w:cs="Arial"/>
          <w:sz w:val="18"/>
          <w:szCs w:val="18"/>
          <w:lang w:val="en-GB"/>
        </w:rPr>
      </w:pPr>
      <w:r w:rsidRPr="00A138D5">
        <w:rPr>
          <w:rFonts w:ascii="Arial" w:hAnsi="Arial" w:cs="Arial"/>
          <w:bCs/>
          <w:sz w:val="18"/>
          <w:szCs w:val="18"/>
          <w:lang w:val="en-GB"/>
        </w:rPr>
        <w:t xml:space="preserve">The </w:t>
      </w:r>
      <w:r w:rsidRPr="00A138D5">
        <w:rPr>
          <w:rFonts w:ascii="Arial" w:hAnsi="Arial" w:cs="Arial"/>
          <w:b/>
          <w:bCs/>
          <w:sz w:val="18"/>
          <w:szCs w:val="18"/>
          <w:lang w:val="en-GB"/>
        </w:rPr>
        <w:t>municipality</w:t>
      </w:r>
      <w:r w:rsidRPr="00A138D5">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A138D5" w:rsidRPr="00A138D5" w:rsidRDefault="00660B5C" w:rsidP="005F52F3">
      <w:pPr>
        <w:spacing w:after="0" w:line="240" w:lineRule="auto"/>
        <w:jc w:val="both"/>
        <w:rPr>
          <w:rFonts w:ascii="Arial" w:hAnsi="Arial" w:cs="Arial"/>
          <w:sz w:val="18"/>
          <w:szCs w:val="18"/>
          <w:lang w:val="en-GB"/>
        </w:rPr>
      </w:pPr>
      <w:r w:rsidRPr="00A138D5">
        <w:rPr>
          <w:rFonts w:ascii="Arial" w:hAnsi="Arial" w:cs="Arial"/>
          <w:sz w:val="18"/>
          <w:szCs w:val="18"/>
          <w:lang w:val="en-GB"/>
        </w:rPr>
        <w:t xml:space="preserve">The list of </w:t>
      </w:r>
      <w:r w:rsidRPr="00A138D5">
        <w:rPr>
          <w:rFonts w:ascii="Arial" w:hAnsi="Arial" w:cs="Arial"/>
          <w:b/>
          <w:bCs/>
          <w:sz w:val="18"/>
          <w:szCs w:val="18"/>
          <w:lang w:val="en-GB"/>
        </w:rPr>
        <w:t>municipalities with extended powers</w:t>
      </w:r>
      <w:r w:rsidRPr="00A138D5">
        <w:rPr>
          <w:rFonts w:ascii="Arial" w:hAnsi="Arial" w:cs="Arial"/>
          <w:iCs/>
          <w:sz w:val="18"/>
          <w:szCs w:val="18"/>
          <w:lang w:val="en-GB"/>
        </w:rPr>
        <w:t xml:space="preserve"> </w:t>
      </w:r>
      <w:r w:rsidRPr="00A138D5">
        <w:rPr>
          <w:rFonts w:ascii="Arial" w:hAnsi="Arial" w:cs="Arial"/>
          <w:sz w:val="18"/>
          <w:szCs w:val="18"/>
          <w:lang w:val="en-GB"/>
        </w:rPr>
        <w:t xml:space="preserve">and of </w:t>
      </w:r>
      <w:r w:rsidRPr="00A138D5">
        <w:rPr>
          <w:rFonts w:ascii="Arial" w:hAnsi="Arial" w:cs="Arial"/>
          <w:b/>
          <w:bCs/>
          <w:sz w:val="18"/>
          <w:szCs w:val="18"/>
          <w:lang w:val="en-GB"/>
        </w:rPr>
        <w:t>municipalities with authorized municipal authority</w:t>
      </w:r>
      <w:r w:rsidRPr="00A138D5">
        <w:rPr>
          <w:rFonts w:ascii="Arial" w:hAnsi="Arial" w:cs="Arial"/>
          <w:bCs/>
          <w:iCs/>
          <w:sz w:val="18"/>
          <w:szCs w:val="18"/>
          <w:lang w:val="en-GB"/>
        </w:rPr>
        <w:t xml:space="preserve"> </w:t>
      </w:r>
      <w:r w:rsidRPr="00A138D5">
        <w:rPr>
          <w:rFonts w:ascii="Arial" w:hAnsi="Arial" w:cs="Arial"/>
          <w:bCs/>
          <w:sz w:val="18"/>
          <w:szCs w:val="18"/>
          <w:lang w:val="en-GB"/>
        </w:rPr>
        <w:t>was established by the Act</w:t>
      </w:r>
      <w:r w:rsidRPr="00A138D5">
        <w:rPr>
          <w:rFonts w:ascii="Arial" w:hAnsi="Arial" w:cs="Arial"/>
          <w:b/>
          <w:bCs/>
          <w:sz w:val="18"/>
          <w:szCs w:val="18"/>
          <w:lang w:val="en-GB"/>
        </w:rPr>
        <w:t xml:space="preserve"> </w:t>
      </w:r>
      <w:r w:rsidRPr="00A138D5">
        <w:rPr>
          <w:rFonts w:ascii="Arial" w:hAnsi="Arial" w:cs="Arial"/>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t>
      </w:r>
      <w:proofErr w:type="gramStart"/>
      <w:r w:rsidRPr="00A138D5">
        <w:rPr>
          <w:rFonts w:ascii="Arial" w:hAnsi="Arial" w:cs="Arial"/>
          <w:sz w:val="18"/>
          <w:szCs w:val="18"/>
          <w:lang w:val="en-GB"/>
        </w:rPr>
        <w:t>was  adjusted</w:t>
      </w:r>
      <w:proofErr w:type="gramEnd"/>
      <w:r w:rsidRPr="00A138D5">
        <w:rPr>
          <w:rFonts w:ascii="Arial" w:hAnsi="Arial" w:cs="Arial"/>
          <w:sz w:val="18"/>
          <w:szCs w:val="18"/>
          <w:lang w:val="en-GB"/>
        </w:rPr>
        <w:t xml:space="preserve">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w:t>
      </w:r>
      <w:r w:rsidR="00A138D5" w:rsidRPr="00A138D5">
        <w:rPr>
          <w:rFonts w:ascii="Arial" w:hAnsi="Arial" w:cs="Arial"/>
          <w:sz w:val="18"/>
          <w:szCs w:val="18"/>
          <w:lang w:val="en-GB"/>
        </w:rPr>
        <w:t xml:space="preserve"> In 2020, the Act No 51/2020 Sb, on the Territorial Administrative Division of the State was approved, which came into force on 1 January 2021. The boundaries of Regions have not changed; however, boundaries of several Districts and administrative districts of municipalities with extended powers or with an authorised municipal authority have changed.</w:t>
      </w:r>
    </w:p>
    <w:p w:rsidR="00A138D5" w:rsidRPr="00A138D5" w:rsidRDefault="00A138D5" w:rsidP="005F52F3">
      <w:pPr>
        <w:spacing w:line="240" w:lineRule="auto"/>
        <w:jc w:val="both"/>
        <w:rPr>
          <w:rFonts w:ascii="Arial" w:hAnsi="Arial" w:cs="Arial"/>
          <w:sz w:val="18"/>
          <w:szCs w:val="18"/>
          <w:lang w:val="en-GB"/>
        </w:rPr>
      </w:pPr>
      <w:r w:rsidRPr="00A138D5">
        <w:rPr>
          <w:rFonts w:ascii="Arial" w:eastAsia="Times New Roman" w:hAnsi="Arial" w:cs="Arial"/>
          <w:sz w:val="18"/>
          <w:szCs w:val="18"/>
          <w:lang w:val="en-GB" w:eastAsia="cs-CZ"/>
        </w:rPr>
        <w:t>Translator</w:t>
      </w:r>
      <w:r w:rsidRPr="00A138D5">
        <w:rPr>
          <w:rFonts w:ascii="Arial" w:hAnsi="Arial" w:cs="Arial"/>
          <w:sz w:val="18"/>
          <w:szCs w:val="18"/>
          <w:lang w:val="en-GB"/>
        </w:rPr>
        <w:t>’</w:t>
      </w:r>
      <w:r w:rsidRPr="00A138D5">
        <w:rPr>
          <w:rFonts w:ascii="Arial" w:eastAsia="Times New Roman" w:hAnsi="Arial" w:cs="Arial"/>
          <w:sz w:val="18"/>
          <w:szCs w:val="18"/>
          <w:lang w:val="en-GB" w:eastAsia="cs-CZ"/>
        </w:rPr>
        <w:t>s note: Sb stands for the Collection of Laws of the Czech Republic</w:t>
      </w: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(there are 2</w:t>
      </w:r>
      <w:r w:rsidR="00262440">
        <w:rPr>
          <w:color w:val="auto"/>
          <w:sz w:val="18"/>
          <w:szCs w:val="18"/>
          <w:lang w:val="en-GB"/>
        </w:rPr>
        <w:t>7</w:t>
      </w:r>
      <w:r>
        <w:rPr>
          <w:color w:val="auto"/>
          <w:sz w:val="18"/>
          <w:szCs w:val="18"/>
          <w:lang w:val="en-GB"/>
        </w:rPr>
        <w:t xml:space="preserve">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 xml:space="preserve">-size </w:t>
      </w:r>
      <w:r w:rsidR="00262440" w:rsidRPr="001A3D6D">
        <w:rPr>
          <w:rFonts w:cs="Arial"/>
          <w:b/>
          <w:bCs/>
          <w:i w:val="0"/>
          <w:color w:val="000000"/>
        </w:rPr>
        <w:t>specially</w:t>
      </w:r>
      <w:r w:rsidR="00262440" w:rsidRPr="001A3D6D">
        <w:rPr>
          <w:rFonts w:cs="Arial"/>
          <w:b/>
          <w:bCs/>
          <w:i w:val="0"/>
          <w:iCs/>
          <w:color w:val="000000"/>
          <w:szCs w:val="18"/>
        </w:rPr>
        <w:t xml:space="preserve"> </w:t>
      </w:r>
      <w:r>
        <w:rPr>
          <w:rFonts w:cs="Arial"/>
          <w:b/>
          <w:bCs/>
          <w:i w:val="0"/>
          <w:iCs/>
          <w:color w:val="000000"/>
          <w:szCs w:val="18"/>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5F52F3"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5F52F3" w:rsidRDefault="005F52F3">
      <w:pPr>
        <w:rPr>
          <w:rFonts w:ascii="Arial" w:eastAsia="Times New Roman" w:hAnsi="Arial" w:cs="Arial"/>
          <w:color w:val="000000"/>
          <w:sz w:val="18"/>
          <w:szCs w:val="20"/>
          <w:lang w:val="en-GB" w:eastAsia="cs-CZ"/>
        </w:rPr>
      </w:pPr>
      <w:r>
        <w:rPr>
          <w:rFonts w:cs="Arial"/>
          <w:i/>
          <w:color w:val="000000"/>
          <w:lang w:val="en-GB"/>
        </w:rPr>
        <w:br w:type="page"/>
      </w:r>
    </w:p>
    <w:p w:rsidR="00660B5C" w:rsidRPr="00360C75" w:rsidRDefault="00660B5C" w:rsidP="00660B5C">
      <w:pPr>
        <w:pStyle w:val="RtextmetodikaA"/>
        <w:spacing w:after="0"/>
        <w:rPr>
          <w:rFonts w:cs="Arial"/>
          <w:b/>
          <w:i w:val="0"/>
          <w:color w:val="000000"/>
        </w:rPr>
      </w:pPr>
      <w:r>
        <w:rPr>
          <w:rFonts w:cs="Arial"/>
          <w:b/>
          <w:bCs/>
          <w:i w:val="0"/>
          <w:color w:val="000000"/>
        </w:rPr>
        <w:t xml:space="preserve">Small-size </w:t>
      </w:r>
      <w:r w:rsidR="00262440" w:rsidRPr="001A3D6D">
        <w:rPr>
          <w:rFonts w:cs="Arial"/>
          <w:b/>
          <w:bCs/>
          <w:i w:val="0"/>
          <w:color w:val="000000"/>
        </w:rPr>
        <w:t xml:space="preserve">specially </w:t>
      </w:r>
      <w:r>
        <w:rPr>
          <w:rFonts w:cs="Arial"/>
          <w:b/>
          <w:bCs/>
          <w:i w:val="0"/>
          <w:color w:val="000000"/>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lastRenderedPageBreak/>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17946" w:rsidP="00660B5C">
      <w:pPr>
        <w:pStyle w:val="Default"/>
        <w:jc w:val="both"/>
        <w:rPr>
          <w:color w:val="auto"/>
          <w:sz w:val="18"/>
          <w:szCs w:val="18"/>
          <w:lang w:val="en-GB"/>
        </w:rPr>
      </w:pPr>
      <w:r w:rsidRPr="00617946">
        <w:rPr>
          <w:color w:val="auto"/>
          <w:sz w:val="18"/>
          <w:szCs w:val="18"/>
          <w:lang w:val="en-GB"/>
        </w:rPr>
        <w:t>On 1 March 2017, the methodology for the calculation of total land areas of protected areas changed. Since then the land areas of specially protected areas have been calculated using borders of the specially protected areas (instead of data from the respective decrees establishing the areas that were used before).</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 xml:space="preserve">Register of Emissions and </w:t>
      </w:r>
      <w:r w:rsidR="00617946">
        <w:rPr>
          <w:rFonts w:cs="Arial"/>
          <w:b/>
          <w:bCs/>
          <w:i w:val="0"/>
          <w:color w:val="000000"/>
        </w:rPr>
        <w:t>Stationary</w:t>
      </w:r>
      <w:r>
        <w:rPr>
          <w:rFonts w:cs="Arial"/>
          <w:b/>
          <w:bCs/>
          <w:i w:val="0"/>
          <w:color w:val="000000"/>
        </w:rPr>
        <w:t xml:space="preserve">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w:t>
      </w:r>
      <w:proofErr w:type="spellStart"/>
      <w:r>
        <w:rPr>
          <w:color w:val="auto"/>
          <w:sz w:val="18"/>
          <w:szCs w:val="18"/>
          <w:lang w:val="en-GB"/>
        </w:rPr>
        <w:t>Hydrometeorological</w:t>
      </w:r>
      <w:proofErr w:type="spellEnd"/>
      <w:r>
        <w:rPr>
          <w:color w:val="auto"/>
          <w:sz w:val="18"/>
          <w:szCs w:val="18"/>
          <w:lang w:val="en-GB"/>
        </w:rPr>
        <w:t xml:space="preserve">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w:t>
      </w:r>
      <w:r w:rsidR="002F30EB">
        <w:rPr>
          <w:color w:val="auto"/>
          <w:sz w:val="18"/>
          <w:szCs w:val="18"/>
          <w:lang w:val="en-GB"/>
        </w:rPr>
        <w:t>sources. Since 202</w:t>
      </w:r>
      <w:r w:rsidRPr="005D69FA">
        <w:rPr>
          <w:color w:val="auto"/>
          <w:sz w:val="18"/>
          <w:szCs w:val="18"/>
          <w:lang w:val="en-GB"/>
        </w:rPr>
        <w:t xml:space="preserve">1, data on the population size and </w:t>
      </w:r>
      <w:r>
        <w:rPr>
          <w:color w:val="auto"/>
          <w:sz w:val="18"/>
          <w:szCs w:val="18"/>
          <w:lang w:val="en-GB"/>
        </w:rPr>
        <w:t>distribution</w:t>
      </w:r>
      <w:r w:rsidRPr="005D69FA">
        <w:rPr>
          <w:color w:val="auto"/>
          <w:sz w:val="18"/>
          <w:szCs w:val="18"/>
          <w:lang w:val="en-GB"/>
        </w:rPr>
        <w:t xml:space="preserve"> fol</w:t>
      </w:r>
      <w:r w:rsidR="002F30EB">
        <w:rPr>
          <w:color w:val="auto"/>
          <w:sz w:val="18"/>
          <w:szCs w:val="18"/>
          <w:lang w:val="en-GB"/>
        </w:rPr>
        <w:t>low the final results of the 202</w:t>
      </w:r>
      <w:r w:rsidRPr="005D69FA">
        <w:rPr>
          <w:color w:val="auto"/>
          <w:sz w:val="18"/>
          <w:szCs w:val="18"/>
          <w:lang w:val="en-GB"/>
        </w:rPr>
        <w:t>1 Population and H</w:t>
      </w:r>
      <w:r w:rsidR="002F30EB">
        <w:rPr>
          <w:color w:val="auto"/>
          <w:sz w:val="18"/>
          <w:szCs w:val="18"/>
          <w:lang w:val="en-GB"/>
        </w:rPr>
        <w:t>ousing Census as at 26 March 202</w:t>
      </w:r>
      <w:r w:rsidRPr="005D69FA">
        <w:rPr>
          <w:color w:val="auto"/>
          <w:sz w:val="18"/>
          <w:szCs w:val="18"/>
          <w:lang w:val="en-GB"/>
        </w:rPr>
        <w:t>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w:t>
      </w:r>
      <w:r w:rsidR="002F30EB">
        <w:rPr>
          <w:color w:val="auto"/>
          <w:sz w:val="18"/>
          <w:szCs w:val="18"/>
          <w:lang w:val="en-GB"/>
        </w:rPr>
        <w:t>20</w:t>
      </w:r>
      <w:r w:rsidRPr="005D69FA">
        <w:rPr>
          <w:color w:val="auto"/>
          <w:sz w:val="18"/>
          <w:szCs w:val="18"/>
          <w:lang w:val="en-GB"/>
        </w:rPr>
        <w:t xml:space="preserve"> data on the population followed the Census results as at </w:t>
      </w:r>
      <w:r w:rsidR="002F30EB">
        <w:rPr>
          <w:color w:val="auto"/>
          <w:sz w:val="18"/>
          <w:szCs w:val="18"/>
          <w:lang w:val="en-GB"/>
        </w:rPr>
        <w:t>26</w:t>
      </w:r>
      <w:r w:rsidRPr="005D69FA">
        <w:rPr>
          <w:color w:val="auto"/>
          <w:sz w:val="18"/>
          <w:szCs w:val="18"/>
          <w:lang w:val="en-GB"/>
        </w:rPr>
        <w:t xml:space="preserve"> March </w:t>
      </w:r>
      <w:r w:rsidR="002F30EB">
        <w:rPr>
          <w:color w:val="auto"/>
          <w:sz w:val="18"/>
          <w:szCs w:val="18"/>
          <w:lang w:val="en-GB"/>
        </w:rPr>
        <w:t>201</w:t>
      </w:r>
      <w:r w:rsidRPr="005D69FA">
        <w:rPr>
          <w:color w:val="auto"/>
          <w:sz w:val="18"/>
          <w:szCs w:val="18"/>
          <w:lang w:val="en-GB"/>
        </w:rPr>
        <w:t>1, from 2001 to 2010 they followed the Census results as at 1 March 2001).</w:t>
      </w:r>
    </w:p>
    <w:p w:rsidR="00660B5C" w:rsidRPr="005D69FA" w:rsidRDefault="00660B5C" w:rsidP="00660B5C">
      <w:pPr>
        <w:pStyle w:val="Default"/>
        <w:jc w:val="both"/>
        <w:rPr>
          <w:color w:val="auto"/>
          <w:sz w:val="18"/>
          <w:szCs w:val="18"/>
          <w:lang w:val="en-GB"/>
        </w:rPr>
      </w:pPr>
    </w:p>
    <w:p w:rsidR="00033B69" w:rsidRPr="00706813" w:rsidRDefault="00033B69" w:rsidP="00033B69">
      <w:pPr>
        <w:spacing w:after="120" w:line="240" w:lineRule="auto"/>
        <w:jc w:val="both"/>
        <w:rPr>
          <w:rFonts w:ascii="Arial" w:hAnsi="Arial" w:cs="Arial"/>
          <w:sz w:val="18"/>
          <w:szCs w:val="18"/>
          <w:highlight w:val="yellow"/>
        </w:rPr>
      </w:pPr>
      <w:proofErr w:type="spellStart"/>
      <w:r w:rsidRPr="00706813">
        <w:rPr>
          <w:rFonts w:ascii="Arial" w:hAnsi="Arial" w:cs="Arial"/>
          <w:sz w:val="18"/>
          <w:szCs w:val="18"/>
        </w:rPr>
        <w:t>All</w:t>
      </w:r>
      <w:proofErr w:type="spellEnd"/>
      <w:r w:rsidRPr="00706813">
        <w:rPr>
          <w:rFonts w:ascii="Arial" w:hAnsi="Arial" w:cs="Arial"/>
          <w:sz w:val="18"/>
          <w:szCs w:val="18"/>
        </w:rPr>
        <w:t xml:space="preserve"> data </w:t>
      </w:r>
      <w:proofErr w:type="spellStart"/>
      <w:r w:rsidRPr="00706813">
        <w:rPr>
          <w:rFonts w:ascii="Arial" w:hAnsi="Arial" w:cs="Arial"/>
          <w:sz w:val="18"/>
          <w:szCs w:val="18"/>
        </w:rPr>
        <w:t>refer</w:t>
      </w:r>
      <w:proofErr w:type="spellEnd"/>
      <w:r w:rsidRPr="00706813">
        <w:rPr>
          <w:rFonts w:ascii="Arial" w:hAnsi="Arial" w:cs="Arial"/>
          <w:sz w:val="18"/>
          <w:szCs w:val="18"/>
        </w:rPr>
        <w:t xml:space="preserve"> to </w:t>
      </w:r>
      <w:proofErr w:type="spellStart"/>
      <w:r w:rsidRPr="00706813">
        <w:rPr>
          <w:rFonts w:ascii="Arial" w:hAnsi="Arial" w:cs="Arial"/>
          <w:sz w:val="18"/>
          <w:szCs w:val="18"/>
        </w:rPr>
        <w:t>citizens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permanent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third</w:t>
      </w:r>
      <w:proofErr w:type="spellEnd"/>
      <w:r w:rsidRPr="00706813">
        <w:rPr>
          <w:rFonts w:ascii="Arial" w:hAnsi="Arial" w:cs="Arial"/>
          <w:sz w:val="18"/>
          <w:szCs w:val="18"/>
        </w:rPr>
        <w:t xml:space="preserve">-country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temporary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based</w:t>
      </w:r>
      <w:proofErr w:type="spellEnd"/>
      <w:r w:rsidRPr="00706813">
        <w:rPr>
          <w:rFonts w:ascii="Arial" w:hAnsi="Arial" w:cs="Arial"/>
          <w:sz w:val="18"/>
          <w:szCs w:val="18"/>
        </w:rPr>
        <w:t xml:space="preserve"> on a long-term visa (</w:t>
      </w:r>
      <w:proofErr w:type="spellStart"/>
      <w:r w:rsidRPr="00706813">
        <w:rPr>
          <w:rFonts w:ascii="Arial" w:hAnsi="Arial" w:cs="Arial"/>
          <w:sz w:val="18"/>
          <w:szCs w:val="18"/>
        </w:rPr>
        <w:t>over</w:t>
      </w:r>
      <w:proofErr w:type="spellEnd"/>
      <w:r w:rsidRPr="00706813">
        <w:rPr>
          <w:rFonts w:ascii="Arial" w:hAnsi="Arial" w:cs="Arial"/>
          <w:sz w:val="18"/>
          <w:szCs w:val="18"/>
        </w:rPr>
        <w:t xml:space="preserve"> 90 </w:t>
      </w:r>
      <w:proofErr w:type="spellStart"/>
      <w:r w:rsidRPr="00706813">
        <w:rPr>
          <w:rFonts w:ascii="Arial" w:hAnsi="Arial" w:cs="Arial"/>
          <w:sz w:val="18"/>
          <w:szCs w:val="18"/>
        </w:rPr>
        <w:t>days</w:t>
      </w:r>
      <w:proofErr w:type="spellEnd"/>
      <w:r w:rsidRPr="00706813">
        <w:rPr>
          <w:rFonts w:ascii="Arial" w:hAnsi="Arial" w:cs="Arial"/>
          <w:sz w:val="18"/>
          <w:szCs w:val="18"/>
        </w:rPr>
        <w:t xml:space="preserve">) </w:t>
      </w:r>
      <w:proofErr w:type="spellStart"/>
      <w:r w:rsidRPr="00706813">
        <w:rPr>
          <w:rFonts w:ascii="Arial" w:hAnsi="Arial" w:cs="Arial"/>
          <w:sz w:val="18"/>
          <w:szCs w:val="18"/>
        </w:rPr>
        <w:t>or</w:t>
      </w:r>
      <w:proofErr w:type="spellEnd"/>
      <w:r w:rsidRPr="00706813">
        <w:rPr>
          <w:rFonts w:ascii="Arial" w:hAnsi="Arial" w:cs="Arial"/>
          <w:sz w:val="18"/>
          <w:szCs w:val="18"/>
        </w:rPr>
        <w:t xml:space="preserve"> a permanent residence </w:t>
      </w:r>
      <w:proofErr w:type="spellStart"/>
      <w:r w:rsidRPr="00706813">
        <w:rPr>
          <w:rFonts w:ascii="Arial" w:hAnsi="Arial" w:cs="Arial"/>
          <w:sz w:val="18"/>
          <w:szCs w:val="18"/>
        </w:rPr>
        <w:t>permit</w:t>
      </w:r>
      <w:proofErr w:type="spellEnd"/>
      <w:r w:rsidRPr="00706813">
        <w:rPr>
          <w:rFonts w:ascii="Arial" w:hAnsi="Arial" w:cs="Arial"/>
          <w:sz w:val="18"/>
          <w:szCs w:val="18"/>
        </w:rPr>
        <w:t xml:space="preserve">,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EU </w:t>
      </w:r>
      <w:proofErr w:type="spellStart"/>
      <w:r w:rsidRPr="00706813">
        <w:rPr>
          <w:rFonts w:ascii="Arial" w:hAnsi="Arial" w:cs="Arial"/>
          <w:sz w:val="18"/>
          <w:szCs w:val="18"/>
        </w:rPr>
        <w:t>Member</w:t>
      </w:r>
      <w:proofErr w:type="spellEnd"/>
      <w:r w:rsidRPr="00706813">
        <w:rPr>
          <w:rFonts w:ascii="Arial" w:hAnsi="Arial" w:cs="Arial"/>
          <w:sz w:val="18"/>
          <w:szCs w:val="18"/>
        </w:rPr>
        <w:t xml:space="preserve"> </w:t>
      </w:r>
      <w:proofErr w:type="spellStart"/>
      <w:r w:rsidRPr="00706813">
        <w:rPr>
          <w:rFonts w:ascii="Arial" w:hAnsi="Arial" w:cs="Arial"/>
          <w:sz w:val="18"/>
          <w:szCs w:val="18"/>
        </w:rPr>
        <w:t>States</w:t>
      </w:r>
      <w:proofErr w:type="spellEnd"/>
      <w:r w:rsidRPr="00706813">
        <w:rPr>
          <w:rFonts w:ascii="Arial" w:hAnsi="Arial" w:cs="Arial"/>
          <w:sz w:val="18"/>
          <w:szCs w:val="18"/>
        </w:rPr>
        <w:t xml:space="preserve">, </w:t>
      </w:r>
      <w:proofErr w:type="spellStart"/>
      <w:r w:rsidRPr="00706813">
        <w:rPr>
          <w:rFonts w:ascii="Arial" w:hAnsi="Arial" w:cs="Arial"/>
          <w:sz w:val="18"/>
          <w:szCs w:val="18"/>
        </w:rPr>
        <w:t>Norway</w:t>
      </w:r>
      <w:proofErr w:type="spellEnd"/>
      <w:r w:rsidRPr="00706813">
        <w:rPr>
          <w:rFonts w:ascii="Arial" w:hAnsi="Arial" w:cs="Arial"/>
          <w:sz w:val="18"/>
          <w:szCs w:val="18"/>
        </w:rPr>
        <w:t xml:space="preserve">, </w:t>
      </w:r>
      <w:proofErr w:type="spellStart"/>
      <w:r w:rsidRPr="00706813">
        <w:rPr>
          <w:rFonts w:ascii="Arial" w:hAnsi="Arial" w:cs="Arial"/>
          <w:sz w:val="18"/>
          <w:szCs w:val="18"/>
        </w:rPr>
        <w:t>Switzerland</w:t>
      </w:r>
      <w:proofErr w:type="spellEnd"/>
      <w:r w:rsidRPr="00706813">
        <w:rPr>
          <w:rFonts w:ascii="Arial" w:hAnsi="Arial" w:cs="Arial"/>
          <w:sz w:val="18"/>
          <w:szCs w:val="18"/>
        </w:rPr>
        <w:t xml:space="preserve">, </w:t>
      </w:r>
      <w:proofErr w:type="spellStart"/>
      <w:r w:rsidRPr="00706813">
        <w:rPr>
          <w:rFonts w:ascii="Arial" w:hAnsi="Arial" w:cs="Arial"/>
          <w:sz w:val="18"/>
          <w:szCs w:val="18"/>
        </w:rPr>
        <w:t>Iceland</w:t>
      </w:r>
      <w:proofErr w:type="spellEnd"/>
      <w:r w:rsidRPr="00706813">
        <w:rPr>
          <w:rFonts w:ascii="Arial" w:hAnsi="Arial" w:cs="Arial"/>
          <w:sz w:val="18"/>
          <w:szCs w:val="18"/>
        </w:rPr>
        <w:t xml:space="preserve">, Liechtenstein, and </w:t>
      </w:r>
      <w:proofErr w:type="spellStart"/>
      <w:r w:rsidRPr="00706813">
        <w:rPr>
          <w:rFonts w:ascii="Arial" w:hAnsi="Arial" w:cs="Arial"/>
          <w:sz w:val="18"/>
          <w:szCs w:val="18"/>
        </w:rPr>
        <w:t>their</w:t>
      </w:r>
      <w:proofErr w:type="spellEnd"/>
      <w:r w:rsidRPr="00706813">
        <w:rPr>
          <w:rFonts w:ascii="Arial" w:hAnsi="Arial" w:cs="Arial"/>
          <w:sz w:val="18"/>
          <w:szCs w:val="18"/>
        </w:rPr>
        <w:t xml:space="preserve"> </w:t>
      </w:r>
      <w:proofErr w:type="spellStart"/>
      <w:r w:rsidRPr="00706813">
        <w:rPr>
          <w:rFonts w:ascii="Arial" w:hAnsi="Arial" w:cs="Arial"/>
          <w:sz w:val="18"/>
          <w:szCs w:val="18"/>
        </w:rPr>
        <w:t>family</w:t>
      </w:r>
      <w:proofErr w:type="spellEnd"/>
      <w:r w:rsidRPr="00706813">
        <w:rPr>
          <w:rFonts w:ascii="Arial" w:hAnsi="Arial" w:cs="Arial"/>
          <w:sz w:val="18"/>
          <w:szCs w:val="18"/>
        </w:rPr>
        <w:t xml:space="preserve"> </w:t>
      </w:r>
      <w:proofErr w:type="spellStart"/>
      <w:r w:rsidRPr="00706813">
        <w:rPr>
          <w:rFonts w:ascii="Arial" w:hAnsi="Arial" w:cs="Arial"/>
          <w:sz w:val="18"/>
          <w:szCs w:val="18"/>
        </w:rPr>
        <w:t>members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notified</w:t>
      </w:r>
      <w:proofErr w:type="spellEnd"/>
      <w:r w:rsidRPr="00706813">
        <w:rPr>
          <w:rFonts w:ascii="Arial" w:hAnsi="Arial" w:cs="Arial"/>
          <w:sz w:val="18"/>
          <w:szCs w:val="18"/>
        </w:rPr>
        <w:t xml:space="preserve"> </w:t>
      </w:r>
      <w:proofErr w:type="spellStart"/>
      <w:r w:rsidRPr="00706813">
        <w:rPr>
          <w:rFonts w:ascii="Arial" w:hAnsi="Arial" w:cs="Arial"/>
          <w:sz w:val="18"/>
          <w:szCs w:val="18"/>
        </w:rPr>
        <w:t>termporary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valid</w:t>
      </w:r>
      <w:proofErr w:type="spellEnd"/>
      <w:r w:rsidRPr="00706813">
        <w:rPr>
          <w:rFonts w:ascii="Arial" w:hAnsi="Arial" w:cs="Arial"/>
          <w:sz w:val="18"/>
          <w:szCs w:val="18"/>
        </w:rPr>
        <w:t xml:space="preserve"> </w:t>
      </w:r>
      <w:proofErr w:type="spellStart"/>
      <w:r w:rsidRPr="00706813">
        <w:rPr>
          <w:rFonts w:ascii="Arial" w:hAnsi="Arial" w:cs="Arial"/>
          <w:sz w:val="18"/>
          <w:szCs w:val="18"/>
        </w:rPr>
        <w:t>asylum</w:t>
      </w:r>
      <w:proofErr w:type="spellEnd"/>
      <w:r w:rsidRPr="00706813">
        <w:rPr>
          <w:rFonts w:ascii="Arial" w:hAnsi="Arial" w:cs="Arial"/>
          <w:sz w:val="18"/>
          <w:szCs w:val="18"/>
        </w:rPr>
        <w:t xml:space="preserve"> status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w:t>
      </w:r>
    </w:p>
    <w:p w:rsidR="00706813" w:rsidRDefault="00033B69" w:rsidP="00706813">
      <w:pPr>
        <w:pStyle w:val="Default"/>
        <w:spacing w:before="240" w:after="240"/>
        <w:jc w:val="both"/>
        <w:rPr>
          <w:sz w:val="18"/>
          <w:szCs w:val="18"/>
        </w:rPr>
      </w:pPr>
      <w:proofErr w:type="spellStart"/>
      <w:r w:rsidRPr="00706813">
        <w:rPr>
          <w:sz w:val="18"/>
          <w:szCs w:val="18"/>
        </w:rPr>
        <w:t>The</w:t>
      </w:r>
      <w:proofErr w:type="spellEnd"/>
      <w:r w:rsidRPr="00706813">
        <w:rPr>
          <w:sz w:val="18"/>
          <w:szCs w:val="18"/>
        </w:rPr>
        <w:t xml:space="preserve"> data </w:t>
      </w:r>
      <w:proofErr w:type="spellStart"/>
      <w:r w:rsidRPr="00706813">
        <w:rPr>
          <w:sz w:val="18"/>
          <w:szCs w:val="18"/>
        </w:rPr>
        <w:t>also</w:t>
      </w:r>
      <w:proofErr w:type="spellEnd"/>
      <w:r w:rsidRPr="00706813">
        <w:rPr>
          <w:sz w:val="18"/>
          <w:szCs w:val="18"/>
        </w:rPr>
        <w:t xml:space="preserve"> </w:t>
      </w:r>
      <w:proofErr w:type="spellStart"/>
      <w:r w:rsidRPr="00706813">
        <w:rPr>
          <w:sz w:val="18"/>
          <w:szCs w:val="18"/>
        </w:rPr>
        <w:t>include</w:t>
      </w:r>
      <w:proofErr w:type="spellEnd"/>
      <w:r w:rsidRPr="00706813">
        <w:rPr>
          <w:sz w:val="18"/>
          <w:szCs w:val="18"/>
        </w:rPr>
        <w:t xml:space="preserve"> </w:t>
      </w:r>
      <w:proofErr w:type="spellStart"/>
      <w:r w:rsidRPr="00706813">
        <w:rPr>
          <w:sz w:val="18"/>
          <w:szCs w:val="18"/>
        </w:rPr>
        <w:t>information</w:t>
      </w:r>
      <w:proofErr w:type="spellEnd"/>
      <w:r w:rsidRPr="00706813">
        <w:rPr>
          <w:sz w:val="18"/>
          <w:szCs w:val="18"/>
        </w:rPr>
        <w:t xml:space="preserve"> on </w:t>
      </w:r>
      <w:proofErr w:type="spellStart"/>
      <w:r w:rsidRPr="00706813">
        <w:rPr>
          <w:sz w:val="18"/>
          <w:szCs w:val="18"/>
        </w:rPr>
        <w:t>events</w:t>
      </w:r>
      <w:proofErr w:type="spellEnd"/>
      <w:r w:rsidRPr="00706813">
        <w:rPr>
          <w:sz w:val="18"/>
          <w:szCs w:val="18"/>
        </w:rPr>
        <w:t xml:space="preserve"> (</w:t>
      </w:r>
      <w:proofErr w:type="spellStart"/>
      <w:r w:rsidRPr="00706813">
        <w:rPr>
          <w:sz w:val="18"/>
          <w:szCs w:val="18"/>
        </w:rPr>
        <w:t>marriages</w:t>
      </w:r>
      <w:proofErr w:type="spellEnd"/>
      <w:r w:rsidRPr="00706813">
        <w:rPr>
          <w:sz w:val="18"/>
          <w:szCs w:val="18"/>
        </w:rPr>
        <w:t xml:space="preserve">, </w:t>
      </w:r>
      <w:proofErr w:type="spellStart"/>
      <w:r w:rsidRPr="00706813">
        <w:rPr>
          <w:sz w:val="18"/>
          <w:szCs w:val="18"/>
        </w:rPr>
        <w:t>births</w:t>
      </w:r>
      <w:proofErr w:type="spellEnd"/>
      <w:r w:rsidRPr="00706813">
        <w:rPr>
          <w:sz w:val="18"/>
          <w:szCs w:val="18"/>
        </w:rPr>
        <w:t xml:space="preserve">, and </w:t>
      </w:r>
      <w:proofErr w:type="spellStart"/>
      <w:r w:rsidRPr="00706813">
        <w:rPr>
          <w:sz w:val="18"/>
          <w:szCs w:val="18"/>
        </w:rPr>
        <w:t>deaths</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Czech </w:t>
      </w:r>
      <w:proofErr w:type="spellStart"/>
      <w:r w:rsidRPr="00706813">
        <w:rPr>
          <w:sz w:val="18"/>
          <w:szCs w:val="18"/>
        </w:rPr>
        <w:t>citizens</w:t>
      </w:r>
      <w:proofErr w:type="spellEnd"/>
      <w:r w:rsidRPr="00706813">
        <w:rPr>
          <w:sz w:val="18"/>
          <w:szCs w:val="18"/>
        </w:rPr>
        <w:t xml:space="preserve"> </w:t>
      </w:r>
      <w:proofErr w:type="spellStart"/>
      <w:r w:rsidRPr="00706813">
        <w:rPr>
          <w:sz w:val="18"/>
          <w:szCs w:val="18"/>
        </w:rPr>
        <w:t>with</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permanet</w:t>
      </w:r>
      <w:proofErr w:type="spellEnd"/>
      <w:r w:rsidRPr="00706813">
        <w:rPr>
          <w:sz w:val="18"/>
          <w:szCs w:val="18"/>
        </w:rPr>
        <w:t xml:space="preserve"> residence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Czech Republic </w:t>
      </w:r>
      <w:proofErr w:type="spellStart"/>
      <w:r w:rsidRPr="00706813">
        <w:rPr>
          <w:sz w:val="18"/>
          <w:szCs w:val="18"/>
        </w:rPr>
        <w:t>that</w:t>
      </w:r>
      <w:proofErr w:type="spellEnd"/>
      <w:r w:rsidRPr="00706813">
        <w:rPr>
          <w:sz w:val="18"/>
          <w:szCs w:val="18"/>
        </w:rPr>
        <w:t xml:space="preserve"> </w:t>
      </w:r>
      <w:proofErr w:type="spellStart"/>
      <w:r w:rsidRPr="00706813">
        <w:rPr>
          <w:sz w:val="18"/>
          <w:szCs w:val="18"/>
        </w:rPr>
        <w:t>occurred</w:t>
      </w:r>
      <w:proofErr w:type="spellEnd"/>
      <w:r w:rsidRPr="00706813">
        <w:rPr>
          <w:sz w:val="18"/>
          <w:szCs w:val="18"/>
        </w:rPr>
        <w:t xml:space="preserve"> </w:t>
      </w:r>
      <w:proofErr w:type="spellStart"/>
      <w:r w:rsidRPr="00706813">
        <w:rPr>
          <w:sz w:val="18"/>
          <w:szCs w:val="18"/>
        </w:rPr>
        <w:t>abroad</w:t>
      </w:r>
      <w:proofErr w:type="spellEnd"/>
      <w:r w:rsidRPr="00706813">
        <w:rPr>
          <w:sz w:val="18"/>
          <w:szCs w:val="18"/>
        </w:rPr>
        <w:t xml:space="preserve"> and </w:t>
      </w:r>
      <w:proofErr w:type="spellStart"/>
      <w:r w:rsidRPr="00706813">
        <w:rPr>
          <w:sz w:val="18"/>
          <w:szCs w:val="18"/>
        </w:rPr>
        <w:t>were</w:t>
      </w:r>
      <w:proofErr w:type="spellEnd"/>
      <w:r w:rsidRPr="00706813">
        <w:rPr>
          <w:sz w:val="18"/>
          <w:szCs w:val="18"/>
        </w:rPr>
        <w:t xml:space="preserve"> </w:t>
      </w:r>
      <w:proofErr w:type="spellStart"/>
      <w:r w:rsidRPr="00706813">
        <w:rPr>
          <w:sz w:val="18"/>
          <w:szCs w:val="18"/>
        </w:rPr>
        <w:t>registered</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CR in </w:t>
      </w:r>
      <w:proofErr w:type="spellStart"/>
      <w:r w:rsidRPr="00706813">
        <w:rPr>
          <w:sz w:val="18"/>
          <w:szCs w:val="18"/>
        </w:rPr>
        <w:t>the</w:t>
      </w:r>
      <w:proofErr w:type="spellEnd"/>
      <w:r w:rsidRPr="00706813">
        <w:rPr>
          <w:sz w:val="18"/>
          <w:szCs w:val="18"/>
        </w:rPr>
        <w:t xml:space="preserve"> term, </w:t>
      </w:r>
      <w:proofErr w:type="spellStart"/>
      <w:r w:rsidRPr="00706813">
        <w:rPr>
          <w:sz w:val="18"/>
          <w:szCs w:val="18"/>
        </w:rPr>
        <w:t>which</w:t>
      </w:r>
      <w:proofErr w:type="spellEnd"/>
      <w:r w:rsidRPr="00706813">
        <w:rPr>
          <w:sz w:val="18"/>
          <w:szCs w:val="18"/>
        </w:rPr>
        <w:t xml:space="preserve"> </w:t>
      </w:r>
      <w:proofErr w:type="spellStart"/>
      <w:r w:rsidRPr="00706813">
        <w:rPr>
          <w:sz w:val="18"/>
          <w:szCs w:val="18"/>
        </w:rPr>
        <w:t>enables</w:t>
      </w:r>
      <w:proofErr w:type="spellEnd"/>
      <w:r w:rsidRPr="00706813">
        <w:rPr>
          <w:sz w:val="18"/>
          <w:szCs w:val="18"/>
        </w:rPr>
        <w:t xml:space="preserve"> </w:t>
      </w:r>
      <w:proofErr w:type="spellStart"/>
      <w:r w:rsidRPr="00706813">
        <w:rPr>
          <w:sz w:val="18"/>
          <w:szCs w:val="18"/>
        </w:rPr>
        <w:t>their</w:t>
      </w:r>
      <w:proofErr w:type="spellEnd"/>
      <w:r w:rsidRPr="00706813">
        <w:rPr>
          <w:sz w:val="18"/>
          <w:szCs w:val="18"/>
        </w:rPr>
        <w:t xml:space="preserve"> </w:t>
      </w:r>
      <w:proofErr w:type="spellStart"/>
      <w:r w:rsidRPr="00706813">
        <w:rPr>
          <w:sz w:val="18"/>
          <w:szCs w:val="18"/>
        </w:rPr>
        <w:t>inclusion</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statistics</w:t>
      </w:r>
      <w:proofErr w:type="spellEnd"/>
      <w:r w:rsidRPr="00706813">
        <w:rPr>
          <w:sz w:val="18"/>
          <w:szCs w:val="18"/>
        </w:rPr>
        <w:t xml:space="preserve">. </w:t>
      </w:r>
    </w:p>
    <w:p w:rsidR="002B73ED" w:rsidRPr="002B73ED" w:rsidRDefault="002B73ED" w:rsidP="00706813">
      <w:pPr>
        <w:pStyle w:val="Default"/>
        <w:spacing w:before="240" w:after="240"/>
        <w:jc w:val="both"/>
        <w:rPr>
          <w:sz w:val="12"/>
          <w:szCs w:val="18"/>
        </w:rPr>
      </w:pPr>
      <w:r w:rsidRPr="002B73ED">
        <w:rPr>
          <w:sz w:val="18"/>
        </w:rPr>
        <w:t xml:space="preserve">Data on </w:t>
      </w:r>
      <w:proofErr w:type="spellStart"/>
      <w:r w:rsidRPr="002B73ED">
        <w:rPr>
          <w:sz w:val="18"/>
        </w:rPr>
        <w:t>the</w:t>
      </w:r>
      <w:proofErr w:type="spellEnd"/>
      <w:r w:rsidRPr="002B73ED">
        <w:rPr>
          <w:sz w:val="18"/>
        </w:rPr>
        <w:t xml:space="preserve"> </w:t>
      </w:r>
      <w:proofErr w:type="spellStart"/>
      <w:r w:rsidRPr="002B73ED">
        <w:rPr>
          <w:sz w:val="18"/>
        </w:rPr>
        <w:t>number</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events</w:t>
      </w:r>
      <w:proofErr w:type="spellEnd"/>
      <w:r w:rsidRPr="002B73ED">
        <w:rPr>
          <w:sz w:val="18"/>
        </w:rPr>
        <w:t xml:space="preserve"> </w:t>
      </w:r>
      <w:proofErr w:type="spellStart"/>
      <w:r w:rsidRPr="002B73ED">
        <w:rPr>
          <w:sz w:val="18"/>
        </w:rPr>
        <w:t>come</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the</w:t>
      </w:r>
      <w:proofErr w:type="spellEnd"/>
      <w:r w:rsidRPr="002B73ED">
        <w:rPr>
          <w:sz w:val="18"/>
        </w:rPr>
        <w:t xml:space="preserve"> </w:t>
      </w:r>
      <w:proofErr w:type="spellStart"/>
      <w:r w:rsidRPr="002B73ED">
        <w:rPr>
          <w:sz w:val="18"/>
        </w:rPr>
        <w:t>processing</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statistical</w:t>
      </w:r>
      <w:proofErr w:type="spellEnd"/>
      <w:r w:rsidRPr="002B73ED">
        <w:rPr>
          <w:sz w:val="18"/>
        </w:rPr>
        <w:t xml:space="preserve"> </w:t>
      </w:r>
      <w:proofErr w:type="spellStart"/>
      <w:r w:rsidRPr="002B73ED">
        <w:rPr>
          <w:sz w:val="18"/>
        </w:rPr>
        <w:t>reports</w:t>
      </w:r>
      <w:proofErr w:type="spellEnd"/>
      <w:r w:rsidRPr="002B73ED">
        <w:rPr>
          <w:sz w:val="18"/>
        </w:rPr>
        <w:t xml:space="preserve"> on </w:t>
      </w:r>
      <w:proofErr w:type="spellStart"/>
      <w:r w:rsidRPr="002B73ED">
        <w:rPr>
          <w:sz w:val="18"/>
        </w:rPr>
        <w:t>marriages</w:t>
      </w:r>
      <w:proofErr w:type="spellEnd"/>
      <w:r w:rsidRPr="002B73ED">
        <w:rPr>
          <w:sz w:val="18"/>
        </w:rPr>
        <w:t xml:space="preserve">, </w:t>
      </w:r>
      <w:proofErr w:type="spellStart"/>
      <w:r w:rsidRPr="002B73ED">
        <w:rPr>
          <w:sz w:val="18"/>
        </w:rPr>
        <w:t>births</w:t>
      </w:r>
      <w:proofErr w:type="spellEnd"/>
      <w:r w:rsidRPr="002B73ED">
        <w:rPr>
          <w:sz w:val="18"/>
        </w:rPr>
        <w:t xml:space="preserve">, and </w:t>
      </w:r>
      <w:proofErr w:type="spellStart"/>
      <w:r w:rsidRPr="002B73ED">
        <w:rPr>
          <w:sz w:val="18"/>
        </w:rPr>
        <w:t>deaths</w:t>
      </w:r>
      <w:proofErr w:type="spellEnd"/>
      <w:r w:rsidRPr="002B73ED">
        <w:rPr>
          <w:sz w:val="18"/>
        </w:rPr>
        <w:t xml:space="preserve"> </w:t>
      </w:r>
      <w:proofErr w:type="spellStart"/>
      <w:r w:rsidRPr="002B73ED">
        <w:rPr>
          <w:sz w:val="18"/>
        </w:rPr>
        <w:t>provided</w:t>
      </w:r>
      <w:proofErr w:type="spellEnd"/>
      <w:r w:rsidRPr="002B73ED">
        <w:rPr>
          <w:sz w:val="18"/>
        </w:rPr>
        <w:t xml:space="preserve"> by registry </w:t>
      </w:r>
      <w:proofErr w:type="spellStart"/>
      <w:r w:rsidRPr="002B73ED">
        <w:rPr>
          <w:sz w:val="18"/>
        </w:rPr>
        <w:t>offices</w:t>
      </w:r>
      <w:proofErr w:type="spellEnd"/>
      <w:r w:rsidRPr="002B73ED">
        <w:rPr>
          <w:sz w:val="18"/>
        </w:rPr>
        <w:t xml:space="preserve"> and </w:t>
      </w:r>
      <w:proofErr w:type="spellStart"/>
      <w:r w:rsidRPr="002B73ED">
        <w:rPr>
          <w:sz w:val="18"/>
        </w:rPr>
        <w:t>from</w:t>
      </w:r>
      <w:proofErr w:type="spellEnd"/>
      <w:r w:rsidRPr="002B73ED">
        <w:rPr>
          <w:sz w:val="18"/>
        </w:rPr>
        <w:t xml:space="preserve"> </w:t>
      </w:r>
      <w:proofErr w:type="spellStart"/>
      <w:r w:rsidRPr="002B73ED">
        <w:rPr>
          <w:sz w:val="18"/>
        </w:rPr>
        <w:t>processing</w:t>
      </w:r>
      <w:proofErr w:type="spellEnd"/>
      <w:r w:rsidRPr="002B73ED">
        <w:rPr>
          <w:sz w:val="18"/>
        </w:rPr>
        <w:t xml:space="preserve"> </w:t>
      </w:r>
      <w:proofErr w:type="spellStart"/>
      <w:r w:rsidRPr="002B73ED">
        <w:rPr>
          <w:sz w:val="18"/>
        </w:rPr>
        <w:t>of</w:t>
      </w:r>
      <w:proofErr w:type="spellEnd"/>
      <w:r w:rsidRPr="002B73ED">
        <w:rPr>
          <w:sz w:val="18"/>
        </w:rPr>
        <w:t xml:space="preserve"> data </w:t>
      </w:r>
      <w:proofErr w:type="spellStart"/>
      <w:r w:rsidRPr="002B73ED">
        <w:rPr>
          <w:sz w:val="18"/>
        </w:rPr>
        <w:t>obtained</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other</w:t>
      </w:r>
      <w:proofErr w:type="spellEnd"/>
      <w:r w:rsidRPr="002B73ED">
        <w:rPr>
          <w:sz w:val="18"/>
        </w:rPr>
        <w:t xml:space="preserve"> </w:t>
      </w:r>
      <w:proofErr w:type="spellStart"/>
      <w:r w:rsidRPr="002B73ED">
        <w:rPr>
          <w:sz w:val="18"/>
        </w:rPr>
        <w:t>information</w:t>
      </w:r>
      <w:proofErr w:type="spellEnd"/>
      <w:r w:rsidRPr="002B73ED">
        <w:rPr>
          <w:sz w:val="18"/>
        </w:rPr>
        <w:t xml:space="preserve"> </w:t>
      </w:r>
      <w:proofErr w:type="spellStart"/>
      <w:r w:rsidRPr="002B73ED">
        <w:rPr>
          <w:sz w:val="18"/>
        </w:rPr>
        <w:t>systems</w:t>
      </w:r>
      <w:proofErr w:type="spellEnd"/>
      <w:r w:rsidRPr="002B73ED">
        <w:rPr>
          <w:sz w:val="18"/>
        </w:rPr>
        <w:t xml:space="preserve"> (</w:t>
      </w:r>
      <w:proofErr w:type="spellStart"/>
      <w:r w:rsidRPr="002B73ED">
        <w:rPr>
          <w:sz w:val="18"/>
        </w:rPr>
        <w:t>administrative</w:t>
      </w:r>
      <w:proofErr w:type="spellEnd"/>
      <w:r w:rsidRPr="002B73ED">
        <w:rPr>
          <w:sz w:val="18"/>
        </w:rPr>
        <w:t xml:space="preserve"> data </w:t>
      </w:r>
      <w:proofErr w:type="spellStart"/>
      <w:r w:rsidRPr="002B73ED">
        <w:rPr>
          <w:sz w:val="18"/>
        </w:rPr>
        <w:t>sources</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w:t>
      </w:r>
      <w:proofErr w:type="spellStart"/>
      <w:r w:rsidRPr="002B73ED">
        <w:rPr>
          <w:sz w:val="18"/>
          <w:szCs w:val="18"/>
        </w:rPr>
        <w:t>information</w:t>
      </w:r>
      <w:proofErr w:type="spellEnd"/>
      <w:r w:rsidRPr="002B73ED">
        <w:rPr>
          <w:sz w:val="18"/>
          <w:szCs w:val="18"/>
        </w:rPr>
        <w:t xml:space="preserve"> </w:t>
      </w:r>
      <w:proofErr w:type="spellStart"/>
      <w:r w:rsidRPr="002B73ED">
        <w:rPr>
          <w:sz w:val="18"/>
          <w:szCs w:val="18"/>
        </w:rPr>
        <w:t>system</w:t>
      </w:r>
      <w:proofErr w:type="spellEnd"/>
      <w:r w:rsidRPr="002B73ED">
        <w:rPr>
          <w:sz w:val="18"/>
          <w:szCs w:val="18"/>
        </w:rPr>
        <w:t xml:space="preserve"> </w:t>
      </w:r>
      <w:proofErr w:type="spellStart"/>
      <w:r w:rsidRPr="002B73ED">
        <w:rPr>
          <w:sz w:val="18"/>
          <w:szCs w:val="18"/>
        </w:rPr>
        <w:t>of</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xml:space="preserve"> Ministry </w:t>
      </w:r>
      <w:proofErr w:type="spellStart"/>
      <w:r w:rsidRPr="002B73ED">
        <w:rPr>
          <w:sz w:val="18"/>
          <w:szCs w:val="18"/>
        </w:rPr>
        <w:t>of</w:t>
      </w:r>
      <w:proofErr w:type="spellEnd"/>
      <w:r w:rsidRPr="002B73ED">
        <w:rPr>
          <w:sz w:val="18"/>
          <w:szCs w:val="18"/>
        </w:rPr>
        <w:t xml:space="preserve"> Justice </w:t>
      </w:r>
      <w:proofErr w:type="spellStart"/>
      <w:r w:rsidRPr="002B73ED">
        <w:rPr>
          <w:sz w:val="18"/>
          <w:szCs w:val="18"/>
        </w:rPr>
        <w:t>is</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xml:space="preserve"> source </w:t>
      </w:r>
      <w:proofErr w:type="spellStart"/>
      <w:r w:rsidRPr="002B73ED">
        <w:rPr>
          <w:sz w:val="18"/>
          <w:szCs w:val="18"/>
        </w:rPr>
        <w:t>of</w:t>
      </w:r>
      <w:proofErr w:type="spellEnd"/>
      <w:r w:rsidRPr="002B73ED">
        <w:rPr>
          <w:sz w:val="18"/>
          <w:szCs w:val="18"/>
        </w:rPr>
        <w:t xml:space="preserve"> data on </w:t>
      </w:r>
      <w:proofErr w:type="spellStart"/>
      <w:r w:rsidRPr="002B73ED">
        <w:rPr>
          <w:sz w:val="18"/>
        </w:rPr>
        <w:t>divorces</w:t>
      </w:r>
      <w:proofErr w:type="spellEnd"/>
      <w:r w:rsidRPr="002B73ED">
        <w:rPr>
          <w:sz w:val="18"/>
        </w:rPr>
        <w:t xml:space="preserve">. </w:t>
      </w:r>
      <w:proofErr w:type="spellStart"/>
      <w:r w:rsidRPr="002B73ED">
        <w:rPr>
          <w:sz w:val="18"/>
        </w:rPr>
        <w:t>The</w:t>
      </w:r>
      <w:proofErr w:type="spellEnd"/>
      <w:r w:rsidRPr="002B73ED">
        <w:rPr>
          <w:sz w:val="18"/>
        </w:rPr>
        <w:t xml:space="preserve"> data on </w:t>
      </w:r>
      <w:proofErr w:type="spellStart"/>
      <w:r w:rsidRPr="002B73ED">
        <w:rPr>
          <w:sz w:val="18"/>
        </w:rPr>
        <w:t>abortions</w:t>
      </w:r>
      <w:proofErr w:type="spellEnd"/>
      <w:r w:rsidRPr="002B73ED">
        <w:rPr>
          <w:sz w:val="18"/>
        </w:rPr>
        <w:t xml:space="preserve"> and </w:t>
      </w:r>
      <w:proofErr w:type="spellStart"/>
      <w:r w:rsidRPr="002B73ED">
        <w:rPr>
          <w:sz w:val="18"/>
        </w:rPr>
        <w:t>causes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death</w:t>
      </w:r>
      <w:proofErr w:type="spellEnd"/>
      <w:r w:rsidRPr="002B73ED">
        <w:rPr>
          <w:sz w:val="18"/>
        </w:rPr>
        <w:t xml:space="preserve"> are </w:t>
      </w:r>
      <w:proofErr w:type="spellStart"/>
      <w:r w:rsidRPr="002B73ED">
        <w:rPr>
          <w:sz w:val="18"/>
        </w:rPr>
        <w:t>provided</w:t>
      </w:r>
      <w:proofErr w:type="spellEnd"/>
      <w:r w:rsidRPr="002B73ED">
        <w:rPr>
          <w:sz w:val="18"/>
        </w:rPr>
        <w:t xml:space="preserve"> to </w:t>
      </w:r>
      <w:proofErr w:type="spellStart"/>
      <w:r w:rsidRPr="002B73ED">
        <w:rPr>
          <w:sz w:val="18"/>
        </w:rPr>
        <w:t>the</w:t>
      </w:r>
      <w:proofErr w:type="spellEnd"/>
      <w:r w:rsidRPr="002B73ED">
        <w:rPr>
          <w:sz w:val="18"/>
        </w:rPr>
        <w:t xml:space="preserve"> Czech </w:t>
      </w:r>
      <w:proofErr w:type="spellStart"/>
      <w:r w:rsidRPr="002B73ED">
        <w:rPr>
          <w:sz w:val="18"/>
        </w:rPr>
        <w:t>Statistical</w:t>
      </w:r>
      <w:proofErr w:type="spellEnd"/>
      <w:r w:rsidRPr="002B73ED">
        <w:rPr>
          <w:sz w:val="18"/>
        </w:rPr>
        <w:t xml:space="preserve"> Office (CZSO) by </w:t>
      </w:r>
      <w:proofErr w:type="spellStart"/>
      <w:r w:rsidRPr="002B73ED">
        <w:rPr>
          <w:sz w:val="18"/>
        </w:rPr>
        <w:t>the</w:t>
      </w:r>
      <w:proofErr w:type="spellEnd"/>
      <w:r w:rsidRPr="002B73ED">
        <w:rPr>
          <w:sz w:val="18"/>
        </w:rPr>
        <w:t xml:space="preserve"> Institute </w:t>
      </w:r>
      <w:proofErr w:type="spellStart"/>
      <w:r w:rsidRPr="002B73ED">
        <w:rPr>
          <w:sz w:val="18"/>
        </w:rPr>
        <w:t>of</w:t>
      </w:r>
      <w:proofErr w:type="spellEnd"/>
      <w:r w:rsidRPr="002B73ED">
        <w:rPr>
          <w:sz w:val="18"/>
        </w:rPr>
        <w:t xml:space="preserve"> </w:t>
      </w:r>
      <w:proofErr w:type="spellStart"/>
      <w:r w:rsidRPr="002B73ED">
        <w:rPr>
          <w:sz w:val="18"/>
        </w:rPr>
        <w:t>Health</w:t>
      </w:r>
      <w:proofErr w:type="spellEnd"/>
      <w:r w:rsidRPr="002B73ED">
        <w:rPr>
          <w:sz w:val="18"/>
        </w:rPr>
        <w:t xml:space="preserve"> </w:t>
      </w:r>
      <w:proofErr w:type="spellStart"/>
      <w:r w:rsidRPr="002B73ED">
        <w:rPr>
          <w:sz w:val="18"/>
        </w:rPr>
        <w:lastRenderedPageBreak/>
        <w:t>Information</w:t>
      </w:r>
      <w:proofErr w:type="spellEnd"/>
      <w:r w:rsidRPr="002B73ED">
        <w:rPr>
          <w:sz w:val="18"/>
        </w:rPr>
        <w:t xml:space="preserve"> and </w:t>
      </w:r>
      <w:proofErr w:type="spellStart"/>
      <w:r w:rsidRPr="002B73ED">
        <w:rPr>
          <w:sz w:val="18"/>
        </w:rPr>
        <w:t>Statistics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xml:space="preserve"> CR (IHIS CR). </w:t>
      </w:r>
      <w:proofErr w:type="spellStart"/>
      <w:r w:rsidRPr="002B73ED">
        <w:rPr>
          <w:sz w:val="18"/>
        </w:rPr>
        <w:t>The</w:t>
      </w:r>
      <w:proofErr w:type="spellEnd"/>
      <w:r w:rsidRPr="002B73ED">
        <w:rPr>
          <w:sz w:val="18"/>
        </w:rPr>
        <w:t xml:space="preserve"> data on </w:t>
      </w:r>
      <w:proofErr w:type="spellStart"/>
      <w:r w:rsidRPr="002B73ED">
        <w:rPr>
          <w:sz w:val="18"/>
        </w:rPr>
        <w:t>migration</w:t>
      </w:r>
      <w:proofErr w:type="spellEnd"/>
      <w:r w:rsidRPr="002B73ED">
        <w:rPr>
          <w:sz w:val="18"/>
        </w:rPr>
        <w:t xml:space="preserve"> </w:t>
      </w:r>
      <w:proofErr w:type="spellStart"/>
      <w:r w:rsidRPr="002B73ED">
        <w:rPr>
          <w:sz w:val="18"/>
        </w:rPr>
        <w:t>the</w:t>
      </w:r>
      <w:proofErr w:type="spellEnd"/>
      <w:r w:rsidRPr="002B73ED">
        <w:rPr>
          <w:sz w:val="18"/>
        </w:rPr>
        <w:t xml:space="preserve"> CZSO </w:t>
      </w:r>
      <w:proofErr w:type="spellStart"/>
      <w:r w:rsidRPr="002B73ED">
        <w:rPr>
          <w:sz w:val="18"/>
        </w:rPr>
        <w:t>obtains</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information</w:t>
      </w:r>
      <w:proofErr w:type="spellEnd"/>
      <w:r w:rsidRPr="002B73ED">
        <w:rPr>
          <w:sz w:val="18"/>
        </w:rPr>
        <w:t xml:space="preserve"> </w:t>
      </w:r>
      <w:proofErr w:type="spellStart"/>
      <w:r w:rsidRPr="002B73ED">
        <w:rPr>
          <w:sz w:val="18"/>
        </w:rPr>
        <w:t>systems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xml:space="preserve"> Ministry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w:t>
      </w:r>
      <w:proofErr w:type="spellStart"/>
      <w:r w:rsidRPr="002B73ED">
        <w:rPr>
          <w:sz w:val="18"/>
        </w:rPr>
        <w:t>Interior</w:t>
      </w:r>
      <w:proofErr w:type="spellEnd"/>
      <w:r w:rsidRPr="002B73ED">
        <w:rPr>
          <w:sz w:val="18"/>
        </w:rPr>
        <w:t xml:space="preserve"> and </w:t>
      </w:r>
      <w:proofErr w:type="spellStart"/>
      <w:r w:rsidRPr="002B73ED">
        <w:rPr>
          <w:sz w:val="18"/>
        </w:rPr>
        <w:t>the</w:t>
      </w:r>
      <w:proofErr w:type="spellEnd"/>
      <w:r w:rsidRPr="002B73ED">
        <w:rPr>
          <w:sz w:val="18"/>
        </w:rPr>
        <w:t> </w:t>
      </w:r>
      <w:proofErr w:type="spellStart"/>
      <w:r w:rsidRPr="002B73ED">
        <w:rPr>
          <w:sz w:val="18"/>
        </w:rPr>
        <w:t>Directorate</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w:t>
      </w:r>
      <w:proofErr w:type="spellStart"/>
      <w:r w:rsidRPr="002B73ED">
        <w:rPr>
          <w:sz w:val="18"/>
        </w:rPr>
        <w:t>Foreign</w:t>
      </w:r>
      <w:proofErr w:type="spellEnd"/>
      <w:r w:rsidRPr="002B73ED">
        <w:rPr>
          <w:sz w:val="18"/>
        </w:rPr>
        <w:t xml:space="preserve"> Police </w:t>
      </w:r>
      <w:proofErr w:type="spellStart"/>
      <w:r w:rsidRPr="002B73ED">
        <w:rPr>
          <w:sz w:val="18"/>
        </w:rPr>
        <w:t>Service</w:t>
      </w:r>
      <w:proofErr w:type="spellEnd"/>
      <w:r w:rsidRPr="002B73ED">
        <w:rPr>
          <w:sz w:val="18"/>
        </w:rPr>
        <w:t>.</w:t>
      </w:r>
    </w:p>
    <w:p w:rsidR="00033B69" w:rsidRPr="00706813" w:rsidRDefault="00033B69" w:rsidP="00706813">
      <w:pPr>
        <w:pStyle w:val="Default"/>
        <w:jc w:val="both"/>
        <w:rPr>
          <w:sz w:val="18"/>
          <w:szCs w:val="18"/>
        </w:rPr>
      </w:pPr>
      <w:proofErr w:type="spellStart"/>
      <w:r w:rsidRPr="00706813">
        <w:rPr>
          <w:bCs/>
          <w:sz w:val="18"/>
          <w:szCs w:val="18"/>
        </w:rPr>
        <w:t>The</w:t>
      </w:r>
      <w:proofErr w:type="spellEnd"/>
      <w:r w:rsidRPr="00706813">
        <w:rPr>
          <w:b/>
          <w:bCs/>
          <w:sz w:val="18"/>
          <w:szCs w:val="18"/>
        </w:rPr>
        <w:t xml:space="preserve"> </w:t>
      </w:r>
      <w:proofErr w:type="spellStart"/>
      <w:r w:rsidRPr="00706813">
        <w:rPr>
          <w:b/>
          <w:bCs/>
          <w:sz w:val="18"/>
          <w:szCs w:val="18"/>
        </w:rPr>
        <w:t>mid-year</w:t>
      </w:r>
      <w:proofErr w:type="spellEnd"/>
      <w:r w:rsidRPr="00706813">
        <w:rPr>
          <w:b/>
          <w:bCs/>
          <w:sz w:val="18"/>
          <w:szCs w:val="18"/>
        </w:rPr>
        <w:t xml:space="preserve"> </w:t>
      </w:r>
      <w:proofErr w:type="spellStart"/>
      <w:r w:rsidRPr="00706813">
        <w:rPr>
          <w:b/>
          <w:bCs/>
          <w:sz w:val="18"/>
          <w:szCs w:val="18"/>
        </w:rPr>
        <w:t>population</w:t>
      </w:r>
      <w:proofErr w:type="spellEnd"/>
      <w:r w:rsidRPr="00706813">
        <w:rPr>
          <w:bCs/>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given</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balanced</w:t>
      </w:r>
      <w:proofErr w:type="spellEnd"/>
      <w:r w:rsidRPr="00706813">
        <w:rPr>
          <w:sz w:val="18"/>
          <w:szCs w:val="18"/>
        </w:rPr>
        <w:t xml:space="preserve"> as </w:t>
      </w:r>
      <w:proofErr w:type="spellStart"/>
      <w:r w:rsidRPr="00706813">
        <w:rPr>
          <w:sz w:val="18"/>
          <w:szCs w:val="18"/>
        </w:rPr>
        <w:t>at</w:t>
      </w:r>
      <w:proofErr w:type="spellEnd"/>
      <w:r w:rsidRPr="00706813">
        <w:rPr>
          <w:sz w:val="18"/>
          <w:szCs w:val="18"/>
        </w:rPr>
        <w:t xml:space="preserve"> </w:t>
      </w:r>
      <w:proofErr w:type="spellStart"/>
      <w:r w:rsidRPr="00706813">
        <w:rPr>
          <w:sz w:val="18"/>
          <w:szCs w:val="18"/>
        </w:rPr>
        <w:t>midnight</w:t>
      </w:r>
      <w:proofErr w:type="spellEnd"/>
      <w:r w:rsidRPr="00706813">
        <w:rPr>
          <w:sz w:val="18"/>
          <w:szCs w:val="18"/>
        </w:rPr>
        <w:t xml:space="preserve"> </w:t>
      </w:r>
      <w:proofErr w:type="spellStart"/>
      <w:r w:rsidRPr="00706813">
        <w:rPr>
          <w:sz w:val="18"/>
          <w:szCs w:val="18"/>
        </w:rPr>
        <w:t>from</w:t>
      </w:r>
      <w:proofErr w:type="spellEnd"/>
      <w:r w:rsidRPr="00706813">
        <w:rPr>
          <w:sz w:val="18"/>
          <w:szCs w:val="18"/>
        </w:rPr>
        <w:t xml:space="preserve"> 30 June to 1 July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reference </w:t>
      </w:r>
      <w:proofErr w:type="spellStart"/>
      <w:r w:rsidRPr="00706813">
        <w:rPr>
          <w:sz w:val="18"/>
          <w:szCs w:val="18"/>
        </w:rPr>
        <w:t>year</w:t>
      </w:r>
      <w:proofErr w:type="spellEnd"/>
      <w:r w:rsidRPr="00706813">
        <w:rPr>
          <w:sz w:val="18"/>
          <w:szCs w:val="18"/>
        </w:rPr>
        <w:t xml:space="preserve">, </w:t>
      </w:r>
      <w:proofErr w:type="spellStart"/>
      <w:r w:rsidRPr="00706813">
        <w:rPr>
          <w:sz w:val="18"/>
          <w:szCs w:val="18"/>
        </w:rPr>
        <w:t>which</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based</w:t>
      </w:r>
      <w:proofErr w:type="spellEnd"/>
      <w:r w:rsidRPr="00706813">
        <w:rPr>
          <w:sz w:val="18"/>
          <w:szCs w:val="18"/>
        </w:rPr>
        <w:t xml:space="preserve"> on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balance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given</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from</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beginning</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year</w:t>
      </w:r>
      <w:proofErr w:type="spellEnd"/>
      <w:r w:rsidRPr="00706813">
        <w:rPr>
          <w:sz w:val="18"/>
          <w:szCs w:val="18"/>
        </w:rPr>
        <w:t xml:space="preserve"> to </w:t>
      </w:r>
      <w:proofErr w:type="spellStart"/>
      <w:r w:rsidRPr="00706813">
        <w:rPr>
          <w:sz w:val="18"/>
          <w:szCs w:val="18"/>
        </w:rPr>
        <w:t>the</w:t>
      </w:r>
      <w:proofErr w:type="spellEnd"/>
      <w:r w:rsidRPr="00706813">
        <w:rPr>
          <w:sz w:val="18"/>
          <w:szCs w:val="18"/>
        </w:rPr>
        <w:t xml:space="preserve"> end </w:t>
      </w:r>
      <w:proofErr w:type="spellStart"/>
      <w:r w:rsidRPr="00706813">
        <w:rPr>
          <w:sz w:val="18"/>
          <w:szCs w:val="18"/>
        </w:rPr>
        <w:t>of</w:t>
      </w:r>
      <w:proofErr w:type="spellEnd"/>
      <w:r w:rsidRPr="00706813">
        <w:rPr>
          <w:sz w:val="18"/>
          <w:szCs w:val="18"/>
        </w:rPr>
        <w:t xml:space="preserve"> June. </w:t>
      </w:r>
      <w:proofErr w:type="spellStart"/>
      <w:r w:rsidRPr="00706813">
        <w:rPr>
          <w:sz w:val="18"/>
          <w:szCs w:val="18"/>
        </w:rPr>
        <w:t>The</w:t>
      </w:r>
      <w:proofErr w:type="spellEnd"/>
      <w:r w:rsidRPr="00706813">
        <w:rPr>
          <w:sz w:val="18"/>
          <w:szCs w:val="18"/>
        </w:rPr>
        <w:t xml:space="preserve"> </w:t>
      </w:r>
      <w:r w:rsidRPr="00706813">
        <w:rPr>
          <w:b/>
          <w:bCs/>
          <w:sz w:val="18"/>
          <w:szCs w:val="18"/>
        </w:rPr>
        <w:t xml:space="preserve">natural </w:t>
      </w:r>
      <w:proofErr w:type="spellStart"/>
      <w:r w:rsidRPr="00706813">
        <w:rPr>
          <w:b/>
          <w:bCs/>
          <w:sz w:val="18"/>
          <w:szCs w:val="18"/>
        </w:rPr>
        <w:t>change</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difference</w:t>
      </w:r>
      <w:proofErr w:type="spellEnd"/>
      <w:r w:rsidRPr="00706813">
        <w:rPr>
          <w:sz w:val="18"/>
          <w:szCs w:val="18"/>
        </w:rPr>
        <w:t xml:space="preserve"> </w:t>
      </w:r>
      <w:proofErr w:type="spellStart"/>
      <w:r w:rsidRPr="00706813">
        <w:rPr>
          <w:sz w:val="18"/>
          <w:szCs w:val="18"/>
        </w:rPr>
        <w:t>between</w:t>
      </w:r>
      <w:proofErr w:type="spellEnd"/>
      <w:r w:rsidRPr="00706813">
        <w:rPr>
          <w:sz w:val="18"/>
          <w:szCs w:val="18"/>
        </w:rPr>
        <w:t xml:space="preserve"> live </w:t>
      </w:r>
      <w:proofErr w:type="spellStart"/>
      <w:r w:rsidRPr="00706813">
        <w:rPr>
          <w:sz w:val="18"/>
          <w:szCs w:val="18"/>
        </w:rPr>
        <w:t>births</w:t>
      </w:r>
      <w:proofErr w:type="spellEnd"/>
      <w:r w:rsidRPr="00706813">
        <w:rPr>
          <w:sz w:val="18"/>
          <w:szCs w:val="18"/>
        </w:rPr>
        <w:t xml:space="preserve"> and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total</w:t>
      </w:r>
      <w:proofErr w:type="spellEnd"/>
      <w:r w:rsidRPr="00706813">
        <w:rPr>
          <w:sz w:val="18"/>
          <w:szCs w:val="18"/>
        </w:rPr>
        <w:t xml:space="preserve"> </w:t>
      </w:r>
      <w:proofErr w:type="spellStart"/>
      <w:r w:rsidRPr="00706813">
        <w:rPr>
          <w:sz w:val="18"/>
          <w:szCs w:val="18"/>
        </w:rPr>
        <w:t>number</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deaths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b/>
          <w:bCs/>
          <w:sz w:val="18"/>
          <w:szCs w:val="18"/>
        </w:rPr>
        <w:t>total</w:t>
      </w:r>
      <w:proofErr w:type="spellEnd"/>
      <w:r w:rsidRPr="00706813">
        <w:rPr>
          <w:b/>
          <w:bCs/>
          <w:sz w:val="18"/>
          <w:szCs w:val="18"/>
        </w:rPr>
        <w:t xml:space="preserve"> </w:t>
      </w:r>
      <w:proofErr w:type="spellStart"/>
      <w:r w:rsidRPr="00706813">
        <w:rPr>
          <w:b/>
          <w:sz w:val="18"/>
          <w:szCs w:val="18"/>
        </w:rPr>
        <w:t>population</w:t>
      </w:r>
      <w:proofErr w:type="spellEnd"/>
      <w:r w:rsidRPr="00706813">
        <w:rPr>
          <w:b/>
          <w:sz w:val="18"/>
          <w:szCs w:val="18"/>
        </w:rPr>
        <w:t xml:space="preserve"> </w:t>
      </w:r>
      <w:proofErr w:type="spellStart"/>
      <w:r w:rsidRPr="00706813">
        <w:rPr>
          <w:b/>
          <w:sz w:val="18"/>
          <w:szCs w:val="18"/>
        </w:rPr>
        <w:t>change</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sum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natural </w:t>
      </w:r>
      <w:proofErr w:type="spellStart"/>
      <w:r w:rsidRPr="00706813">
        <w:rPr>
          <w:sz w:val="18"/>
          <w:szCs w:val="18"/>
        </w:rPr>
        <w:t>change</w:t>
      </w:r>
      <w:proofErr w:type="spellEnd"/>
      <w:r w:rsidRPr="00706813">
        <w:rPr>
          <w:sz w:val="18"/>
          <w:szCs w:val="18"/>
        </w:rPr>
        <w:t xml:space="preserve"> and </w:t>
      </w:r>
      <w:proofErr w:type="spellStart"/>
      <w:r w:rsidRPr="00706813">
        <w:rPr>
          <w:sz w:val="18"/>
          <w:szCs w:val="18"/>
        </w:rPr>
        <w:t>net</w:t>
      </w:r>
      <w:proofErr w:type="spellEnd"/>
      <w:r w:rsidRPr="00706813">
        <w:rPr>
          <w:sz w:val="18"/>
          <w:szCs w:val="18"/>
        </w:rPr>
        <w:t xml:space="preserve"> </w:t>
      </w:r>
      <w:proofErr w:type="spellStart"/>
      <w:r w:rsidRPr="00706813">
        <w:rPr>
          <w:sz w:val="18"/>
          <w:szCs w:val="18"/>
        </w:rPr>
        <w:t>migration</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b/>
          <w:bCs/>
          <w:sz w:val="18"/>
          <w:szCs w:val="18"/>
        </w:rPr>
        <w:t>migration</w:t>
      </w:r>
      <w:proofErr w:type="spellEnd"/>
      <w:r w:rsidRPr="00706813">
        <w:rPr>
          <w:bCs/>
          <w:sz w:val="18"/>
          <w:szCs w:val="18"/>
        </w:rPr>
        <w:t xml:space="preserve"> </w:t>
      </w:r>
      <w:proofErr w:type="spellStart"/>
      <w:r w:rsidRPr="00706813">
        <w:rPr>
          <w:sz w:val="18"/>
          <w:szCs w:val="18"/>
        </w:rPr>
        <w:t>is</w:t>
      </w:r>
      <w:proofErr w:type="spellEnd"/>
      <w:r w:rsidRPr="00706813">
        <w:rPr>
          <w:sz w:val="18"/>
          <w:szCs w:val="18"/>
        </w:rPr>
        <w:t xml:space="preserve"> a </w:t>
      </w:r>
      <w:proofErr w:type="spellStart"/>
      <w:r w:rsidRPr="00706813">
        <w:rPr>
          <w:sz w:val="18"/>
          <w:szCs w:val="18"/>
        </w:rPr>
        <w:t>change</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permanent residence</w:t>
      </w:r>
      <w:r w:rsidRPr="00706813">
        <w:rPr>
          <w:sz w:val="18"/>
        </w:rPr>
        <w:t xml:space="preserve">, as </w:t>
      </w:r>
      <w:proofErr w:type="spellStart"/>
      <w:r w:rsidRPr="00706813">
        <w:rPr>
          <w:sz w:val="18"/>
        </w:rPr>
        <w:t>for</w:t>
      </w:r>
      <w:proofErr w:type="spellEnd"/>
      <w:r w:rsidRPr="00706813">
        <w:rPr>
          <w:sz w:val="18"/>
        </w:rPr>
        <w:t xml:space="preserve"> </w:t>
      </w:r>
      <w:proofErr w:type="spellStart"/>
      <w:r w:rsidRPr="00706813">
        <w:rPr>
          <w:sz w:val="18"/>
        </w:rPr>
        <w:t>foreigners</w:t>
      </w:r>
      <w:proofErr w:type="spellEnd"/>
      <w:r w:rsidRPr="00706813">
        <w:rPr>
          <w:sz w:val="18"/>
        </w:rPr>
        <w:t xml:space="preserve"> </w:t>
      </w:r>
      <w:proofErr w:type="spellStart"/>
      <w:r w:rsidRPr="00706813">
        <w:rPr>
          <w:sz w:val="18"/>
        </w:rPr>
        <w:t>it</w:t>
      </w:r>
      <w:proofErr w:type="spellEnd"/>
      <w:r w:rsidRPr="00706813">
        <w:rPr>
          <w:sz w:val="18"/>
        </w:rPr>
        <w:t xml:space="preserve"> </w:t>
      </w:r>
      <w:proofErr w:type="spellStart"/>
      <w:r w:rsidRPr="00706813">
        <w:rPr>
          <w:sz w:val="18"/>
        </w:rPr>
        <w:t>is</w:t>
      </w:r>
      <w:proofErr w:type="spellEnd"/>
      <w:r w:rsidRPr="00706813">
        <w:rPr>
          <w:sz w:val="18"/>
        </w:rPr>
        <w:t xml:space="preserve"> </w:t>
      </w:r>
      <w:proofErr w:type="spellStart"/>
      <w:r w:rsidRPr="00706813">
        <w:rPr>
          <w:sz w:val="18"/>
        </w:rPr>
        <w:t>also</w:t>
      </w:r>
      <w:proofErr w:type="spellEnd"/>
      <w:r w:rsidRPr="00706813">
        <w:rPr>
          <w:sz w:val="18"/>
        </w:rPr>
        <w:t xml:space="preserve"> a </w:t>
      </w:r>
      <w:proofErr w:type="spellStart"/>
      <w:r w:rsidRPr="00706813">
        <w:rPr>
          <w:sz w:val="18"/>
        </w:rPr>
        <w:t>change</w:t>
      </w:r>
      <w:proofErr w:type="spellEnd"/>
      <w:r w:rsidRPr="00706813">
        <w:rPr>
          <w:sz w:val="18"/>
        </w:rPr>
        <w:t xml:space="preserve"> </w:t>
      </w:r>
      <w:proofErr w:type="spellStart"/>
      <w:r w:rsidRPr="00706813">
        <w:rPr>
          <w:sz w:val="18"/>
        </w:rPr>
        <w:t>of</w:t>
      </w:r>
      <w:proofErr w:type="spellEnd"/>
      <w:r w:rsidRPr="00706813">
        <w:rPr>
          <w:sz w:val="18"/>
        </w:rPr>
        <w:t xml:space="preserve"> </w:t>
      </w:r>
      <w:proofErr w:type="spellStart"/>
      <w:r w:rsidRPr="00706813">
        <w:rPr>
          <w:sz w:val="18"/>
        </w:rPr>
        <w:t>termporary</w:t>
      </w:r>
      <w:proofErr w:type="spellEnd"/>
      <w:r w:rsidRPr="00706813">
        <w:rPr>
          <w:sz w:val="18"/>
        </w:rPr>
        <w:t xml:space="preserve"> residence (</w:t>
      </w:r>
      <w:proofErr w:type="spellStart"/>
      <w:r w:rsidRPr="00706813">
        <w:rPr>
          <w:sz w:val="18"/>
        </w:rPr>
        <w:t>see</w:t>
      </w:r>
      <w:proofErr w:type="spellEnd"/>
      <w:r w:rsidRPr="00706813">
        <w:rPr>
          <w:sz w:val="18"/>
        </w:rPr>
        <w:t xml:space="preserve"> </w:t>
      </w:r>
      <w:proofErr w:type="spellStart"/>
      <w:r w:rsidRPr="00706813">
        <w:rPr>
          <w:sz w:val="18"/>
        </w:rPr>
        <w:t>above</w:t>
      </w:r>
      <w:proofErr w:type="spellEnd"/>
      <w:r w:rsidRPr="00706813">
        <w:rPr>
          <w:sz w:val="18"/>
        </w:rPr>
        <w:t xml:space="preserve">), </w:t>
      </w:r>
      <w:proofErr w:type="spellStart"/>
      <w:r w:rsidRPr="00706813">
        <w:rPr>
          <w:sz w:val="18"/>
          <w:szCs w:val="18"/>
        </w:rPr>
        <w:t>across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border</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a </w:t>
      </w:r>
      <w:proofErr w:type="spellStart"/>
      <w:r w:rsidRPr="00706813">
        <w:rPr>
          <w:sz w:val="18"/>
          <w:szCs w:val="18"/>
        </w:rPr>
        <w:t>given</w:t>
      </w:r>
      <w:proofErr w:type="spellEnd"/>
      <w:r w:rsidRPr="00706813">
        <w:rPr>
          <w:sz w:val="18"/>
          <w:szCs w:val="18"/>
        </w:rPr>
        <w:t xml:space="preserve"> </w:t>
      </w:r>
      <w:proofErr w:type="spellStart"/>
      <w:proofErr w:type="gramStart"/>
      <w:r w:rsidRPr="00706813">
        <w:rPr>
          <w:sz w:val="18"/>
          <w:szCs w:val="18"/>
        </w:rPr>
        <w:t>territory</w:t>
      </w:r>
      <w:proofErr w:type="spellEnd"/>
      <w:r w:rsidRPr="00706813">
        <w:rPr>
          <w:sz w:val="18"/>
          <w:szCs w:val="18"/>
        </w:rPr>
        <w:t>..</w:t>
      </w:r>
      <w:proofErr w:type="gramEnd"/>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2B73ED" w:rsidP="00660B5C">
      <w:pPr>
        <w:pStyle w:val="Default"/>
        <w:jc w:val="both"/>
        <w:rPr>
          <w:color w:val="auto"/>
          <w:sz w:val="18"/>
          <w:szCs w:val="18"/>
          <w:lang w:val="en-GB"/>
        </w:rPr>
      </w:pPr>
      <w:r w:rsidRPr="002B73ED">
        <w:rPr>
          <w:color w:val="auto"/>
          <w:sz w:val="18"/>
          <w:szCs w:val="18"/>
          <w:lang w:val="en-GB"/>
        </w:rPr>
        <w:t xml:space="preserve">Data on </w:t>
      </w:r>
      <w:r w:rsidRPr="002B73ED">
        <w:rPr>
          <w:b/>
          <w:color w:val="auto"/>
          <w:sz w:val="18"/>
          <w:szCs w:val="18"/>
          <w:lang w:val="en-GB"/>
        </w:rPr>
        <w:t>abortions</w:t>
      </w:r>
      <w:r w:rsidRPr="002B73ED">
        <w:rPr>
          <w:color w:val="auto"/>
          <w:sz w:val="18"/>
          <w:szCs w:val="18"/>
          <w:lang w:val="en-GB"/>
        </w:rPr>
        <w:t xml:space="preserve"> are classified territorially according to the place of residence of the woman at the time of the abortion</w:t>
      </w:r>
      <w:r w:rsidR="00F77332" w:rsidRPr="00706813">
        <w:rPr>
          <w:sz w:val="18"/>
          <w:szCs w:val="18"/>
        </w:rPr>
        <w:t>.</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w:t>
      </w:r>
    </w:p>
    <w:p w:rsidR="002B73ED" w:rsidRPr="005D69FA" w:rsidRDefault="002B73ED"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w:t>
      </w:r>
      <w:r w:rsidR="002B73ED">
        <w:rPr>
          <w:color w:val="auto"/>
          <w:sz w:val="18"/>
          <w:szCs w:val="18"/>
          <w:lang w:val="en-GB"/>
        </w:rPr>
        <w:t>ce of residence of the spouses.</w:t>
      </w:r>
    </w:p>
    <w:p w:rsidR="00660B5C" w:rsidRDefault="00660B5C" w:rsidP="00660B5C">
      <w:pPr>
        <w:pStyle w:val="Default"/>
        <w:jc w:val="center"/>
        <w:rPr>
          <w:b/>
          <w:bCs/>
          <w:color w:val="auto"/>
          <w:sz w:val="18"/>
          <w:szCs w:val="18"/>
          <w:lang w:val="en-GB"/>
        </w:rPr>
      </w:pPr>
    </w:p>
    <w:p w:rsidR="00742FDE" w:rsidRPr="005D69FA" w:rsidRDefault="00742FDE"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w:t>
      </w:r>
      <w:r w:rsidR="00617946" w:rsidRPr="00617946">
        <w:rPr>
          <w:rFonts w:cs="Arial"/>
          <w:i w:val="0"/>
          <w:color w:val="000000"/>
          <w:szCs w:val="18"/>
        </w:rPr>
        <w:t xml:space="preserve">on the volume of wage funds paid to employees in individual </w:t>
      </w:r>
      <w:r w:rsidR="00617946">
        <w:rPr>
          <w:rFonts w:cs="Arial"/>
          <w:i w:val="0"/>
          <w:color w:val="000000"/>
          <w:szCs w:val="18"/>
        </w:rPr>
        <w:t>Regions</w:t>
      </w:r>
      <w:r w:rsidRPr="005D69FA">
        <w:rPr>
          <w:rFonts w:cs="Arial"/>
          <w:i w:val="0"/>
          <w:color w:val="000000"/>
          <w:szCs w:val="18"/>
        </w:rPr>
        <w:t xml:space="preserve">.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lastRenderedPageBreak/>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w:t>
      </w:r>
      <w:r w:rsidR="00617946" w:rsidRPr="00617946">
        <w:rPr>
          <w:color w:val="auto"/>
          <w:sz w:val="18"/>
          <w:szCs w:val="18"/>
          <w:lang w:val="en-GB"/>
        </w:rPr>
        <w:t>Up-to-date data include results of an occasional revision of the annual national accounts in 2020 applied to the whole time series. Data for 20</w:t>
      </w:r>
      <w:r w:rsidR="00262440">
        <w:rPr>
          <w:color w:val="auto"/>
          <w:sz w:val="18"/>
          <w:szCs w:val="18"/>
          <w:lang w:val="en-GB"/>
        </w:rPr>
        <w:t>2</w:t>
      </w:r>
      <w:r w:rsidR="002B73ED">
        <w:rPr>
          <w:color w:val="auto"/>
          <w:sz w:val="18"/>
          <w:szCs w:val="18"/>
          <w:lang w:val="en-GB"/>
        </w:rPr>
        <w:t>1</w:t>
      </w:r>
      <w:r w:rsidR="00617946" w:rsidRPr="00617946">
        <w:rPr>
          <w:color w:val="auto"/>
          <w:sz w:val="18"/>
          <w:szCs w:val="18"/>
          <w:lang w:val="en-GB"/>
        </w:rPr>
        <w:t xml:space="preserve"> are based on a notification version of the annual national accounts.</w:t>
      </w:r>
      <w:r w:rsidRPr="005D69FA">
        <w:rPr>
          <w:color w:val="auto"/>
          <w:sz w:val="18"/>
          <w:szCs w:val="18"/>
          <w:lang w:val="en-GB"/>
        </w:rPr>
        <w:t xml:space="preserve"> </w:t>
      </w:r>
    </w:p>
    <w:p w:rsidR="00660B5C" w:rsidRDefault="00660B5C" w:rsidP="00660B5C">
      <w:pPr>
        <w:pStyle w:val="Default"/>
        <w:jc w:val="both"/>
        <w:rPr>
          <w:color w:val="auto"/>
          <w:sz w:val="18"/>
          <w:szCs w:val="18"/>
          <w:lang w:val="en-GB"/>
        </w:rPr>
      </w:pPr>
    </w:p>
    <w:p w:rsidR="00742FDE" w:rsidRDefault="00742FDE" w:rsidP="00660B5C">
      <w:pPr>
        <w:pStyle w:val="Default"/>
        <w:jc w:val="both"/>
        <w:rPr>
          <w:color w:val="auto"/>
          <w:sz w:val="18"/>
          <w:szCs w:val="18"/>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w:t>
      </w:r>
      <w:r w:rsidR="009D245A">
        <w:rPr>
          <w:rFonts w:cs="Arial"/>
          <w:i w:val="0"/>
          <w:color w:val="000000"/>
        </w:rPr>
        <w:t>almost 23</w:t>
      </w:r>
      <w:r w:rsidRPr="001B63CA">
        <w:rPr>
          <w:rFonts w:cs="Arial"/>
          <w:i w:val="0"/>
          <w:color w:val="000000"/>
        </w:rPr>
        <w:t xml:space="preserve">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lastRenderedPageBreak/>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Default="00660B5C" w:rsidP="00660B5C">
      <w:pPr>
        <w:pStyle w:val="Default"/>
        <w:jc w:val="both"/>
        <w:rPr>
          <w:color w:val="auto"/>
          <w:sz w:val="18"/>
          <w:szCs w:val="18"/>
          <w:lang w:val="en-GB"/>
        </w:rPr>
      </w:pPr>
    </w:p>
    <w:p w:rsidR="00742FDE" w:rsidRPr="00360C75" w:rsidRDefault="00742FDE" w:rsidP="00660B5C">
      <w:pPr>
        <w:pStyle w:val="Default"/>
        <w:jc w:val="both"/>
        <w:rPr>
          <w:color w:val="auto"/>
          <w:sz w:val="18"/>
          <w:szCs w:val="18"/>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w:t>
      </w:r>
    </w:p>
    <w:p w:rsidR="00262440" w:rsidRPr="00706813" w:rsidRDefault="00660B5C" w:rsidP="00262440">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r w:rsidR="00262440" w:rsidRPr="00706813">
        <w:rPr>
          <w:rFonts w:cs="Arial"/>
          <w:i w:val="0"/>
          <w:color w:val="000000"/>
        </w:rPr>
        <w:t>They relate to the sample of employees with the number of paid hours of 1 700 and more, which roughly corresponds to full-time employees who worked in the reporting unit for the most of the year and were not long-term ill, for instance.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00706813">
        <w:rPr>
          <w:rFonts w:cs="Arial"/>
          <w:bCs/>
          <w:i w:val="0"/>
          <w:color w:val="000000"/>
        </w:rPr>
        <w:t xml:space="preserve"> (effective since 1 </w:t>
      </w:r>
      <w:r w:rsidRPr="001B63CA">
        <w:rPr>
          <w:rFonts w:cs="Arial"/>
          <w:bCs/>
          <w:i w:val="0"/>
          <w:color w:val="000000"/>
        </w:rPr>
        <w:t>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052285" w:rsidP="00660B5C">
      <w:pPr>
        <w:pStyle w:val="Default"/>
        <w:jc w:val="center"/>
        <w:rPr>
          <w:b/>
          <w:bCs/>
          <w:color w:val="auto"/>
          <w:sz w:val="20"/>
          <w:szCs w:val="20"/>
          <w:lang w:val="en-GB"/>
        </w:rPr>
      </w:pPr>
      <w:r>
        <w:rPr>
          <w:b/>
          <w:bCs/>
          <w:color w:val="auto"/>
          <w:sz w:val="20"/>
          <w:szCs w:val="20"/>
          <w:lang w:val="en-GB"/>
        </w:rPr>
        <w:t>ECONOMIC ENTITIES</w:t>
      </w:r>
    </w:p>
    <w:p w:rsidR="00660B5C" w:rsidRPr="005D69FA" w:rsidRDefault="00660B5C" w:rsidP="00660B5C">
      <w:pPr>
        <w:pStyle w:val="Default"/>
        <w:jc w:val="center"/>
        <w:rPr>
          <w:color w:val="auto"/>
          <w:sz w:val="20"/>
          <w:szCs w:val="20"/>
          <w:lang w:val="en-GB"/>
        </w:rPr>
      </w:pPr>
    </w:p>
    <w:p w:rsidR="00660B5C" w:rsidRPr="005D69FA" w:rsidRDefault="00052285" w:rsidP="00052285">
      <w:pPr>
        <w:pStyle w:val="RtextmetodikaA"/>
        <w:rPr>
          <w:i w:val="0"/>
        </w:rPr>
      </w:pPr>
      <w:r>
        <w:rPr>
          <w:i w:val="0"/>
        </w:rPr>
        <w:t>This</w:t>
      </w:r>
      <w:r w:rsidR="00660B5C" w:rsidRPr="005D69FA">
        <w:rPr>
          <w:i w:val="0"/>
        </w:rPr>
        <w:t xml:space="preserve"> statistic draw data from the </w:t>
      </w:r>
      <w:r w:rsidR="00660B5C" w:rsidRPr="005D69FA">
        <w:rPr>
          <w:b/>
          <w:i w:val="0"/>
        </w:rPr>
        <w:t>Statistical Business Register</w:t>
      </w:r>
      <w:r w:rsidR="00660B5C">
        <w:rPr>
          <w:b/>
          <w:i w:val="0"/>
        </w:rPr>
        <w:t xml:space="preserve"> </w:t>
      </w:r>
      <w:r w:rsidR="00660B5C">
        <w:rPr>
          <w:i w:val="0"/>
        </w:rPr>
        <w:t>(RES)</w:t>
      </w:r>
      <w:r w:rsidR="00660B5C"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sidR="00660B5C">
        <w:rPr>
          <w:i w:val="0"/>
        </w:rPr>
        <w:t xml:space="preserve"> (ROS)</w:t>
      </w:r>
      <w:r w:rsidR="00660B5C"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Cooperativa</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SCE).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lastRenderedPageBreak/>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w:t>
      </w:r>
      <w:proofErr w:type="gramStart"/>
      <w:r w:rsidRPr="001B63CA">
        <w:rPr>
          <w:rFonts w:cs="Arial"/>
          <w:i w:val="0"/>
          <w:color w:val="000000"/>
        </w:rPr>
        <w:t>The</w:t>
      </w:r>
      <w:r w:rsidRPr="001B63CA">
        <w:rPr>
          <w:rFonts w:cs="Arial"/>
          <w:bCs/>
          <w:i w:val="0"/>
          <w:color w:val="000000"/>
        </w:rPr>
        <w:t xml:space="preserve"> </w:t>
      </w:r>
      <w:r>
        <w:rPr>
          <w:rFonts w:cs="Arial"/>
          <w:b/>
          <w:bCs/>
          <w:i w:val="0"/>
          <w:color w:val="000000"/>
        </w:rPr>
        <w:t>per</w:t>
      </w:r>
      <w:proofErr w:type="gramEnd"/>
      <w:r>
        <w:rPr>
          <w:rFonts w:cs="Arial"/>
          <w:b/>
          <w:bCs/>
          <w:i w:val="0"/>
          <w:color w:val="000000"/>
        </w:rPr>
        <w:t xml:space="preserve">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proofErr w:type="spellStart"/>
      <w:r>
        <w:rPr>
          <w:rFonts w:cs="Arial"/>
          <w:bCs/>
          <w:i w:val="0"/>
          <w:color w:val="000000"/>
        </w:rPr>
        <w:t>poultry</w:t>
      </w:r>
      <w:r w:rsidRPr="001B63CA">
        <w:rPr>
          <w:rFonts w:cs="Arial"/>
          <w:bCs/>
          <w:i w:val="0"/>
          <w:color w:val="000000"/>
        </w:rPr>
        <w:t>meat</w:t>
      </w:r>
      <w:proofErr w:type="spellEnd"/>
      <w:r w:rsidRPr="001B63CA">
        <w:rPr>
          <w:rFonts w:cs="Arial"/>
          <w:bCs/>
          <w:i w:val="0"/>
          <w:color w:val="000000"/>
        </w:rPr>
        <w: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 xml:space="preserve">is given for reporting units covered by the sample survey (with no grossing-up to the whole agricultural </w:t>
      </w:r>
      <w:proofErr w:type="gramStart"/>
      <w:r w:rsidRPr="001B63CA">
        <w:rPr>
          <w:i w:val="0"/>
        </w:rPr>
        <w:t>industry, that</w:t>
      </w:r>
      <w:proofErr w:type="gramEnd"/>
      <w:r w:rsidRPr="001B63CA">
        <w:rPr>
          <w:i w:val="0"/>
        </w:rPr>
        <w:t xml:space="preserve">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w:t>
      </w:r>
      <w:proofErr w:type="spellStart"/>
      <w:r w:rsidRPr="001B63CA">
        <w:rPr>
          <w:rFonts w:cs="Arial"/>
          <w:i w:val="0"/>
          <w:color w:val="000000"/>
        </w:rPr>
        <w:t>Roundwood</w:t>
      </w:r>
      <w:proofErr w:type="spellEnd"/>
      <w:r w:rsidRPr="001B63CA">
        <w:rPr>
          <w:rFonts w:cs="Arial"/>
          <w:i w:val="0"/>
          <w:color w:val="000000"/>
        </w:rPr>
        <w:t xml:space="preserve">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w:t>
      </w:r>
      <w:proofErr w:type="spellStart"/>
      <w:r w:rsidRPr="001B63CA">
        <w:rPr>
          <w:rFonts w:cs="Arial"/>
          <w:i w:val="0"/>
          <w:color w:val="000000"/>
        </w:rPr>
        <w:t>roundwood</w:t>
      </w:r>
      <w:proofErr w:type="spellEnd"/>
      <w:r w:rsidRPr="001B63CA">
        <w:rPr>
          <w:rFonts w:cs="Arial"/>
          <w:i w:val="0"/>
          <w:color w:val="000000"/>
        </w:rPr>
        <w:t xml:space="preserve"> removals include also dry trees, sporadic windfalls, 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w:t>
      </w:r>
      <w:proofErr w:type="spellStart"/>
      <w:r w:rsidRPr="001B63CA">
        <w:rPr>
          <w:rFonts w:cs="Arial"/>
          <w:i w:val="0"/>
          <w:color w:val="000000"/>
        </w:rPr>
        <w:t>silvicultural</w:t>
      </w:r>
      <w:proofErr w:type="spellEnd"/>
      <w:r w:rsidRPr="001B63CA">
        <w:rPr>
          <w:rFonts w:cs="Arial"/>
          <w:i w:val="0"/>
          <w:color w:val="000000"/>
        </w:rPr>
        <w:t xml:space="preserve"> measures in premature stands. The thinning is carried out by removing from the stand trees, which are economically inappropriate and undesirable in favour of the crop trees. </w:t>
      </w:r>
    </w:p>
    <w:p w:rsidR="00660B5C" w:rsidRDefault="00660B5C" w:rsidP="00660B5C">
      <w:pPr>
        <w:pStyle w:val="RtextmetodikaA"/>
        <w:rPr>
          <w:rFonts w:cs="Arial"/>
          <w:i w:val="0"/>
          <w:color w:val="000000"/>
        </w:rPr>
      </w:pPr>
      <w:r w:rsidRPr="001B63CA">
        <w:rPr>
          <w:rFonts w:cs="Arial"/>
          <w:i w:val="0"/>
          <w:color w:val="000000"/>
        </w:rPr>
        <w:lastRenderedPageBreak/>
        <w:t>Table also contains data on</w:t>
      </w:r>
      <w:r w:rsidRPr="000E7C84">
        <w:rPr>
          <w:rFonts w:cs="Arial"/>
          <w:b/>
          <w:i w:val="0"/>
          <w:color w:val="000000"/>
        </w:rPr>
        <w:t xml:space="preserve"> </w:t>
      </w:r>
      <w:proofErr w:type="spellStart"/>
      <w:r w:rsidRPr="000E7C84">
        <w:rPr>
          <w:rFonts w:cs="Arial"/>
          <w:b/>
          <w:i w:val="0"/>
          <w:color w:val="000000"/>
        </w:rPr>
        <w:t>gamekeeping</w:t>
      </w:r>
      <w:proofErr w:type="spellEnd"/>
      <w:r w:rsidRPr="000E7C84">
        <w:rPr>
          <w:rFonts w:cs="Arial"/>
          <w:b/>
          <w:i w:val="0"/>
          <w:color w:val="000000"/>
        </w:rPr>
        <w:t xml:space="preserve">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r w:rsidR="00BF6514">
        <w:rPr>
          <w:rFonts w:cs="Arial"/>
          <w:i w:val="0"/>
          <w:color w:val="000000"/>
        </w:rPr>
        <w:t xml:space="preserve">, </w:t>
      </w:r>
      <w:r w:rsidR="00BF6514" w:rsidRPr="00706813">
        <w:rPr>
          <w:rFonts w:cs="Arial"/>
          <w:i w:val="0"/>
          <w:color w:val="000000"/>
        </w:rPr>
        <w:t>including data for hunting grounds acknowledged on lands designated for defence of the state.</w:t>
      </w:r>
    </w:p>
    <w:p w:rsidR="00052285" w:rsidRDefault="00052285" w:rsidP="00742FDE">
      <w:pPr>
        <w:pStyle w:val="RtextmetodikaA"/>
        <w:spacing w:after="0"/>
        <w:rPr>
          <w:rFonts w:cs="Arial"/>
          <w:i w:val="0"/>
          <w:iCs/>
          <w:color w:val="000000"/>
        </w:rPr>
      </w:pPr>
    </w:p>
    <w:p w:rsidR="00742FDE" w:rsidRPr="00706813" w:rsidRDefault="00742FDE" w:rsidP="00742FDE">
      <w:pPr>
        <w:pStyle w:val="RtextmetodikaA"/>
        <w:spacing w:after="0"/>
        <w:rPr>
          <w:rFonts w:cs="Arial"/>
          <w:i w:val="0"/>
          <w:iCs/>
          <w:color w:val="000000"/>
        </w:rPr>
      </w:pPr>
    </w:p>
    <w:p w:rsidR="00660B5C" w:rsidRPr="00360C75" w:rsidRDefault="007235EC" w:rsidP="00660B5C">
      <w:pPr>
        <w:pStyle w:val="Default"/>
        <w:jc w:val="center"/>
        <w:rPr>
          <w:b/>
          <w:bCs/>
          <w:color w:val="auto"/>
          <w:sz w:val="20"/>
          <w:szCs w:val="20"/>
          <w:lang w:val="en-GB"/>
        </w:rPr>
      </w:pPr>
      <w:r>
        <w:rPr>
          <w:b/>
          <w:bCs/>
          <w:color w:val="auto"/>
          <w:sz w:val="20"/>
          <w:szCs w:val="20"/>
          <w:lang w:val="en-GB"/>
        </w:rPr>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Act No 183/2006 Sb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701B37" w:rsidRPr="001F0D14" w:rsidRDefault="00660B5C" w:rsidP="00701B37">
      <w:pPr>
        <w:pStyle w:val="RtextmetodikaA"/>
        <w:rPr>
          <w:rFonts w:cs="Arial"/>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w:t>
      </w:r>
      <w:r w:rsidR="00052285">
        <w:rPr>
          <w:rFonts w:cs="Arial"/>
          <w:i w:val="0"/>
          <w:color w:val="000000"/>
        </w:rPr>
        <w:t>before</w:t>
      </w:r>
      <w:r w:rsidRPr="001B63CA">
        <w:rPr>
          <w:rFonts w:cs="Arial"/>
          <w:i w:val="0"/>
          <w:color w:val="000000"/>
        </w:rPr>
        <w:t xml:space="preserv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sidR="00701B37" w:rsidRPr="00706813">
        <w:rPr>
          <w:rFonts w:cs="Arial"/>
          <w:b/>
          <w:bCs/>
          <w:i w:val="0"/>
        </w:rPr>
        <w:t>Dwellings completed</w:t>
      </w:r>
      <w:r w:rsidR="00701B37" w:rsidRPr="00706813">
        <w:rPr>
          <w:rFonts w:cs="Arial"/>
          <w:i w:val="0"/>
        </w:rPr>
        <w:t xml:space="preserve"> are dwellings </w:t>
      </w:r>
      <w:r w:rsidR="00701B37" w:rsidRPr="00706813">
        <w:rPr>
          <w:i w:val="0"/>
        </w:rPr>
        <w:t>located in new buildings that have been allocated a description/registration house number or newly</w:t>
      </w:r>
      <w:r w:rsidR="00701B37" w:rsidRPr="00706813" w:rsidDel="00F26308">
        <w:rPr>
          <w:i w:val="0"/>
        </w:rPr>
        <w:t xml:space="preserve"> </w:t>
      </w:r>
      <w:r w:rsidR="00701B37" w:rsidRPr="00706813">
        <w:rPr>
          <w:i w:val="0"/>
        </w:rPr>
        <w:t>completed dwellings in</w:t>
      </w:r>
      <w:r w:rsidR="00701B37" w:rsidRPr="00706813">
        <w:rPr>
          <w:rFonts w:cs="Arial"/>
          <w:i w:val="0"/>
        </w:rPr>
        <w:t xml:space="preserve"> already existing buildings.</w:t>
      </w:r>
      <w:r w:rsidR="00701B37" w:rsidRPr="001F0D14">
        <w:rPr>
          <w:rFonts w:cs="Arial"/>
          <w:color w:val="000000"/>
        </w:rPr>
        <w:t xml:space="preserve">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lastRenderedPageBreak/>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5F52F3">
      <w:pPr>
        <w:pStyle w:val="RtextmetodikaA"/>
        <w:spacing w:after="0"/>
        <w:rPr>
          <w:rFonts w:cs="Arial"/>
          <w:bCs/>
          <w:i w:val="0"/>
          <w:color w:val="000000"/>
          <w:szCs w:val="18"/>
        </w:rPr>
      </w:pPr>
    </w:p>
    <w:p w:rsidR="005F52F3" w:rsidRDefault="005F52F3" w:rsidP="005F52F3">
      <w:pPr>
        <w:pStyle w:val="RtextmetodikaA"/>
        <w:spacing w:after="0"/>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 xml:space="preserve">from a separate annual survey carried out as personal interview of a sample of approx. </w:t>
      </w:r>
      <w:r w:rsidRPr="00706813">
        <w:rPr>
          <w:i w:val="0"/>
        </w:rPr>
        <w:t xml:space="preserve">10 000 </w:t>
      </w:r>
      <w:r w:rsidR="005C1B1E" w:rsidRPr="00706813">
        <w:rPr>
          <w:rFonts w:cs="Arial"/>
          <w:i w:val="0"/>
          <w:iCs/>
          <w:szCs w:val="18"/>
        </w:rPr>
        <w:t>individuals (persons) aged 16+ years. Results have been grossed up to the whole population in Regions of the Czech Republic aged 16+ years</w:t>
      </w:r>
      <w:r w:rsidR="00706813">
        <w:rPr>
          <w:i w:val="0"/>
        </w:rPr>
        <w:t>.</w:t>
      </w:r>
      <w:r w:rsidR="005C1B1E" w:rsidRPr="00706813">
        <w:rPr>
          <w:i w:val="0"/>
        </w:rPr>
        <w:t xml:space="preserve"> </w:t>
      </w:r>
      <w:r w:rsidRPr="00964EF2">
        <w:rPr>
          <w:i w:val="0"/>
        </w:rPr>
        <w:t>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w:t>
      </w:r>
      <w:proofErr w:type="spellStart"/>
      <w:r w:rsidRPr="00964EF2">
        <w:rPr>
          <w:i w:val="0"/>
          <w:lang w:eastAsia="en-US"/>
        </w:rPr>
        <w:t>kbit</w:t>
      </w:r>
      <w:proofErr w:type="spellEnd"/>
      <w:r w:rsidRPr="00964EF2">
        <w:rPr>
          <w:i w:val="0"/>
          <w:lang w:eastAsia="en-US"/>
        </w:rPr>
        <w: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proofErr w:type="gramStart"/>
      <w:r w:rsidRPr="005D69FA">
        <w:rPr>
          <w:b/>
          <w:bCs/>
          <w:i w:val="0"/>
          <w:lang w:val="en-GB"/>
        </w:rPr>
        <w:t>other</w:t>
      </w:r>
      <w:proofErr w:type="gramEnd"/>
      <w:r w:rsidRPr="005D69FA">
        <w:rPr>
          <w:b/>
          <w:bCs/>
          <w:i w:val="0"/>
          <w:lang w:val="en-GB"/>
        </w:rPr>
        <w:t xml:space="preserve">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w:t>
      </w:r>
      <w:r w:rsidRPr="005D69FA">
        <w:rPr>
          <w:i w:val="0"/>
        </w:rPr>
        <w:lastRenderedPageBreak/>
        <w:t>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Default="00660B5C" w:rsidP="00660B5C">
      <w:pPr>
        <w:pStyle w:val="RtextmetodikaA"/>
        <w:rPr>
          <w:i w:val="0"/>
        </w:rPr>
      </w:pPr>
      <w:r w:rsidRPr="005D69FA">
        <w:rPr>
          <w:i w:val="0"/>
        </w:rPr>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5F52F3" w:rsidRDefault="005F52F3" w:rsidP="005F52F3">
      <w:pPr>
        <w:pStyle w:val="RtextmetodikaA"/>
        <w:spacing w:after="0"/>
        <w:rPr>
          <w:i w:val="0"/>
        </w:rPr>
      </w:pPr>
    </w:p>
    <w:p w:rsidR="005F52F3" w:rsidRPr="005D69FA" w:rsidRDefault="005F52F3" w:rsidP="005F52F3">
      <w:pPr>
        <w:pStyle w:val="RtextmetodikaA"/>
        <w:spacing w:after="0"/>
        <w:rPr>
          <w:i w:val="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5F52F3">
      <w:pPr>
        <w:pStyle w:val="RtextmetodikaA"/>
        <w:spacing w:after="0"/>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bookmarkStart w:id="0" w:name="_GoBack"/>
      <w:r w:rsidRPr="005D69FA">
        <w:rPr>
          <w:i w:val="0"/>
        </w:rPr>
        <w:t>.</w:t>
      </w:r>
    </w:p>
    <w:p w:rsidR="00660B5C" w:rsidRPr="005D69FA" w:rsidRDefault="00660B5C" w:rsidP="005F52F3">
      <w:pPr>
        <w:pStyle w:val="Default"/>
        <w:jc w:val="both"/>
        <w:rPr>
          <w:color w:val="auto"/>
          <w:sz w:val="18"/>
          <w:szCs w:val="18"/>
          <w:lang w:val="en-GB"/>
        </w:rPr>
      </w:pPr>
      <w:r w:rsidRPr="005D69FA">
        <w:rPr>
          <w:color w:val="auto"/>
          <w:sz w:val="18"/>
          <w:szCs w:val="18"/>
          <w:lang w:val="en-GB"/>
        </w:rPr>
        <w:t xml:space="preserve"> </w:t>
      </w:r>
    </w:p>
    <w:bookmarkEnd w:id="0"/>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proofErr w:type="gramStart"/>
      <w:r w:rsidRPr="005D69FA">
        <w:rPr>
          <w:lang w:val="en-GB"/>
        </w:rPr>
        <w:t>secondary</w:t>
      </w:r>
      <w:proofErr w:type="gramEnd"/>
      <w:r w:rsidRPr="005D69FA">
        <w:rPr>
          <w:lang w:val="en-GB"/>
        </w:rPr>
        <w:t xml:space="preserve">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proofErr w:type="gramStart"/>
      <w:r w:rsidRPr="005D69FA">
        <w:rPr>
          <w:lang w:val="en-GB"/>
        </w:rPr>
        <w:t>general</w:t>
      </w:r>
      <w:proofErr w:type="gramEnd"/>
      <w:r w:rsidRPr="005D69FA">
        <w:rPr>
          <w:lang w:val="en-GB"/>
        </w:rPr>
        <w:t xml:space="preserve">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proofErr w:type="gramStart"/>
      <w:r w:rsidRPr="005D69FA">
        <w:rPr>
          <w:lang w:val="en-GB"/>
        </w:rPr>
        <w:t>shortened</w:t>
      </w:r>
      <w:proofErr w:type="gramEnd"/>
      <w:r w:rsidRPr="005D69FA">
        <w:rPr>
          <w:lang w:val="en-GB"/>
        </w:rPr>
        <w:t xml:space="preserve">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lastRenderedPageBreak/>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proofErr w:type="spellStart"/>
      <w:r w:rsidRPr="000E7C84">
        <w:rPr>
          <w:b/>
          <w:i w:val="0"/>
        </w:rPr>
        <w:t>Nem</w:t>
      </w:r>
      <w:proofErr w:type="spellEnd"/>
      <w:r w:rsidRPr="000E7C84">
        <w:rPr>
          <w:b/>
          <w:i w:val="0"/>
        </w:rPr>
        <w:t xml:space="preserve"> </w:t>
      </w:r>
      <w:proofErr w:type="spellStart"/>
      <w:r w:rsidRPr="000E7C84">
        <w:rPr>
          <w:b/>
          <w:i w:val="0"/>
        </w:rPr>
        <w:t>Úr</w:t>
      </w:r>
      <w:proofErr w:type="spellEnd"/>
      <w:r w:rsidRPr="000E7C84">
        <w:rPr>
          <w:b/>
          <w:i w:val="0"/>
        </w:rPr>
        <w:t xml:space="preserve">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w:t>
      </w:r>
      <w:r w:rsidRPr="00052285">
        <w:rPr>
          <w:rFonts w:cs="Arial"/>
          <w:b/>
          <w:i w:val="0"/>
          <w:color w:val="000000"/>
        </w:rPr>
        <w:t>pension insurance scheme</w:t>
      </w:r>
      <w:r w:rsidRPr="001B63CA">
        <w:rPr>
          <w:rFonts w:cs="Arial"/>
          <w:i w:val="0"/>
          <w:color w:val="000000"/>
        </w:rPr>
        <w:t xml:space="preserve"> provides old-age, disability, widows’, widowers’, and orphans’ pensions. Before 2009 disability pensions were provided as full and </w:t>
      </w:r>
      <w:r w:rsidR="00706813">
        <w:rPr>
          <w:rFonts w:cs="Arial"/>
          <w:i w:val="0"/>
          <w:color w:val="000000"/>
        </w:rPr>
        <w:t>partial ones. Effective since 1 </w:t>
      </w:r>
      <w:r w:rsidRPr="001B63CA">
        <w:rPr>
          <w:rFonts w:cs="Arial"/>
          <w:i w:val="0"/>
          <w:color w:val="000000"/>
        </w:rPr>
        <w:t xml:space="preserve">January 2010 full disability pensions were partly transformed into disability pensions, third level and partly were </w:t>
      </w:r>
      <w:r w:rsidRPr="001B63CA">
        <w:rPr>
          <w:rFonts w:cs="Arial"/>
          <w:i w:val="0"/>
          <w:color w:val="000000"/>
        </w:rPr>
        <w:lastRenderedPageBreak/>
        <w:t>subdivided into disability pensions of first level and second level depending on percentage of the working ability reduction of the insured person due to long-term adverse condition</w:t>
      </w:r>
      <w:r w:rsidR="005C1B1E">
        <w:rPr>
          <w:rFonts w:cs="Arial"/>
          <w:i w:val="0"/>
          <w:color w:val="000000"/>
        </w:rPr>
        <w:t xml:space="preserve"> </w:t>
      </w:r>
      <w:r w:rsidR="005C1B1E" w:rsidRPr="00B52092">
        <w:rPr>
          <w:rFonts w:cs="Arial"/>
          <w:color w:val="000000"/>
        </w:rPr>
        <w:t>and the higher age</w:t>
      </w:r>
      <w:r w:rsidR="005C1B1E" w:rsidRPr="007278ED">
        <w:rPr>
          <w:rFonts w:cs="Arial"/>
          <w:color w:val="000000"/>
        </w:rPr>
        <w:t xml:space="preserve"> </w:t>
      </w:r>
      <w:r w:rsidR="005C1B1E" w:rsidRPr="00B52092">
        <w:rPr>
          <w:rFonts w:cs="Arial"/>
          <w:color w:val="000000"/>
        </w:rPr>
        <w:t>determined by law</w:t>
      </w:r>
      <w:r w:rsidR="00C473D2">
        <w:rPr>
          <w:rFonts w:cs="Arial"/>
          <w:color w:val="000000"/>
        </w:rPr>
        <w:t>.</w:t>
      </w:r>
      <w:r w:rsidRPr="001B63CA">
        <w:rPr>
          <w:rFonts w:cs="Arial"/>
          <w:i w:val="0"/>
          <w:color w:val="000000"/>
        </w:rPr>
        <w:t xml:space="preserve">. Data starting from 2010 show, on the contrary 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w:t>
      </w:r>
      <w:r w:rsidR="009D245A">
        <w:rPr>
          <w:rFonts w:cs="Arial"/>
          <w:i w:val="0"/>
          <w:color w:val="000000"/>
        </w:rPr>
        <w:t>six</w:t>
      </w:r>
      <w:r w:rsidRPr="001B63CA">
        <w:rPr>
          <w:rFonts w:cs="Arial"/>
          <w:i w:val="0"/>
          <w:color w:val="000000"/>
        </w:rPr>
        <w:t xml:space="preserve"> </w:t>
      </w:r>
      <w:r>
        <w:rPr>
          <w:rFonts w:cs="Arial"/>
          <w:b/>
          <w:bCs/>
          <w:i w:val="0"/>
          <w:color w:val="000000"/>
        </w:rPr>
        <w:t>benefits</w:t>
      </w:r>
      <w:r w:rsidRPr="001B63CA">
        <w:rPr>
          <w:rFonts w:cs="Arial"/>
          <w:i w:val="0"/>
          <w:color w:val="000000"/>
        </w:rPr>
        <w:t>, namely sickness benefit, carer’s allowance (till 2008 it was allowance in care for a family member), maternity benefit, pregnancy and maternity compensation benefit</w:t>
      </w:r>
      <w:r w:rsidR="009D245A" w:rsidRPr="009D245A">
        <w:t xml:space="preserve"> </w:t>
      </w:r>
      <w:r w:rsidR="009D245A" w:rsidRPr="009D245A">
        <w:rPr>
          <w:rFonts w:cs="Arial"/>
          <w:i w:val="0"/>
          <w:color w:val="000000"/>
        </w:rPr>
        <w:t>and then paternity leave for fathers and long-term carer’s allowance which became effective in the course of 2018</w:t>
      </w:r>
      <w:r w:rsidRPr="001B63CA">
        <w:rPr>
          <w:rFonts w:cs="Arial"/>
          <w:i w:val="0"/>
          <w:color w:val="000000"/>
        </w:rPr>
        <w:t>. Sickness insurance benefits are provided per calendar day of a given period of time. The sickness insurance of the self-employed without employees (own-account workers) is voluntary. The self-employed without employees are entitled to two of the benefits only – the sickness benefit and the maternity benefit. Job applicants are not sickness insured, but they are paid the maternity benefit from sickness insurance. Tables relating to sickness 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5F52F3" w:rsidRDefault="005F52F3">
      <w:pPr>
        <w:rPr>
          <w:rFonts w:ascii="Arial" w:eastAsia="Times New Roman" w:hAnsi="Arial" w:cs="Arial"/>
          <w:b/>
          <w:bCs/>
          <w:sz w:val="20"/>
          <w:szCs w:val="20"/>
          <w:lang w:val="en-GB" w:eastAsia="cs-CZ"/>
        </w:rPr>
      </w:pPr>
      <w:r>
        <w:rPr>
          <w:b/>
          <w:bCs/>
          <w:sz w:val="20"/>
          <w:szCs w:val="20"/>
          <w:lang w:val="en-GB"/>
        </w:rPr>
        <w:br w:type="page"/>
      </w: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lastRenderedPageBreak/>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r w:rsidRPr="005D69FA">
        <w:rPr>
          <w:color w:val="auto"/>
          <w:sz w:val="18"/>
          <w:szCs w:val="18"/>
          <w:lang w:val="en-GB"/>
        </w:rPr>
        <w:t xml:space="preserve">are held concurrently with elections to local councils or with elections to regional councils. Execution of the elections is also governed by the Act No 247/1995 Sb, on Elections to the Parliament of the Czech Republic. Electoral districts are made up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r w:rsidR="00616531" w:rsidRPr="00616531">
        <w:rPr>
          <w:color w:val="auto"/>
          <w:sz w:val="18"/>
          <w:szCs w:val="18"/>
          <w:lang w:val="en-GB"/>
        </w:rPr>
        <w:t>The electoral system is majority.</w:t>
      </w:r>
      <w:r w:rsidR="00616531">
        <w:rPr>
          <w:color w:val="auto"/>
          <w:sz w:val="18"/>
          <w:szCs w:val="18"/>
          <w:lang w:val="en-GB"/>
        </w:rPr>
        <w:t xml:space="preserve"> </w:t>
      </w:r>
      <w:r w:rsidR="00616531" w:rsidRPr="00616531">
        <w:rPr>
          <w:color w:val="auto"/>
          <w:sz w:val="18"/>
          <w:szCs w:val="18"/>
          <w:lang w:val="en-GB"/>
        </w:rPr>
        <w:t>In case that none of the candidates wins in the first round of the presidential election an overall majority of the total amount of returned valid votes, two candidates advance to the second round run-off, who won in the first round the highest number of returned valid votes. The second round takes place after 14 days.</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Sb, on Local Council Elections, as amended. </w:t>
      </w:r>
      <w:r w:rsidR="008652FC" w:rsidRPr="008652FC">
        <w:rPr>
          <w:color w:val="auto"/>
          <w:sz w:val="18"/>
          <w:szCs w:val="18"/>
          <w:lang w:val="en-GB"/>
        </w:rPr>
        <w:t>The electoral system is based on the principle of proportional representation, each voter has as many votes as there are seats available in the relevant council (members of the elected council).</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E94263">
      <w:pPr>
        <w:pStyle w:val="Default"/>
        <w:jc w:val="both"/>
        <w:rPr>
          <w:color w:val="auto"/>
          <w:sz w:val="18"/>
          <w:szCs w:val="18"/>
          <w:lang w:val="en-GB"/>
        </w:rPr>
      </w:pPr>
      <w:r w:rsidRPr="005D69FA">
        <w:rPr>
          <w:b/>
          <w:color w:val="auto"/>
          <w:sz w:val="18"/>
          <w:szCs w:val="18"/>
          <w:lang w:val="en-GB"/>
        </w:rPr>
        <w:t xml:space="preserve">Elections to the European Parliament </w:t>
      </w:r>
      <w:r w:rsidRPr="005D69FA">
        <w:rPr>
          <w:color w:val="auto"/>
          <w:sz w:val="18"/>
          <w:szCs w:val="18"/>
          <w:lang w:val="en-GB"/>
        </w:rPr>
        <w:t xml:space="preserve">take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w:t>
      </w:r>
      <w:r w:rsidRPr="005D69FA">
        <w:rPr>
          <w:color w:val="auto"/>
          <w:sz w:val="18"/>
          <w:szCs w:val="18"/>
          <w:lang w:val="en-GB"/>
        </w:rPr>
        <w:lastRenderedPageBreak/>
        <w:t xml:space="preserve">the territory of the Czech Republic makes up a single electoral district. The number of MEPs being elected is determined on the basis of the share of the population of the respective EU Member State in the population of the entire EU. </w:t>
      </w:r>
      <w:r w:rsidR="00E94263" w:rsidRPr="00E94263">
        <w:rPr>
          <w:color w:val="auto"/>
          <w:sz w:val="18"/>
          <w:szCs w:val="18"/>
          <w:lang w:val="en-GB"/>
        </w:rPr>
        <w:t>The electoral system is based on the principle of proportional representation.</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8"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660B5C" w:rsidRPr="005D69FA" w:rsidRDefault="00660B5C" w:rsidP="00907A19">
      <w:pPr>
        <w:pStyle w:val="Default"/>
        <w:jc w:val="center"/>
        <w:rPr>
          <w:b/>
          <w:bCs/>
          <w:color w:val="auto"/>
          <w:sz w:val="23"/>
          <w:szCs w:val="23"/>
          <w:lang w:val="en-GB"/>
        </w:rPr>
      </w:pPr>
    </w:p>
    <w:sectPr w:rsidR="00660B5C" w:rsidRPr="005D69FA" w:rsidSect="005A285F">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BFD" w:rsidRDefault="00721BFD" w:rsidP="00A91C5B">
      <w:pPr>
        <w:spacing w:after="0" w:line="240" w:lineRule="auto"/>
      </w:pPr>
      <w:r>
        <w:separator/>
      </w:r>
    </w:p>
  </w:endnote>
  <w:endnote w:type="continuationSeparator" w:id="0">
    <w:p w:rsidR="00721BFD" w:rsidRDefault="00721BFD" w:rsidP="00A91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mbusSanDEE-ReguItal">
    <w:altName w:val="Yu Gothic UI"/>
    <w:panose1 w:val="00000000000000000000"/>
    <w:charset w:val="80"/>
    <w:family w:val="auto"/>
    <w:notTrueType/>
    <w:pitch w:val="default"/>
    <w:sig w:usb0="00000001"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4266881"/>
      <w:docPartObj>
        <w:docPartGallery w:val="Page Numbers (Bottom of Page)"/>
        <w:docPartUnique/>
      </w:docPartObj>
    </w:sdtPr>
    <w:sdtEndPr/>
    <w:sdtContent>
      <w:p w:rsidR="00631C41" w:rsidRDefault="00DE5E31">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5F52F3">
          <w:rPr>
            <w:rFonts w:ascii="Arial" w:hAnsi="Arial"/>
            <w:noProof/>
            <w:sz w:val="20"/>
          </w:rPr>
          <w:t>14</w:t>
        </w:r>
        <w:r w:rsidRPr="00631C41">
          <w:rPr>
            <w:rFonts w:ascii="Arial" w:hAnsi="Arial"/>
            <w:sz w:val="20"/>
          </w:rPr>
          <w:fldChar w:fldCharType="end"/>
        </w:r>
      </w:p>
    </w:sdtContent>
  </w:sdt>
  <w:p w:rsidR="00A91C5B" w:rsidRDefault="00A91C5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BFD" w:rsidRDefault="00721BFD" w:rsidP="00A91C5B">
      <w:pPr>
        <w:spacing w:after="0" w:line="240" w:lineRule="auto"/>
      </w:pPr>
      <w:r>
        <w:separator/>
      </w:r>
    </w:p>
  </w:footnote>
  <w:footnote w:type="continuationSeparator" w:id="0">
    <w:p w:rsidR="00721BFD" w:rsidRDefault="00721BFD" w:rsidP="00A91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15:restartNumberingAfterBreak="0">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A19"/>
    <w:rsid w:val="00006057"/>
    <w:rsid w:val="00012520"/>
    <w:rsid w:val="00014189"/>
    <w:rsid w:val="00017A7F"/>
    <w:rsid w:val="0002553F"/>
    <w:rsid w:val="00027B99"/>
    <w:rsid w:val="00033B69"/>
    <w:rsid w:val="00034E4C"/>
    <w:rsid w:val="0003686E"/>
    <w:rsid w:val="00037B3F"/>
    <w:rsid w:val="00052285"/>
    <w:rsid w:val="00055BE8"/>
    <w:rsid w:val="00057D7D"/>
    <w:rsid w:val="00061DC3"/>
    <w:rsid w:val="000721C0"/>
    <w:rsid w:val="000746BE"/>
    <w:rsid w:val="0007581D"/>
    <w:rsid w:val="00086F00"/>
    <w:rsid w:val="000B6432"/>
    <w:rsid w:val="000B79D0"/>
    <w:rsid w:val="000C528D"/>
    <w:rsid w:val="000D0294"/>
    <w:rsid w:val="000D2627"/>
    <w:rsid w:val="000D3846"/>
    <w:rsid w:val="000D5304"/>
    <w:rsid w:val="000E609D"/>
    <w:rsid w:val="000F4DEB"/>
    <w:rsid w:val="001016E4"/>
    <w:rsid w:val="00102659"/>
    <w:rsid w:val="001059FB"/>
    <w:rsid w:val="00115C7E"/>
    <w:rsid w:val="001260DD"/>
    <w:rsid w:val="001345E2"/>
    <w:rsid w:val="00141E54"/>
    <w:rsid w:val="001574EE"/>
    <w:rsid w:val="001601BC"/>
    <w:rsid w:val="00163B07"/>
    <w:rsid w:val="00166633"/>
    <w:rsid w:val="00167C35"/>
    <w:rsid w:val="00174E0E"/>
    <w:rsid w:val="001815A3"/>
    <w:rsid w:val="00183BF8"/>
    <w:rsid w:val="001900EB"/>
    <w:rsid w:val="001A3D6D"/>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62440"/>
    <w:rsid w:val="002733D8"/>
    <w:rsid w:val="002755D7"/>
    <w:rsid w:val="002821E0"/>
    <w:rsid w:val="002837A9"/>
    <w:rsid w:val="00283933"/>
    <w:rsid w:val="00294B9F"/>
    <w:rsid w:val="002A0436"/>
    <w:rsid w:val="002B091C"/>
    <w:rsid w:val="002B73ED"/>
    <w:rsid w:val="002C16AF"/>
    <w:rsid w:val="002C360B"/>
    <w:rsid w:val="002C5871"/>
    <w:rsid w:val="002C61B2"/>
    <w:rsid w:val="002D15FA"/>
    <w:rsid w:val="002D16EC"/>
    <w:rsid w:val="002E0907"/>
    <w:rsid w:val="002F30EB"/>
    <w:rsid w:val="002F623F"/>
    <w:rsid w:val="00300837"/>
    <w:rsid w:val="00307B19"/>
    <w:rsid w:val="00311B4B"/>
    <w:rsid w:val="003177DC"/>
    <w:rsid w:val="00320960"/>
    <w:rsid w:val="00324E0A"/>
    <w:rsid w:val="003250BF"/>
    <w:rsid w:val="00325A91"/>
    <w:rsid w:val="00332628"/>
    <w:rsid w:val="003420C2"/>
    <w:rsid w:val="00343FD7"/>
    <w:rsid w:val="003443A7"/>
    <w:rsid w:val="00352582"/>
    <w:rsid w:val="00360FA6"/>
    <w:rsid w:val="00364BE5"/>
    <w:rsid w:val="0036771F"/>
    <w:rsid w:val="0037145A"/>
    <w:rsid w:val="00372E8E"/>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B1E"/>
    <w:rsid w:val="005C1D67"/>
    <w:rsid w:val="005C45CC"/>
    <w:rsid w:val="005C57F1"/>
    <w:rsid w:val="005D0BC1"/>
    <w:rsid w:val="005D0F93"/>
    <w:rsid w:val="005D4D4A"/>
    <w:rsid w:val="005D5DFC"/>
    <w:rsid w:val="005D62E4"/>
    <w:rsid w:val="005D69FA"/>
    <w:rsid w:val="005E2743"/>
    <w:rsid w:val="005F0DEE"/>
    <w:rsid w:val="005F2804"/>
    <w:rsid w:val="005F52F3"/>
    <w:rsid w:val="00603359"/>
    <w:rsid w:val="00605F05"/>
    <w:rsid w:val="006108B9"/>
    <w:rsid w:val="00616531"/>
    <w:rsid w:val="00617946"/>
    <w:rsid w:val="00621893"/>
    <w:rsid w:val="0062582D"/>
    <w:rsid w:val="00627D1B"/>
    <w:rsid w:val="00630070"/>
    <w:rsid w:val="00631C41"/>
    <w:rsid w:val="00642B90"/>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55BA"/>
    <w:rsid w:val="006F6DDB"/>
    <w:rsid w:val="00701573"/>
    <w:rsid w:val="00701B37"/>
    <w:rsid w:val="00704A98"/>
    <w:rsid w:val="00705078"/>
    <w:rsid w:val="00706813"/>
    <w:rsid w:val="00706FE2"/>
    <w:rsid w:val="00710AB7"/>
    <w:rsid w:val="00712DDE"/>
    <w:rsid w:val="0071357E"/>
    <w:rsid w:val="00721A45"/>
    <w:rsid w:val="00721BFD"/>
    <w:rsid w:val="00723275"/>
    <w:rsid w:val="007235EC"/>
    <w:rsid w:val="00724F30"/>
    <w:rsid w:val="007278D0"/>
    <w:rsid w:val="00731040"/>
    <w:rsid w:val="0073309F"/>
    <w:rsid w:val="00735B5D"/>
    <w:rsid w:val="00742FDE"/>
    <w:rsid w:val="00747484"/>
    <w:rsid w:val="0074777C"/>
    <w:rsid w:val="0075796D"/>
    <w:rsid w:val="00761268"/>
    <w:rsid w:val="00762873"/>
    <w:rsid w:val="00766AC9"/>
    <w:rsid w:val="007704E0"/>
    <w:rsid w:val="00780745"/>
    <w:rsid w:val="007820EB"/>
    <w:rsid w:val="007848FA"/>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059EA"/>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52F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0B3A"/>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D245A"/>
    <w:rsid w:val="009E1347"/>
    <w:rsid w:val="009E333C"/>
    <w:rsid w:val="009E39F9"/>
    <w:rsid w:val="009F7141"/>
    <w:rsid w:val="00A014B5"/>
    <w:rsid w:val="00A11CCD"/>
    <w:rsid w:val="00A13646"/>
    <w:rsid w:val="00A138D5"/>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65DD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BF6514"/>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473D2"/>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1F5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DE5E31"/>
    <w:rsid w:val="00E01B3E"/>
    <w:rsid w:val="00E01C5C"/>
    <w:rsid w:val="00E03498"/>
    <w:rsid w:val="00E078BC"/>
    <w:rsid w:val="00E128F4"/>
    <w:rsid w:val="00E209CE"/>
    <w:rsid w:val="00E21D28"/>
    <w:rsid w:val="00E430DD"/>
    <w:rsid w:val="00E47EE9"/>
    <w:rsid w:val="00E5091B"/>
    <w:rsid w:val="00E50EF4"/>
    <w:rsid w:val="00E55695"/>
    <w:rsid w:val="00E61949"/>
    <w:rsid w:val="00E73205"/>
    <w:rsid w:val="00E741EF"/>
    <w:rsid w:val="00E81FF4"/>
    <w:rsid w:val="00E84440"/>
    <w:rsid w:val="00E93E15"/>
    <w:rsid w:val="00E94263"/>
    <w:rsid w:val="00EB3154"/>
    <w:rsid w:val="00EB3E25"/>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587"/>
    <w:rsid w:val="00F6362C"/>
    <w:rsid w:val="00F66FBE"/>
    <w:rsid w:val="00F677E4"/>
    <w:rsid w:val="00F7361B"/>
    <w:rsid w:val="00F7422E"/>
    <w:rsid w:val="00F77332"/>
    <w:rsid w:val="00F77875"/>
    <w:rsid w:val="00F8046F"/>
    <w:rsid w:val="00F81155"/>
    <w:rsid w:val="00F82772"/>
    <w:rsid w:val="00F83AF4"/>
    <w:rsid w:val="00F9289F"/>
    <w:rsid w:val="00F94BA0"/>
    <w:rsid w:val="00FA4BEE"/>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AC450"/>
  <w15:docId w15:val="{288F77C3-63C0-4BFF-9E4E-FEF0DDA8B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260DD"/>
  </w:style>
  <w:style w:type="paragraph" w:styleId="Nadpis2">
    <w:name w:val="heading 2"/>
    <w:next w:val="Normln"/>
    <w:link w:val="Nadpis2Char"/>
    <w:unhideWhenUsed/>
    <w:qFormat/>
    <w:rsid w:val="00033B69"/>
    <w:pPr>
      <w:keepNext/>
      <w:keepLines/>
      <w:spacing w:after="0" w:line="288" w:lineRule="auto"/>
      <w:outlineLvl w:val="1"/>
    </w:pPr>
    <w:rPr>
      <w:rFonts w:ascii="Arial" w:eastAsiaTheme="majorEastAsia" w:hAnsi="Arial" w:cstheme="majorBidi"/>
      <w:b/>
      <w:bCs/>
      <w:color w:val="0071BC"/>
      <w:sz w:val="28"/>
      <w:szCs w:val="2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d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 w:type="character" w:customStyle="1" w:styleId="Nadpis2Char">
    <w:name w:val="Nadpis 2 Char"/>
    <w:basedOn w:val="Standardnpsmoodstavce"/>
    <w:link w:val="Nadpis2"/>
    <w:rsid w:val="00033B69"/>
    <w:rPr>
      <w:rFonts w:ascii="Arial" w:eastAsiaTheme="majorEastAsia" w:hAnsi="Arial" w:cstheme="majorBidi"/>
      <w:b/>
      <w:bCs/>
      <w:color w:val="0071BC"/>
      <w:sz w:val="28"/>
      <w:szCs w:val="2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olby.cz/index_en.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05D5E-16C3-48A5-9EE4-1F5A08873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14</Pages>
  <Words>9721</Words>
  <Characters>57358</Characters>
  <Application>Microsoft Office Word</Application>
  <DocSecurity>0</DocSecurity>
  <Lines>477</Lines>
  <Paragraphs>133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Konečná Iveta</cp:lastModifiedBy>
  <cp:revision>5</cp:revision>
  <cp:lastPrinted>2021-01-26T08:41:00Z</cp:lastPrinted>
  <dcterms:created xsi:type="dcterms:W3CDTF">2023-01-23T06:37:00Z</dcterms:created>
  <dcterms:modified xsi:type="dcterms:W3CDTF">2023-01-23T07:12:00Z</dcterms:modified>
</cp:coreProperties>
</file>