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C4" w:rsidRDefault="00A625F1" w:rsidP="00DB667D">
      <w:pPr>
        <w:pStyle w:val="Nzev"/>
      </w:pPr>
      <w:r>
        <w:t>PŘEHLED PLATNÝCH STATISTICKÝCH KLASIFIKACÍ A ČÍSELNÍKŮ</w:t>
      </w:r>
    </w:p>
    <w:p w:rsidR="00A625F1" w:rsidRDefault="00A625F1">
      <w:pPr>
        <w:pStyle w:val="Nzev"/>
      </w:pPr>
      <w:r w:rsidRPr="007C1977">
        <w:t>k </w:t>
      </w:r>
      <w:r w:rsidR="00112169" w:rsidRPr="0076107F">
        <w:t>31</w:t>
      </w:r>
      <w:r w:rsidRPr="0076107F">
        <w:t>. </w:t>
      </w:r>
      <w:r w:rsidR="00232853" w:rsidRPr="0076107F">
        <w:t>srpnu</w:t>
      </w:r>
      <w:r w:rsidRPr="00CF768F">
        <w:t> </w:t>
      </w:r>
      <w:r w:rsidR="006214DA" w:rsidRPr="00CF768F">
        <w:t>201</w:t>
      </w:r>
      <w:r w:rsidR="00E75538">
        <w:t>5</w:t>
      </w:r>
      <w:r w:rsidRPr="00CF768F">
        <w:t>, jejichž</w:t>
      </w:r>
      <w:r>
        <w:t xml:space="preserve"> zavedení bylo oznámeno ve Sbírce zákonů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souladu se zákonem</w:t>
      </w:r>
      <w:r w:rsidRPr="000B54B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č. 89/1995 Sb., o státní statistické službě, ve znění pozdějších předpisů, zodpovídá ČSÚ za tvorbu a aktualizaci statistických klasifikací a číselníků pro statistické účely.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Klasifikace umožňují zatřídit statisticky sledované jevy a procesy a zajistit srovnatelnost získaných údajů v prostoru a v čase. ČSÚ vytváří soustavu ekonomických, sociálních, geografických a dalších statistických klasifikací, které vycházejí z platných mezinárodních standardů, zejména OSN a EU, ale také např. ILO. Vytvářená klasifikační soustava odpovídá ekonomickému a sociálnímu prostředí České republiky a její mezinárodní integraci. V současné době ČSÚ a rezortní pracoviště státní statistické služby České republiky používají následující statistické klasifikace a číselníky: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 Klasifikace ekonomických činností </w:t>
      </w:r>
      <w:r w:rsidR="00941A9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CZ-NACE</w:t>
      </w:r>
      <w:r w:rsidR="00941A93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Zavedena sdělením ČSÚ</w:t>
      </w:r>
      <w:r w:rsidR="00941A93">
        <w:rPr>
          <w:rFonts w:cs="Arial"/>
        </w:rPr>
        <w:t xml:space="preserve"> č.</w:t>
      </w:r>
      <w:r w:rsidR="000B54BA">
        <w:rPr>
          <w:rFonts w:cs="Arial"/>
        </w:rPr>
        <w:t> </w:t>
      </w:r>
      <w:r w:rsidR="00941A93">
        <w:rPr>
          <w:rFonts w:cs="Arial"/>
        </w:rPr>
        <w:t>244/2007</w:t>
      </w:r>
      <w:r w:rsidR="000B54BA">
        <w:rPr>
          <w:rFonts w:cs="Arial"/>
        </w:rPr>
        <w:t> </w:t>
      </w:r>
      <w:r w:rsidR="00941A93">
        <w:rPr>
          <w:rFonts w:cs="Arial"/>
        </w:rPr>
        <w:t>Sb., o</w:t>
      </w:r>
      <w:r w:rsidR="000B54BA">
        <w:rPr>
          <w:rFonts w:cs="Arial"/>
        </w:rPr>
        <w:t> </w:t>
      </w:r>
      <w:r w:rsidR="00941A93">
        <w:rPr>
          <w:rFonts w:cs="Arial"/>
        </w:rPr>
        <w:t xml:space="preserve">zavedení Klasifikace ekonomických činností (CZ-NACE), </w:t>
      </w:r>
      <w:r>
        <w:rPr>
          <w:rFonts w:cs="Arial"/>
        </w:rPr>
        <w:t>s účinností od 1. </w:t>
      </w:r>
      <w:r w:rsidR="000B54BA">
        <w:rPr>
          <w:rFonts w:cs="Arial"/>
        </w:rPr>
        <w:t>ledna </w:t>
      </w:r>
      <w:r>
        <w:rPr>
          <w:rFonts w:cs="Arial"/>
        </w:rPr>
        <w:t>2008. Odpovídá evropskému standardu NACE Rev. 2, který má vazbu na mezinárodní klasifikaci ekonomických činností ISIC Rev. 4.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Předmětem klasifikování jsou všechny ekonomické činnosti vykonávané ekonomickými subjekty. Činnosti jsou strukturovány pomocí jednomístného alfabetického kódu a čtyřstupňového numerického </w:t>
      </w:r>
      <w:r w:rsidRPr="00DA5D1A">
        <w:rPr>
          <w:rFonts w:cs="Arial"/>
        </w:rPr>
        <w:t>kódu (5 číslic).</w:t>
      </w:r>
      <w:r>
        <w:rPr>
          <w:rFonts w:cs="Arial"/>
        </w:rPr>
        <w:t xml:space="preserve"> Čtvrtý stupeň (5. místo) </w:t>
      </w:r>
      <w:r w:rsidR="0090203D">
        <w:rPr>
          <w:rFonts w:cs="Arial"/>
        </w:rPr>
        <w:t>je specifikací pro</w:t>
      </w:r>
      <w:r>
        <w:rPr>
          <w:rFonts w:cs="Arial"/>
        </w:rPr>
        <w:t xml:space="preserve"> národní </w:t>
      </w:r>
      <w:r w:rsidR="0090203D">
        <w:rPr>
          <w:rFonts w:cs="Arial"/>
        </w:rPr>
        <w:t>potřeby</w:t>
      </w:r>
      <w:r>
        <w:rPr>
          <w:rFonts w:cs="Arial"/>
        </w:rPr>
        <w:t>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 Klasifikace produkce </w:t>
      </w:r>
      <w:r w:rsidR="002A1FB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CZ-CPA</w:t>
      </w:r>
      <w:r w:rsidR="002A1FB4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345408">
        <w:rPr>
          <w:rFonts w:cs="Arial"/>
        </w:rPr>
        <w:t>č. </w:t>
      </w:r>
      <w:r w:rsidR="002A1FB4">
        <w:rPr>
          <w:rFonts w:cs="Arial"/>
        </w:rPr>
        <w:t>275/2008</w:t>
      </w:r>
      <w:r w:rsidR="00345408">
        <w:rPr>
          <w:rFonts w:cs="Arial"/>
        </w:rPr>
        <w:t> </w:t>
      </w:r>
      <w:r w:rsidR="002A1FB4">
        <w:rPr>
          <w:rFonts w:cs="Arial"/>
        </w:rPr>
        <w:t>Sb.</w:t>
      </w:r>
      <w:r w:rsidR="00660E11">
        <w:rPr>
          <w:rFonts w:cs="Arial"/>
        </w:rPr>
        <w:t>,</w:t>
      </w:r>
      <w:r w:rsidR="000B54BA">
        <w:rPr>
          <w:rFonts w:cs="Arial"/>
        </w:rPr>
        <w:t xml:space="preserve"> o </w:t>
      </w:r>
      <w:r w:rsidR="002A1FB4">
        <w:rPr>
          <w:rFonts w:cs="Arial"/>
        </w:rPr>
        <w:t>zavedení Klasifikace produkce (CZ-CPA)</w:t>
      </w:r>
      <w:r w:rsidR="004426D7">
        <w:rPr>
          <w:rFonts w:cs="Arial"/>
        </w:rPr>
        <w:t>,</w:t>
      </w:r>
      <w:r w:rsidR="002A1FB4">
        <w:rPr>
          <w:rFonts w:cs="Arial"/>
        </w:rPr>
        <w:t xml:space="preserve"> </w:t>
      </w:r>
      <w:r>
        <w:rPr>
          <w:rFonts w:cs="Arial"/>
        </w:rPr>
        <w:t>s účinností od 1. </w:t>
      </w:r>
      <w:r w:rsidR="002A1FB4">
        <w:rPr>
          <w:rFonts w:cs="Arial"/>
        </w:rPr>
        <w:t>ledna</w:t>
      </w:r>
      <w:r>
        <w:rPr>
          <w:rFonts w:cs="Arial"/>
        </w:rPr>
        <w:t xml:space="preserve"> 2008 </w:t>
      </w:r>
      <w:r w:rsidR="004C2BEE">
        <w:rPr>
          <w:rFonts w:cs="Arial"/>
        </w:rPr>
        <w:t>(o</w:t>
      </w:r>
      <w:r>
        <w:rPr>
          <w:rFonts w:cs="Arial"/>
        </w:rPr>
        <w:t>dpovídá evropskému standardu CPA 2008</w:t>
      </w:r>
      <w:r w:rsidR="00874843">
        <w:rPr>
          <w:rFonts w:cs="Arial"/>
        </w:rPr>
        <w:t>) a </w:t>
      </w:r>
      <w:r w:rsidR="004C2BEE">
        <w:rPr>
          <w:rFonts w:cs="Arial"/>
        </w:rPr>
        <w:t>aktualizována sdělením</w:t>
      </w:r>
      <w:r w:rsidR="00D47AE3">
        <w:rPr>
          <w:rFonts w:cs="Arial"/>
        </w:rPr>
        <w:t xml:space="preserve"> ČSÚ</w:t>
      </w:r>
      <w:r w:rsidR="004C2BEE">
        <w:rPr>
          <w:rFonts w:cs="Arial"/>
        </w:rPr>
        <w:t xml:space="preserve"> č. 323/2014 Sb., s účinností od 1.</w:t>
      </w:r>
      <w:r w:rsidR="00C20DDB">
        <w:rPr>
          <w:rFonts w:cs="Arial"/>
        </w:rPr>
        <w:t> </w:t>
      </w:r>
      <w:r w:rsidR="004C2BEE">
        <w:rPr>
          <w:rFonts w:cs="Arial"/>
        </w:rPr>
        <w:t>ledna</w:t>
      </w:r>
      <w:r w:rsidR="00C20DDB">
        <w:rPr>
          <w:rFonts w:cs="Arial"/>
        </w:rPr>
        <w:t> </w:t>
      </w:r>
      <w:r w:rsidR="004C2BEE">
        <w:rPr>
          <w:rFonts w:cs="Arial"/>
        </w:rPr>
        <w:t>2015 (odpovídá e</w:t>
      </w:r>
      <w:r w:rsidR="00027FBE">
        <w:rPr>
          <w:rFonts w:cs="Arial"/>
        </w:rPr>
        <w:t>vropskému standardu CPA Version </w:t>
      </w:r>
      <w:r w:rsidR="004C2BEE">
        <w:rPr>
          <w:rFonts w:cs="Arial"/>
        </w:rPr>
        <w:t>2.1)</w:t>
      </w:r>
      <w:r>
        <w:rPr>
          <w:rFonts w:cs="Arial"/>
        </w:rPr>
        <w:t>.</w:t>
      </w:r>
    </w:p>
    <w:p w:rsidR="00A625F1" w:rsidRDefault="00A625F1">
      <w:pPr>
        <w:pStyle w:val="Zkladntextodsazen3"/>
        <w:rPr>
          <w:rFonts w:cs="Arial"/>
          <w:bCs/>
        </w:rPr>
      </w:pPr>
      <w:r>
        <w:rPr>
          <w:rFonts w:cs="Arial"/>
        </w:rPr>
        <w:t xml:space="preserve">Předmětem klasifikování jsou výrobky, práce a služby jako produkty ekonomických činností. Produkce je strukturována pomocí jednomístného alfabetického kódu a pětistupňového numerického kódu </w:t>
      </w:r>
      <w:r w:rsidRPr="00DA5D1A">
        <w:rPr>
          <w:rFonts w:cs="Arial"/>
        </w:rPr>
        <w:t>(6 číslic).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0E3516" w:rsidRPr="00417C51" w:rsidRDefault="00DF2A7A" w:rsidP="000E3516">
      <w:pPr>
        <w:suppressAutoHyphens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0E3516">
        <w:rPr>
          <w:rFonts w:ascii="Arial" w:hAnsi="Arial" w:cs="Arial"/>
          <w:b/>
          <w:bCs/>
          <w:sz w:val="20"/>
        </w:rPr>
        <w:t xml:space="preserve">. Klasifikace stavebních děl </w:t>
      </w:r>
      <w:r w:rsidR="00391CA3">
        <w:rPr>
          <w:rFonts w:ascii="Arial" w:hAnsi="Arial" w:cs="Arial"/>
          <w:b/>
          <w:bCs/>
          <w:sz w:val="20"/>
        </w:rPr>
        <w:t>(</w:t>
      </w:r>
      <w:r w:rsidR="000E3516">
        <w:rPr>
          <w:rFonts w:ascii="Arial" w:hAnsi="Arial" w:cs="Arial"/>
          <w:b/>
          <w:bCs/>
          <w:sz w:val="20"/>
        </w:rPr>
        <w:t>CZ-CC</w:t>
      </w:r>
      <w:r w:rsidR="00391CA3">
        <w:rPr>
          <w:rFonts w:ascii="Arial" w:hAnsi="Arial" w:cs="Arial"/>
          <w:b/>
          <w:bCs/>
          <w:sz w:val="20"/>
        </w:rPr>
        <w:t>)</w:t>
      </w:r>
    </w:p>
    <w:p w:rsidR="000E3516" w:rsidRDefault="000E3516" w:rsidP="000E3516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0B54BA">
        <w:rPr>
          <w:rFonts w:ascii="Arial" w:hAnsi="Arial" w:cs="Arial"/>
          <w:sz w:val="20"/>
        </w:rPr>
        <w:t>č. </w:t>
      </w:r>
      <w:r w:rsidR="00660E11">
        <w:rPr>
          <w:rFonts w:ascii="Arial" w:hAnsi="Arial" w:cs="Arial"/>
          <w:sz w:val="20"/>
        </w:rPr>
        <w:t>321</w:t>
      </w:r>
      <w:r>
        <w:rPr>
          <w:rFonts w:ascii="Arial" w:hAnsi="Arial" w:cs="Arial"/>
          <w:sz w:val="20"/>
        </w:rPr>
        <w:t>/2003 Sb.</w:t>
      </w:r>
      <w:r w:rsidR="00660E11">
        <w:rPr>
          <w:rFonts w:ascii="Arial" w:hAnsi="Arial" w:cs="Arial"/>
          <w:sz w:val="20"/>
        </w:rPr>
        <w:t>,</w:t>
      </w:r>
      <w:r w:rsidR="001807E4">
        <w:rPr>
          <w:rFonts w:ascii="Arial" w:hAnsi="Arial" w:cs="Arial"/>
          <w:sz w:val="20"/>
        </w:rPr>
        <w:t xml:space="preserve"> </w:t>
      </w:r>
      <w:r w:rsidR="000B54BA">
        <w:rPr>
          <w:rFonts w:ascii="Arial" w:hAnsi="Arial" w:cs="Arial"/>
          <w:sz w:val="20"/>
        </w:rPr>
        <w:t>o </w:t>
      </w:r>
      <w:r w:rsidR="00660E11">
        <w:rPr>
          <w:rFonts w:ascii="Arial" w:hAnsi="Arial" w:cs="Arial"/>
          <w:sz w:val="20"/>
        </w:rPr>
        <w:t xml:space="preserve">zavedení Klasifikace stavebních děl </w:t>
      </w:r>
      <w:r w:rsidR="00BD20FE" w:rsidRPr="00F437F5">
        <w:rPr>
          <w:rFonts w:ascii="Arial" w:hAnsi="Arial" w:cs="Arial"/>
          <w:sz w:val="20"/>
        </w:rPr>
        <w:t>(CZ-CC)</w:t>
      </w:r>
      <w:r w:rsidR="00840A5F" w:rsidRPr="00F437F5">
        <w:rPr>
          <w:rFonts w:ascii="Arial" w:hAnsi="Arial" w:cs="Arial"/>
          <w:sz w:val="20"/>
        </w:rPr>
        <w:t>,</w:t>
      </w:r>
      <w:r w:rsidRPr="00F437F5">
        <w:rPr>
          <w:rFonts w:ascii="Arial" w:hAnsi="Arial" w:cs="Arial"/>
          <w:sz w:val="20"/>
        </w:rPr>
        <w:t xml:space="preserve"> s účinností od 1. </w:t>
      </w:r>
      <w:r w:rsidR="00660E11" w:rsidRPr="00F437F5">
        <w:rPr>
          <w:rFonts w:ascii="Arial" w:hAnsi="Arial" w:cs="Arial"/>
          <w:sz w:val="20"/>
        </w:rPr>
        <w:t>ledna</w:t>
      </w:r>
      <w:r w:rsidRPr="00F437F5">
        <w:rPr>
          <w:rFonts w:ascii="Arial" w:hAnsi="Arial" w:cs="Arial"/>
          <w:sz w:val="20"/>
        </w:rPr>
        <w:t> 2004 a aktualizována sdělením ČSÚ</w:t>
      </w:r>
      <w:r w:rsidR="000B54BA">
        <w:rPr>
          <w:rFonts w:ascii="Arial" w:hAnsi="Arial" w:cs="Arial"/>
          <w:sz w:val="20"/>
        </w:rPr>
        <w:t xml:space="preserve"> č. 255/2009 Sb., </w:t>
      </w:r>
      <w:r w:rsidR="00941A93" w:rsidRPr="00F437F5">
        <w:rPr>
          <w:rFonts w:ascii="Arial" w:hAnsi="Arial" w:cs="Arial"/>
          <w:sz w:val="20"/>
        </w:rPr>
        <w:t>s účinnost</w:t>
      </w:r>
      <w:r w:rsidR="00840A5F" w:rsidRPr="00F437F5">
        <w:rPr>
          <w:rFonts w:ascii="Arial" w:hAnsi="Arial" w:cs="Arial"/>
          <w:sz w:val="20"/>
        </w:rPr>
        <w:t>í</w:t>
      </w:r>
      <w:r w:rsidR="00941A93" w:rsidRPr="00F437F5">
        <w:rPr>
          <w:rFonts w:ascii="Arial" w:hAnsi="Arial" w:cs="Arial"/>
          <w:sz w:val="20"/>
        </w:rPr>
        <w:t xml:space="preserve"> od 1.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října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2009</w:t>
      </w:r>
      <w:r w:rsidR="004472B3" w:rsidRPr="00F437F5">
        <w:rPr>
          <w:rFonts w:ascii="Arial" w:hAnsi="Arial" w:cs="Arial"/>
          <w:sz w:val="20"/>
        </w:rPr>
        <w:t>.</w:t>
      </w:r>
      <w:r w:rsidRPr="00F437F5">
        <w:rPr>
          <w:rFonts w:ascii="Arial" w:hAnsi="Arial" w:cs="Arial"/>
          <w:sz w:val="20"/>
        </w:rPr>
        <w:t xml:space="preserve"> </w:t>
      </w:r>
      <w:r w:rsidRPr="00F437F5">
        <w:rPr>
          <w:rFonts w:ascii="Arial" w:hAnsi="Arial" w:cs="Arial"/>
          <w:sz w:val="20"/>
          <w:szCs w:val="20"/>
        </w:rPr>
        <w:t xml:space="preserve">Odpovídá mezinárodnímu standardu CC do 4. stupně (4 číslice). Klasifikace CZ-CC je pětistupňová (6 číslic), 5. stupeň (2 číslice) vyjadřuje národní zvláštnosti. </w:t>
      </w:r>
      <w:r w:rsidR="00BD20FE" w:rsidRPr="00F437F5">
        <w:rPr>
          <w:rFonts w:ascii="Arial" w:hAnsi="Arial" w:cs="Arial"/>
          <w:sz w:val="20"/>
          <w:szCs w:val="20"/>
        </w:rPr>
        <w:t>Předmětem klasifikování jsou místně a prostorově ucelená stavební díla.</w:t>
      </w: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DF2A7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A625F1">
        <w:rPr>
          <w:rFonts w:cs="Arial"/>
          <w:b/>
          <w:bCs/>
        </w:rPr>
        <w:t xml:space="preserve">. Klasifikace zaměstnání </w:t>
      </w:r>
      <w:r w:rsidR="00840A5F">
        <w:rPr>
          <w:rFonts w:cs="Arial"/>
          <w:b/>
          <w:bCs/>
        </w:rPr>
        <w:t>(</w:t>
      </w:r>
      <w:r w:rsidR="00A625F1">
        <w:rPr>
          <w:rFonts w:cs="Arial"/>
          <w:b/>
          <w:bCs/>
        </w:rPr>
        <w:t>CZ-ISCO</w:t>
      </w:r>
      <w:r w:rsidR="00840A5F">
        <w:rPr>
          <w:rFonts w:cs="Arial"/>
          <w:b/>
          <w:bCs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840A5F">
        <w:rPr>
          <w:rFonts w:cs="Arial"/>
        </w:rPr>
        <w:t xml:space="preserve">č. </w:t>
      </w:r>
      <w:r w:rsidR="00E052F0">
        <w:rPr>
          <w:rFonts w:cs="Arial"/>
        </w:rPr>
        <w:t>206</w:t>
      </w:r>
      <w:r>
        <w:rPr>
          <w:rFonts w:cs="Arial"/>
        </w:rPr>
        <w:t>/2010 Sb.</w:t>
      </w:r>
      <w:r w:rsidR="00E052F0">
        <w:rPr>
          <w:rFonts w:cs="Arial"/>
        </w:rPr>
        <w:t>, o</w:t>
      </w:r>
      <w:r w:rsidR="00936AB8">
        <w:rPr>
          <w:rFonts w:cs="Arial"/>
        </w:rPr>
        <w:t> </w:t>
      </w:r>
      <w:r w:rsidR="00E052F0">
        <w:rPr>
          <w:rFonts w:cs="Arial"/>
        </w:rPr>
        <w:t xml:space="preserve">zavedení </w:t>
      </w:r>
      <w:r w:rsidR="00E052F0" w:rsidRPr="00A44B4D">
        <w:rPr>
          <w:rFonts w:cs="Arial"/>
        </w:rPr>
        <w:t>Klasifikace zaměstnání (CZ-ISCO),</w:t>
      </w:r>
      <w:r w:rsidRPr="00A44B4D">
        <w:rPr>
          <w:rFonts w:cs="Arial"/>
        </w:rPr>
        <w:t xml:space="preserve"> s účinností od 1. </w:t>
      </w:r>
      <w:r w:rsidR="00E052F0" w:rsidRPr="00A44B4D">
        <w:rPr>
          <w:rFonts w:cs="Arial"/>
        </w:rPr>
        <w:t>ledna</w:t>
      </w:r>
      <w:r w:rsidRPr="00A44B4D">
        <w:rPr>
          <w:rFonts w:cs="Arial"/>
        </w:rPr>
        <w:t> 2011</w:t>
      </w:r>
      <w:r w:rsidR="000172CB" w:rsidRPr="00A44B4D">
        <w:rPr>
          <w:rFonts w:cs="Arial"/>
        </w:rPr>
        <w:t xml:space="preserve"> a </w:t>
      </w:r>
      <w:r w:rsidR="00925D18" w:rsidRPr="00A44B4D">
        <w:rPr>
          <w:rFonts w:cs="Arial"/>
        </w:rPr>
        <w:t xml:space="preserve">aktualizována sděleními </w:t>
      </w:r>
      <w:r w:rsidR="00925D18" w:rsidRPr="0076107F">
        <w:rPr>
          <w:rFonts w:cs="Arial"/>
        </w:rPr>
        <w:t xml:space="preserve">ČSÚ </w:t>
      </w:r>
      <w:r w:rsidR="00567CCE" w:rsidRPr="0076107F">
        <w:rPr>
          <w:rFonts w:cs="Arial"/>
        </w:rPr>
        <w:t>č.</w:t>
      </w:r>
      <w:r w:rsidR="00BD20FE" w:rsidRPr="0076107F">
        <w:rPr>
          <w:rFonts w:cs="Arial"/>
        </w:rPr>
        <w:t> </w:t>
      </w:r>
      <w:r w:rsidR="00925D18" w:rsidRPr="0076107F">
        <w:rPr>
          <w:rFonts w:cs="Arial"/>
        </w:rPr>
        <w:t>185/2012 Sb.,</w:t>
      </w:r>
      <w:r w:rsidR="00BD20FE" w:rsidRPr="0076107F">
        <w:rPr>
          <w:rFonts w:cs="Arial"/>
        </w:rPr>
        <w:t xml:space="preserve"> </w:t>
      </w:r>
      <w:r w:rsidR="00925D18" w:rsidRPr="0076107F">
        <w:rPr>
          <w:rFonts w:cs="Arial"/>
        </w:rPr>
        <w:t>s účinností od 1.</w:t>
      </w:r>
      <w:r w:rsidR="000B54BA" w:rsidRPr="0076107F">
        <w:rPr>
          <w:rFonts w:cs="Arial"/>
        </w:rPr>
        <w:t> </w:t>
      </w:r>
      <w:r w:rsidR="00A44B4D" w:rsidRPr="0076107F">
        <w:rPr>
          <w:rFonts w:cs="Arial"/>
        </w:rPr>
        <w:t>července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2012</w:t>
      </w:r>
      <w:r w:rsidR="00C046D8" w:rsidRPr="0076107F">
        <w:rPr>
          <w:rFonts w:cs="Arial"/>
        </w:rPr>
        <w:t>,</w:t>
      </w:r>
      <w:r w:rsidR="00925D18" w:rsidRPr="0076107F">
        <w:rPr>
          <w:rFonts w:cs="Arial"/>
        </w:rPr>
        <w:t xml:space="preserve"> č.</w:t>
      </w:r>
      <w:r w:rsidR="00BD20FE" w:rsidRPr="0076107F">
        <w:rPr>
          <w:rFonts w:cs="Arial"/>
        </w:rPr>
        <w:t> </w:t>
      </w:r>
      <w:r w:rsidR="00925D18" w:rsidRPr="0076107F">
        <w:rPr>
          <w:rFonts w:cs="Arial"/>
        </w:rPr>
        <w:t>184/2013 Sb.,</w:t>
      </w:r>
      <w:r w:rsidR="00BD20FE" w:rsidRPr="0076107F">
        <w:rPr>
          <w:rFonts w:cs="Arial"/>
        </w:rPr>
        <w:t xml:space="preserve"> </w:t>
      </w:r>
      <w:r w:rsidR="00925D18" w:rsidRPr="0076107F">
        <w:rPr>
          <w:rFonts w:cs="Arial"/>
        </w:rPr>
        <w:t>s účinností od 1.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července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2013</w:t>
      </w:r>
      <w:r w:rsidR="00562DF3" w:rsidRPr="0076107F">
        <w:rPr>
          <w:rFonts w:cs="Arial"/>
        </w:rPr>
        <w:t xml:space="preserve">, </w:t>
      </w:r>
      <w:r w:rsidR="00CF768F" w:rsidRPr="0076107F">
        <w:rPr>
          <w:rFonts w:cs="Arial"/>
        </w:rPr>
        <w:t>č. 172/2014 </w:t>
      </w:r>
      <w:r w:rsidR="00C046D8" w:rsidRPr="0076107F">
        <w:rPr>
          <w:rFonts w:cs="Arial"/>
        </w:rPr>
        <w:t>Sb., s účinností od 1. září 2014</w:t>
      </w:r>
      <w:r w:rsidR="00DF2DD6" w:rsidRPr="0076107F">
        <w:rPr>
          <w:rFonts w:cs="Arial"/>
        </w:rPr>
        <w:t xml:space="preserve"> </w:t>
      </w:r>
      <w:r w:rsidR="00562DF3" w:rsidRPr="0076107F">
        <w:rPr>
          <w:rFonts w:cs="Arial"/>
        </w:rPr>
        <w:t>a č. 140/2015</w:t>
      </w:r>
      <w:r w:rsidR="0076107F">
        <w:rPr>
          <w:rFonts w:cs="Arial"/>
        </w:rPr>
        <w:t> </w:t>
      </w:r>
      <w:r w:rsidR="00562DF3" w:rsidRPr="0076107F">
        <w:rPr>
          <w:rFonts w:cs="Arial"/>
        </w:rPr>
        <w:t>Sb., s účinností od 1. července</w:t>
      </w:r>
      <w:r w:rsidR="0076107F">
        <w:rPr>
          <w:rFonts w:cs="Arial"/>
        </w:rPr>
        <w:t> </w:t>
      </w:r>
      <w:r w:rsidR="00562DF3" w:rsidRPr="0076107F">
        <w:rPr>
          <w:rFonts w:cs="Arial"/>
        </w:rPr>
        <w:t>2015.</w:t>
      </w:r>
      <w:r w:rsidRPr="0076107F">
        <w:rPr>
          <w:rFonts w:cs="Arial"/>
        </w:rPr>
        <w:t xml:space="preserve"> Odpovídá mezinárodnímu standardu ISCO-08 (standard ILO). Předmětem klasifikování jsou zaměstnání.</w:t>
      </w:r>
      <w:r>
        <w:rPr>
          <w:rFonts w:cs="Arial"/>
        </w:rPr>
        <w:t xml:space="preserve"> Klasifikace je pětimístná, na 5. úrovni je národní členění.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CD324D" w:rsidRDefault="00CD324D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A625F1" w:rsidRDefault="00DF2A7A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A625F1">
        <w:rPr>
          <w:rFonts w:ascii="Arial" w:hAnsi="Arial" w:cs="Arial"/>
          <w:b/>
          <w:bCs/>
          <w:sz w:val="20"/>
        </w:rPr>
        <w:t xml:space="preserve">. Klasifikace postavení v zaměstnání </w:t>
      </w:r>
      <w:r w:rsidR="009D4A85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CZ-ICSE</w:t>
      </w:r>
      <w:r w:rsidR="009D4A85">
        <w:rPr>
          <w:rFonts w:ascii="Arial" w:hAnsi="Arial" w:cs="Arial"/>
          <w:b/>
          <w:bCs/>
          <w:sz w:val="20"/>
        </w:rPr>
        <w:t>)</w:t>
      </w:r>
    </w:p>
    <w:p w:rsidR="00A625F1" w:rsidRPr="00417C51" w:rsidRDefault="00A625F1">
      <w:pPr>
        <w:pStyle w:val="Zkladntextodsazen3"/>
        <w:rPr>
          <w:rFonts w:cs="Arial"/>
          <w:bCs/>
        </w:rPr>
      </w:pPr>
      <w:r>
        <w:rPr>
          <w:rFonts w:cs="Arial"/>
        </w:rPr>
        <w:t xml:space="preserve">Zavedena sdělením ČSÚ </w:t>
      </w:r>
      <w:r w:rsidR="000B54BA">
        <w:rPr>
          <w:rFonts w:cs="Arial"/>
        </w:rPr>
        <w:t>č. </w:t>
      </w:r>
      <w:r w:rsidR="001B0FBA">
        <w:rPr>
          <w:rFonts w:cs="Arial"/>
        </w:rPr>
        <w:t>494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B0FBA">
        <w:rPr>
          <w:rFonts w:cs="Arial"/>
        </w:rPr>
        <w:t>vydání Klasi</w:t>
      </w:r>
      <w:r w:rsidR="00ED6BF3">
        <w:rPr>
          <w:rFonts w:cs="Arial"/>
        </w:rPr>
        <w:t xml:space="preserve">fikace postavení v zaměstnání (CZ-ICSE), </w:t>
      </w:r>
      <w:r>
        <w:rPr>
          <w:rFonts w:cs="Arial"/>
        </w:rPr>
        <w:t>s účinností od 1.</w:t>
      </w:r>
      <w:r w:rsidR="000B54BA">
        <w:rPr>
          <w:rFonts w:cs="Arial"/>
        </w:rPr>
        <w:t> </w:t>
      </w:r>
      <w:r w:rsidR="00030F43">
        <w:rPr>
          <w:rFonts w:cs="Arial"/>
        </w:rPr>
        <w:t>ledna</w:t>
      </w:r>
      <w:r w:rsidR="000B54BA">
        <w:rPr>
          <w:rFonts w:cs="Arial"/>
        </w:rPr>
        <w:t> </w:t>
      </w:r>
      <w:r>
        <w:rPr>
          <w:rFonts w:cs="Arial"/>
        </w:rPr>
        <w:t>2004. Odpovídá mezinárodnímu standardu ICSE (standard ILO). Předmětem klasifikování je postavení ekonomicky aktivních osob (obsazená pracovní místa) v zaměstnání.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Default="00E61C0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Pr="00417C51" w:rsidRDefault="00DF2A7A" w:rsidP="00F437F5">
      <w:pPr>
        <w:keepNext/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E61C01">
        <w:rPr>
          <w:rFonts w:ascii="Arial" w:hAnsi="Arial" w:cs="Arial"/>
          <w:b/>
          <w:sz w:val="20"/>
        </w:rPr>
        <w:t xml:space="preserve">. Klasifikace vzdělání </w:t>
      </w:r>
      <w:r w:rsidR="00113FD7">
        <w:rPr>
          <w:rFonts w:ascii="Arial" w:hAnsi="Arial" w:cs="Arial"/>
          <w:b/>
          <w:sz w:val="20"/>
        </w:rPr>
        <w:t>(</w:t>
      </w:r>
      <w:r w:rsidR="00E61C01">
        <w:rPr>
          <w:rFonts w:ascii="Arial" w:hAnsi="Arial" w:cs="Arial"/>
          <w:b/>
          <w:sz w:val="20"/>
        </w:rPr>
        <w:t>CZ-ISCED 2011</w:t>
      </w:r>
      <w:r w:rsidR="00113FD7">
        <w:rPr>
          <w:rFonts w:ascii="Arial" w:hAnsi="Arial" w:cs="Arial"/>
          <w:b/>
          <w:sz w:val="20"/>
        </w:rPr>
        <w:t>)</w:t>
      </w:r>
    </w:p>
    <w:p w:rsidR="00BD20FE" w:rsidRDefault="000B54BA" w:rsidP="00F437F5">
      <w:pPr>
        <w:suppressAutoHyphens/>
        <w:spacing w:before="120"/>
        <w:ind w:firstLine="709"/>
        <w:jc w:val="both"/>
        <w:rPr>
          <w:rFonts w:cs="Arial"/>
          <w:szCs w:val="20"/>
        </w:rPr>
      </w:pPr>
      <w:r>
        <w:rPr>
          <w:rFonts w:ascii="Arial" w:hAnsi="Arial" w:cs="Arial"/>
          <w:bCs/>
          <w:sz w:val="20"/>
          <w:szCs w:val="20"/>
        </w:rPr>
        <w:t>Zavedena sdělením ČSÚ č. 406/2013 Sb., o 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zavedení Klasifikace </w:t>
      </w:r>
      <w:r w:rsidR="00BF1665">
        <w:rPr>
          <w:rFonts w:ascii="Arial" w:hAnsi="Arial" w:cs="Arial"/>
          <w:bCs/>
          <w:sz w:val="20"/>
          <w:szCs w:val="20"/>
        </w:rPr>
        <w:t>vzdělání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 (CZ-ISCED</w:t>
      </w:r>
      <w:r w:rsidR="002626F3">
        <w:rPr>
          <w:rFonts w:ascii="Arial" w:hAnsi="Arial" w:cs="Arial"/>
          <w:bCs/>
          <w:sz w:val="20"/>
          <w:szCs w:val="20"/>
        </w:rPr>
        <w:t> 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2011), s účinností od 1. ledna 2014. </w:t>
      </w:r>
      <w:r w:rsidR="00E45C12">
        <w:rPr>
          <w:rFonts w:ascii="Arial" w:hAnsi="Arial" w:cs="Arial"/>
          <w:sz w:val="20"/>
          <w:szCs w:val="20"/>
        </w:rPr>
        <w:t>Odpovídá mezinárodnímu standardu ISCED </w:t>
      </w:r>
      <w:r w:rsidR="00BD20FE" w:rsidRPr="00BD20FE">
        <w:rPr>
          <w:rFonts w:ascii="Arial" w:hAnsi="Arial" w:cs="Arial"/>
          <w:sz w:val="20"/>
          <w:szCs w:val="20"/>
        </w:rPr>
        <w:t>2011. Předmětem klasifikování jsou úrovně vzdělání.</w:t>
      </w:r>
    </w:p>
    <w:p w:rsidR="00BD20FE" w:rsidRDefault="00E45C12" w:rsidP="00E45C12">
      <w:pPr>
        <w:suppressAutoHyphens/>
        <w:spacing w:before="120"/>
        <w:ind w:firstLine="709"/>
        <w:jc w:val="both"/>
        <w:rPr>
          <w:rFonts w:cs="Arial"/>
          <w:bCs/>
          <w:szCs w:val="20"/>
        </w:rPr>
      </w:pPr>
      <w:r>
        <w:rPr>
          <w:rFonts w:ascii="Arial" w:hAnsi="Arial" w:cs="Arial"/>
          <w:sz w:val="20"/>
          <w:szCs w:val="20"/>
        </w:rPr>
        <w:t>Klasifikace CZ-ISCED </w:t>
      </w:r>
      <w:r w:rsidR="00BD20FE" w:rsidRPr="00BD20FE">
        <w:rPr>
          <w:rFonts w:ascii="Arial" w:hAnsi="Arial" w:cs="Arial"/>
          <w:sz w:val="20"/>
          <w:szCs w:val="20"/>
        </w:rPr>
        <w:t>2011 nahrazuje v částech týkajících se úrovní vzdělání Mezinár</w:t>
      </w:r>
      <w:r>
        <w:rPr>
          <w:rFonts w:ascii="Arial" w:hAnsi="Arial" w:cs="Arial"/>
          <w:sz w:val="20"/>
          <w:szCs w:val="20"/>
        </w:rPr>
        <w:t>odní klasifikaci vzdělání ISCED </w:t>
      </w:r>
      <w:r w:rsidR="00BD20FE" w:rsidRPr="00BD20FE">
        <w:rPr>
          <w:rFonts w:ascii="Arial" w:hAnsi="Arial" w:cs="Arial"/>
          <w:sz w:val="20"/>
          <w:szCs w:val="20"/>
        </w:rPr>
        <w:t>97. Obory vzdělání se nadále klasifikují dle Mezinárodní klasifikace vzdělání ISCED</w:t>
      </w:r>
      <w:r w:rsidR="006E0D72">
        <w:rPr>
          <w:rFonts w:ascii="Arial" w:hAnsi="Arial" w:cs="Arial"/>
          <w:sz w:val="20"/>
          <w:szCs w:val="20"/>
        </w:rPr>
        <w:t> </w:t>
      </w:r>
      <w:r w:rsidR="00BD20FE" w:rsidRPr="00BD20FE">
        <w:rPr>
          <w:rFonts w:ascii="Arial" w:hAnsi="Arial" w:cs="Arial"/>
          <w:sz w:val="20"/>
          <w:szCs w:val="20"/>
        </w:rPr>
        <w:t>97.</w:t>
      </w:r>
    </w:p>
    <w:p w:rsidR="00BD20FE" w:rsidRPr="00F437F5" w:rsidRDefault="00BD20FE" w:rsidP="00BD20FE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472EFF" w:rsidRPr="00F437F5" w:rsidRDefault="00472EFF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39706A" w:rsidRPr="00417C51" w:rsidRDefault="00DF2A7A" w:rsidP="0039706A">
      <w:pPr>
        <w:suppressAutoHyphens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39706A" w:rsidRPr="00DD1E5D">
        <w:rPr>
          <w:rFonts w:ascii="Arial" w:hAnsi="Arial" w:cs="Arial"/>
          <w:b/>
          <w:bCs/>
          <w:sz w:val="20"/>
        </w:rPr>
        <w:t xml:space="preserve">. Mezinárodní klasifikace vzdělání </w:t>
      </w:r>
      <w:r w:rsidR="00C1731B">
        <w:rPr>
          <w:rFonts w:ascii="Arial" w:hAnsi="Arial" w:cs="Arial"/>
          <w:b/>
          <w:bCs/>
          <w:sz w:val="20"/>
        </w:rPr>
        <w:t>(</w:t>
      </w:r>
      <w:r w:rsidR="0039706A" w:rsidRPr="00DD1E5D">
        <w:rPr>
          <w:rFonts w:ascii="Arial" w:hAnsi="Arial" w:cs="Arial"/>
          <w:b/>
          <w:bCs/>
          <w:sz w:val="20"/>
        </w:rPr>
        <w:t>ISCED 97</w:t>
      </w:r>
      <w:r w:rsidR="00C1731B">
        <w:rPr>
          <w:rFonts w:ascii="Arial" w:hAnsi="Arial" w:cs="Arial"/>
          <w:b/>
          <w:bCs/>
          <w:sz w:val="20"/>
        </w:rPr>
        <w:t>)</w:t>
      </w:r>
    </w:p>
    <w:p w:rsidR="00A321D5" w:rsidRDefault="004F7565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E45C12">
        <w:rPr>
          <w:rFonts w:cs="Arial"/>
        </w:rPr>
        <w:t>č. </w:t>
      </w:r>
      <w:r w:rsidR="006673DA">
        <w:rPr>
          <w:rFonts w:cs="Arial"/>
        </w:rPr>
        <w:t>358</w:t>
      </w:r>
      <w:r>
        <w:rPr>
          <w:rFonts w:cs="Arial"/>
        </w:rPr>
        <w:t>/2007 Sb.</w:t>
      </w:r>
      <w:r w:rsidR="00E45C12">
        <w:rPr>
          <w:rFonts w:cs="Arial"/>
        </w:rPr>
        <w:t>, o </w:t>
      </w:r>
      <w:r w:rsidR="00C1731B">
        <w:rPr>
          <w:rFonts w:cs="Arial"/>
        </w:rPr>
        <w:t>zavedení Mezinárod</w:t>
      </w:r>
      <w:r w:rsidR="00E45C12">
        <w:rPr>
          <w:rFonts w:cs="Arial"/>
        </w:rPr>
        <w:t>ní klasifikace vzdělání – ISCED </w:t>
      </w:r>
      <w:r w:rsidR="00C1731B">
        <w:rPr>
          <w:rFonts w:cs="Arial"/>
        </w:rPr>
        <w:t>97,</w:t>
      </w:r>
      <w:r w:rsidR="00E45C12">
        <w:rPr>
          <w:rFonts w:cs="Arial"/>
        </w:rPr>
        <w:t xml:space="preserve"> s účinností od 1. </w:t>
      </w:r>
      <w:r w:rsidR="00C1731B">
        <w:rPr>
          <w:rFonts w:cs="Arial"/>
        </w:rPr>
        <w:t>ledna</w:t>
      </w:r>
      <w:r w:rsidR="00E45C12">
        <w:rPr>
          <w:rFonts w:cs="Arial"/>
        </w:rPr>
        <w:t> </w:t>
      </w:r>
      <w:r>
        <w:rPr>
          <w:rFonts w:cs="Arial"/>
        </w:rPr>
        <w:t xml:space="preserve">2008. Předmětem klasifikování byly </w:t>
      </w:r>
      <w:r w:rsidR="00C95A1F">
        <w:rPr>
          <w:rFonts w:cs="Arial"/>
        </w:rPr>
        <w:t xml:space="preserve">do </w:t>
      </w:r>
      <w:r>
        <w:rPr>
          <w:rFonts w:cs="Arial"/>
        </w:rPr>
        <w:t>31.</w:t>
      </w:r>
      <w:r w:rsidR="00E9179A">
        <w:rPr>
          <w:rFonts w:cs="Arial"/>
        </w:rPr>
        <w:t> prosince </w:t>
      </w:r>
      <w:r>
        <w:rPr>
          <w:rFonts w:cs="Arial"/>
        </w:rPr>
        <w:t xml:space="preserve">2013 úrovně vzdělání a obory vzdělání. </w:t>
      </w:r>
      <w:r w:rsidR="00882581">
        <w:rPr>
          <w:rFonts w:cs="Arial"/>
        </w:rPr>
        <w:t>S platností od 1.</w:t>
      </w:r>
      <w:r w:rsidR="00E45C12">
        <w:rPr>
          <w:rFonts w:cs="Arial"/>
        </w:rPr>
        <w:t> ledna 2014 jsou dle klasifikace ISCED </w:t>
      </w:r>
      <w:r w:rsidR="00882581">
        <w:rPr>
          <w:rFonts w:cs="Arial"/>
        </w:rPr>
        <w:t xml:space="preserve">97 </w:t>
      </w:r>
      <w:r w:rsidR="00E9179A">
        <w:rPr>
          <w:rFonts w:cs="Arial"/>
        </w:rPr>
        <w:t>klasifikovány</w:t>
      </w:r>
      <w:r w:rsidR="00C95A1F">
        <w:rPr>
          <w:rFonts w:cs="Arial"/>
        </w:rPr>
        <w:t xml:space="preserve"> pouze </w:t>
      </w:r>
      <w:r w:rsidR="00B3710F">
        <w:rPr>
          <w:rFonts w:cs="Arial"/>
        </w:rPr>
        <w:t>obory vzdělání.</w:t>
      </w:r>
      <w:r w:rsidR="00C95A1F">
        <w:rPr>
          <w:rFonts w:cs="Arial"/>
        </w:rPr>
        <w:t xml:space="preserve"> </w:t>
      </w:r>
      <w:r w:rsidR="00B3710F">
        <w:rPr>
          <w:rFonts w:cs="Arial"/>
        </w:rPr>
        <w:t>Ú</w:t>
      </w:r>
      <w:r w:rsidR="00C95A1F">
        <w:rPr>
          <w:rFonts w:cs="Arial"/>
        </w:rPr>
        <w:t xml:space="preserve">rovně vzdělání jsou klasifikovány dle </w:t>
      </w:r>
      <w:r w:rsidR="00E9179A">
        <w:rPr>
          <w:rFonts w:cs="Arial"/>
        </w:rPr>
        <w:t>K</w:t>
      </w:r>
      <w:r w:rsidR="00C95A1F">
        <w:rPr>
          <w:rFonts w:cs="Arial"/>
        </w:rPr>
        <w:t>lasifikace vzdělání</w:t>
      </w:r>
      <w:r w:rsidR="00941A93">
        <w:rPr>
          <w:rFonts w:cs="Arial"/>
        </w:rPr>
        <w:t xml:space="preserve"> </w:t>
      </w:r>
      <w:r w:rsidR="00E9179A">
        <w:rPr>
          <w:rFonts w:cs="Arial"/>
        </w:rPr>
        <w:t>(</w:t>
      </w:r>
      <w:r w:rsidR="00C95A1F">
        <w:rPr>
          <w:rFonts w:cs="Arial"/>
        </w:rPr>
        <w:t>CZ-ISCED</w:t>
      </w:r>
      <w:r w:rsidR="005B44E0">
        <w:rPr>
          <w:rFonts w:cs="Arial"/>
        </w:rPr>
        <w:t> </w:t>
      </w:r>
      <w:r w:rsidR="00C95A1F">
        <w:rPr>
          <w:rFonts w:cs="Arial"/>
        </w:rPr>
        <w:t>2011</w:t>
      </w:r>
      <w:r w:rsidR="00E9179A">
        <w:rPr>
          <w:rFonts w:cs="Arial"/>
        </w:rPr>
        <w:t>)</w:t>
      </w:r>
      <w:r w:rsidR="00C95A1F">
        <w:rPr>
          <w:rFonts w:cs="Arial"/>
        </w:rPr>
        <w:t>.</w:t>
      </w:r>
    </w:p>
    <w:p w:rsidR="00E9179A" w:rsidRDefault="00E9179A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AD74D8" w:rsidRDefault="00AD74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widowControl w:val="0"/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8. Klasifikace územních statistických jednotek </w:t>
      </w:r>
      <w:r w:rsidR="000A25C9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CZ-NUTS</w:t>
      </w:r>
      <w:r w:rsidR="000A25C9">
        <w:rPr>
          <w:rFonts w:ascii="Arial" w:hAnsi="Arial" w:cs="Arial"/>
          <w:b/>
          <w:bCs/>
          <w:sz w:val="20"/>
        </w:rPr>
        <w:t>)</w:t>
      </w:r>
    </w:p>
    <w:p w:rsidR="0063223C" w:rsidRDefault="0063223C" w:rsidP="00E45C12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E45C12">
        <w:rPr>
          <w:rFonts w:ascii="Arial" w:hAnsi="Arial" w:cs="Arial"/>
          <w:sz w:val="20"/>
        </w:rPr>
        <w:t>č. </w:t>
      </w:r>
      <w:r w:rsidR="00CD324D">
        <w:rPr>
          <w:rFonts w:ascii="Arial" w:hAnsi="Arial" w:cs="Arial"/>
          <w:sz w:val="20"/>
        </w:rPr>
        <w:t>490</w:t>
      </w:r>
      <w:r>
        <w:rPr>
          <w:rFonts w:ascii="Arial" w:hAnsi="Arial" w:cs="Arial"/>
          <w:sz w:val="20"/>
        </w:rPr>
        <w:t>/2003 Sb.</w:t>
      </w:r>
      <w:r w:rsidR="00E45C12">
        <w:rPr>
          <w:rFonts w:ascii="Arial" w:hAnsi="Arial" w:cs="Arial"/>
          <w:sz w:val="20"/>
        </w:rPr>
        <w:t>, o </w:t>
      </w:r>
      <w:r w:rsidR="00CD324D">
        <w:rPr>
          <w:rFonts w:ascii="Arial" w:hAnsi="Arial" w:cs="Arial"/>
          <w:sz w:val="20"/>
        </w:rPr>
        <w:t xml:space="preserve">vydání Klasifikace územních statistických jednotek (CZ-NUTS), </w:t>
      </w:r>
      <w:r>
        <w:rPr>
          <w:rFonts w:ascii="Arial" w:hAnsi="Arial" w:cs="Arial"/>
          <w:sz w:val="20"/>
        </w:rPr>
        <w:t>s účinností od 1.</w:t>
      </w:r>
      <w:r w:rsidR="00E45C12">
        <w:rPr>
          <w:rFonts w:ascii="Arial" w:hAnsi="Arial" w:cs="Arial"/>
          <w:sz w:val="20"/>
        </w:rPr>
        <w:t> </w:t>
      </w:r>
      <w:r w:rsidR="00CD324D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2004 a aktualizována sděleními ČSÚ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228</w:t>
      </w:r>
      <w:r>
        <w:rPr>
          <w:rFonts w:ascii="Arial" w:hAnsi="Arial" w:cs="Arial"/>
          <w:sz w:val="20"/>
        </w:rPr>
        <w:t>/2004 Sb.,</w:t>
      </w:r>
      <w:r w:rsidR="00320C95">
        <w:rPr>
          <w:rFonts w:ascii="Arial" w:hAnsi="Arial" w:cs="Arial"/>
          <w:sz w:val="20"/>
        </w:rPr>
        <w:t xml:space="preserve">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května</w:t>
      </w:r>
      <w:r w:rsidR="00E45C12">
        <w:rPr>
          <w:rFonts w:ascii="Arial" w:hAnsi="Arial" w:cs="Arial"/>
          <w:sz w:val="20"/>
        </w:rPr>
        <w:t> 2004, č. </w:t>
      </w:r>
      <w:r w:rsidR="00320C95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/2007 Sb.</w:t>
      </w:r>
      <w:r w:rsidR="00320C95">
        <w:rPr>
          <w:rFonts w:ascii="Arial" w:hAnsi="Arial" w:cs="Arial"/>
          <w:sz w:val="20"/>
        </w:rPr>
        <w:t>, s účinností od 1. ledna 2008</w:t>
      </w:r>
      <w:r>
        <w:rPr>
          <w:rFonts w:ascii="Arial" w:hAnsi="Arial" w:cs="Arial"/>
          <w:sz w:val="20"/>
        </w:rPr>
        <w:t>,</w:t>
      </w:r>
      <w:r w:rsidR="00E45C12">
        <w:rPr>
          <w:rFonts w:ascii="Arial" w:hAnsi="Arial" w:cs="Arial"/>
          <w:sz w:val="20"/>
        </w:rPr>
        <w:t xml:space="preserve"> č. </w:t>
      </w:r>
      <w:r w:rsidR="00320C95">
        <w:rPr>
          <w:rFonts w:ascii="Arial" w:hAnsi="Arial" w:cs="Arial"/>
          <w:sz w:val="20"/>
        </w:rPr>
        <w:t>241</w:t>
      </w:r>
      <w:r>
        <w:rPr>
          <w:rFonts w:ascii="Arial" w:hAnsi="Arial" w:cs="Arial"/>
          <w:sz w:val="20"/>
        </w:rPr>
        <w:t>/2011 Sb.</w:t>
      </w:r>
      <w:r w:rsidR="00320C95">
        <w:rPr>
          <w:rFonts w:ascii="Arial" w:hAnsi="Arial" w:cs="Arial"/>
          <w:sz w:val="20"/>
        </w:rPr>
        <w:t>,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srpna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2011</w:t>
      </w:r>
      <w:r w:rsidR="00A3142E">
        <w:rPr>
          <w:rFonts w:ascii="Arial" w:hAnsi="Arial" w:cs="Arial"/>
          <w:sz w:val="20"/>
        </w:rPr>
        <w:t xml:space="preserve"> a</w:t>
      </w:r>
      <w:r w:rsidR="00320C95">
        <w:rPr>
          <w:rFonts w:ascii="Arial" w:hAnsi="Arial" w:cs="Arial"/>
          <w:sz w:val="20"/>
        </w:rPr>
        <w:t xml:space="preserve">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363</w:t>
      </w:r>
      <w:r>
        <w:rPr>
          <w:rFonts w:ascii="Arial" w:hAnsi="Arial" w:cs="Arial"/>
          <w:sz w:val="20"/>
        </w:rPr>
        <w:t>/2012 Sb.</w:t>
      </w:r>
      <w:r w:rsidR="00320C95">
        <w:rPr>
          <w:rFonts w:ascii="Arial" w:hAnsi="Arial" w:cs="Arial"/>
          <w:sz w:val="20"/>
        </w:rPr>
        <w:t>,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2013.</w:t>
      </w:r>
      <w:r>
        <w:rPr>
          <w:rFonts w:ascii="Arial" w:hAnsi="Arial" w:cs="Arial"/>
          <w:sz w:val="20"/>
        </w:rPr>
        <w:t xml:space="preserve"> Předmětem klasifikování jsou územní celky, které skladebně tvoří území státu. Struktura klasifikace, kódy a názvy územních jednotek jsou v souladu s nařízením Evropského parlamentu a Rady (ES) č. 1059/2003</w:t>
      </w:r>
      <w:r w:rsidR="00E45C12">
        <w:rPr>
          <w:rFonts w:ascii="Arial" w:hAnsi="Arial" w:cs="Arial"/>
          <w:sz w:val="20"/>
        </w:rPr>
        <w:t>, o </w:t>
      </w:r>
      <w:r w:rsidR="002A4159">
        <w:rPr>
          <w:rFonts w:ascii="Arial" w:hAnsi="Arial" w:cs="Arial"/>
          <w:sz w:val="20"/>
        </w:rPr>
        <w:t>zavedení společné klasifikace územních statistických jednotek (NUTS).</w:t>
      </w:r>
      <w:r>
        <w:rPr>
          <w:rFonts w:ascii="Arial" w:hAnsi="Arial" w:cs="Arial"/>
          <w:sz w:val="20"/>
        </w:rPr>
        <w:t xml:space="preserve"> Klasifikace obsahuje alfanumerické kódy, umožňuje čtyřstupňové třídění.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F437F5" w:rsidRDefault="00F437F5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9. Klasifikace zemí </w:t>
      </w:r>
      <w:r w:rsidR="00007C2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CZ-GEONOM</w:t>
      </w:r>
      <w:r w:rsidR="00007C23">
        <w:rPr>
          <w:rFonts w:ascii="Arial" w:hAnsi="Arial" w:cs="Arial"/>
          <w:b/>
          <w:bCs/>
          <w:sz w:val="20"/>
        </w:rPr>
        <w:t>)</w:t>
      </w:r>
    </w:p>
    <w:p w:rsidR="0063223C" w:rsidRPr="001604A2" w:rsidRDefault="0063223C" w:rsidP="0063223C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007C23">
        <w:rPr>
          <w:rFonts w:cs="Arial"/>
        </w:rPr>
        <w:t>č.</w:t>
      </w:r>
      <w:r w:rsidR="00EE19EB">
        <w:rPr>
          <w:rFonts w:cs="Arial"/>
        </w:rPr>
        <w:t> </w:t>
      </w:r>
      <w:r w:rsidR="001F5B86">
        <w:rPr>
          <w:rFonts w:cs="Arial"/>
        </w:rPr>
        <w:t>487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F5B86">
        <w:rPr>
          <w:rFonts w:cs="Arial"/>
        </w:rPr>
        <w:t xml:space="preserve">vydání Klasifikace zemí (CZ-GEONOM), </w:t>
      </w:r>
      <w:r w:rsidR="00D302F5">
        <w:rPr>
          <w:rFonts w:cs="Arial"/>
        </w:rPr>
        <w:t>s účinností od 1.</w:t>
      </w:r>
      <w:r w:rsidR="001938AA">
        <w:rPr>
          <w:rFonts w:cs="Arial"/>
        </w:rPr>
        <w:t> </w:t>
      </w:r>
      <w:r w:rsidR="001F5B86">
        <w:rPr>
          <w:rFonts w:cs="Arial"/>
        </w:rPr>
        <w:t>ledna</w:t>
      </w:r>
      <w:r w:rsidR="001938AA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ED0187">
        <w:rPr>
          <w:rFonts w:cs="Arial"/>
        </w:rPr>
        <w:t>č. 339</w:t>
      </w:r>
      <w:r>
        <w:rPr>
          <w:rFonts w:cs="Arial"/>
        </w:rPr>
        <w:t>/2004 Sb.</w:t>
      </w:r>
      <w:r w:rsidR="00ED0187">
        <w:rPr>
          <w:rFonts w:cs="Arial"/>
        </w:rPr>
        <w:t>, o</w:t>
      </w:r>
      <w:r w:rsidR="001938AA">
        <w:rPr>
          <w:rFonts w:cs="Arial"/>
        </w:rPr>
        <w:t> </w:t>
      </w:r>
      <w:r w:rsidR="00ED0187">
        <w:rPr>
          <w:rFonts w:cs="Arial"/>
        </w:rPr>
        <w:t xml:space="preserve">změně </w:t>
      </w:r>
      <w:r w:rsidR="003B2DD8">
        <w:rPr>
          <w:rFonts w:cs="Arial"/>
        </w:rPr>
        <w:t>v Klasifikaci zemí (CZ-GEONOM),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června</w:t>
      </w:r>
      <w:r w:rsidR="001938AA">
        <w:rPr>
          <w:rFonts w:cs="Arial"/>
        </w:rPr>
        <w:t> </w:t>
      </w:r>
      <w:r w:rsidR="003B2DD8">
        <w:rPr>
          <w:rFonts w:cs="Arial"/>
        </w:rPr>
        <w:t>2004</w:t>
      </w:r>
      <w:r>
        <w:rPr>
          <w:rFonts w:cs="Arial"/>
        </w:rPr>
        <w:t>,</w:t>
      </w:r>
      <w:r w:rsidR="003B2DD8">
        <w:rPr>
          <w:rFonts w:cs="Arial"/>
        </w:rPr>
        <w:t xml:space="preserve"> č.</w:t>
      </w:r>
      <w:r w:rsidR="001938AA">
        <w:rPr>
          <w:rFonts w:cs="Arial"/>
        </w:rPr>
        <w:t> </w:t>
      </w:r>
      <w:r w:rsidR="003B2DD8">
        <w:rPr>
          <w:rFonts w:cs="Arial"/>
        </w:rPr>
        <w:t>243</w:t>
      </w:r>
      <w:r>
        <w:rPr>
          <w:rFonts w:cs="Arial"/>
        </w:rPr>
        <w:t>/2005 Sb.</w:t>
      </w:r>
      <w:r w:rsidR="003B2DD8">
        <w:rPr>
          <w:rFonts w:cs="Arial"/>
        </w:rPr>
        <w:t>, o</w:t>
      </w:r>
      <w:r w:rsidR="001938AA">
        <w:rPr>
          <w:rFonts w:cs="Arial"/>
        </w:rPr>
        <w:t> </w:t>
      </w:r>
      <w:r w:rsidR="003B2DD8">
        <w:rPr>
          <w:rFonts w:cs="Arial"/>
        </w:rPr>
        <w:t>aktualizaci Klasifikace zemí CZ-GEONOM,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července</w:t>
      </w:r>
      <w:r w:rsidR="001938AA">
        <w:rPr>
          <w:rFonts w:cs="Arial"/>
        </w:rPr>
        <w:t> </w:t>
      </w:r>
      <w:r w:rsidR="003B2DD8">
        <w:rPr>
          <w:rFonts w:cs="Arial"/>
        </w:rPr>
        <w:t>2005</w:t>
      </w:r>
      <w:r>
        <w:rPr>
          <w:rFonts w:cs="Arial"/>
        </w:rPr>
        <w:t xml:space="preserve"> a </w:t>
      </w:r>
      <w:r w:rsidR="003B2DD8">
        <w:rPr>
          <w:rFonts w:cs="Arial"/>
        </w:rPr>
        <w:t>č.</w:t>
      </w:r>
      <w:r w:rsidR="001938AA">
        <w:rPr>
          <w:rFonts w:cs="Arial"/>
        </w:rPr>
        <w:t> </w:t>
      </w:r>
      <w:r w:rsidR="003B2DD8">
        <w:rPr>
          <w:rFonts w:cs="Arial"/>
        </w:rPr>
        <w:t>429</w:t>
      </w:r>
      <w:r>
        <w:rPr>
          <w:rFonts w:cs="Arial"/>
        </w:rPr>
        <w:t>/2008 Sb.</w:t>
      </w:r>
      <w:r w:rsidR="003B2DD8">
        <w:rPr>
          <w:rFonts w:cs="Arial"/>
        </w:rPr>
        <w:t>, o</w:t>
      </w:r>
      <w:r w:rsidR="00D302F5">
        <w:rPr>
          <w:rFonts w:cs="Arial"/>
        </w:rPr>
        <w:t> </w:t>
      </w:r>
      <w:r w:rsidR="003B2DD8">
        <w:rPr>
          <w:rFonts w:cs="Arial"/>
        </w:rPr>
        <w:t>aktualizaci Klasifikac</w:t>
      </w:r>
      <w:r w:rsidR="007B2ACA">
        <w:rPr>
          <w:rFonts w:cs="Arial"/>
        </w:rPr>
        <w:t>e</w:t>
      </w:r>
      <w:r w:rsidR="003B2DD8">
        <w:rPr>
          <w:rFonts w:cs="Arial"/>
        </w:rPr>
        <w:t xml:space="preserve"> zemí </w:t>
      </w:r>
      <w:r w:rsidR="009B2AF9">
        <w:rPr>
          <w:rFonts w:cs="Arial"/>
        </w:rPr>
        <w:t>CZ-GEONOM a</w:t>
      </w:r>
      <w:r w:rsidR="00D302F5">
        <w:rPr>
          <w:rFonts w:cs="Arial"/>
        </w:rPr>
        <w:t> </w:t>
      </w:r>
      <w:r w:rsidR="009B2AF9">
        <w:rPr>
          <w:rFonts w:cs="Arial"/>
        </w:rPr>
        <w:t>o</w:t>
      </w:r>
      <w:r w:rsidR="00D302F5">
        <w:rPr>
          <w:rFonts w:cs="Arial"/>
        </w:rPr>
        <w:t> </w:t>
      </w:r>
      <w:r w:rsidR="009B2AF9">
        <w:rPr>
          <w:rFonts w:cs="Arial"/>
        </w:rPr>
        <w:t>ukončení zveřejňování aktualizací Klasifikace zemí CZ-GEONOM ve S</w:t>
      </w:r>
      <w:r w:rsidR="002F4897">
        <w:rPr>
          <w:rFonts w:cs="Arial"/>
        </w:rPr>
        <w:t>bírce zákonů, s účinností od 1.</w:t>
      </w:r>
      <w:r w:rsidR="001938AA">
        <w:rPr>
          <w:rFonts w:cs="Arial"/>
        </w:rPr>
        <w:t> </w:t>
      </w:r>
      <w:r w:rsidR="002F4897">
        <w:rPr>
          <w:rFonts w:cs="Arial"/>
        </w:rPr>
        <w:t>ledna</w:t>
      </w:r>
      <w:r w:rsidR="001938AA">
        <w:rPr>
          <w:rFonts w:cs="Arial"/>
        </w:rPr>
        <w:t> </w:t>
      </w:r>
      <w:r w:rsidR="002F4897">
        <w:rPr>
          <w:rFonts w:cs="Arial"/>
        </w:rPr>
        <w:t>2009</w:t>
      </w:r>
      <w:r>
        <w:rPr>
          <w:rFonts w:cs="Arial"/>
        </w:rPr>
        <w:t xml:space="preserve">. Dále byla Klasifikace zemí aktualizována na základě </w:t>
      </w:r>
      <w:r w:rsidRPr="001604A2">
        <w:rPr>
          <w:rFonts w:cs="Arial"/>
        </w:rPr>
        <w:t xml:space="preserve">nařízení Komise </w:t>
      </w:r>
      <w:r w:rsidR="0040192D" w:rsidRPr="00427227">
        <w:rPr>
          <w:rFonts w:cs="Arial"/>
        </w:rPr>
        <w:t>(EU)</w:t>
      </w:r>
      <w:r w:rsidRPr="001604A2">
        <w:rPr>
          <w:rFonts w:cs="Arial"/>
        </w:rPr>
        <w:t xml:space="preserve"> č.</w:t>
      </w:r>
      <w:r>
        <w:rPr>
          <w:rFonts w:cs="Arial"/>
        </w:rPr>
        <w:t> 1106/2012</w:t>
      </w:r>
      <w:r w:rsidRPr="001604A2">
        <w:rPr>
          <w:rFonts w:cs="Arial"/>
        </w:rPr>
        <w:t>, kterým se provádí naříze</w:t>
      </w:r>
      <w:r>
        <w:rPr>
          <w:rFonts w:cs="Arial"/>
        </w:rPr>
        <w:t>ní Evropského parlamentu a Rady </w:t>
      </w:r>
      <w:r w:rsidRPr="001604A2">
        <w:rPr>
          <w:rFonts w:cs="Arial"/>
        </w:rPr>
        <w:t>(ES) č.</w:t>
      </w:r>
      <w:r>
        <w:rPr>
          <w:rFonts w:cs="Arial"/>
        </w:rPr>
        <w:t> 471/2009 o </w:t>
      </w:r>
      <w:r w:rsidRPr="001604A2">
        <w:rPr>
          <w:rFonts w:cs="Arial"/>
        </w:rPr>
        <w:t>statistice Společenství týkající se zahraničního obchodu</w:t>
      </w:r>
      <w:r>
        <w:rPr>
          <w:rFonts w:cs="Arial"/>
        </w:rPr>
        <w:t xml:space="preserve"> se třetími zeměmi, pokud jde o </w:t>
      </w:r>
      <w:r w:rsidRPr="001604A2">
        <w:rPr>
          <w:rFonts w:cs="Arial"/>
        </w:rPr>
        <w:t>aktualizaci klasifikace zemí a</w:t>
      </w:r>
      <w:r w:rsidR="001938AA">
        <w:rPr>
          <w:rFonts w:cs="Arial"/>
        </w:rPr>
        <w:t> </w:t>
      </w:r>
      <w:r w:rsidRPr="001604A2">
        <w:rPr>
          <w:rFonts w:cs="Arial"/>
        </w:rPr>
        <w:t>území.</w:t>
      </w:r>
    </w:p>
    <w:p w:rsidR="00BD20FE" w:rsidRDefault="0063223C" w:rsidP="001938A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Předmětem klasifikování jsou jednotlivé země (státy a závislá území). Klasifikace obsahuje seznam zemí s alfabetickými (dvoumístnými) kódy, dále členění podle geografických a podle ekonomických zón (třímístné numerické kódy).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8C60D8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10. Číselník zemí </w:t>
      </w:r>
      <w:r w:rsidR="001C114A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CZEM</w:t>
      </w:r>
      <w:r w:rsidR="001C114A">
        <w:rPr>
          <w:rFonts w:ascii="Arial" w:hAnsi="Arial" w:cs="Arial"/>
          <w:b/>
          <w:bCs/>
          <w:sz w:val="20"/>
        </w:rPr>
        <w:t>)</w:t>
      </w:r>
    </w:p>
    <w:p w:rsidR="008C60D8" w:rsidRDefault="008C60D8" w:rsidP="008C60D8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 sdělením ČSÚ </w:t>
      </w:r>
      <w:r w:rsidR="001C114A">
        <w:rPr>
          <w:rFonts w:cs="Arial"/>
        </w:rPr>
        <w:t>č. 489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1C114A">
        <w:rPr>
          <w:rFonts w:cs="Arial"/>
        </w:rPr>
        <w:t>vydání Číselníku zemí (ČZEM),</w:t>
      </w:r>
      <w:r>
        <w:rPr>
          <w:rFonts w:cs="Arial"/>
        </w:rPr>
        <w:t xml:space="preserve"> s účinností od 1.</w:t>
      </w:r>
      <w:r w:rsidR="00F437F5">
        <w:rPr>
          <w:rFonts w:cs="Arial"/>
        </w:rPr>
        <w:t> l</w:t>
      </w:r>
      <w:r w:rsidR="001C114A">
        <w:rPr>
          <w:rFonts w:cs="Arial"/>
        </w:rPr>
        <w:t>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 sděleními ČSÚ </w:t>
      </w:r>
      <w:r w:rsidR="00F437F5">
        <w:rPr>
          <w:rFonts w:cs="Arial"/>
        </w:rPr>
        <w:t>č. </w:t>
      </w:r>
      <w:r w:rsidR="003E190E">
        <w:rPr>
          <w:rFonts w:cs="Arial"/>
        </w:rPr>
        <w:t>534</w:t>
      </w:r>
      <w:r>
        <w:rPr>
          <w:rFonts w:cs="Arial"/>
        </w:rPr>
        <w:t>/2006 Sb.</w:t>
      </w:r>
      <w:r w:rsidR="003E190E">
        <w:rPr>
          <w:rFonts w:cs="Arial"/>
        </w:rPr>
        <w:t>, s účinností od 1.</w:t>
      </w:r>
      <w:r w:rsidR="00F437F5">
        <w:rPr>
          <w:rFonts w:cs="Arial"/>
        </w:rPr>
        <w:t> července </w:t>
      </w:r>
      <w:r w:rsidR="003E190E">
        <w:rPr>
          <w:rFonts w:cs="Arial"/>
        </w:rPr>
        <w:t>2007</w:t>
      </w:r>
      <w:r>
        <w:rPr>
          <w:rFonts w:cs="Arial"/>
        </w:rPr>
        <w:t xml:space="preserve">, </w:t>
      </w:r>
      <w:r w:rsidR="003E190E">
        <w:rPr>
          <w:rFonts w:cs="Arial"/>
        </w:rPr>
        <w:t>č.</w:t>
      </w:r>
      <w:r w:rsidR="00F87434">
        <w:rPr>
          <w:rFonts w:cs="Arial"/>
        </w:rPr>
        <w:t> </w:t>
      </w:r>
      <w:r w:rsidR="003E190E">
        <w:rPr>
          <w:rFonts w:cs="Arial"/>
        </w:rPr>
        <w:t>394</w:t>
      </w:r>
      <w:r>
        <w:rPr>
          <w:rFonts w:cs="Arial"/>
        </w:rPr>
        <w:t>/2010 Sb.</w:t>
      </w:r>
      <w:r w:rsidR="00F437F5">
        <w:rPr>
          <w:rFonts w:cs="Arial"/>
        </w:rPr>
        <w:t xml:space="preserve">, s účinností od </w:t>
      </w:r>
      <w:r w:rsidR="003E190E">
        <w:rPr>
          <w:rFonts w:cs="Arial"/>
        </w:rPr>
        <w:t>1.</w:t>
      </w:r>
      <w:r w:rsidR="00F437F5">
        <w:rPr>
          <w:rFonts w:cs="Arial"/>
        </w:rPr>
        <w:t> ledna </w:t>
      </w:r>
      <w:r w:rsidR="003E190E">
        <w:rPr>
          <w:rFonts w:cs="Arial"/>
        </w:rPr>
        <w:t>2011</w:t>
      </w:r>
      <w:r w:rsidR="00F437F5">
        <w:rPr>
          <w:rFonts w:cs="Arial"/>
        </w:rPr>
        <w:t xml:space="preserve">, </w:t>
      </w:r>
      <w:r w:rsidR="009A2091">
        <w:rPr>
          <w:rFonts w:cs="Arial"/>
        </w:rPr>
        <w:t>č. 167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9A2091">
        <w:rPr>
          <w:rFonts w:cs="Arial"/>
        </w:rPr>
        <w:t>července</w:t>
      </w:r>
      <w:r w:rsidR="00F437F5">
        <w:rPr>
          <w:rFonts w:cs="Arial"/>
        </w:rPr>
        <w:t> </w:t>
      </w:r>
      <w:r w:rsidR="009A2091">
        <w:rPr>
          <w:rFonts w:cs="Arial"/>
        </w:rPr>
        <w:t>2011</w:t>
      </w:r>
      <w:r>
        <w:rPr>
          <w:rFonts w:cs="Arial"/>
        </w:rPr>
        <w:t xml:space="preserve">, </w:t>
      </w:r>
      <w:r w:rsidR="009A2091">
        <w:rPr>
          <w:rFonts w:cs="Arial"/>
        </w:rPr>
        <w:t>č. 361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ledna </w:t>
      </w:r>
      <w:r w:rsidR="009A2091">
        <w:rPr>
          <w:rFonts w:cs="Arial"/>
        </w:rPr>
        <w:t>2012</w:t>
      </w:r>
      <w:r w:rsidR="008817CF">
        <w:rPr>
          <w:rFonts w:cs="Arial"/>
        </w:rPr>
        <w:t>,</w:t>
      </w:r>
      <w:r w:rsidR="00CF768F">
        <w:rPr>
          <w:rFonts w:cs="Arial"/>
        </w:rPr>
        <w:t xml:space="preserve"> </w:t>
      </w:r>
      <w:r w:rsidR="00576F4C">
        <w:rPr>
          <w:rFonts w:cs="Arial"/>
        </w:rPr>
        <w:t>č. 164</w:t>
      </w:r>
      <w:r>
        <w:rPr>
          <w:rFonts w:cs="Arial"/>
        </w:rPr>
        <w:t>/2012 Sb.</w:t>
      </w:r>
      <w:r w:rsidR="00576F4C">
        <w:rPr>
          <w:rFonts w:cs="Arial"/>
        </w:rPr>
        <w:t>, s účinností od 1.</w:t>
      </w:r>
      <w:r w:rsidR="00F437F5">
        <w:rPr>
          <w:rFonts w:cs="Arial"/>
        </w:rPr>
        <w:t> července </w:t>
      </w:r>
      <w:r w:rsidR="00576F4C">
        <w:rPr>
          <w:rFonts w:cs="Arial"/>
        </w:rPr>
        <w:t>2012</w:t>
      </w:r>
      <w:r w:rsidR="00A274BA">
        <w:rPr>
          <w:rFonts w:cs="Arial"/>
        </w:rPr>
        <w:t>,</w:t>
      </w:r>
      <w:r w:rsidR="008817CF">
        <w:rPr>
          <w:rFonts w:cs="Arial"/>
        </w:rPr>
        <w:t> č. 114/2014 </w:t>
      </w:r>
      <w:r w:rsidR="001152B2">
        <w:rPr>
          <w:rFonts w:cs="Arial"/>
        </w:rPr>
        <w:t>Sb., s účinností od 1. července</w:t>
      </w:r>
      <w:r w:rsidR="00CF768F">
        <w:rPr>
          <w:rFonts w:cs="Arial"/>
        </w:rPr>
        <w:t> 2</w:t>
      </w:r>
      <w:r w:rsidR="008817CF">
        <w:rPr>
          <w:rFonts w:cs="Arial"/>
        </w:rPr>
        <w:t>014</w:t>
      </w:r>
      <w:r w:rsidR="00A274BA">
        <w:rPr>
          <w:rFonts w:cs="Arial"/>
        </w:rPr>
        <w:t xml:space="preserve"> a č. 322/2014 Sb., s účinností od 1.</w:t>
      </w:r>
      <w:r w:rsidR="00027FBE">
        <w:rPr>
          <w:rFonts w:cs="Arial"/>
        </w:rPr>
        <w:t> ledna </w:t>
      </w:r>
      <w:r w:rsidR="00A274BA">
        <w:rPr>
          <w:rFonts w:cs="Arial"/>
        </w:rPr>
        <w:t>2015</w:t>
      </w:r>
      <w:r>
        <w:rPr>
          <w:rFonts w:cs="Arial"/>
        </w:rPr>
        <w:t>. Je v souladu s mezinárodní normou ISO 3166. Předmětem číselníku jsou samostatné země a některá závislá území. Číselník obsahuje třímístné alfabetické i numerické kódy.</w:t>
      </w: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Pr="00417C51" w:rsidRDefault="004F4B3F" w:rsidP="004F4B3F">
      <w:pPr>
        <w:suppressAutoHyphens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9F1589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 xml:space="preserve">. Číselník měn a fondů </w:t>
      </w:r>
      <w:r w:rsidR="004904E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ČMF</w:t>
      </w:r>
      <w:r w:rsidR="004904E4">
        <w:rPr>
          <w:rFonts w:ascii="Arial" w:hAnsi="Arial" w:cs="Arial"/>
          <w:b/>
          <w:bCs/>
          <w:sz w:val="20"/>
        </w:rPr>
        <w:t>)</w:t>
      </w:r>
    </w:p>
    <w:p w:rsidR="004F4B3F" w:rsidRDefault="004F4B3F" w:rsidP="004F4B3F">
      <w:pPr>
        <w:pStyle w:val="Zkladntextodsazen3"/>
        <w:rPr>
          <w:rFonts w:cs="Arial"/>
        </w:rPr>
      </w:pPr>
      <w:r>
        <w:rPr>
          <w:rFonts w:cs="Arial"/>
        </w:rPr>
        <w:t xml:space="preserve">Zaveden sdělením ČSÚ </w:t>
      </w:r>
      <w:r w:rsidR="008D254A">
        <w:rPr>
          <w:rFonts w:cs="Arial"/>
        </w:rPr>
        <w:t xml:space="preserve">č. </w:t>
      </w:r>
      <w:r w:rsidR="00E5477B">
        <w:rPr>
          <w:rFonts w:cs="Arial"/>
        </w:rPr>
        <w:t>525</w:t>
      </w:r>
      <w:r>
        <w:rPr>
          <w:rFonts w:cs="Arial"/>
        </w:rPr>
        <w:t>/2002 Sb.</w:t>
      </w:r>
      <w:r w:rsidR="00F437F5">
        <w:rPr>
          <w:rFonts w:cs="Arial"/>
        </w:rPr>
        <w:t>, o </w:t>
      </w:r>
      <w:r w:rsidR="008D254A">
        <w:rPr>
          <w:rFonts w:cs="Arial"/>
        </w:rPr>
        <w:t xml:space="preserve">vydání </w:t>
      </w:r>
      <w:r w:rsidR="00936AB8">
        <w:rPr>
          <w:rFonts w:cs="Arial"/>
        </w:rPr>
        <w:t>aktualizovaného Číselníku měn a </w:t>
      </w:r>
      <w:r w:rsidR="008D254A">
        <w:rPr>
          <w:rFonts w:cs="Arial"/>
        </w:rPr>
        <w:t>fondů (ČMF),</w:t>
      </w:r>
      <w:r w:rsidR="00F437F5">
        <w:rPr>
          <w:rFonts w:cs="Arial"/>
        </w:rPr>
        <w:t xml:space="preserve"> s účinností od 1. </w:t>
      </w:r>
      <w:r w:rsidR="008D254A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2003 a aktualizován sděleními ČSÚ </w:t>
      </w:r>
      <w:r w:rsidR="008D254A">
        <w:rPr>
          <w:rFonts w:cs="Arial"/>
        </w:rPr>
        <w:t>č. 513</w:t>
      </w:r>
      <w:r>
        <w:rPr>
          <w:rFonts w:cs="Arial"/>
        </w:rPr>
        <w:t>/2004 Sb.</w:t>
      </w:r>
      <w:r w:rsidR="00F437F5">
        <w:rPr>
          <w:rFonts w:cs="Arial"/>
        </w:rPr>
        <w:t xml:space="preserve">, s účinností od </w:t>
      </w:r>
      <w:r w:rsidR="00F437F5">
        <w:rPr>
          <w:rFonts w:cs="Arial"/>
        </w:rPr>
        <w:lastRenderedPageBreak/>
        <w:t>15. října </w:t>
      </w:r>
      <w:r w:rsidR="008D254A">
        <w:rPr>
          <w:rFonts w:cs="Arial"/>
        </w:rPr>
        <w:t>2004</w:t>
      </w:r>
      <w:r>
        <w:rPr>
          <w:rFonts w:cs="Arial"/>
        </w:rPr>
        <w:t xml:space="preserve"> a </w:t>
      </w:r>
      <w:r w:rsidR="008D254A">
        <w:rPr>
          <w:rFonts w:cs="Arial"/>
        </w:rPr>
        <w:t>č. 412</w:t>
      </w:r>
      <w:r>
        <w:rPr>
          <w:rFonts w:cs="Arial"/>
        </w:rPr>
        <w:t>/2011 Sb.</w:t>
      </w:r>
      <w:r w:rsidR="008D254A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8D254A">
        <w:rPr>
          <w:rFonts w:cs="Arial"/>
        </w:rPr>
        <w:t>ledna</w:t>
      </w:r>
      <w:r w:rsidR="00F437F5">
        <w:rPr>
          <w:rFonts w:cs="Arial"/>
        </w:rPr>
        <w:t> </w:t>
      </w:r>
      <w:r w:rsidR="008D254A">
        <w:rPr>
          <w:rFonts w:cs="Arial"/>
        </w:rPr>
        <w:t>2012</w:t>
      </w:r>
      <w:r>
        <w:rPr>
          <w:rFonts w:cs="Arial"/>
        </w:rPr>
        <w:t>. Je v souladu s mezinárodní normou ISO 4217. Předmětem číselníku jsou měny a fondy, tj. peněžní zdroje spojené s měnou. Číselník obsahuje třímístné alfabetické i numerické kódy.</w:t>
      </w: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9F1589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12</w:t>
      </w:r>
      <w:r w:rsidR="00A625F1">
        <w:rPr>
          <w:rFonts w:ascii="Arial" w:hAnsi="Arial" w:cs="Arial"/>
          <w:b/>
          <w:bCs/>
          <w:sz w:val="20"/>
        </w:rPr>
        <w:t xml:space="preserve">. Klasifikace funkcí vládních institucí </w:t>
      </w:r>
      <w:r w:rsidR="008C7A46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CZ-COFOG</w:t>
      </w:r>
      <w:r w:rsidR="008C7A46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8C7A46">
        <w:rPr>
          <w:rFonts w:cs="Arial"/>
        </w:rPr>
        <w:t>č. 491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8C7A46">
        <w:rPr>
          <w:rFonts w:cs="Arial"/>
        </w:rPr>
        <w:t>vydání Klasifikace funkcí vládních institucí (CZ-COFOG),</w:t>
      </w:r>
      <w:r w:rsidR="00F437F5">
        <w:rPr>
          <w:rFonts w:cs="Arial"/>
        </w:rPr>
        <w:t xml:space="preserve"> s účinností od 1. ledna </w:t>
      </w:r>
      <w:r>
        <w:rPr>
          <w:rFonts w:cs="Arial"/>
        </w:rPr>
        <w:t>2004. Odpovídá mezinárodnímu standardu COFOG, který je součástí mezinárodního Systému národních účtů (SNA). Předmětem klasifikování jsou výdaje vládních institucí.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417C51" w:rsidRDefault="008F0F0F" w:rsidP="00DC1F46">
      <w:pPr>
        <w:suppressAutoHyphens/>
        <w:jc w:val="both"/>
        <w:rPr>
          <w:rFonts w:ascii="Arial" w:hAnsi="Arial" w:cs="Arial"/>
          <w:bCs/>
          <w:sz w:val="20"/>
        </w:rPr>
      </w:pPr>
      <w:r w:rsidRPr="00DC1F46">
        <w:rPr>
          <w:rFonts w:ascii="Arial" w:hAnsi="Arial" w:cs="Arial"/>
          <w:b/>
          <w:bCs/>
          <w:sz w:val="20"/>
        </w:rPr>
        <w:t>13</w:t>
      </w:r>
      <w:r w:rsidR="00A625F1" w:rsidRPr="00DC1F46">
        <w:rPr>
          <w:rFonts w:ascii="Arial" w:hAnsi="Arial" w:cs="Arial"/>
          <w:b/>
          <w:bCs/>
          <w:sz w:val="20"/>
        </w:rPr>
        <w:t xml:space="preserve">. Klasifikace služeb neziskových institucí sloužících domácnostem podle účelu </w:t>
      </w:r>
      <w:r w:rsidR="004D0D4E">
        <w:rPr>
          <w:rFonts w:ascii="Arial" w:hAnsi="Arial" w:cs="Arial"/>
          <w:b/>
          <w:bCs/>
          <w:sz w:val="20"/>
        </w:rPr>
        <w:t>(</w:t>
      </w:r>
      <w:r w:rsidR="00A625F1" w:rsidRPr="00DC1F46">
        <w:rPr>
          <w:rFonts w:ascii="Arial" w:hAnsi="Arial" w:cs="Arial"/>
          <w:b/>
          <w:bCs/>
          <w:sz w:val="20"/>
        </w:rPr>
        <w:t>CZ-COPNI</w:t>
      </w:r>
      <w:r w:rsidR="004D0D4E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4D0D4E">
        <w:rPr>
          <w:rFonts w:cs="Arial"/>
        </w:rPr>
        <w:t>č. 497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4D0D4E">
        <w:rPr>
          <w:rFonts w:cs="Arial"/>
        </w:rPr>
        <w:t>vydání Klasifikace služeb neziskových institucí sloužících domácnostem podle účelu (CZ-COPNI),</w:t>
      </w:r>
      <w:r>
        <w:rPr>
          <w:rFonts w:cs="Arial"/>
        </w:rPr>
        <w:t xml:space="preserve"> s účinností od 1.</w:t>
      </w:r>
      <w:r w:rsidR="00F437F5">
        <w:rPr>
          <w:rFonts w:cs="Arial"/>
        </w:rPr>
        <w:t> </w:t>
      </w:r>
      <w:r w:rsidR="004D0D4E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aktualizována sdělením ČSÚ </w:t>
      </w:r>
      <w:r w:rsidR="004D0D4E">
        <w:rPr>
          <w:rFonts w:cs="Arial"/>
        </w:rPr>
        <w:t>č. 358</w:t>
      </w:r>
      <w:r>
        <w:rPr>
          <w:rFonts w:cs="Arial"/>
        </w:rPr>
        <w:t>/2006 Sb.</w:t>
      </w:r>
      <w:r w:rsidR="004D0D4E">
        <w:rPr>
          <w:rFonts w:cs="Arial"/>
        </w:rPr>
        <w:t>, s účinností od 1.</w:t>
      </w:r>
      <w:r w:rsidR="00F437F5">
        <w:rPr>
          <w:rFonts w:cs="Arial"/>
        </w:rPr>
        <w:t> září </w:t>
      </w:r>
      <w:r w:rsidR="004D0D4E">
        <w:rPr>
          <w:rFonts w:cs="Arial"/>
        </w:rPr>
        <w:t>2006</w:t>
      </w:r>
      <w:r>
        <w:rPr>
          <w:rFonts w:cs="Arial"/>
        </w:rPr>
        <w:t>. Odpovídá mezinárodnímu standardu COPNI, který je součástí mezinárodního Systému národních účtů (SNA). Předmětem klasifikování jsou výdaje jednotlivých neziskových institucí sloužících domácnostem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8F0F0F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14</w:t>
      </w:r>
      <w:r w:rsidR="00A625F1">
        <w:rPr>
          <w:rFonts w:ascii="Arial" w:hAnsi="Arial" w:cs="Arial"/>
          <w:b/>
          <w:bCs/>
          <w:sz w:val="20"/>
        </w:rPr>
        <w:t xml:space="preserve">. Klasifikace individuální spotřeby podle účelu </w:t>
      </w:r>
      <w:r w:rsidR="00D45C19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CZ-COICOP</w:t>
      </w:r>
      <w:r w:rsidR="00D45C19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D45C19">
        <w:rPr>
          <w:rFonts w:cs="Arial"/>
        </w:rPr>
        <w:t>č. 488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D45C19">
        <w:rPr>
          <w:rFonts w:cs="Arial"/>
        </w:rPr>
        <w:t>vydání Klasifikace individuální spotřeby podle účelu (CZ-COICOP),</w:t>
      </w:r>
      <w:r w:rsidR="00F437F5">
        <w:rPr>
          <w:rFonts w:cs="Arial"/>
        </w:rPr>
        <w:t xml:space="preserve"> s účinností od 1. </w:t>
      </w:r>
      <w:r w:rsidR="00D45C19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>2004. Odpovídá mezinárodnímu standardu COICOP, který je součástí mezinárodního Systému národních účtů (SNA). Předmětem klasifikování jsou všechny druhy individuální spotřeby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8F0F0F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15</w:t>
      </w:r>
      <w:r w:rsidR="00A625F1">
        <w:rPr>
          <w:rFonts w:ascii="Arial" w:hAnsi="Arial" w:cs="Arial"/>
          <w:b/>
          <w:bCs/>
          <w:sz w:val="20"/>
        </w:rPr>
        <w:t xml:space="preserve">. Číselník institucionálních sektorů a subsektorů </w:t>
      </w:r>
      <w:r w:rsidR="00D45C19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ČISS</w:t>
      </w:r>
      <w:r w:rsidR="00D45C19">
        <w:rPr>
          <w:rFonts w:ascii="Arial" w:hAnsi="Arial" w:cs="Arial"/>
          <w:b/>
          <w:bCs/>
          <w:sz w:val="20"/>
        </w:rPr>
        <w:t>)</w:t>
      </w:r>
    </w:p>
    <w:p w:rsidR="00A625F1" w:rsidRPr="00417C5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bCs/>
        </w:rPr>
      </w:pPr>
      <w:r>
        <w:rPr>
          <w:rFonts w:cs="Arial"/>
        </w:rPr>
        <w:t>Zaveden sdělením ČSÚ</w:t>
      </w:r>
      <w:r w:rsidR="00506D1F">
        <w:rPr>
          <w:rFonts w:cs="Arial"/>
        </w:rPr>
        <w:t xml:space="preserve"> </w:t>
      </w:r>
      <w:r w:rsidR="00D45C19">
        <w:rPr>
          <w:rFonts w:cs="Arial"/>
        </w:rPr>
        <w:t>č. 493</w:t>
      </w:r>
      <w:r>
        <w:rPr>
          <w:rFonts w:cs="Arial"/>
        </w:rPr>
        <w:t>/2003 Sb.</w:t>
      </w:r>
      <w:r w:rsidR="00D45C19">
        <w:rPr>
          <w:rFonts w:cs="Arial"/>
        </w:rPr>
        <w:t>,</w:t>
      </w:r>
      <w:r w:rsidR="008112ED">
        <w:rPr>
          <w:rFonts w:cs="Arial"/>
        </w:rPr>
        <w:t xml:space="preserve"> </w:t>
      </w:r>
      <w:r w:rsidR="00D45C19">
        <w:rPr>
          <w:rFonts w:cs="Arial"/>
        </w:rPr>
        <w:t>o</w:t>
      </w:r>
      <w:r w:rsidR="007629BF">
        <w:rPr>
          <w:rFonts w:cs="Arial"/>
        </w:rPr>
        <w:t> </w:t>
      </w:r>
      <w:r w:rsidR="00D45C19">
        <w:rPr>
          <w:rFonts w:cs="Arial"/>
        </w:rPr>
        <w:t>vydání Číseln</w:t>
      </w:r>
      <w:r w:rsidR="001807E4">
        <w:rPr>
          <w:rFonts w:cs="Arial"/>
        </w:rPr>
        <w:t>íku institucionálních sektorů a </w:t>
      </w:r>
      <w:r w:rsidR="00D45C19">
        <w:rPr>
          <w:rFonts w:cs="Arial"/>
        </w:rPr>
        <w:t>subsektorů (ČISS), s účinností od 1.</w:t>
      </w:r>
      <w:r w:rsidR="00F437F5">
        <w:rPr>
          <w:rFonts w:cs="Arial"/>
        </w:rPr>
        <w:t> </w:t>
      </w:r>
      <w:r w:rsidR="00D45C19">
        <w:rPr>
          <w:rFonts w:cs="Arial"/>
        </w:rPr>
        <w:t>ledna</w:t>
      </w:r>
      <w:r w:rsidR="00F437F5">
        <w:rPr>
          <w:rFonts w:cs="Arial"/>
        </w:rPr>
        <w:t> </w:t>
      </w:r>
      <w:r w:rsidR="00D45C19">
        <w:rPr>
          <w:rFonts w:cs="Arial"/>
        </w:rPr>
        <w:t>2004.</w:t>
      </w:r>
      <w:r>
        <w:rPr>
          <w:rFonts w:cs="Arial"/>
        </w:rPr>
        <w:t xml:space="preserve"> Předmětem číselníku je vysvětlení vybraných základních pojmů spojených s klasifikováním ekonomických subjektů, včetně kódového značení sektorů a subsektorů obsaženého v Evropském systému účtů (ESA).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F4637" w:rsidRPr="00417C51" w:rsidRDefault="00506D1F" w:rsidP="00F437F5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CISOB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F437F5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F4637">
        <w:rPr>
          <w:rFonts w:ascii="Arial" w:hAnsi="Arial" w:cs="Arial"/>
          <w:sz w:val="20"/>
          <w:szCs w:val="20"/>
        </w:rPr>
        <w:t xml:space="preserve">Zaveden sdělením ČSÚ </w:t>
      </w:r>
      <w:r w:rsidR="00506D1F">
        <w:rPr>
          <w:rFonts w:ascii="Arial" w:hAnsi="Arial" w:cs="Arial"/>
          <w:sz w:val="20"/>
          <w:szCs w:val="20"/>
        </w:rPr>
        <w:t>č. 364</w:t>
      </w:r>
      <w:r w:rsidRPr="00AF4637">
        <w:rPr>
          <w:rFonts w:ascii="Arial" w:hAnsi="Arial" w:cs="Arial"/>
          <w:sz w:val="20"/>
          <w:szCs w:val="20"/>
        </w:rPr>
        <w:t>/2002 Sb.</w:t>
      </w:r>
      <w:r w:rsidR="00506D1F">
        <w:rPr>
          <w:rFonts w:ascii="Arial" w:hAnsi="Arial" w:cs="Arial"/>
          <w:sz w:val="20"/>
          <w:szCs w:val="20"/>
        </w:rPr>
        <w:t>, o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zavedení Číselníku obcí (CISOB) a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Číselníku městských částí (CISMC),</w:t>
      </w:r>
      <w:r w:rsidRPr="00AF4637">
        <w:rPr>
          <w:rFonts w:ascii="Arial" w:hAnsi="Arial" w:cs="Arial"/>
          <w:sz w:val="20"/>
          <w:szCs w:val="20"/>
        </w:rPr>
        <w:t xml:space="preserve"> s účinností od 1.</w:t>
      </w:r>
      <w:r w:rsidR="00F437F5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září</w:t>
      </w:r>
      <w:r w:rsidR="00F437F5">
        <w:rPr>
          <w:rFonts w:ascii="Arial" w:hAnsi="Arial" w:cs="Arial"/>
          <w:sz w:val="20"/>
          <w:szCs w:val="20"/>
        </w:rPr>
        <w:t> </w:t>
      </w:r>
      <w:r w:rsidRPr="00AF4637">
        <w:rPr>
          <w:rFonts w:ascii="Arial" w:hAnsi="Arial" w:cs="Arial"/>
          <w:sz w:val="20"/>
          <w:szCs w:val="20"/>
        </w:rPr>
        <w:t>2002. Předmětem číselníku jsou obce České republiky a platné názvy obcí zv</w:t>
      </w:r>
      <w:r w:rsidR="0042798F">
        <w:rPr>
          <w:rFonts w:ascii="Arial" w:hAnsi="Arial" w:cs="Arial"/>
          <w:sz w:val="20"/>
          <w:szCs w:val="20"/>
        </w:rPr>
        <w:t>eřejňované Ministerstvem vnitra</w:t>
      </w:r>
      <w:r w:rsidRPr="00AF4637">
        <w:rPr>
          <w:rFonts w:ascii="Arial" w:hAnsi="Arial" w:cs="Arial"/>
          <w:sz w:val="20"/>
          <w:szCs w:val="20"/>
        </w:rPr>
        <w:t xml:space="preserve"> ve Vě</w:t>
      </w:r>
      <w:r w:rsidR="00F437F5">
        <w:rPr>
          <w:rFonts w:ascii="Arial" w:hAnsi="Arial" w:cs="Arial"/>
          <w:sz w:val="20"/>
          <w:szCs w:val="20"/>
        </w:rPr>
        <w:t>stníku vlády pro orgány krajů a </w:t>
      </w:r>
      <w:r w:rsidRPr="00AF4637">
        <w:rPr>
          <w:rFonts w:ascii="Arial" w:hAnsi="Arial" w:cs="Arial"/>
          <w:sz w:val="20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rozšířenou působností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CISORP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FB2E4B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F437F5">
        <w:rPr>
          <w:rFonts w:cs="Arial"/>
          <w:szCs w:val="20"/>
        </w:rPr>
        <w:t>, o </w:t>
      </w:r>
      <w:r w:rsidR="00FB2E4B">
        <w:rPr>
          <w:rFonts w:cs="Arial"/>
          <w:szCs w:val="20"/>
        </w:rPr>
        <w:t>zavedení Číselníku obcí s rozšířenou působností (CISORP)</w:t>
      </w:r>
      <w:r w:rsidR="007A6F94">
        <w:rPr>
          <w:rFonts w:cs="Arial"/>
          <w:szCs w:val="20"/>
        </w:rPr>
        <w:t>, Číselníku obcí s pově</w:t>
      </w:r>
      <w:r w:rsidR="00F437F5">
        <w:rPr>
          <w:rFonts w:cs="Arial"/>
          <w:szCs w:val="20"/>
        </w:rPr>
        <w:t>řeným obecním úřadem (CISPOU) a Číselníku správních obvodů hl. m. </w:t>
      </w:r>
      <w:r w:rsidR="007A6F94">
        <w:rPr>
          <w:rFonts w:cs="Arial"/>
          <w:szCs w:val="20"/>
        </w:rPr>
        <w:t>Prahy (CISSOP),</w:t>
      </w:r>
      <w:r w:rsidR="00F437F5">
        <w:rPr>
          <w:rFonts w:cs="Arial"/>
          <w:szCs w:val="20"/>
        </w:rPr>
        <w:t xml:space="preserve"> s účinností od 1. </w:t>
      </w:r>
      <w:r w:rsidR="007A6F94">
        <w:rPr>
          <w:rFonts w:cs="Arial"/>
          <w:szCs w:val="20"/>
        </w:rPr>
        <w:t>ledna</w:t>
      </w:r>
      <w:r w:rsidR="00F437F5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obce s rozšířenou působností, které vykonávají státní správu dle zákona č. 320/2002 Sb.,</w:t>
      </w:r>
      <w:r w:rsidR="00936AB8">
        <w:rPr>
          <w:rFonts w:cs="Arial"/>
          <w:szCs w:val="20"/>
        </w:rPr>
        <w:t xml:space="preserve"> o </w:t>
      </w:r>
      <w:r w:rsidRPr="00AF4637">
        <w:rPr>
          <w:rFonts w:cs="Arial"/>
          <w:szCs w:val="20"/>
        </w:rPr>
        <w:t>změně a</w:t>
      </w:r>
      <w:r w:rsidR="00936AB8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zrušení některých zákonů v souvislosti s ukončením činnosti okresních úřad</w:t>
      </w:r>
      <w:r w:rsidR="008F1F94">
        <w:rPr>
          <w:rFonts w:cs="Arial"/>
          <w:szCs w:val="20"/>
        </w:rPr>
        <w:t>ů</w:t>
      </w:r>
      <w:r w:rsidRPr="00AF4637">
        <w:rPr>
          <w:rFonts w:cs="Arial"/>
          <w:szCs w:val="20"/>
        </w:rPr>
        <w:t>, v platném znění. Číselník obsahuje čtyřmístné kódy. Konstrukcí kódu ORP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pověřeným obecním úřadem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CISPOU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926A5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5926A5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5E550F">
        <w:rPr>
          <w:rFonts w:cs="Arial"/>
          <w:szCs w:val="20"/>
        </w:rPr>
        <w:t>o </w:t>
      </w:r>
      <w:r w:rsidR="005926A5">
        <w:rPr>
          <w:rFonts w:cs="Arial"/>
          <w:szCs w:val="20"/>
        </w:rPr>
        <w:t>zavedení Číselníku obcí s rozšířenou působností (CISORP), Číselníku obcí s pově</w:t>
      </w:r>
      <w:r w:rsidR="005E550F">
        <w:rPr>
          <w:rFonts w:cs="Arial"/>
          <w:szCs w:val="20"/>
        </w:rPr>
        <w:t>řeným obecním úřadem (CISPOU) a Číselníku správních obvodů hl. m. </w:t>
      </w:r>
      <w:r w:rsidR="005926A5">
        <w:rPr>
          <w:rFonts w:cs="Arial"/>
          <w:szCs w:val="20"/>
        </w:rPr>
        <w:t>Prahy (CISSOP),</w:t>
      </w:r>
      <w:r w:rsidR="005926A5" w:rsidRPr="00AF4637">
        <w:rPr>
          <w:rFonts w:cs="Arial"/>
          <w:szCs w:val="20"/>
        </w:rPr>
        <w:t xml:space="preserve"> s účinností od 1. </w:t>
      </w:r>
      <w:r w:rsidR="005926A5">
        <w:rPr>
          <w:rFonts w:cs="Arial"/>
          <w:szCs w:val="20"/>
        </w:rPr>
        <w:t>ledna 2003</w:t>
      </w:r>
      <w:r w:rsidRPr="00AF4637">
        <w:rPr>
          <w:rFonts w:cs="Arial"/>
          <w:szCs w:val="20"/>
        </w:rPr>
        <w:t xml:space="preserve"> a aktualizován sdělením ČSÚ </w:t>
      </w:r>
      <w:r w:rsidR="0090429B">
        <w:rPr>
          <w:rFonts w:cs="Arial"/>
          <w:szCs w:val="20"/>
        </w:rPr>
        <w:t>č. 593</w:t>
      </w:r>
      <w:r w:rsidRPr="00AF4637">
        <w:rPr>
          <w:rFonts w:cs="Arial"/>
          <w:szCs w:val="20"/>
        </w:rPr>
        <w:t>/2004 Sb.</w:t>
      </w:r>
      <w:r w:rsidR="0090429B">
        <w:rPr>
          <w:rFonts w:cs="Arial"/>
          <w:szCs w:val="20"/>
        </w:rPr>
        <w:t>, s účinností od 1.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ledna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2005</w:t>
      </w:r>
      <w:r w:rsidRPr="00AF4637">
        <w:rPr>
          <w:rFonts w:cs="Arial"/>
          <w:szCs w:val="20"/>
        </w:rPr>
        <w:t xml:space="preserve">. Předmětem číselníku jsou obce s pověřeným obecním úřadem, které </w:t>
      </w:r>
      <w:r w:rsidRPr="00AF4637">
        <w:rPr>
          <w:rFonts w:cs="Arial"/>
          <w:szCs w:val="20"/>
        </w:rPr>
        <w:lastRenderedPageBreak/>
        <w:t>vykonávají státní správu dle zákona č. 320/2002 Sb.</w:t>
      </w:r>
      <w:r w:rsidR="0037201A">
        <w:rPr>
          <w:rFonts w:cs="Arial"/>
          <w:szCs w:val="20"/>
        </w:rPr>
        <w:t xml:space="preserve">, </w:t>
      </w:r>
      <w:r w:rsidR="005E550F">
        <w:rPr>
          <w:rFonts w:cs="Arial"/>
          <w:szCs w:val="20"/>
        </w:rPr>
        <w:t>o </w:t>
      </w:r>
      <w:r w:rsidR="00F55675">
        <w:rPr>
          <w:rFonts w:cs="Arial"/>
          <w:szCs w:val="20"/>
        </w:rPr>
        <w:t>změně a </w:t>
      </w:r>
      <w:r w:rsidR="0037201A" w:rsidRPr="00AF4637">
        <w:rPr>
          <w:rFonts w:cs="Arial"/>
          <w:szCs w:val="20"/>
        </w:rPr>
        <w:t>zrušení některých zákonů v souvislosti s ukončením činnosti okresních úřad</w:t>
      </w:r>
      <w:r w:rsidR="008F1F94">
        <w:rPr>
          <w:rFonts w:cs="Arial"/>
          <w:szCs w:val="20"/>
        </w:rPr>
        <w:t>ů</w:t>
      </w:r>
      <w:r w:rsidR="0037201A" w:rsidRPr="00AF4637">
        <w:rPr>
          <w:rFonts w:cs="Arial"/>
          <w:szCs w:val="20"/>
        </w:rPr>
        <w:t>, v platném znění.</w:t>
      </w:r>
      <w:r w:rsidRPr="00AF4637">
        <w:rPr>
          <w:rFonts w:cs="Arial"/>
          <w:szCs w:val="20"/>
        </w:rPr>
        <w:t xml:space="preserve"> Číselník obsahuje pětimístné kódy. Konstrukcí kódu POU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417C51" w:rsidRDefault="005618A3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19</w:t>
      </w:r>
      <w:r w:rsidR="00AF4637" w:rsidRPr="00AF4637">
        <w:rPr>
          <w:rFonts w:cs="Arial"/>
          <w:b/>
          <w:bCs/>
          <w:szCs w:val="20"/>
        </w:rPr>
        <w:t xml:space="preserve">. Číselník městských částí </w:t>
      </w:r>
      <w:r w:rsidR="007F40B7">
        <w:rPr>
          <w:rFonts w:cs="Arial"/>
          <w:b/>
          <w:bCs/>
          <w:szCs w:val="20"/>
        </w:rPr>
        <w:t>(</w:t>
      </w:r>
      <w:r w:rsidR="00AF4637" w:rsidRPr="00AF4637">
        <w:rPr>
          <w:rFonts w:cs="Arial"/>
          <w:b/>
          <w:bCs/>
          <w:szCs w:val="20"/>
        </w:rPr>
        <w:t>CISMC</w:t>
      </w:r>
      <w:r w:rsidR="007F40B7">
        <w:rPr>
          <w:rFonts w:cs="Arial"/>
          <w:b/>
          <w:bCs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7F40B7">
        <w:rPr>
          <w:rFonts w:cs="Arial"/>
          <w:szCs w:val="20"/>
        </w:rPr>
        <w:t>č. 364</w:t>
      </w:r>
      <w:r w:rsidRPr="00AF4637">
        <w:rPr>
          <w:rFonts w:cs="Arial"/>
          <w:szCs w:val="20"/>
        </w:rPr>
        <w:t>/2002 Sb.</w:t>
      </w:r>
      <w:r w:rsidR="00936AB8">
        <w:rPr>
          <w:rFonts w:cs="Arial"/>
          <w:szCs w:val="20"/>
        </w:rPr>
        <w:t>, o </w:t>
      </w:r>
      <w:r w:rsidR="007F40B7">
        <w:rPr>
          <w:rFonts w:cs="Arial"/>
          <w:szCs w:val="20"/>
        </w:rPr>
        <w:t>zavedení Číselníku obcí (CISOB)</w:t>
      </w:r>
      <w:r w:rsidR="00936AB8">
        <w:rPr>
          <w:rFonts w:cs="Arial"/>
          <w:szCs w:val="20"/>
        </w:rPr>
        <w:t xml:space="preserve"> a </w:t>
      </w:r>
      <w:r w:rsidR="007F40B7">
        <w:rPr>
          <w:rFonts w:cs="Arial"/>
          <w:szCs w:val="20"/>
        </w:rPr>
        <w:t>Číselníku městských částí (CISMC),</w:t>
      </w:r>
      <w:r w:rsidR="007F40B7" w:rsidRPr="00AF4637">
        <w:rPr>
          <w:rFonts w:cs="Arial"/>
          <w:szCs w:val="20"/>
        </w:rPr>
        <w:t xml:space="preserve"> s účinností od 1. </w:t>
      </w:r>
      <w:r w:rsidR="007F40B7">
        <w:rPr>
          <w:rFonts w:cs="Arial"/>
          <w:szCs w:val="20"/>
        </w:rPr>
        <w:t>září</w:t>
      </w:r>
      <w:r w:rsidR="007F40B7" w:rsidRPr="00AF4637">
        <w:rPr>
          <w:rFonts w:cs="Arial"/>
          <w:szCs w:val="20"/>
        </w:rPr>
        <w:t> 2002.</w:t>
      </w:r>
      <w:r w:rsidRPr="00AF4637">
        <w:rPr>
          <w:rFonts w:cs="Arial"/>
          <w:szCs w:val="20"/>
        </w:rPr>
        <w:t xml:space="preserve"> Předmětem číselníku jsou městské části statutárních měst, které si na základě svých pravomocí uspořádaly vnitřní členění města, a jejich platné názvy zveřejňované Ministerstvem vnitra ve Vě</w:t>
      </w:r>
      <w:r w:rsidR="00936AB8">
        <w:rPr>
          <w:rFonts w:cs="Arial"/>
          <w:szCs w:val="20"/>
        </w:rPr>
        <w:t>stníku vlády pro orgány krajů a </w:t>
      </w:r>
      <w:r w:rsidRPr="00AF4637">
        <w:rPr>
          <w:rFonts w:cs="Arial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správních obvodů hl. m. Prahy </w:t>
      </w:r>
      <w:r w:rsidR="007F40B7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CISSOP</w:t>
      </w:r>
      <w:r w:rsidR="007F40B7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264172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264172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936AB8">
        <w:rPr>
          <w:rFonts w:cs="Arial"/>
          <w:szCs w:val="20"/>
        </w:rPr>
        <w:t>o </w:t>
      </w:r>
      <w:r w:rsidR="00264172">
        <w:rPr>
          <w:rFonts w:cs="Arial"/>
          <w:szCs w:val="20"/>
        </w:rPr>
        <w:t>zavedení Číselníku obcí s rozšířenou působností (CISORP), Číselníku obcí s pově</w:t>
      </w:r>
      <w:r w:rsidR="00936AB8">
        <w:rPr>
          <w:rFonts w:cs="Arial"/>
          <w:szCs w:val="20"/>
        </w:rPr>
        <w:t>řeným obecním úřadem (CISPOU) a </w:t>
      </w:r>
      <w:r w:rsidR="00264172">
        <w:rPr>
          <w:rFonts w:cs="Arial"/>
          <w:szCs w:val="20"/>
        </w:rPr>
        <w:t>Číselníku správních obvodů hl. m. Prahy (CISSOP),</w:t>
      </w:r>
      <w:r w:rsidR="00264172" w:rsidRPr="00AF4637">
        <w:rPr>
          <w:rFonts w:cs="Arial"/>
          <w:szCs w:val="20"/>
        </w:rPr>
        <w:t xml:space="preserve"> s účinností od 1.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ledna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2003</w:t>
      </w:r>
      <w:r w:rsidRPr="00AF4637">
        <w:rPr>
          <w:rFonts w:cs="Arial"/>
          <w:szCs w:val="20"/>
        </w:rPr>
        <w:t xml:space="preserve">. Předmětem číselníku jsou správní obvody hlavního města Prahy, jejichž vymezení je dáno usnesením Zastupitelstva hlavního </w:t>
      </w:r>
      <w:r w:rsidR="005E550F">
        <w:rPr>
          <w:rFonts w:cs="Arial"/>
          <w:szCs w:val="20"/>
        </w:rPr>
        <w:t>města Prahy č. 25/18 ze dne 21. </w:t>
      </w:r>
      <w:r w:rsidR="00264172">
        <w:rPr>
          <w:rFonts w:cs="Arial"/>
          <w:szCs w:val="20"/>
        </w:rPr>
        <w:t>prosince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2000. Číselník obsahuje čtyřmístné kódy. Konstrukcí kódu SOP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 w:rsidP="00AF4637">
      <w:pPr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objektů s čísly domovními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ČOBJ-D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618A3">
        <w:rPr>
          <w:rFonts w:cs="Arial"/>
          <w:szCs w:val="20"/>
        </w:rPr>
        <w:t>č. 93</w:t>
      </w:r>
      <w:r w:rsidRPr="00AF4637">
        <w:rPr>
          <w:rFonts w:cs="Arial"/>
          <w:szCs w:val="20"/>
        </w:rPr>
        <w:t>/2003 Sb.</w:t>
      </w:r>
      <w:r w:rsidR="005E550F">
        <w:rPr>
          <w:rFonts w:cs="Arial"/>
          <w:szCs w:val="20"/>
        </w:rPr>
        <w:t>, o </w:t>
      </w:r>
      <w:r w:rsidR="005618A3">
        <w:rPr>
          <w:rFonts w:cs="Arial"/>
          <w:szCs w:val="20"/>
        </w:rPr>
        <w:t>zavedení Číselníku objektů s čísly domovními (ČOBJ-D),</w:t>
      </w:r>
      <w:r w:rsidRPr="00AF4637">
        <w:rPr>
          <w:rFonts w:cs="Arial"/>
          <w:szCs w:val="20"/>
        </w:rPr>
        <w:t xml:space="preserve"> s účinností od 1.</w:t>
      </w:r>
      <w:r w:rsidR="005E550F">
        <w:rPr>
          <w:rFonts w:cs="Arial"/>
          <w:szCs w:val="20"/>
        </w:rPr>
        <w:t> </w:t>
      </w:r>
      <w:r w:rsidR="005618A3">
        <w:rPr>
          <w:rFonts w:cs="Arial"/>
          <w:szCs w:val="20"/>
        </w:rPr>
        <w:t>dubna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stavební objekty vymezené domovními čísly na území České republiky.</w:t>
      </w: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625F1" w:rsidRDefault="005618A3">
      <w:pPr>
        <w:suppressAutoHyphens/>
        <w:ind w:left="397" w:hanging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</w:t>
      </w:r>
      <w:r w:rsidR="00A625F1">
        <w:rPr>
          <w:rFonts w:ascii="Arial" w:hAnsi="Arial" w:cs="Arial"/>
          <w:b/>
          <w:bCs/>
          <w:sz w:val="20"/>
        </w:rPr>
        <w:t xml:space="preserve">. Mezinárodní statistická klasifikace nemocí a přidružených zdravotních problémů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MKN-10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7640D7">
        <w:rPr>
          <w:rFonts w:cs="Arial"/>
        </w:rPr>
        <w:t>č. 495</w:t>
      </w:r>
      <w:r>
        <w:rPr>
          <w:rFonts w:cs="Arial"/>
        </w:rPr>
        <w:t>/2003 Sb.</w:t>
      </w:r>
      <w:r w:rsidR="005E550F">
        <w:rPr>
          <w:rFonts w:cs="Arial"/>
        </w:rPr>
        <w:t>, o </w:t>
      </w:r>
      <w:r w:rsidR="007640D7">
        <w:rPr>
          <w:rFonts w:cs="Arial"/>
        </w:rPr>
        <w:t>vydání Mezinárodní s</w:t>
      </w:r>
      <w:r w:rsidR="00936AB8">
        <w:rPr>
          <w:rFonts w:cs="Arial"/>
        </w:rPr>
        <w:t>tatistické klasifikace nemocí a </w:t>
      </w:r>
      <w:r w:rsidR="007640D7">
        <w:rPr>
          <w:rFonts w:cs="Arial"/>
        </w:rPr>
        <w:t>přidružených zdravotních problémů (MKN-10),</w:t>
      </w:r>
      <w:r w:rsidR="005E550F">
        <w:rPr>
          <w:rFonts w:cs="Arial"/>
        </w:rPr>
        <w:t xml:space="preserve"> s účinností od 1. </w:t>
      </w:r>
      <w:r w:rsidR="007640D7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173A45">
        <w:rPr>
          <w:rFonts w:cs="Arial"/>
        </w:rPr>
        <w:t>č. 430</w:t>
      </w:r>
      <w:r>
        <w:rPr>
          <w:rFonts w:cs="Arial"/>
        </w:rPr>
        <w:t>/2008 Sb.</w:t>
      </w:r>
      <w:r w:rsidR="001C18F7">
        <w:rPr>
          <w:rFonts w:cs="Arial"/>
        </w:rPr>
        <w:t>,</w:t>
      </w:r>
      <w:r w:rsidR="00173A45">
        <w:rPr>
          <w:rFonts w:cs="Arial"/>
        </w:rPr>
        <w:t xml:space="preserve">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2009, č. 340</w:t>
      </w:r>
      <w:r>
        <w:rPr>
          <w:rFonts w:cs="Arial"/>
        </w:rPr>
        <w:t>/2011</w:t>
      </w:r>
      <w:r w:rsidR="001F2885">
        <w:rPr>
          <w:rFonts w:cs="Arial"/>
        </w:rPr>
        <w:t> </w:t>
      </w:r>
      <w:r>
        <w:rPr>
          <w:rFonts w:cs="Arial"/>
        </w:rPr>
        <w:t>Sb.</w:t>
      </w:r>
      <w:r w:rsidR="00173A45">
        <w:rPr>
          <w:rFonts w:cs="Arial"/>
        </w:rPr>
        <w:t>,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2012</w:t>
      </w:r>
      <w:r w:rsidR="001C18F7">
        <w:rPr>
          <w:rFonts w:cs="Arial"/>
        </w:rPr>
        <w:t xml:space="preserve"> </w:t>
      </w:r>
      <w:r w:rsidR="00112169">
        <w:rPr>
          <w:rFonts w:cs="Arial"/>
        </w:rPr>
        <w:t>a </w:t>
      </w:r>
      <w:r w:rsidR="00173A45">
        <w:rPr>
          <w:rFonts w:cs="Arial"/>
        </w:rPr>
        <w:t>č. 426</w:t>
      </w:r>
      <w:r w:rsidR="00112169">
        <w:rPr>
          <w:rFonts w:cs="Arial"/>
        </w:rPr>
        <w:t>/2012 </w:t>
      </w:r>
      <w:r w:rsidR="001C18F7">
        <w:rPr>
          <w:rFonts w:cs="Arial"/>
        </w:rPr>
        <w:t>Sb.</w:t>
      </w:r>
      <w:r w:rsidR="00173A45">
        <w:rPr>
          <w:rFonts w:cs="Arial"/>
        </w:rPr>
        <w:t>, s účinností od 1</w:t>
      </w:r>
      <w:r w:rsidR="005E550F">
        <w:rPr>
          <w:rFonts w:cs="Arial"/>
        </w:rPr>
        <w:t>.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2013</w:t>
      </w:r>
      <w:r>
        <w:rPr>
          <w:rFonts w:cs="Arial"/>
        </w:rPr>
        <w:t>. Odpovídá mezinárodnímu standardu MKN-10. Předmětem klasifikování jsou nemoci a přidružené zdravotní problémy.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523D8B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23</w:t>
      </w:r>
      <w:r w:rsidR="00A625F1">
        <w:rPr>
          <w:rFonts w:ascii="Arial" w:hAnsi="Arial" w:cs="Arial"/>
          <w:b/>
          <w:bCs/>
          <w:sz w:val="20"/>
        </w:rPr>
        <w:t xml:space="preserve">. Mezinárodní klasifikace nemocí pro onkologii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MKN-O-3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523D8B">
        <w:rPr>
          <w:rFonts w:cs="Arial"/>
        </w:rPr>
        <w:t>č. 49</w:t>
      </w:r>
      <w:r>
        <w:rPr>
          <w:rFonts w:cs="Arial"/>
        </w:rPr>
        <w:t>/2005 Sb.</w:t>
      </w:r>
      <w:r w:rsidR="00523D8B">
        <w:rPr>
          <w:rFonts w:cs="Arial"/>
        </w:rPr>
        <w:t>, k zavedení TNM klasifikace zhoubných novotvarů a</w:t>
      </w:r>
      <w:r w:rsidR="00853517">
        <w:rPr>
          <w:rFonts w:cs="Arial"/>
        </w:rPr>
        <w:t> </w:t>
      </w:r>
      <w:r w:rsidR="00523D8B">
        <w:rPr>
          <w:rFonts w:cs="Arial"/>
        </w:rPr>
        <w:t>Mezinárodní klasifikace nemocí pro onkologii</w:t>
      </w:r>
      <w:r w:rsidR="005F4744">
        <w:rPr>
          <w:rFonts w:cs="Arial"/>
        </w:rPr>
        <w:t xml:space="preserve"> (MKN-O-3)</w:t>
      </w:r>
      <w:r w:rsidR="00523D8B">
        <w:rPr>
          <w:rFonts w:cs="Arial"/>
        </w:rPr>
        <w:t xml:space="preserve">, </w:t>
      </w:r>
      <w:r>
        <w:rPr>
          <w:rFonts w:cs="Arial"/>
        </w:rPr>
        <w:t>s účinností od 25.</w:t>
      </w:r>
      <w:r w:rsidR="005E550F">
        <w:rPr>
          <w:rFonts w:cs="Arial"/>
        </w:rPr>
        <w:t> </w:t>
      </w:r>
      <w:r w:rsidR="00523D8B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>2005. Odpovídá mezinárodnímu standardu MKN-O-3. Předmětem klasifikování jsou novotvary z hlediska histologických typů a topografické lokalizace.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BD20FE" w:rsidP="00112169">
      <w:pPr>
        <w:suppressAutoHyphens/>
        <w:jc w:val="both"/>
        <w:rPr>
          <w:rFonts w:ascii="Arial" w:hAnsi="Arial" w:cs="Arial"/>
          <w:sz w:val="20"/>
        </w:rPr>
      </w:pPr>
      <w:r w:rsidRPr="00C95BB8">
        <w:rPr>
          <w:rFonts w:ascii="Arial" w:hAnsi="Arial" w:cs="Arial"/>
          <w:b/>
          <w:bCs/>
          <w:sz w:val="20"/>
        </w:rPr>
        <w:t>24</w:t>
      </w:r>
      <w:r w:rsidR="00E82E0E" w:rsidRPr="00C95BB8">
        <w:rPr>
          <w:rFonts w:ascii="Arial" w:hAnsi="Arial" w:cs="Arial"/>
          <w:b/>
          <w:bCs/>
          <w:sz w:val="20"/>
        </w:rPr>
        <w:t>.</w:t>
      </w:r>
      <w:r w:rsidR="00A625F1" w:rsidRPr="00C95BB8">
        <w:rPr>
          <w:rFonts w:ascii="Arial" w:hAnsi="Arial" w:cs="Arial"/>
          <w:sz w:val="20"/>
        </w:rPr>
        <w:t> </w:t>
      </w:r>
      <w:r w:rsidR="00A625F1" w:rsidRPr="00C95BB8">
        <w:rPr>
          <w:rFonts w:ascii="Arial" w:hAnsi="Arial" w:cs="Arial"/>
          <w:b/>
          <w:bCs/>
          <w:sz w:val="20"/>
        </w:rPr>
        <w:t xml:space="preserve">TNM klasifikace zhoubných novotvarů </w:t>
      </w:r>
      <w:r w:rsidR="005F4744" w:rsidRPr="00C95BB8">
        <w:rPr>
          <w:rFonts w:ascii="Arial" w:hAnsi="Arial" w:cs="Arial"/>
          <w:b/>
          <w:bCs/>
          <w:sz w:val="20"/>
        </w:rPr>
        <w:t>(</w:t>
      </w:r>
      <w:r w:rsidR="00A625F1" w:rsidRPr="00C95BB8">
        <w:rPr>
          <w:rFonts w:ascii="Arial" w:hAnsi="Arial" w:cs="Arial"/>
          <w:b/>
          <w:bCs/>
          <w:sz w:val="20"/>
        </w:rPr>
        <w:t>TNM</w:t>
      </w:r>
      <w:r w:rsidR="005F4744" w:rsidRPr="00C95BB8">
        <w:rPr>
          <w:rFonts w:ascii="Arial" w:hAnsi="Arial" w:cs="Arial"/>
          <w:b/>
          <w:bCs/>
          <w:sz w:val="20"/>
        </w:rPr>
        <w:t>)</w:t>
      </w:r>
    </w:p>
    <w:p w:rsidR="00A625F1" w:rsidRPr="00C95BB8" w:rsidRDefault="00A625F1">
      <w:pPr>
        <w:pStyle w:val="Zkladntextodsazen3"/>
        <w:rPr>
          <w:rFonts w:cs="Arial"/>
        </w:rPr>
      </w:pPr>
      <w:r w:rsidRPr="00C95BB8">
        <w:rPr>
          <w:rFonts w:cs="Arial"/>
        </w:rPr>
        <w:t xml:space="preserve">Zavedena sdělením ČSÚ </w:t>
      </w:r>
      <w:r w:rsidR="005F4744" w:rsidRPr="00C95BB8">
        <w:rPr>
          <w:rFonts w:cs="Arial"/>
        </w:rPr>
        <w:t>č. 49</w:t>
      </w:r>
      <w:r w:rsidRPr="00C95BB8">
        <w:rPr>
          <w:rFonts w:cs="Arial"/>
        </w:rPr>
        <w:t>/2005 Sb.</w:t>
      </w:r>
      <w:r w:rsidR="005F4744" w:rsidRPr="00C95BB8">
        <w:rPr>
          <w:rFonts w:cs="Arial"/>
        </w:rPr>
        <w:t xml:space="preserve">, </w:t>
      </w:r>
      <w:r w:rsidR="00FD4E4F" w:rsidRPr="00C95BB8">
        <w:rPr>
          <w:rFonts w:cs="Arial"/>
        </w:rPr>
        <w:t>k zavedení TNM klasifikace zhoubných novotvarů a</w:t>
      </w:r>
      <w:r w:rsidR="00F16A09" w:rsidRPr="00C95BB8">
        <w:rPr>
          <w:rFonts w:cs="Arial"/>
        </w:rPr>
        <w:t> </w:t>
      </w:r>
      <w:r w:rsidR="00FD4E4F" w:rsidRPr="00C95BB8">
        <w:rPr>
          <w:rFonts w:cs="Arial"/>
        </w:rPr>
        <w:t>Mezinárodní klasifikace nemocí pro onkologii (MKN-O-3), s účinností od 25.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2005</w:t>
      </w:r>
      <w:r w:rsidR="00DB1DFE" w:rsidRPr="00C95BB8">
        <w:rPr>
          <w:rFonts w:cs="Arial"/>
        </w:rPr>
        <w:t xml:space="preserve"> </w:t>
      </w:r>
      <w:r w:rsidRPr="00C95BB8">
        <w:rPr>
          <w:rFonts w:cs="Arial"/>
        </w:rPr>
        <w:t xml:space="preserve">a aktualizována sdělením ČSÚ </w:t>
      </w:r>
      <w:r w:rsidR="007B1B32" w:rsidRPr="00C95BB8">
        <w:rPr>
          <w:rFonts w:cs="Arial"/>
        </w:rPr>
        <w:t>č. 324</w:t>
      </w:r>
      <w:r w:rsidRPr="00C95BB8">
        <w:rPr>
          <w:rFonts w:cs="Arial"/>
        </w:rPr>
        <w:t>/2010 Sb.</w:t>
      </w:r>
      <w:r w:rsidR="007B1B32" w:rsidRPr="00C95BB8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2011</w:t>
      </w:r>
      <w:r w:rsidRPr="00C95BB8">
        <w:rPr>
          <w:rFonts w:cs="Arial"/>
        </w:rPr>
        <w:t>. Odpovídá mezinárodnímu standardu TNM. Předmětem klasifikování jsou zhoubné nádory z hlediska anatomického rozsahu nemoci. Třídění využívá kombinace alfabetických a numerických kódů.</w:t>
      </w: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F106DC" w:rsidRPr="00417C51" w:rsidRDefault="00BD20FE" w:rsidP="00F106DC">
      <w:pPr>
        <w:rPr>
          <w:rFonts w:ascii="Arial" w:hAnsi="Arial" w:cs="Arial"/>
          <w:bCs/>
          <w:sz w:val="20"/>
        </w:rPr>
      </w:pPr>
      <w:r w:rsidRPr="00C95BB8">
        <w:rPr>
          <w:rFonts w:ascii="Arial" w:hAnsi="Arial" w:cs="Arial"/>
          <w:b/>
          <w:bCs/>
          <w:sz w:val="20"/>
        </w:rPr>
        <w:t>25</w:t>
      </w:r>
      <w:r w:rsidR="00F106DC" w:rsidRPr="00C95BB8">
        <w:rPr>
          <w:rFonts w:ascii="Arial" w:hAnsi="Arial" w:cs="Arial"/>
          <w:b/>
          <w:bCs/>
          <w:sz w:val="20"/>
        </w:rPr>
        <w:t xml:space="preserve">. Klasifikace hospitalizovaných pacientů </w:t>
      </w:r>
      <w:r w:rsidR="0053602D" w:rsidRPr="00C95BB8">
        <w:rPr>
          <w:rFonts w:ascii="Arial" w:hAnsi="Arial" w:cs="Arial"/>
          <w:b/>
          <w:bCs/>
          <w:sz w:val="20"/>
        </w:rPr>
        <w:t>(</w:t>
      </w:r>
      <w:r w:rsidR="00F106DC" w:rsidRPr="00C95BB8">
        <w:rPr>
          <w:rFonts w:ascii="Arial" w:hAnsi="Arial" w:cs="Arial"/>
          <w:b/>
          <w:bCs/>
          <w:sz w:val="20"/>
        </w:rPr>
        <w:t>IR-DRG</w:t>
      </w:r>
      <w:r w:rsidR="0053602D" w:rsidRPr="00C95BB8">
        <w:rPr>
          <w:rFonts w:ascii="Arial" w:hAnsi="Arial" w:cs="Arial"/>
          <w:b/>
          <w:bCs/>
          <w:sz w:val="20"/>
        </w:rPr>
        <w:t>)</w:t>
      </w:r>
    </w:p>
    <w:p w:rsidR="00A625F1" w:rsidRPr="00F106DC" w:rsidRDefault="00F106DC" w:rsidP="00F106DC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DD22EF">
        <w:rPr>
          <w:rFonts w:cs="Arial"/>
        </w:rPr>
        <w:t>č. 427</w:t>
      </w:r>
      <w:r>
        <w:rPr>
          <w:rFonts w:cs="Arial"/>
        </w:rPr>
        <w:t>/2005 Sb.</w:t>
      </w:r>
      <w:r w:rsidR="00936AB8">
        <w:rPr>
          <w:rFonts w:cs="Arial"/>
        </w:rPr>
        <w:t>, o </w:t>
      </w:r>
      <w:r w:rsidR="00DD22EF">
        <w:rPr>
          <w:rFonts w:cs="Arial"/>
        </w:rPr>
        <w:t>zavedení Klasifikace hospitalizovaných pacientů (IR-DRG),</w:t>
      </w:r>
      <w:r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>
        <w:rPr>
          <w:rFonts w:cs="Arial"/>
        </w:rPr>
        <w:t xml:space="preserve">2006 a aktualizována sděleními ČSÚ </w:t>
      </w:r>
      <w:r w:rsidR="00DD22EF">
        <w:rPr>
          <w:rFonts w:cs="Arial"/>
        </w:rPr>
        <w:t>č. 309</w:t>
      </w:r>
      <w:r>
        <w:rPr>
          <w:rFonts w:cs="Arial"/>
        </w:rPr>
        <w:t>/2007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>2008, č. 402</w:t>
      </w:r>
      <w:r>
        <w:rPr>
          <w:rFonts w:cs="Arial"/>
        </w:rPr>
        <w:t>/2008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ledna </w:t>
      </w:r>
      <w:r w:rsidR="00DD22EF">
        <w:rPr>
          <w:rFonts w:cs="Arial"/>
        </w:rPr>
        <w:t>2009, č. 432</w:t>
      </w:r>
      <w:r>
        <w:rPr>
          <w:rFonts w:cs="Arial"/>
        </w:rPr>
        <w:t>/2009 Sb.</w:t>
      </w:r>
      <w:r w:rsidR="00DD22EF">
        <w:rPr>
          <w:rFonts w:cs="Arial"/>
        </w:rPr>
        <w:t xml:space="preserve">, s účinností od </w:t>
      </w:r>
      <w:r w:rsidR="00DD22EF">
        <w:rPr>
          <w:rFonts w:cs="Arial"/>
        </w:rPr>
        <w:lastRenderedPageBreak/>
        <w:t>1.</w:t>
      </w:r>
      <w:r w:rsidR="00C95BB8">
        <w:rPr>
          <w:rFonts w:cs="Arial"/>
        </w:rPr>
        <w:t> ledna </w:t>
      </w:r>
      <w:r w:rsidR="00DD22EF">
        <w:rPr>
          <w:rFonts w:cs="Arial"/>
        </w:rPr>
        <w:t>2010</w:t>
      </w:r>
      <w:r>
        <w:rPr>
          <w:rFonts w:cs="Arial"/>
        </w:rPr>
        <w:t xml:space="preserve">, </w:t>
      </w:r>
      <w:r w:rsidR="00DD22EF">
        <w:rPr>
          <w:rFonts w:cs="Arial"/>
        </w:rPr>
        <w:t>č. 323</w:t>
      </w:r>
      <w:r>
        <w:rPr>
          <w:rFonts w:cs="Arial"/>
        </w:rPr>
        <w:t>/2010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 xml:space="preserve">2011, </w:t>
      </w:r>
      <w:r w:rsidR="000B4915">
        <w:rPr>
          <w:rFonts w:cs="Arial"/>
        </w:rPr>
        <w:t>č. 339</w:t>
      </w:r>
      <w:r>
        <w:rPr>
          <w:rFonts w:cs="Arial"/>
        </w:rPr>
        <w:t>/2011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ledna </w:t>
      </w:r>
      <w:r w:rsidR="000B4915">
        <w:rPr>
          <w:rFonts w:cs="Arial"/>
        </w:rPr>
        <w:t>2012</w:t>
      </w:r>
      <w:r>
        <w:rPr>
          <w:rFonts w:cs="Arial"/>
        </w:rPr>
        <w:t xml:space="preserve">, </w:t>
      </w:r>
      <w:r w:rsidR="000B4915">
        <w:rPr>
          <w:rFonts w:cs="Arial"/>
        </w:rPr>
        <w:t>č. 427</w:t>
      </w:r>
      <w:r>
        <w:rPr>
          <w:rFonts w:cs="Arial"/>
        </w:rPr>
        <w:t>/2012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2013</w:t>
      </w:r>
      <w:r w:rsidR="004E4B49">
        <w:rPr>
          <w:rFonts w:cs="Arial"/>
        </w:rPr>
        <w:t>,</w:t>
      </w:r>
      <w:r>
        <w:rPr>
          <w:rFonts w:cs="Arial"/>
        </w:rPr>
        <w:t> </w:t>
      </w:r>
      <w:r w:rsidR="000B4915">
        <w:rPr>
          <w:rFonts w:cs="Arial"/>
        </w:rPr>
        <w:t>č. 370</w:t>
      </w:r>
      <w:r>
        <w:rPr>
          <w:rFonts w:cs="Arial"/>
        </w:rPr>
        <w:t>/2013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2014</w:t>
      </w:r>
      <w:r w:rsidR="00027FBE">
        <w:rPr>
          <w:rFonts w:cs="Arial"/>
        </w:rPr>
        <w:t xml:space="preserve"> a č. 274/2014 </w:t>
      </w:r>
      <w:r w:rsidR="004E4B49">
        <w:rPr>
          <w:rFonts w:cs="Arial"/>
        </w:rPr>
        <w:t>Sb., s účinností od 1.</w:t>
      </w:r>
      <w:r w:rsidR="00027FBE">
        <w:rPr>
          <w:rFonts w:cs="Arial"/>
        </w:rPr>
        <w:t> </w:t>
      </w:r>
      <w:r w:rsidR="004E4B49">
        <w:rPr>
          <w:rFonts w:cs="Arial"/>
        </w:rPr>
        <w:t>ledna</w:t>
      </w:r>
      <w:r w:rsidR="00027FBE">
        <w:rPr>
          <w:rFonts w:cs="Arial"/>
        </w:rPr>
        <w:t> </w:t>
      </w:r>
      <w:r w:rsidR="004E4B49">
        <w:rPr>
          <w:rFonts w:cs="Arial"/>
        </w:rPr>
        <w:t>2015</w:t>
      </w:r>
      <w:r>
        <w:rPr>
          <w:rFonts w:cs="Arial"/>
        </w:rPr>
        <w:t>. Klasifikace IR-DRG (</w:t>
      </w:r>
      <w:r w:rsidRPr="00C95BB8">
        <w:rPr>
          <w:rFonts w:cs="Arial"/>
          <w:i/>
        </w:rPr>
        <w:t>International Refined Diagnosis Related Groups</w:t>
      </w:r>
      <w:r>
        <w:rPr>
          <w:rFonts w:cs="Arial"/>
        </w:rPr>
        <w:t xml:space="preserve"> – Mezinárodní zpřesněné skupiny vztažené k diagnóze) umožňuje klasifikovat pacienty v akutní nemocniční péči na základě jejich klinické podobnosti a srovnatelnosti nákladů na jejich nemocniční pobyt.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EB6A19" w:rsidRDefault="00EB6A19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         *          *</w:t>
      </w: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 w:rsidP="00EF3B4F">
      <w:pPr>
        <w:pStyle w:val="Zkladntextodsazen3"/>
        <w:suppressAutoHyphens w:val="0"/>
        <w:spacing w:before="0"/>
      </w:pPr>
      <w:r>
        <w:t xml:space="preserve">Uvedené klasifikace a číselníky </w:t>
      </w:r>
      <w:r w:rsidR="002B76C3">
        <w:t>jsou dostupné</w:t>
      </w:r>
      <w:r>
        <w:t xml:space="preserve"> na internetových stránkách </w:t>
      </w:r>
      <w:r w:rsidR="002B76C3">
        <w:t>Českého statistického úřadu</w:t>
      </w:r>
      <w:r w:rsidR="005C2D16">
        <w:t>:</w:t>
      </w:r>
    </w:p>
    <w:p w:rsidR="00027FBE" w:rsidRDefault="001938AA" w:rsidP="007C77D5">
      <w:pPr>
        <w:pStyle w:val="Zkladntextodsazen3"/>
        <w:suppressAutoHyphens w:val="0"/>
        <w:ind w:firstLine="0"/>
      </w:pPr>
      <w:r w:rsidRPr="0076107F">
        <w:t>– </w:t>
      </w:r>
      <w:hyperlink r:id="rId8" w:history="1">
        <w:r w:rsidR="00027FBE" w:rsidRPr="0076107F">
          <w:rPr>
            <w:rStyle w:val="Hypertextovodkaz"/>
          </w:rPr>
          <w:t>www.czso.cz/csu/</w:t>
        </w:r>
        <w:r w:rsidR="00027FBE" w:rsidRPr="0076107F">
          <w:rPr>
            <w:rStyle w:val="Hypertextovodkaz"/>
          </w:rPr>
          <w:t>c</w:t>
        </w:r>
        <w:r w:rsidR="00027FBE" w:rsidRPr="0076107F">
          <w:rPr>
            <w:rStyle w:val="Hypertextovodkaz"/>
          </w:rPr>
          <w:t>zso/klasifikace-ciselniky</w:t>
        </w:r>
      </w:hyperlink>
    </w:p>
    <w:p w:rsidR="00472EFF" w:rsidRDefault="00A625F1" w:rsidP="001938AA">
      <w:pPr>
        <w:pStyle w:val="Zkladntextodsazen3"/>
        <w:suppressAutoHyphens w:val="0"/>
      </w:pPr>
      <w:r>
        <w:t>s výjimkou klasifikací</w:t>
      </w:r>
    </w:p>
    <w:p w:rsidR="00B36E9E" w:rsidRPr="000B54BA" w:rsidRDefault="00B36E9E" w:rsidP="00B36E9E">
      <w:pPr>
        <w:pStyle w:val="Zkladntextodsazen3"/>
        <w:suppressAutoHyphens w:val="0"/>
        <w:ind w:left="170" w:hanging="170"/>
      </w:pPr>
      <w:r w:rsidRPr="000B54BA">
        <w:rPr>
          <w:bCs/>
          <w:szCs w:val="28"/>
        </w:rPr>
        <w:t>– MKN-10, která je k dispozici na internetových stránkách Ústavu zdravo</w:t>
      </w:r>
      <w:r w:rsidR="0058679D">
        <w:rPr>
          <w:bCs/>
          <w:szCs w:val="28"/>
        </w:rPr>
        <w:t>tnických informací a statistiky </w:t>
      </w:r>
      <w:r w:rsidRPr="000B54BA">
        <w:rPr>
          <w:bCs/>
          <w:szCs w:val="28"/>
        </w:rPr>
        <w:t>ČR,</w:t>
      </w:r>
      <w:r w:rsidRPr="000B54BA">
        <w:t xml:space="preserve"> případně </w:t>
      </w:r>
      <w:r w:rsidRPr="000B54BA">
        <w:rPr>
          <w:bCs/>
          <w:szCs w:val="28"/>
        </w:rPr>
        <w:t>na internetových stránkách Ministerstva zdravotnictví</w:t>
      </w:r>
      <w:r w:rsidR="0058679D">
        <w:rPr>
          <w:bCs/>
          <w:szCs w:val="28"/>
        </w:rPr>
        <w:t>;</w:t>
      </w:r>
    </w:p>
    <w:p w:rsidR="00472EFF" w:rsidRPr="000B54BA" w:rsidRDefault="000B54BA" w:rsidP="000B54BA">
      <w:pPr>
        <w:pStyle w:val="Zkladntextodsazen3"/>
        <w:suppressAutoHyphens w:val="0"/>
        <w:ind w:left="170" w:hanging="170"/>
      </w:pPr>
      <w:r w:rsidRPr="000B54BA">
        <w:t>– </w:t>
      </w:r>
      <w:r w:rsidR="008A0E75" w:rsidRPr="0058679D">
        <w:t>MKN-O-3</w:t>
      </w:r>
      <w:r w:rsidR="00B36E9E">
        <w:t xml:space="preserve"> </w:t>
      </w:r>
      <w:r w:rsidR="00BD20FE" w:rsidRPr="000B54BA">
        <w:t>a TNM, které jsou k dispo</w:t>
      </w:r>
      <w:r w:rsidR="0058679D">
        <w:t xml:space="preserve">zici na internetových stránkách </w:t>
      </w:r>
      <w:r w:rsidR="00BD20FE" w:rsidRPr="000B54BA">
        <w:rPr>
          <w:bCs/>
          <w:szCs w:val="28"/>
        </w:rPr>
        <w:t>Ústavu zdravo</w:t>
      </w:r>
      <w:r w:rsidR="0058679D">
        <w:rPr>
          <w:bCs/>
          <w:szCs w:val="28"/>
        </w:rPr>
        <w:t>tnických informací a statistiky </w:t>
      </w:r>
      <w:r w:rsidR="00BD20FE" w:rsidRPr="000B54BA">
        <w:rPr>
          <w:bCs/>
          <w:szCs w:val="28"/>
        </w:rPr>
        <w:t>ČR;</w:t>
      </w:r>
    </w:p>
    <w:p w:rsidR="00EA4C94" w:rsidRPr="000B54BA" w:rsidRDefault="000B54BA" w:rsidP="0058679D">
      <w:pPr>
        <w:pStyle w:val="Zkladntextodsazen3"/>
        <w:suppressAutoHyphens w:val="0"/>
        <w:ind w:firstLine="0"/>
      </w:pPr>
      <w:r w:rsidRPr="000B54BA">
        <w:t>– </w:t>
      </w:r>
      <w:r w:rsidR="00BD20FE" w:rsidRPr="000B54BA">
        <w:t>IR-DRG, která je k dispozici na internetových stránkách </w:t>
      </w:r>
      <w:r w:rsidR="00CA5C5E" w:rsidRPr="000B54BA">
        <w:rPr>
          <w:bCs/>
          <w:szCs w:val="28"/>
        </w:rPr>
        <w:t>Ministerstva zdravotnictví</w:t>
      </w:r>
      <w:r w:rsidR="0058679D">
        <w:rPr>
          <w:bCs/>
          <w:szCs w:val="28"/>
        </w:rPr>
        <w:t>.</w:t>
      </w:r>
    </w:p>
    <w:sectPr w:rsidR="00EA4C94" w:rsidRPr="000B54BA" w:rsidSect="001F38A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38" w:rsidRDefault="00DA3938" w:rsidP="006574D7">
      <w:r>
        <w:separator/>
      </w:r>
    </w:p>
  </w:endnote>
  <w:endnote w:type="continuationSeparator" w:id="0">
    <w:p w:rsidR="00DA3938" w:rsidRDefault="00DA3938" w:rsidP="0065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38" w:rsidRDefault="00DA3938" w:rsidP="006574D7">
      <w:r>
        <w:separator/>
      </w:r>
    </w:p>
  </w:footnote>
  <w:footnote w:type="continuationSeparator" w:id="0">
    <w:p w:rsidR="00DA3938" w:rsidRDefault="00DA3938" w:rsidP="0065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CC2"/>
    <w:multiLevelType w:val="hybridMultilevel"/>
    <w:tmpl w:val="FD38F26C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D0FCE"/>
    <w:multiLevelType w:val="hybridMultilevel"/>
    <w:tmpl w:val="8C5051C6"/>
    <w:lvl w:ilvl="0" w:tplc="2CB690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17C"/>
    <w:rsid w:val="00007C23"/>
    <w:rsid w:val="000172CB"/>
    <w:rsid w:val="000237ED"/>
    <w:rsid w:val="00027FBE"/>
    <w:rsid w:val="00030F43"/>
    <w:rsid w:val="000333B4"/>
    <w:rsid w:val="00034E63"/>
    <w:rsid w:val="000550D4"/>
    <w:rsid w:val="00064195"/>
    <w:rsid w:val="00073F0B"/>
    <w:rsid w:val="0007535E"/>
    <w:rsid w:val="000A25C9"/>
    <w:rsid w:val="000B4773"/>
    <w:rsid w:val="000B4915"/>
    <w:rsid w:val="000B54BA"/>
    <w:rsid w:val="000B719E"/>
    <w:rsid w:val="000C5C4E"/>
    <w:rsid w:val="000E3516"/>
    <w:rsid w:val="000E7F4B"/>
    <w:rsid w:val="0010148B"/>
    <w:rsid w:val="00105D02"/>
    <w:rsid w:val="00107E57"/>
    <w:rsid w:val="0011109B"/>
    <w:rsid w:val="00112169"/>
    <w:rsid w:val="00113FD7"/>
    <w:rsid w:val="001152B2"/>
    <w:rsid w:val="001225C0"/>
    <w:rsid w:val="00131408"/>
    <w:rsid w:val="00140BC4"/>
    <w:rsid w:val="00150E09"/>
    <w:rsid w:val="00154CD8"/>
    <w:rsid w:val="001604A2"/>
    <w:rsid w:val="00173A45"/>
    <w:rsid w:val="001807E4"/>
    <w:rsid w:val="00182B0F"/>
    <w:rsid w:val="00192781"/>
    <w:rsid w:val="001938AA"/>
    <w:rsid w:val="001B0FBA"/>
    <w:rsid w:val="001C114A"/>
    <w:rsid w:val="001C18F7"/>
    <w:rsid w:val="001C3DED"/>
    <w:rsid w:val="001D7375"/>
    <w:rsid w:val="001F2885"/>
    <w:rsid w:val="001F38AD"/>
    <w:rsid w:val="001F5B86"/>
    <w:rsid w:val="00202085"/>
    <w:rsid w:val="0020538D"/>
    <w:rsid w:val="00231CE6"/>
    <w:rsid w:val="00232853"/>
    <w:rsid w:val="00233520"/>
    <w:rsid w:val="0024581D"/>
    <w:rsid w:val="0025127A"/>
    <w:rsid w:val="002626F3"/>
    <w:rsid w:val="00264172"/>
    <w:rsid w:val="00275BB6"/>
    <w:rsid w:val="002A07C7"/>
    <w:rsid w:val="002A1FB4"/>
    <w:rsid w:val="002A4159"/>
    <w:rsid w:val="002B0A03"/>
    <w:rsid w:val="002B76C3"/>
    <w:rsid w:val="002C17EE"/>
    <w:rsid w:val="002C3CD7"/>
    <w:rsid w:val="002F4897"/>
    <w:rsid w:val="00305ED1"/>
    <w:rsid w:val="003161D1"/>
    <w:rsid w:val="00320C95"/>
    <w:rsid w:val="003250F7"/>
    <w:rsid w:val="00333678"/>
    <w:rsid w:val="00340461"/>
    <w:rsid w:val="00342A81"/>
    <w:rsid w:val="00345408"/>
    <w:rsid w:val="003528BA"/>
    <w:rsid w:val="0037201A"/>
    <w:rsid w:val="003774EE"/>
    <w:rsid w:val="00384983"/>
    <w:rsid w:val="00384D7C"/>
    <w:rsid w:val="00386E2F"/>
    <w:rsid w:val="00391CA3"/>
    <w:rsid w:val="0039269A"/>
    <w:rsid w:val="0039584F"/>
    <w:rsid w:val="0039706A"/>
    <w:rsid w:val="003B2DD8"/>
    <w:rsid w:val="003E190E"/>
    <w:rsid w:val="003F4829"/>
    <w:rsid w:val="0040192D"/>
    <w:rsid w:val="00407A6D"/>
    <w:rsid w:val="004116D2"/>
    <w:rsid w:val="004151B5"/>
    <w:rsid w:val="00417C51"/>
    <w:rsid w:val="00427227"/>
    <w:rsid w:val="0042798F"/>
    <w:rsid w:val="0043335A"/>
    <w:rsid w:val="004426D7"/>
    <w:rsid w:val="00442D30"/>
    <w:rsid w:val="004472B3"/>
    <w:rsid w:val="00472EFF"/>
    <w:rsid w:val="00480717"/>
    <w:rsid w:val="004904E4"/>
    <w:rsid w:val="0049700F"/>
    <w:rsid w:val="004A1241"/>
    <w:rsid w:val="004C2BEE"/>
    <w:rsid w:val="004D0D4E"/>
    <w:rsid w:val="004E4B49"/>
    <w:rsid w:val="004F4B3F"/>
    <w:rsid w:val="004F7565"/>
    <w:rsid w:val="00503194"/>
    <w:rsid w:val="0050332A"/>
    <w:rsid w:val="00506D1F"/>
    <w:rsid w:val="00523D8B"/>
    <w:rsid w:val="005327CA"/>
    <w:rsid w:val="0053602D"/>
    <w:rsid w:val="00540128"/>
    <w:rsid w:val="005504AF"/>
    <w:rsid w:val="00551C2D"/>
    <w:rsid w:val="00551CA4"/>
    <w:rsid w:val="00557498"/>
    <w:rsid w:val="005618A3"/>
    <w:rsid w:val="00562DF3"/>
    <w:rsid w:val="00567CCE"/>
    <w:rsid w:val="00570256"/>
    <w:rsid w:val="00576F4C"/>
    <w:rsid w:val="0058395F"/>
    <w:rsid w:val="0058679D"/>
    <w:rsid w:val="005926A5"/>
    <w:rsid w:val="005B389B"/>
    <w:rsid w:val="005B44E0"/>
    <w:rsid w:val="005B7BFD"/>
    <w:rsid w:val="005C24EC"/>
    <w:rsid w:val="005C2D16"/>
    <w:rsid w:val="005E550F"/>
    <w:rsid w:val="005F4744"/>
    <w:rsid w:val="00616B88"/>
    <w:rsid w:val="006214DA"/>
    <w:rsid w:val="00631149"/>
    <w:rsid w:val="0063223C"/>
    <w:rsid w:val="00633641"/>
    <w:rsid w:val="006347D4"/>
    <w:rsid w:val="006574D7"/>
    <w:rsid w:val="00660E11"/>
    <w:rsid w:val="00663576"/>
    <w:rsid w:val="00666367"/>
    <w:rsid w:val="006673DA"/>
    <w:rsid w:val="00676255"/>
    <w:rsid w:val="006A14B6"/>
    <w:rsid w:val="006A2AD1"/>
    <w:rsid w:val="006B18EB"/>
    <w:rsid w:val="006C240D"/>
    <w:rsid w:val="006D00DF"/>
    <w:rsid w:val="006E0D72"/>
    <w:rsid w:val="006F7759"/>
    <w:rsid w:val="00733780"/>
    <w:rsid w:val="007511CC"/>
    <w:rsid w:val="007526D4"/>
    <w:rsid w:val="0076107F"/>
    <w:rsid w:val="007629BF"/>
    <w:rsid w:val="007640D7"/>
    <w:rsid w:val="00764552"/>
    <w:rsid w:val="00767587"/>
    <w:rsid w:val="00773E29"/>
    <w:rsid w:val="00784ECA"/>
    <w:rsid w:val="00794FC3"/>
    <w:rsid w:val="007A6E74"/>
    <w:rsid w:val="007A6F94"/>
    <w:rsid w:val="007A7A5F"/>
    <w:rsid w:val="007B1B32"/>
    <w:rsid w:val="007B2ACA"/>
    <w:rsid w:val="007B5DB3"/>
    <w:rsid w:val="007C1977"/>
    <w:rsid w:val="007C6D0C"/>
    <w:rsid w:val="007C77D5"/>
    <w:rsid w:val="007E6354"/>
    <w:rsid w:val="007F40B7"/>
    <w:rsid w:val="008112ED"/>
    <w:rsid w:val="0082549D"/>
    <w:rsid w:val="00831B43"/>
    <w:rsid w:val="0083511F"/>
    <w:rsid w:val="00840A5F"/>
    <w:rsid w:val="008519EB"/>
    <w:rsid w:val="00853517"/>
    <w:rsid w:val="00862285"/>
    <w:rsid w:val="008747E7"/>
    <w:rsid w:val="00874843"/>
    <w:rsid w:val="008817CF"/>
    <w:rsid w:val="00882581"/>
    <w:rsid w:val="008A0E75"/>
    <w:rsid w:val="008A2D38"/>
    <w:rsid w:val="008A4F18"/>
    <w:rsid w:val="008A5A1E"/>
    <w:rsid w:val="008B7047"/>
    <w:rsid w:val="008C60D8"/>
    <w:rsid w:val="008C7A46"/>
    <w:rsid w:val="008D254A"/>
    <w:rsid w:val="008F0F0F"/>
    <w:rsid w:val="008F1F94"/>
    <w:rsid w:val="008F40CC"/>
    <w:rsid w:val="008F7967"/>
    <w:rsid w:val="008F7E18"/>
    <w:rsid w:val="0090203D"/>
    <w:rsid w:val="0090429B"/>
    <w:rsid w:val="00912AA8"/>
    <w:rsid w:val="0092420B"/>
    <w:rsid w:val="00925D18"/>
    <w:rsid w:val="00936AB8"/>
    <w:rsid w:val="00941A93"/>
    <w:rsid w:val="00965832"/>
    <w:rsid w:val="00992E58"/>
    <w:rsid w:val="009A13C3"/>
    <w:rsid w:val="009A2091"/>
    <w:rsid w:val="009A7162"/>
    <w:rsid w:val="009B2AF9"/>
    <w:rsid w:val="009B5CE5"/>
    <w:rsid w:val="009B754A"/>
    <w:rsid w:val="009C2867"/>
    <w:rsid w:val="009D4A85"/>
    <w:rsid w:val="009F1589"/>
    <w:rsid w:val="009F5855"/>
    <w:rsid w:val="00A01700"/>
    <w:rsid w:val="00A171B1"/>
    <w:rsid w:val="00A21938"/>
    <w:rsid w:val="00A274BA"/>
    <w:rsid w:val="00A3142E"/>
    <w:rsid w:val="00A321D5"/>
    <w:rsid w:val="00A34F33"/>
    <w:rsid w:val="00A3777B"/>
    <w:rsid w:val="00A4178E"/>
    <w:rsid w:val="00A43A3E"/>
    <w:rsid w:val="00A44B4D"/>
    <w:rsid w:val="00A51061"/>
    <w:rsid w:val="00A54BEB"/>
    <w:rsid w:val="00A6196D"/>
    <w:rsid w:val="00A61FB8"/>
    <w:rsid w:val="00A625F1"/>
    <w:rsid w:val="00A6456E"/>
    <w:rsid w:val="00A67DF2"/>
    <w:rsid w:val="00A70177"/>
    <w:rsid w:val="00AA5617"/>
    <w:rsid w:val="00AB4EB5"/>
    <w:rsid w:val="00AC5498"/>
    <w:rsid w:val="00AC58A1"/>
    <w:rsid w:val="00AD68F5"/>
    <w:rsid w:val="00AD74D8"/>
    <w:rsid w:val="00AF4637"/>
    <w:rsid w:val="00B0713A"/>
    <w:rsid w:val="00B133B2"/>
    <w:rsid w:val="00B36E9E"/>
    <w:rsid w:val="00B3710F"/>
    <w:rsid w:val="00B42F66"/>
    <w:rsid w:val="00B46AC5"/>
    <w:rsid w:val="00B7367C"/>
    <w:rsid w:val="00B7387B"/>
    <w:rsid w:val="00B74022"/>
    <w:rsid w:val="00BA5D77"/>
    <w:rsid w:val="00BA7278"/>
    <w:rsid w:val="00BA787A"/>
    <w:rsid w:val="00BC01E5"/>
    <w:rsid w:val="00BC5C71"/>
    <w:rsid w:val="00BD20FE"/>
    <w:rsid w:val="00BF1665"/>
    <w:rsid w:val="00BF553B"/>
    <w:rsid w:val="00C046D8"/>
    <w:rsid w:val="00C05B7E"/>
    <w:rsid w:val="00C1617C"/>
    <w:rsid w:val="00C1731B"/>
    <w:rsid w:val="00C20DDB"/>
    <w:rsid w:val="00C26108"/>
    <w:rsid w:val="00C51155"/>
    <w:rsid w:val="00C53DB1"/>
    <w:rsid w:val="00C71A1D"/>
    <w:rsid w:val="00C8062B"/>
    <w:rsid w:val="00C82927"/>
    <w:rsid w:val="00C95A1F"/>
    <w:rsid w:val="00C95BB8"/>
    <w:rsid w:val="00CA5C5E"/>
    <w:rsid w:val="00CD2DF1"/>
    <w:rsid w:val="00CD324D"/>
    <w:rsid w:val="00CD5E80"/>
    <w:rsid w:val="00CE7266"/>
    <w:rsid w:val="00CF6109"/>
    <w:rsid w:val="00CF768F"/>
    <w:rsid w:val="00D00B48"/>
    <w:rsid w:val="00D10888"/>
    <w:rsid w:val="00D200D1"/>
    <w:rsid w:val="00D248EB"/>
    <w:rsid w:val="00D24C19"/>
    <w:rsid w:val="00D26B26"/>
    <w:rsid w:val="00D302F5"/>
    <w:rsid w:val="00D37C5A"/>
    <w:rsid w:val="00D37C84"/>
    <w:rsid w:val="00D45C19"/>
    <w:rsid w:val="00D47AE3"/>
    <w:rsid w:val="00D5662D"/>
    <w:rsid w:val="00D56833"/>
    <w:rsid w:val="00D625AA"/>
    <w:rsid w:val="00D751D4"/>
    <w:rsid w:val="00D75430"/>
    <w:rsid w:val="00D80BBC"/>
    <w:rsid w:val="00D90EE4"/>
    <w:rsid w:val="00DA3938"/>
    <w:rsid w:val="00DA5D1A"/>
    <w:rsid w:val="00DB1DFE"/>
    <w:rsid w:val="00DB4374"/>
    <w:rsid w:val="00DB667D"/>
    <w:rsid w:val="00DC1086"/>
    <w:rsid w:val="00DC1F46"/>
    <w:rsid w:val="00DD1E5D"/>
    <w:rsid w:val="00DD22EF"/>
    <w:rsid w:val="00DD7AD9"/>
    <w:rsid w:val="00DF0777"/>
    <w:rsid w:val="00DF2A7A"/>
    <w:rsid w:val="00DF2DD6"/>
    <w:rsid w:val="00DF5F5B"/>
    <w:rsid w:val="00E052F0"/>
    <w:rsid w:val="00E121A3"/>
    <w:rsid w:val="00E15C65"/>
    <w:rsid w:val="00E27C3A"/>
    <w:rsid w:val="00E31347"/>
    <w:rsid w:val="00E321D9"/>
    <w:rsid w:val="00E45C12"/>
    <w:rsid w:val="00E5477B"/>
    <w:rsid w:val="00E61C01"/>
    <w:rsid w:val="00E620D3"/>
    <w:rsid w:val="00E75538"/>
    <w:rsid w:val="00E77C39"/>
    <w:rsid w:val="00E82E0E"/>
    <w:rsid w:val="00E8605C"/>
    <w:rsid w:val="00E86E2B"/>
    <w:rsid w:val="00E9179A"/>
    <w:rsid w:val="00E94D25"/>
    <w:rsid w:val="00EA4C94"/>
    <w:rsid w:val="00EB6A19"/>
    <w:rsid w:val="00ED0187"/>
    <w:rsid w:val="00ED24F3"/>
    <w:rsid w:val="00ED49CA"/>
    <w:rsid w:val="00ED6BF3"/>
    <w:rsid w:val="00EE19EB"/>
    <w:rsid w:val="00EF3B4F"/>
    <w:rsid w:val="00F00932"/>
    <w:rsid w:val="00F106DC"/>
    <w:rsid w:val="00F16A09"/>
    <w:rsid w:val="00F2126C"/>
    <w:rsid w:val="00F27BE5"/>
    <w:rsid w:val="00F35EAF"/>
    <w:rsid w:val="00F42DDD"/>
    <w:rsid w:val="00F437F5"/>
    <w:rsid w:val="00F46F1F"/>
    <w:rsid w:val="00F54530"/>
    <w:rsid w:val="00F55675"/>
    <w:rsid w:val="00F57F15"/>
    <w:rsid w:val="00F60C8F"/>
    <w:rsid w:val="00F64D70"/>
    <w:rsid w:val="00F70F5D"/>
    <w:rsid w:val="00F8551A"/>
    <w:rsid w:val="00F87434"/>
    <w:rsid w:val="00F949B8"/>
    <w:rsid w:val="00FB2E4B"/>
    <w:rsid w:val="00FC4458"/>
    <w:rsid w:val="00FD4E4F"/>
    <w:rsid w:val="00FF0958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8A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0F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F38AD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1F38AD"/>
    <w:rPr>
      <w:color w:val="800080"/>
      <w:u w:val="single"/>
    </w:rPr>
  </w:style>
  <w:style w:type="paragraph" w:styleId="Zkladntext">
    <w:name w:val="Body Text"/>
    <w:basedOn w:val="Normln"/>
    <w:semiHidden/>
    <w:rsid w:val="001F38AD"/>
    <w:pPr>
      <w:tabs>
        <w:tab w:val="left" w:pos="0"/>
        <w:tab w:val="left" w:pos="540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</w:tabs>
      <w:suppressAutoHyphens/>
      <w:spacing w:before="120"/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semiHidden/>
    <w:rsid w:val="001F38AD"/>
    <w:pPr>
      <w:tabs>
        <w:tab w:val="left" w:pos="-114"/>
        <w:tab w:val="left" w:pos="396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02"/>
        <w:tab w:val="left" w:pos="25531"/>
        <w:tab w:val="left" w:pos="26240"/>
        <w:tab w:val="left" w:pos="26949"/>
        <w:tab w:val="left" w:pos="27658"/>
      </w:tabs>
      <w:suppressAutoHyphens/>
      <w:ind w:left="397" w:hanging="397"/>
      <w:jc w:val="both"/>
    </w:pPr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1F38AD"/>
    <w:pPr>
      <w:suppressAutoHyphens/>
      <w:spacing w:before="120"/>
      <w:jc w:val="center"/>
    </w:pPr>
    <w:rPr>
      <w:rFonts w:ascii="Arial" w:hAnsi="Arial"/>
      <w:b/>
      <w:bCs/>
      <w:szCs w:val="28"/>
    </w:rPr>
  </w:style>
  <w:style w:type="paragraph" w:styleId="Zkladntextodsazen2">
    <w:name w:val="Body Text Indent 2"/>
    <w:basedOn w:val="Normln"/>
    <w:semiHidden/>
    <w:rsid w:val="001F38AD"/>
    <w:pPr>
      <w:suppressAutoHyphens/>
      <w:ind w:left="284" w:hanging="284"/>
      <w:jc w:val="both"/>
    </w:pPr>
    <w:rPr>
      <w:rFonts w:ascii="Arial" w:hAnsi="Arial"/>
      <w:b/>
      <w:bCs/>
      <w:sz w:val="20"/>
    </w:rPr>
  </w:style>
  <w:style w:type="paragraph" w:styleId="Zkladntextodsazen3">
    <w:name w:val="Body Text Indent 3"/>
    <w:basedOn w:val="Normln"/>
    <w:semiHidden/>
    <w:rsid w:val="001F38AD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1F38AD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unhideWhenUsed/>
    <w:rsid w:val="001F3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F3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1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A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A9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B0F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74D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74D7"/>
    <w:rPr>
      <w:sz w:val="24"/>
      <w:szCs w:val="24"/>
    </w:rPr>
  </w:style>
  <w:style w:type="paragraph" w:styleId="Revize">
    <w:name w:val="Revision"/>
    <w:hidden/>
    <w:uiPriority w:val="99"/>
    <w:semiHidden/>
    <w:rsid w:val="00B36E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lasifikace-ciselni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31F2D-2394-4A41-8C2A-972520CE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2169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PLATNÝCH STATISTICKÝCH KLASIFIKACÍ A ČÍSELNÍKŮ</vt:lpstr>
    </vt:vector>
  </TitlesOfParts>
  <Company>ČSÚ</Company>
  <LinksUpToDate>false</LinksUpToDate>
  <CharactersWithSpaces>14943</CharactersWithSpaces>
  <SharedDoc>false</SharedDoc>
  <HLinks>
    <vt:vector size="6" baseType="variant"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http://www.czso.cz/csu/redakce.nsf/i/klasifikace_ciselniky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PLATNÝCH STATISTICKÝCH KLASIFIKACÍ A ČÍSELNÍKŮ</dc:title>
  <dc:creator>System Service</dc:creator>
  <cp:lastModifiedBy>Ing. Dana Habartová</cp:lastModifiedBy>
  <cp:revision>4</cp:revision>
  <cp:lastPrinted>2015-09-04T11:08:00Z</cp:lastPrinted>
  <dcterms:created xsi:type="dcterms:W3CDTF">2015-10-12T11:13:00Z</dcterms:created>
  <dcterms:modified xsi:type="dcterms:W3CDTF">2016-06-03T07:19:00Z</dcterms:modified>
</cp:coreProperties>
</file>