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A" w:rsidRDefault="00A5445A">
      <w:pPr>
        <w:pStyle w:val="Nzev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Metodické vysvětlivky</w:t>
      </w:r>
    </w:p>
    <w:p w:rsidR="00A5445A" w:rsidRDefault="00A5445A">
      <w:pPr>
        <w:pStyle w:val="Nzev"/>
        <w:spacing w:line="360" w:lineRule="auto"/>
        <w:rPr>
          <w:b/>
          <w:bCs/>
          <w:sz w:val="28"/>
        </w:rPr>
      </w:pPr>
    </w:p>
    <w:p w:rsidR="00F87F18" w:rsidRDefault="00F87F18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D3689D">
        <w:rPr>
          <w:rFonts w:ascii="Arial" w:hAnsi="Arial" w:cs="Arial"/>
          <w:szCs w:val="24"/>
        </w:rPr>
        <w:t xml:space="preserve">Vývoj indexů spotřebitelských cen (životních nákladů) se sleduje </w:t>
      </w:r>
      <w:r w:rsidR="00C50CB5" w:rsidRPr="00D3689D">
        <w:rPr>
          <w:rFonts w:ascii="Arial" w:hAnsi="Arial" w:cs="Arial"/>
          <w:szCs w:val="24"/>
        </w:rPr>
        <w:t>na spotřebních koších založených na souboru vybraných druhů zboží a služeb placených obyvatelstvem. Tyto koše jsou každoročně aktualizovány (vždy od ledna daného roku).</w:t>
      </w:r>
      <w:r w:rsidR="00C50CB5">
        <w:rPr>
          <w:rFonts w:ascii="Arial" w:hAnsi="Arial" w:cs="Arial"/>
          <w:szCs w:val="24"/>
        </w:rPr>
        <w:t xml:space="preserve"> </w:t>
      </w:r>
    </w:p>
    <w:p w:rsidR="0057477A" w:rsidRPr="00981453" w:rsidRDefault="00A5445A" w:rsidP="005947BB">
      <w:pPr>
        <w:spacing w:before="120" w:line="288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4"/>
        </w:rPr>
        <w:t xml:space="preserve">Nové revidované </w:t>
      </w:r>
      <w:r w:rsidRPr="004C05AC">
        <w:rPr>
          <w:rFonts w:ascii="Arial" w:hAnsi="Arial"/>
        </w:rPr>
        <w:t>spotřební</w:t>
      </w:r>
      <w:r>
        <w:rPr>
          <w:rFonts w:ascii="Arial" w:hAnsi="Arial" w:cs="Arial"/>
          <w:szCs w:val="24"/>
        </w:rPr>
        <w:t xml:space="preserve"> koše (indexní schémata</w:t>
      </w:r>
      <w:r w:rsidRPr="00981453">
        <w:rPr>
          <w:rFonts w:ascii="Arial" w:hAnsi="Arial" w:cs="Arial"/>
          <w:szCs w:val="24"/>
        </w:rPr>
        <w:t xml:space="preserve">) </w:t>
      </w:r>
      <w:r w:rsidR="0057477A" w:rsidRPr="00981453">
        <w:rPr>
          <w:rFonts w:ascii="Arial" w:hAnsi="Arial" w:cs="Arial"/>
          <w:szCs w:val="24"/>
        </w:rPr>
        <w:t xml:space="preserve">a </w:t>
      </w:r>
      <w:r w:rsidR="0057477A" w:rsidRPr="00981453">
        <w:rPr>
          <w:rFonts w:ascii="Arial" w:hAnsi="Arial"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Ve spotřebních koších byl </w:t>
      </w:r>
      <w:r w:rsidR="00E728E1" w:rsidRPr="00981453">
        <w:rPr>
          <w:rFonts w:ascii="Arial" w:hAnsi="Arial" w:cs="Arial"/>
          <w:szCs w:val="24"/>
        </w:rPr>
        <w:t xml:space="preserve">v rámci komplexní revize, která probíhala za jednotlivé cenové okruhy v průběhu </w:t>
      </w:r>
      <w:r w:rsidR="00D016B3" w:rsidRPr="00981453">
        <w:rPr>
          <w:rFonts w:ascii="Arial" w:hAnsi="Arial" w:cs="Arial"/>
          <w:szCs w:val="24"/>
        </w:rPr>
        <w:t>let</w:t>
      </w:r>
      <w:r w:rsidR="00E728E1" w:rsidRPr="00981453">
        <w:rPr>
          <w:rFonts w:ascii="Arial" w:hAnsi="Arial" w:cs="Arial"/>
          <w:szCs w:val="24"/>
        </w:rPr>
        <w:t xml:space="preserve"> 2010</w:t>
      </w:r>
      <w:r w:rsidR="00D016B3" w:rsidRPr="00981453">
        <w:rPr>
          <w:rFonts w:ascii="Arial" w:hAnsi="Arial" w:cs="Arial"/>
          <w:szCs w:val="24"/>
        </w:rPr>
        <w:t xml:space="preserve"> - 2011</w:t>
      </w:r>
      <w:r w:rsidR="00E728E1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 xml:space="preserve">proveden nový </w:t>
      </w:r>
      <w:r w:rsidR="00DF4316" w:rsidRPr="00D3689D">
        <w:rPr>
          <w:rFonts w:ascii="Arial" w:hAnsi="Arial" w:cs="Arial"/>
          <w:szCs w:val="24"/>
        </w:rPr>
        <w:t>detailní</w:t>
      </w:r>
      <w:r w:rsidR="00DF4316">
        <w:rPr>
          <w:rFonts w:ascii="Arial" w:hAnsi="Arial" w:cs="Arial"/>
          <w:szCs w:val="24"/>
        </w:rPr>
        <w:t xml:space="preserve"> </w:t>
      </w:r>
      <w:r w:rsidRPr="00981453">
        <w:rPr>
          <w:rFonts w:ascii="Arial" w:hAnsi="Arial" w:cs="Arial"/>
          <w:szCs w:val="24"/>
        </w:rPr>
        <w:t>výběr výrobků a služeb</w:t>
      </w:r>
      <w:r>
        <w:rPr>
          <w:rFonts w:ascii="Arial" w:hAnsi="Arial" w:cs="Arial"/>
          <w:szCs w:val="24"/>
        </w:rPr>
        <w:t xml:space="preserve"> - cenových reprezentantů a konstruován nový v</w:t>
      </w:r>
      <w:r w:rsidR="00E728E1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hový systém. </w:t>
      </w:r>
      <w:r w:rsidR="00E728E1">
        <w:rPr>
          <w:rFonts w:ascii="Arial" w:hAnsi="Arial" w:cs="Arial"/>
          <w:szCs w:val="24"/>
        </w:rPr>
        <w:t>Č</w:t>
      </w:r>
      <w:r>
        <w:rPr>
          <w:rFonts w:ascii="Arial" w:hAnsi="Arial" w:cs="Arial"/>
          <w:szCs w:val="24"/>
        </w:rPr>
        <w:t xml:space="preserve">lenění úhrnných indexů spotřebitelských cen (životních nákladů) vychází z mezinárodní klasifikace individuální spotřeby podle účelu (CZ-COICOP - </w:t>
      </w:r>
      <w:proofErr w:type="spellStart"/>
      <w:r>
        <w:rPr>
          <w:rFonts w:ascii="Arial" w:hAnsi="Arial" w:cs="Arial"/>
          <w:szCs w:val="24"/>
        </w:rPr>
        <w:t>Classification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> </w:t>
      </w:r>
      <w:proofErr w:type="spellStart"/>
      <w:r>
        <w:rPr>
          <w:rFonts w:ascii="Arial" w:hAnsi="Arial" w:cs="Arial"/>
          <w:szCs w:val="24"/>
        </w:rPr>
        <w:t>Individual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Consumption</w:t>
      </w:r>
      <w:proofErr w:type="spellEnd"/>
      <w:r>
        <w:rPr>
          <w:rFonts w:ascii="Arial" w:hAnsi="Arial" w:cs="Arial"/>
          <w:szCs w:val="24"/>
        </w:rPr>
        <w:t xml:space="preserve"> by </w:t>
      </w:r>
      <w:proofErr w:type="spellStart"/>
      <w:r>
        <w:rPr>
          <w:rFonts w:ascii="Arial" w:hAnsi="Arial" w:cs="Arial"/>
          <w:szCs w:val="24"/>
        </w:rPr>
        <w:t>Purpose</w:t>
      </w:r>
      <w:proofErr w:type="spellEnd"/>
      <w:r>
        <w:rPr>
          <w:rFonts w:ascii="Arial" w:hAnsi="Arial" w:cs="Arial"/>
          <w:szCs w:val="24"/>
        </w:rPr>
        <w:t>) a třídí výrobky a služby do </w:t>
      </w:r>
      <w:r>
        <w:rPr>
          <w:rFonts w:ascii="Arial" w:hAnsi="Arial" w:cs="Arial"/>
          <w:b/>
          <w:bCs/>
          <w:szCs w:val="24"/>
        </w:rPr>
        <w:t>12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hlavních oddílů</w:t>
      </w:r>
      <w:r>
        <w:rPr>
          <w:rFonts w:ascii="Arial" w:hAnsi="Arial" w:cs="Arial"/>
          <w:szCs w:val="24"/>
        </w:rPr>
        <w:t>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83610C" w:rsidRPr="0083610C" w:rsidRDefault="0083610C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 w:rsidRPr="0083610C">
        <w:rPr>
          <w:rFonts w:ascii="Arial" w:hAnsi="Arial" w:cs="Arial"/>
          <w:b/>
          <w:bCs/>
          <w:noProof/>
        </w:rPr>
        <w:t>Potraviny a nealkoholické nápoje</w:t>
      </w:r>
      <w:r w:rsidRPr="0083610C">
        <w:rPr>
          <w:rFonts w:ascii="Arial" w:hAnsi="Arial" w:cs="Arial"/>
          <w:noProof/>
        </w:rPr>
        <w:t xml:space="preserve"> - veškeré potraviny včetně nealkoholických nápojů.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Alkoholické nápoje a tabák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- alkoholické nápoje a tabákové výrobky.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Odívání a obuv </w:t>
      </w:r>
      <w:r w:rsidR="00762E6E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762E6E">
        <w:rPr>
          <w:rFonts w:ascii="Arial" w:hAnsi="Arial" w:cs="Arial"/>
          <w:szCs w:val="24"/>
        </w:rPr>
        <w:t>oděvní materiály, oděvy, oděvní doplňky, textilní galanterie, obuv včetně půjčování a oprav.</w:t>
      </w:r>
    </w:p>
    <w:p w:rsidR="001920C9" w:rsidRPr="00C31CE5" w:rsidRDefault="001920C9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noProof/>
        </w:rPr>
      </w:pPr>
      <w:r>
        <w:rPr>
          <w:rFonts w:ascii="Arial" w:hAnsi="Arial" w:cs="Arial"/>
          <w:b/>
          <w:bCs/>
          <w:szCs w:val="24"/>
        </w:rPr>
        <w:t>4.</w:t>
      </w:r>
      <w:r>
        <w:rPr>
          <w:rFonts w:ascii="Arial" w:hAnsi="Arial" w:cs="Arial"/>
          <w:b/>
          <w:bCs/>
          <w:szCs w:val="24"/>
        </w:rPr>
        <w:tab/>
      </w:r>
      <w:r w:rsidR="00A5445A">
        <w:rPr>
          <w:rFonts w:ascii="Arial" w:hAnsi="Arial" w:cs="Arial"/>
          <w:b/>
          <w:bCs/>
          <w:szCs w:val="24"/>
        </w:rPr>
        <w:t>Bydlení, voda, energie, paliva</w:t>
      </w:r>
      <w:r w:rsidR="00A5445A">
        <w:rPr>
          <w:rFonts w:ascii="Arial" w:hAnsi="Arial" w:cs="Arial"/>
          <w:szCs w:val="24"/>
        </w:rPr>
        <w:t xml:space="preserve"> - </w:t>
      </w:r>
      <w:r w:rsidRPr="001920C9">
        <w:rPr>
          <w:rFonts w:ascii="Arial" w:hAnsi="Arial"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ascii="Arial" w:hAnsi="Arial" w:cs="Arial"/>
          <w:noProof/>
        </w:rPr>
        <w:t>pro běžnou údržbu bytu, vodné a </w:t>
      </w:r>
      <w:r w:rsidRPr="001920C9">
        <w:rPr>
          <w:rFonts w:ascii="Arial" w:hAnsi="Arial" w:cs="Arial"/>
          <w:noProof/>
        </w:rPr>
        <w:t>stočné, odvoz popela a odpadků, všechny druhy energií (plyn, elektřina, teplo), tuhá paliva.</w:t>
      </w:r>
    </w:p>
    <w:p w:rsidR="000F3ED0" w:rsidRDefault="000F3ED0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F3ED0">
        <w:rPr>
          <w:rFonts w:ascii="Arial" w:hAnsi="Arial"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ascii="Arial" w:hAnsi="Arial" w:cs="Arial"/>
          <w:b/>
          <w:bCs/>
          <w:noProof/>
        </w:rPr>
        <w:t>Bytové vybavení, zařízení domácnosti, opravy</w:t>
      </w:r>
      <w:r w:rsidRPr="000F3ED0">
        <w:rPr>
          <w:rFonts w:ascii="Arial" w:hAnsi="Arial" w:cs="Arial"/>
          <w:noProof/>
        </w:rPr>
        <w:t xml:space="preserve"> - nábytek a bytové vybavení, koberce a ostatní podlahové krytiny, bytový textil vč. ložního prádla, domácí spotřebiče, skleněné, porcelánové, stolní a kuchyňské potřeby pro domácnost, zboží a služby pro běžnou údržbu domácnosti, nářadí, nástroje a různé potřeby pro dům a zahradu.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6.</w:t>
      </w:r>
      <w:r w:rsidRPr="00EC2117">
        <w:rPr>
          <w:rFonts w:ascii="Arial" w:hAnsi="Arial" w:cs="Arial"/>
          <w:b/>
          <w:bCs/>
          <w:noProof/>
        </w:rPr>
        <w:tab/>
        <w:t>Zdraví</w:t>
      </w:r>
      <w:r w:rsidRPr="00EC2117">
        <w:rPr>
          <w:rFonts w:ascii="Arial" w:hAnsi="Arial" w:cs="Arial"/>
          <w:noProof/>
        </w:rPr>
        <w:t xml:space="preserve"> - léčiva a zdravotnické výrobky, stomatologické výrobky, služby očních optiků, služby lékařů, lázeňská péče, regulační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 xml:space="preserve">7. 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Doprava</w:t>
      </w:r>
      <w:r w:rsidRPr="00EC2117">
        <w:rPr>
          <w:rFonts w:ascii="Arial" w:hAnsi="Arial"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8.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Pošty a telekomunikace</w:t>
      </w:r>
      <w:r w:rsidRPr="00EC2117">
        <w:rPr>
          <w:rFonts w:ascii="Arial" w:hAnsi="Arial" w:cs="Arial"/>
          <w:noProof/>
        </w:rPr>
        <w:t xml:space="preserve"> - poštovní služby, telefonní přístroje (mobilní telefony), telefonní služby.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9.</w:t>
      </w:r>
      <w:r w:rsidR="00E14203"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Rekreace a kultura</w:t>
      </w:r>
      <w:r w:rsidRPr="00EC2117">
        <w:rPr>
          <w:rFonts w:ascii="Arial" w:hAnsi="Arial"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tuzemskou a</w:t>
      </w:r>
      <w:r>
        <w:rPr>
          <w:rFonts w:ascii="Arial" w:hAnsi="Arial" w:cs="Arial"/>
          <w:noProof/>
        </w:rPr>
        <w:t xml:space="preserve"> zahraniční rekreaci, květiny a </w:t>
      </w:r>
      <w:r w:rsidRPr="00EC2117">
        <w:rPr>
          <w:rFonts w:ascii="Arial" w:hAnsi="Arial" w:cs="Arial"/>
          <w:noProof/>
        </w:rPr>
        <w:t>potřeby pro jejich pěstování, domácí zvířata a potřeby pro jejich chov vč. veterinární služby.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10.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Vzdělávání</w:t>
      </w:r>
      <w:r w:rsidRPr="00013567">
        <w:rPr>
          <w:rFonts w:ascii="Arial" w:hAnsi="Arial" w:cs="Arial"/>
          <w:noProof/>
        </w:rPr>
        <w:t xml:space="preserve"> - všechny stupně vzdělávání vč. výuky jazyků a umělecké výchovy.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11.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Stravování a ubytování</w:t>
      </w:r>
      <w:r w:rsidRPr="00013567">
        <w:rPr>
          <w:rFonts w:ascii="Arial" w:hAnsi="Arial" w:cs="Arial"/>
          <w:noProof/>
        </w:rPr>
        <w:t xml:space="preserve"> - zahrnuje jídla a nápoje v resturacích, kavárnách a podobných </w:t>
      </w:r>
      <w:r>
        <w:rPr>
          <w:rFonts w:ascii="Arial" w:hAnsi="Arial" w:cs="Arial"/>
          <w:noProof/>
        </w:rPr>
        <w:t xml:space="preserve">    </w:t>
      </w:r>
      <w:r w:rsidRPr="00013567">
        <w:rPr>
          <w:rFonts w:ascii="Arial" w:hAnsi="Arial" w:cs="Arial"/>
          <w:noProof/>
        </w:rPr>
        <w:t>zařízeních, závodní stravování, školní stravování, ubytování v hotelích, v penzionech, chatách, na internátech a vysokoškolských kolejích.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lastRenderedPageBreak/>
        <w:t xml:space="preserve">12.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Ostatní zboží a služby</w:t>
      </w:r>
      <w:r w:rsidRPr="00013567">
        <w:rPr>
          <w:rFonts w:ascii="Arial" w:hAnsi="Arial" w:cs="Arial"/>
          <w:noProof/>
        </w:rPr>
        <w:t xml:space="preserve"> - služby osobní péče, elektrické spotřebiče pro osobní péči, kosmetické </w:t>
      </w:r>
      <w:r>
        <w:rPr>
          <w:rFonts w:ascii="Arial" w:hAnsi="Arial" w:cs="Arial"/>
          <w:noProof/>
        </w:rPr>
        <w:t xml:space="preserve"> </w:t>
      </w:r>
      <w:r w:rsidRPr="00013567">
        <w:rPr>
          <w:rFonts w:ascii="Arial" w:hAnsi="Arial" w:cs="Arial"/>
          <w:noProof/>
        </w:rPr>
        <w:t>výrobky, klenoty, hodinky, koženou galanterii, pojištění (osob, bytů, domů, automobilů), sociální a finanční služby, správní a administrativní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jc w:val="both"/>
        <w:rPr>
          <w:rFonts w:ascii="Arial" w:hAnsi="Arial" w:cs="Arial"/>
          <w:noProof/>
        </w:rPr>
      </w:pPr>
    </w:p>
    <w:p w:rsidR="00A5445A" w:rsidRDefault="00A5445A" w:rsidP="005947BB">
      <w:pPr>
        <w:pStyle w:val="Nadpis2"/>
        <w:spacing w:before="120"/>
      </w:pPr>
      <w:r>
        <w:t xml:space="preserve"> Výběr reprezentantů</w:t>
      </w:r>
    </w:p>
    <w:p w:rsidR="00A5445A" w:rsidRPr="004C05AC" w:rsidRDefault="00A5445A" w:rsidP="005947BB">
      <w:pPr>
        <w:pStyle w:val="Zkladntext3"/>
        <w:spacing w:before="12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A5445A" w:rsidRDefault="00A5445A" w:rsidP="005947BB">
      <w:pPr>
        <w:pStyle w:val="Zkladntext3"/>
        <w:spacing w:before="120"/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Počet cenových reprezentantů v novém spotřebním koši pro výpočet indexů spotřebitelských cen je následující:</w:t>
      </w:r>
    </w:p>
    <w:p w:rsidR="00A5445A" w:rsidRDefault="00A5445A">
      <w:pPr>
        <w:spacing w:before="120" w:line="312" w:lineRule="auto"/>
        <w:ind w:firstLine="708"/>
        <w:jc w:val="both"/>
        <w:rPr>
          <w:rFonts w:ascii="Arial" w:hAnsi="Arial" w:cs="Arial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A5445A">
        <w:trPr>
          <w:trHeight w:val="3684"/>
        </w:trPr>
        <w:tc>
          <w:tcPr>
            <w:tcW w:w="5953" w:type="dxa"/>
          </w:tcPr>
          <w:p w:rsidR="00A5445A" w:rsidRDefault="00A5445A">
            <w:pPr>
              <w:pStyle w:val="Nadpis1"/>
              <w:spacing w:before="0" w:line="312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Skupina zboží a služeb</w:t>
            </w:r>
          </w:p>
          <w:p w:rsidR="00A5445A" w:rsidRDefault="00A5445A">
            <w:pPr>
              <w:spacing w:line="312" w:lineRule="auto"/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Ú h r n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1. Potraviny a nealkoholické nápoje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 Alkoholické nápoje a tabák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3. Odívání a obuv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4. Bydlení, voda, energie, paliva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5. Bytové vybavení, zař. </w:t>
            </w:r>
            <w:proofErr w:type="gramStart"/>
            <w:r>
              <w:rPr>
                <w:rFonts w:ascii="Arial" w:hAnsi="Arial" w:cs="Arial"/>
                <w:szCs w:val="24"/>
              </w:rPr>
              <w:t>domácnosti</w:t>
            </w:r>
            <w:proofErr w:type="gramEnd"/>
            <w:r>
              <w:rPr>
                <w:rFonts w:ascii="Arial" w:hAnsi="Arial" w:cs="Arial"/>
                <w:szCs w:val="24"/>
              </w:rPr>
              <w:t>,</w:t>
            </w:r>
            <w:r w:rsidR="00077BA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opravy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6. Zdraví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7. Doprava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8. Pošty a telekomunikace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9. Rekreace a kultura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10.Vzdělávání</w:t>
            </w:r>
            <w:proofErr w:type="gramEnd"/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11.Stravování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 ubytování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12.Ostatní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zboží a služby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:rsidR="00A5445A" w:rsidRPr="00981453" w:rsidRDefault="00A5445A">
            <w:pPr>
              <w:pStyle w:val="Nadpis3"/>
              <w:spacing w:line="312" w:lineRule="auto"/>
            </w:pPr>
            <w:r w:rsidRPr="00981453">
              <w:t>Počet reprezentantů</w:t>
            </w:r>
          </w:p>
          <w:p w:rsidR="00A5445A" w:rsidRPr="00981453" w:rsidRDefault="00A5445A">
            <w:pPr>
              <w:spacing w:line="312" w:lineRule="auto"/>
            </w:pP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D3689D">
              <w:rPr>
                <w:rFonts w:ascii="Arial" w:hAnsi="Arial" w:cs="Arial"/>
                <w:szCs w:val="24"/>
              </w:rPr>
              <w:t>70</w:t>
            </w:r>
            <w:r w:rsidR="00783CBC" w:rsidRPr="00D3689D">
              <w:rPr>
                <w:rFonts w:ascii="Arial" w:hAnsi="Arial" w:cs="Arial"/>
                <w:szCs w:val="24"/>
              </w:rPr>
              <w:t>0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83CBC">
              <w:rPr>
                <w:rFonts w:ascii="Arial" w:hAnsi="Arial" w:cs="Arial"/>
                <w:szCs w:val="24"/>
              </w:rPr>
              <w:t>161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</w:t>
            </w:r>
            <w:r w:rsidR="00F47A26" w:rsidRPr="00783CBC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6</w:t>
            </w:r>
            <w:r w:rsidR="007C29E4" w:rsidRPr="00783CBC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4</w:t>
            </w:r>
            <w:r w:rsidR="007C29E4" w:rsidRPr="00783CBC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="00453209" w:rsidRPr="00783CBC">
              <w:rPr>
                <w:rFonts w:ascii="Arial" w:hAnsi="Arial" w:cs="Arial"/>
                <w:szCs w:val="24"/>
              </w:rPr>
              <w:t>80</w:t>
            </w: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8</w:t>
            </w:r>
            <w:r w:rsidR="00FC74AB" w:rsidRPr="00783CBC">
              <w:rPr>
                <w:rFonts w:ascii="Arial" w:hAnsi="Arial" w:cs="Arial"/>
                <w:szCs w:val="24"/>
              </w:rPr>
              <w:t>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 </w:t>
            </w:r>
            <w:r w:rsidRPr="00783CBC">
              <w:rPr>
                <w:rFonts w:ascii="Arial" w:hAnsi="Arial" w:cs="Arial"/>
                <w:szCs w:val="24"/>
              </w:rPr>
              <w:t>4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D3689D">
              <w:rPr>
                <w:rFonts w:ascii="Arial" w:hAnsi="Arial" w:cs="Arial"/>
                <w:szCs w:val="24"/>
              </w:rPr>
              <w:t>1</w:t>
            </w:r>
            <w:r w:rsidR="007C29E4" w:rsidRPr="00D3689D">
              <w:rPr>
                <w:rFonts w:ascii="Arial" w:hAnsi="Arial" w:cs="Arial"/>
                <w:szCs w:val="24"/>
              </w:rPr>
              <w:t>0</w:t>
            </w:r>
            <w:r w:rsidR="00783CBC" w:rsidRPr="00D3689D">
              <w:rPr>
                <w:rFonts w:ascii="Arial" w:hAnsi="Arial" w:cs="Arial"/>
                <w:szCs w:val="24"/>
              </w:rPr>
              <w:t>8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12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4</w:t>
            </w:r>
            <w:r w:rsidR="00F47A26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 w:rsidP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5</w:t>
            </w:r>
            <w:r w:rsidR="00453209">
              <w:rPr>
                <w:rFonts w:ascii="Arial" w:hAnsi="Arial" w:cs="Arial"/>
                <w:szCs w:val="24"/>
              </w:rPr>
              <w:t>6</w:t>
            </w:r>
          </w:p>
        </w:tc>
      </w:tr>
    </w:tbl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 reprezentantů pro všechny typy indexů je stejný, pouze u jednotlivých sociálních skupin domácností nejsou některé výrobky a služby zastoupeny.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Metoda zjišťování spotřebitelských cen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4C05AC">
        <w:rPr>
          <w:rFonts w:ascii="Arial" w:hAnsi="Arial"/>
        </w:rPr>
        <w:t xml:space="preserve">Ceny jednotlivých druhů zboží a služeb jsou zjišťovány měsíčně, </w:t>
      </w:r>
      <w:r w:rsidR="00981453" w:rsidRPr="004C05AC">
        <w:rPr>
          <w:rFonts w:ascii="Arial" w:hAnsi="Arial"/>
        </w:rPr>
        <w:t>přímo ve vybraných prodejnách</w:t>
      </w:r>
      <w:r w:rsidR="00981453">
        <w:rPr>
          <w:rFonts w:ascii="Arial" w:hAnsi="Arial" w:cs="Arial"/>
          <w:szCs w:val="24"/>
        </w:rPr>
        <w:t xml:space="preserve"> a </w:t>
      </w:r>
      <w:r>
        <w:rPr>
          <w:rFonts w:ascii="Arial" w:hAnsi="Arial" w:cs="Arial"/>
          <w:szCs w:val="24"/>
        </w:rPr>
        <w:t>provozovnách služeb (</w:t>
      </w:r>
      <w:r w:rsidRPr="00981453">
        <w:rPr>
          <w:rFonts w:ascii="Arial" w:hAnsi="Arial" w:cs="Arial"/>
          <w:szCs w:val="24"/>
        </w:rPr>
        <w:t>cca </w:t>
      </w:r>
      <w:r w:rsidR="00A71CD3" w:rsidRPr="00981453">
        <w:rPr>
          <w:rFonts w:ascii="Arial" w:hAnsi="Arial" w:cs="Arial"/>
          <w:szCs w:val="24"/>
        </w:rPr>
        <w:t>8500</w:t>
      </w:r>
      <w:r>
        <w:rPr>
          <w:rFonts w:ascii="Arial" w:hAnsi="Arial" w:cs="Arial"/>
          <w:szCs w:val="24"/>
        </w:rPr>
        <w:t>), pracovníky statistických orgánů ve 35 vybraných okresech v celé ČR a </w:t>
      </w:r>
      <w:proofErr w:type="spellStart"/>
      <w:proofErr w:type="gramStart"/>
      <w:r>
        <w:rPr>
          <w:rFonts w:ascii="Arial" w:hAnsi="Arial" w:cs="Arial"/>
          <w:szCs w:val="24"/>
        </w:rPr>
        <w:t>hl.m</w:t>
      </w:r>
      <w:proofErr w:type="spellEnd"/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Praze.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zjištěných cen je vypočtena za jednotlivé reprezentanty </w:t>
      </w:r>
      <w:r>
        <w:rPr>
          <w:rFonts w:ascii="Arial" w:hAnsi="Arial" w:cs="Arial"/>
          <w:b/>
          <w:bCs/>
          <w:szCs w:val="24"/>
        </w:rPr>
        <w:t>průměrná cena</w:t>
      </w:r>
      <w:r w:rsidR="00981453">
        <w:rPr>
          <w:rFonts w:ascii="Arial" w:hAnsi="Arial" w:cs="Arial"/>
          <w:szCs w:val="24"/>
        </w:rPr>
        <w:t xml:space="preserve"> za ČR, která vstupuje do </w:t>
      </w:r>
      <w:r>
        <w:rPr>
          <w:rFonts w:ascii="Arial" w:hAnsi="Arial" w:cs="Arial"/>
          <w:szCs w:val="24"/>
        </w:rPr>
        <w:t>výpočtu všech typů indexů spotřebitelských cen kromě indexů za domácnosti žijící v hl. m. Praze. Průměrné ceny reprezentantů vstupující do výpočtu indexů za domácnosti žijící v hl. m. Praze jsou shodné s průměrnými cenami zjištěnými v hl. m. Praze pro výpočet indexů spotřebitelských cen za</w:t>
      </w:r>
      <w:r w:rsidR="00981453">
        <w:rPr>
          <w:rFonts w:ascii="Arial" w:hAnsi="Arial" w:cs="Arial"/>
          <w:szCs w:val="24"/>
        </w:rPr>
        <w:t> </w:t>
      </w:r>
      <w:r w:rsidR="00B63F60">
        <w:rPr>
          <w:rFonts w:ascii="Arial" w:hAnsi="Arial" w:cs="Arial"/>
          <w:szCs w:val="24"/>
        </w:rPr>
        <w:t>Č</w:t>
      </w:r>
      <w:r w:rsidRPr="00981453">
        <w:rPr>
          <w:rFonts w:ascii="Arial" w:hAnsi="Arial" w:cs="Arial"/>
          <w:szCs w:val="24"/>
        </w:rPr>
        <w:t>R</w:t>
      </w:r>
      <w:r w:rsidR="00077BA5" w:rsidRPr="00981453">
        <w:rPr>
          <w:rFonts w:ascii="Arial" w:hAnsi="Arial" w:cs="Arial"/>
          <w:szCs w:val="24"/>
        </w:rPr>
        <w:t>. U</w:t>
      </w:r>
      <w:r w:rsidRPr="00981453">
        <w:rPr>
          <w:rFonts w:ascii="Arial" w:hAnsi="Arial" w:cs="Arial"/>
          <w:szCs w:val="24"/>
        </w:rPr>
        <w:t> reprezentantů lázeňská péče, vstupenka na lyžařský vlek, ubytování v hotelích, penzionu, chatě, v internátě a vysokoškolské koleji, str</w:t>
      </w:r>
      <w:r w:rsidR="00CB2A7C" w:rsidRPr="00981453">
        <w:rPr>
          <w:rFonts w:ascii="Arial" w:hAnsi="Arial" w:cs="Arial"/>
          <w:szCs w:val="24"/>
        </w:rPr>
        <w:t>avování ve vysokoškolské menze</w:t>
      </w:r>
      <w:r w:rsidR="00077BA5" w:rsidRPr="00981453">
        <w:rPr>
          <w:rFonts w:ascii="Arial" w:hAnsi="Arial" w:cs="Arial"/>
          <w:szCs w:val="24"/>
        </w:rPr>
        <w:t xml:space="preserve"> a </w:t>
      </w:r>
      <w:r w:rsidR="00CB2A7C" w:rsidRPr="00981453">
        <w:rPr>
          <w:rFonts w:ascii="Arial" w:hAnsi="Arial" w:cs="Arial"/>
          <w:szCs w:val="24"/>
        </w:rPr>
        <w:t xml:space="preserve">u většiny </w:t>
      </w:r>
      <w:r w:rsidR="00077BA5" w:rsidRPr="00981453">
        <w:rPr>
          <w:rFonts w:ascii="Arial" w:hAnsi="Arial" w:cs="Arial"/>
          <w:szCs w:val="24"/>
        </w:rPr>
        <w:t>reprezentantů</w:t>
      </w:r>
      <w:r w:rsidR="00CD721C" w:rsidRPr="00981453">
        <w:rPr>
          <w:rFonts w:ascii="Arial" w:hAnsi="Arial" w:cs="Arial"/>
          <w:szCs w:val="24"/>
        </w:rPr>
        <w:t xml:space="preserve"> s centrálně</w:t>
      </w:r>
      <w:r w:rsidR="00077BA5" w:rsidRPr="00981453">
        <w:rPr>
          <w:rFonts w:ascii="Arial" w:hAnsi="Arial" w:cs="Arial"/>
          <w:szCs w:val="24"/>
        </w:rPr>
        <w:t xml:space="preserve"> </w:t>
      </w:r>
      <w:r w:rsidR="00CD721C" w:rsidRPr="00981453">
        <w:rPr>
          <w:rFonts w:ascii="Arial" w:hAnsi="Arial" w:cs="Arial"/>
          <w:szCs w:val="24"/>
        </w:rPr>
        <w:t>sledovanými cenami</w:t>
      </w:r>
      <w:r w:rsidR="00077BA5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>jsou do výpočtu přebírány průměrné spotřebitelské ceny za ČR.</w:t>
      </w:r>
    </w:p>
    <w:p w:rsidR="005947BB" w:rsidRDefault="005947BB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384D4B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981453">
        <w:rPr>
          <w:rFonts w:ascii="Arial" w:hAnsi="Arial" w:cs="Arial"/>
          <w:b/>
          <w:bCs/>
          <w:szCs w:val="24"/>
          <w:u w:val="single"/>
        </w:rPr>
        <w:lastRenderedPageBreak/>
        <w:t>Váhový systém</w:t>
      </w:r>
    </w:p>
    <w:p w:rsidR="00B75D74" w:rsidRDefault="00B75D74" w:rsidP="00B75D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/>
        </w:rPr>
      </w:pPr>
      <w:r w:rsidRPr="00D3689D">
        <w:rPr>
          <w:rFonts w:ascii="Arial" w:hAnsi="Arial"/>
        </w:rPr>
        <w:t>V letech 2010-2011 proběhla komplexní revize váhového systému. Váhy od roku 2012 byly stanoveny na základě výdajů domácností statistiky národních účtů v roce 2010. Váhy pro detailní cenové reprezentanty byly vypočteny dle údajů ze statistiky rodinných účtů v 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Váhy byly vypočteny za následující skupiny domácností: </w:t>
      </w:r>
      <w:r w:rsidRPr="00981453">
        <w:rPr>
          <w:rFonts w:ascii="Arial" w:hAnsi="Arial" w:cs="Arial"/>
          <w:b/>
          <w:bCs/>
          <w:szCs w:val="24"/>
        </w:rPr>
        <w:t>domácnosti celkem</w:t>
      </w:r>
      <w:r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b/>
          <w:bCs/>
          <w:szCs w:val="24"/>
        </w:rPr>
        <w:t>domácnosti důchodců, domácnosti žijící v hl. m. Praze</w:t>
      </w:r>
      <w:r w:rsidRPr="00981453">
        <w:rPr>
          <w:rFonts w:ascii="Arial" w:hAnsi="Arial" w:cs="Arial"/>
          <w:szCs w:val="24"/>
        </w:rPr>
        <w:t>.</w:t>
      </w:r>
    </w:p>
    <w:p w:rsidR="000A2924" w:rsidRDefault="00A5445A" w:rsidP="00E728E1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U indexu spotřebitelských cen vychází váhy ze struktury průměrných výdajů všech domácností, u indexů za hl. m. Prahu ze struktury výdajů dom</w:t>
      </w:r>
      <w:r w:rsidR="001F5025" w:rsidRPr="00981453">
        <w:rPr>
          <w:rFonts w:ascii="Arial" w:hAnsi="Arial" w:cs="Arial"/>
          <w:szCs w:val="24"/>
        </w:rPr>
        <w:t xml:space="preserve">ácností žijících v hl. m. Praze </w:t>
      </w:r>
      <w:r w:rsidR="00981453">
        <w:rPr>
          <w:rFonts w:ascii="Arial" w:hAnsi="Arial" w:cs="Arial"/>
          <w:szCs w:val="24"/>
        </w:rPr>
        <w:t>a u indexů za </w:t>
      </w:r>
      <w:r w:rsidR="001F5025" w:rsidRPr="00981453">
        <w:rPr>
          <w:rFonts w:ascii="Arial" w:hAnsi="Arial" w:cs="Arial"/>
          <w:szCs w:val="24"/>
        </w:rPr>
        <w:t>domácnosti důchodců ze struktury výdajů</w:t>
      </w:r>
      <w:r w:rsidR="000A2924" w:rsidRPr="00981453">
        <w:rPr>
          <w:rFonts w:ascii="Arial" w:hAnsi="Arial" w:cs="Arial"/>
          <w:szCs w:val="24"/>
        </w:rPr>
        <w:t xml:space="preserve"> domácností důchodců.</w:t>
      </w:r>
    </w:p>
    <w:p w:rsidR="00A5445A" w:rsidRPr="00981453" w:rsidRDefault="00A5445A" w:rsidP="00E728E1">
      <w:pPr>
        <w:spacing w:before="120" w:line="312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/>
          <w:bCs/>
        </w:rPr>
        <w:t>Domácnosti důchodců</w:t>
      </w:r>
      <w:r w:rsidRPr="00981453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  <w:b/>
          <w:bCs/>
        </w:rPr>
        <w:t>–</w:t>
      </w:r>
      <w:r w:rsidRPr="00981453">
        <w:rPr>
          <w:rFonts w:ascii="Arial" w:hAnsi="Arial" w:cs="Arial"/>
        </w:rPr>
        <w:t xml:space="preserve"> pro účely statistiky rodinných účtů jsou</w:t>
      </w:r>
      <w:r w:rsidR="00981453">
        <w:rPr>
          <w:rFonts w:ascii="Arial" w:hAnsi="Arial" w:cs="Arial"/>
        </w:rPr>
        <w:t xml:space="preserve"> definovány jako domácnosti bez </w:t>
      </w:r>
      <w:r w:rsidRPr="00981453">
        <w:rPr>
          <w:rFonts w:ascii="Arial" w:hAnsi="Arial"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ascii="Arial" w:hAnsi="Arial" w:cs="Arial"/>
          <w:b/>
          <w:bCs/>
        </w:rPr>
        <w:t>.</w:t>
      </w:r>
      <w:r w:rsidRPr="00981453">
        <w:rPr>
          <w:rFonts w:ascii="Arial" w:hAnsi="Arial" w:cs="Arial"/>
        </w:rPr>
        <w:t xml:space="preserve"> 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Způsob výpočtu indexů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ascii="Arial" w:hAnsi="Arial" w:cs="Arial"/>
          <w:szCs w:val="24"/>
        </w:rPr>
        <w:t>Laspeyresova</w:t>
      </w:r>
      <w:proofErr w:type="spellEnd"/>
      <w:r w:rsidRPr="00981453">
        <w:rPr>
          <w:rFonts w:ascii="Arial" w:hAnsi="Arial" w:cs="Arial"/>
          <w:szCs w:val="24"/>
        </w:rPr>
        <w:t>:</w:t>
      </w:r>
    </w:p>
    <w:p w:rsidR="00A5445A" w:rsidRDefault="00A5445A">
      <w:pPr>
        <w:spacing w:before="120"/>
        <w:jc w:val="center"/>
        <w:rPr>
          <w:rFonts w:ascii="Arial" w:hAnsi="Arial" w:cs="Arial"/>
          <w:szCs w:val="24"/>
        </w:rPr>
      </w:pPr>
      <w:r w:rsidRPr="00981453">
        <w:rPr>
          <w:rFonts w:ascii="Arial" w:hAnsi="Arial" w:cs="Arial"/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41.4pt" o:ole="">
            <v:imagedata r:id="rId8" o:title=""/>
          </v:shape>
          <o:OLEObject Type="Embed" ProgID="Equation.3" ShapeID="_x0000_i1025" DrawAspect="Content" ObjectID="_1466843723" r:id="rId9"/>
        </w:object>
      </w:r>
    </w:p>
    <w:p w:rsidR="00A5445A" w:rsidRDefault="00A5445A">
      <w:pPr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1</w:t>
      </w:r>
      <w:r w:rsidR="00A71CD3">
        <w:rPr>
          <w:rFonts w:ascii="Arial" w:hAnsi="Arial" w:cs="Arial"/>
          <w:i/>
          <w:iCs/>
        </w:rPr>
        <w:tab/>
      </w:r>
      <w:r w:rsidR="00A71CD3">
        <w:rPr>
          <w:rFonts w:ascii="Arial" w:hAnsi="Arial" w:cs="Arial"/>
          <w:i/>
          <w:iCs/>
        </w:rPr>
        <w:tab/>
        <w:t xml:space="preserve">cena zboží (služby) </w:t>
      </w:r>
      <w:r>
        <w:rPr>
          <w:rFonts w:ascii="Arial" w:hAnsi="Arial" w:cs="Arial"/>
          <w:i/>
          <w:iCs/>
        </w:rPr>
        <w:t>ve sledovaném (běžném)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cena zboží (služby)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>.q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stálá váha - výdaje domácností za zboží (službu)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i/>
          <w:iCs/>
          <w:szCs w:val="24"/>
        </w:rPr>
      </w:pPr>
    </w:p>
    <w:p w:rsidR="00A5445A" w:rsidRDefault="00A54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Cs/>
        </w:rPr>
        <w:t xml:space="preserve">Od roku </w:t>
      </w:r>
      <w:r w:rsidRPr="00D3689D">
        <w:rPr>
          <w:rFonts w:ascii="Arial" w:hAnsi="Arial" w:cs="Arial"/>
          <w:bCs/>
        </w:rPr>
        <w:t>201</w:t>
      </w:r>
      <w:r w:rsidR="00560082" w:rsidRPr="00D3689D">
        <w:rPr>
          <w:rFonts w:ascii="Arial" w:hAnsi="Arial" w:cs="Arial"/>
          <w:bCs/>
        </w:rPr>
        <w:t>4</w:t>
      </w:r>
      <w:r w:rsidRPr="00981453">
        <w:rPr>
          <w:rFonts w:ascii="Arial" w:hAnsi="Arial" w:cs="Arial"/>
        </w:rPr>
        <w:t xml:space="preserve"> </w:t>
      </w:r>
      <w:r w:rsidR="00A71CD3" w:rsidRPr="00981453">
        <w:rPr>
          <w:rFonts w:ascii="Arial" w:hAnsi="Arial" w:cs="Arial"/>
        </w:rPr>
        <w:t xml:space="preserve">dále </w:t>
      </w:r>
      <w:r w:rsidRPr="00981453">
        <w:rPr>
          <w:rFonts w:ascii="Arial" w:hAnsi="Arial" w:cs="Arial"/>
        </w:rPr>
        <w:t xml:space="preserve">došlo u cenových indexů ke změně ceny základního období z prosince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 xml:space="preserve"> na 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981453">
        <w:rPr>
          <w:rFonts w:ascii="Arial" w:hAnsi="Arial" w:cs="Arial"/>
        </w:rPr>
        <w:t xml:space="preserve">. Vypočtené indexy jsou na všech úrovních spotřebního koše řetězeny k základu rok 2005 = 100. K převedení indexu k základu prosinec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13</w:t>
      </w:r>
      <w:r w:rsidRPr="00981453">
        <w:rPr>
          <w:rFonts w:ascii="Arial" w:hAnsi="Arial" w:cs="Arial"/>
        </w:rPr>
        <w:t xml:space="preserve"> = 100 do časové řady indexů k základu 2005 = 100 se používá konstanta (index za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D3689D">
        <w:rPr>
          <w:rFonts w:ascii="Arial" w:hAnsi="Arial" w:cs="Arial"/>
        </w:rPr>
        <w:t xml:space="preserve"> k</w:t>
      </w:r>
      <w:r w:rsidRPr="00981453">
        <w:rPr>
          <w:rFonts w:ascii="Arial" w:hAnsi="Arial" w:cs="Arial"/>
        </w:rPr>
        <w:t xml:space="preserve"> základu rok 2005 = 100). Index k základu rok 2005 = 100 je vypočítán vynásobením konstanty indexem k základu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="00D3689D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</w:rPr>
        <w:t>= 100. Tím je zajištěno pokračování dosavadní časové řady indexů rok 2005 = 100, ze které jsou počítány indexy k dalším základům (předchozí měsíc = 100, stejné období předchozího roku = 100 a index klouzavých průměrů za posledních 12 měsíců k průměru 12 předcházejících měsíců).</w:t>
      </w:r>
    </w:p>
    <w:sectPr w:rsidR="00A5445A" w:rsidSect="00197718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FD8" w:rsidRDefault="002E3FD8">
      <w:r>
        <w:separator/>
      </w:r>
    </w:p>
  </w:endnote>
  <w:endnote w:type="continuationSeparator" w:id="0">
    <w:p w:rsidR="002E3FD8" w:rsidRDefault="002E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5A" w:rsidRDefault="0055068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44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445A" w:rsidRDefault="00A544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36" w:rsidRPr="00A41DD8" w:rsidRDefault="0055068C">
    <w:pPr>
      <w:pStyle w:val="Zpat"/>
      <w:jc w:val="center"/>
      <w:rPr>
        <w:rFonts w:ascii="Arial" w:hAnsi="Arial" w:cs="Arial"/>
      </w:rPr>
    </w:pPr>
    <w:r w:rsidRPr="00A41DD8">
      <w:rPr>
        <w:rFonts w:ascii="Arial" w:hAnsi="Arial" w:cs="Arial"/>
      </w:rPr>
      <w:fldChar w:fldCharType="begin"/>
    </w:r>
    <w:r w:rsidR="005F5436" w:rsidRPr="00A41DD8">
      <w:rPr>
        <w:rFonts w:ascii="Arial" w:hAnsi="Arial" w:cs="Arial"/>
      </w:rPr>
      <w:instrText xml:space="preserve"> PAGE   \* MERGEFORMAT </w:instrText>
    </w:r>
    <w:r w:rsidRPr="00A41DD8">
      <w:rPr>
        <w:rFonts w:ascii="Arial" w:hAnsi="Arial" w:cs="Arial"/>
      </w:rPr>
      <w:fldChar w:fldCharType="separate"/>
    </w:r>
    <w:r w:rsidR="00C05406">
      <w:rPr>
        <w:rFonts w:ascii="Arial" w:hAnsi="Arial" w:cs="Arial"/>
        <w:noProof/>
      </w:rPr>
      <w:t>1</w:t>
    </w:r>
    <w:r w:rsidRPr="00A41DD8">
      <w:rPr>
        <w:rFonts w:ascii="Arial" w:hAnsi="Arial" w:cs="Arial"/>
      </w:rPr>
      <w:fldChar w:fldCharType="end"/>
    </w:r>
  </w:p>
  <w:p w:rsidR="00A5445A" w:rsidRDefault="00A544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FD8" w:rsidRDefault="002E3FD8">
      <w:r>
        <w:separator/>
      </w:r>
    </w:p>
  </w:footnote>
  <w:footnote w:type="continuationSeparator" w:id="0">
    <w:p w:rsidR="002E3FD8" w:rsidRDefault="002E3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6E5"/>
    <w:multiLevelType w:val="hybridMultilevel"/>
    <w:tmpl w:val="9BF229A0"/>
    <w:lvl w:ilvl="0" w:tplc="5D9ED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12C4"/>
    <w:multiLevelType w:val="hybridMultilevel"/>
    <w:tmpl w:val="A5F06666"/>
    <w:lvl w:ilvl="0" w:tplc="5D9ED22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C6"/>
    <w:rsid w:val="00013567"/>
    <w:rsid w:val="00077BA5"/>
    <w:rsid w:val="00096BF2"/>
    <w:rsid w:val="000A2924"/>
    <w:rsid w:val="000A6EA2"/>
    <w:rsid w:val="000D4E5B"/>
    <w:rsid w:val="000F3ED0"/>
    <w:rsid w:val="00116654"/>
    <w:rsid w:val="00120523"/>
    <w:rsid w:val="00144483"/>
    <w:rsid w:val="00153EF4"/>
    <w:rsid w:val="001701A2"/>
    <w:rsid w:val="0017632D"/>
    <w:rsid w:val="001920C9"/>
    <w:rsid w:val="00197718"/>
    <w:rsid w:val="001C431E"/>
    <w:rsid w:val="001E7549"/>
    <w:rsid w:val="001F5025"/>
    <w:rsid w:val="00206E2C"/>
    <w:rsid w:val="002359F0"/>
    <w:rsid w:val="00244C46"/>
    <w:rsid w:val="002519B8"/>
    <w:rsid w:val="002634E0"/>
    <w:rsid w:val="00264499"/>
    <w:rsid w:val="002724DE"/>
    <w:rsid w:val="002B6DC1"/>
    <w:rsid w:val="002E3FD8"/>
    <w:rsid w:val="00336222"/>
    <w:rsid w:val="00344A44"/>
    <w:rsid w:val="003460BB"/>
    <w:rsid w:val="00350003"/>
    <w:rsid w:val="00370C39"/>
    <w:rsid w:val="00384D4B"/>
    <w:rsid w:val="003D5DEA"/>
    <w:rsid w:val="003E69AC"/>
    <w:rsid w:val="003F43F4"/>
    <w:rsid w:val="00414832"/>
    <w:rsid w:val="00441A90"/>
    <w:rsid w:val="00453209"/>
    <w:rsid w:val="00453624"/>
    <w:rsid w:val="004700A5"/>
    <w:rsid w:val="004C05AC"/>
    <w:rsid w:val="004F09C6"/>
    <w:rsid w:val="005110C8"/>
    <w:rsid w:val="00525B54"/>
    <w:rsid w:val="00533C93"/>
    <w:rsid w:val="005437A1"/>
    <w:rsid w:val="0055068C"/>
    <w:rsid w:val="00560082"/>
    <w:rsid w:val="005613F8"/>
    <w:rsid w:val="0057477A"/>
    <w:rsid w:val="00581E76"/>
    <w:rsid w:val="00583A67"/>
    <w:rsid w:val="0059117F"/>
    <w:rsid w:val="005947BB"/>
    <w:rsid w:val="005A3E1B"/>
    <w:rsid w:val="005B157F"/>
    <w:rsid w:val="005F5436"/>
    <w:rsid w:val="00625A68"/>
    <w:rsid w:val="00625B56"/>
    <w:rsid w:val="00650CEB"/>
    <w:rsid w:val="00694B73"/>
    <w:rsid w:val="00694B8B"/>
    <w:rsid w:val="0069768E"/>
    <w:rsid w:val="006D66CB"/>
    <w:rsid w:val="00722A50"/>
    <w:rsid w:val="00762E6E"/>
    <w:rsid w:val="007704C4"/>
    <w:rsid w:val="00783797"/>
    <w:rsid w:val="00783CBC"/>
    <w:rsid w:val="007B680D"/>
    <w:rsid w:val="007C29E4"/>
    <w:rsid w:val="007E16BD"/>
    <w:rsid w:val="007E5A43"/>
    <w:rsid w:val="007F52BE"/>
    <w:rsid w:val="00823724"/>
    <w:rsid w:val="0083610C"/>
    <w:rsid w:val="008E461F"/>
    <w:rsid w:val="00917533"/>
    <w:rsid w:val="00924CE6"/>
    <w:rsid w:val="009458B5"/>
    <w:rsid w:val="00981453"/>
    <w:rsid w:val="009A3033"/>
    <w:rsid w:val="009A393B"/>
    <w:rsid w:val="009B778B"/>
    <w:rsid w:val="009E6A7A"/>
    <w:rsid w:val="00A33288"/>
    <w:rsid w:val="00A41DD8"/>
    <w:rsid w:val="00A5445A"/>
    <w:rsid w:val="00A5534E"/>
    <w:rsid w:val="00A71CD3"/>
    <w:rsid w:val="00AA1C5C"/>
    <w:rsid w:val="00AF3BAB"/>
    <w:rsid w:val="00AF7826"/>
    <w:rsid w:val="00B15E43"/>
    <w:rsid w:val="00B319BD"/>
    <w:rsid w:val="00B576A4"/>
    <w:rsid w:val="00B63F60"/>
    <w:rsid w:val="00B65A2A"/>
    <w:rsid w:val="00B75D74"/>
    <w:rsid w:val="00B92A2F"/>
    <w:rsid w:val="00BF52D5"/>
    <w:rsid w:val="00C05406"/>
    <w:rsid w:val="00C223DF"/>
    <w:rsid w:val="00C227C0"/>
    <w:rsid w:val="00C50CB5"/>
    <w:rsid w:val="00C61DBF"/>
    <w:rsid w:val="00C82953"/>
    <w:rsid w:val="00C9467F"/>
    <w:rsid w:val="00CB2A7C"/>
    <w:rsid w:val="00CD721C"/>
    <w:rsid w:val="00D016B3"/>
    <w:rsid w:val="00D362A2"/>
    <w:rsid w:val="00D3689D"/>
    <w:rsid w:val="00DC398C"/>
    <w:rsid w:val="00DF35B7"/>
    <w:rsid w:val="00DF4316"/>
    <w:rsid w:val="00E10D87"/>
    <w:rsid w:val="00E115F7"/>
    <w:rsid w:val="00E14203"/>
    <w:rsid w:val="00E728E1"/>
    <w:rsid w:val="00E9218A"/>
    <w:rsid w:val="00E9407F"/>
    <w:rsid w:val="00EA1BC8"/>
    <w:rsid w:val="00EC2117"/>
    <w:rsid w:val="00EC4DC8"/>
    <w:rsid w:val="00EE0A1F"/>
    <w:rsid w:val="00F10F9B"/>
    <w:rsid w:val="00F47A26"/>
    <w:rsid w:val="00F87F18"/>
    <w:rsid w:val="00F93991"/>
    <w:rsid w:val="00FB2A30"/>
    <w:rsid w:val="00FC3D35"/>
    <w:rsid w:val="00FC74AB"/>
    <w:rsid w:val="00FD3073"/>
    <w:rsid w:val="00FD5658"/>
    <w:rsid w:val="00FE517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718"/>
  </w:style>
  <w:style w:type="paragraph" w:styleId="Nadpis1">
    <w:name w:val="heading 1"/>
    <w:basedOn w:val="Normln"/>
    <w:next w:val="Normln"/>
    <w:qFormat/>
    <w:rsid w:val="00197718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qFormat/>
    <w:rsid w:val="00197718"/>
    <w:pPr>
      <w:keepNext/>
      <w:spacing w:before="240" w:line="288" w:lineRule="auto"/>
      <w:jc w:val="both"/>
      <w:outlineLvl w:val="1"/>
    </w:pPr>
    <w:rPr>
      <w:rFonts w:ascii="Arial" w:hAnsi="Arial" w:cs="Arial"/>
      <w:b/>
      <w:bCs/>
      <w:szCs w:val="24"/>
      <w:u w:val="single"/>
    </w:rPr>
  </w:style>
  <w:style w:type="paragraph" w:styleId="Nadpis3">
    <w:name w:val="heading 3"/>
    <w:basedOn w:val="Normln"/>
    <w:next w:val="Normln"/>
    <w:qFormat/>
    <w:rsid w:val="00197718"/>
    <w:pPr>
      <w:keepNext/>
      <w:jc w:val="center"/>
      <w:outlineLvl w:val="2"/>
    </w:pPr>
    <w:rPr>
      <w:rFonts w:ascii="Arial" w:hAnsi="Arial" w:cs="Arial"/>
      <w:b/>
      <w:bCs/>
      <w:i/>
      <w:i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97718"/>
    <w:pPr>
      <w:spacing w:line="249" w:lineRule="atLeast"/>
      <w:jc w:val="center"/>
    </w:pPr>
    <w:rPr>
      <w:rFonts w:ascii="Arial" w:hAnsi="Arial"/>
      <w:sz w:val="32"/>
      <w:szCs w:val="36"/>
    </w:rPr>
  </w:style>
  <w:style w:type="paragraph" w:styleId="Zpat">
    <w:name w:val="footer"/>
    <w:basedOn w:val="Normln"/>
    <w:link w:val="ZpatChar"/>
    <w:uiPriority w:val="99"/>
    <w:rsid w:val="001977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97718"/>
  </w:style>
  <w:style w:type="paragraph" w:styleId="Zkladntextodsazen">
    <w:name w:val="Body Text Indent"/>
    <w:basedOn w:val="Normln"/>
    <w:semiHidden/>
    <w:rsid w:val="00197718"/>
    <w:pPr>
      <w:spacing w:before="240" w:line="288" w:lineRule="auto"/>
      <w:ind w:firstLine="708"/>
      <w:jc w:val="both"/>
    </w:pPr>
    <w:rPr>
      <w:rFonts w:ascii="Arial" w:hAnsi="Arial"/>
      <w:sz w:val="24"/>
      <w:szCs w:val="24"/>
    </w:rPr>
  </w:style>
  <w:style w:type="paragraph" w:styleId="Zkladntext">
    <w:name w:val="Body Text"/>
    <w:basedOn w:val="Normln"/>
    <w:semiHidden/>
    <w:rsid w:val="00197718"/>
    <w:rPr>
      <w:sz w:val="24"/>
      <w:szCs w:val="24"/>
    </w:rPr>
  </w:style>
  <w:style w:type="paragraph" w:styleId="Zkladntext2">
    <w:name w:val="Body Text 2"/>
    <w:basedOn w:val="Normln"/>
    <w:semiHidden/>
    <w:rsid w:val="00197718"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Zkladntext3">
    <w:name w:val="Body Text 3"/>
    <w:basedOn w:val="Normln"/>
    <w:semiHidden/>
    <w:rsid w:val="00197718"/>
    <w:pPr>
      <w:spacing w:before="240" w:line="288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97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2495-E0AE-45FA-8175-33E48759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joskova</dc:creator>
  <cp:lastModifiedBy>lezakova3483</cp:lastModifiedBy>
  <cp:revision>2</cp:revision>
  <cp:lastPrinted>2014-04-10T09:11:00Z</cp:lastPrinted>
  <dcterms:created xsi:type="dcterms:W3CDTF">2014-07-14T09:49:00Z</dcterms:created>
  <dcterms:modified xsi:type="dcterms:W3CDTF">2014-07-14T09:49:00Z</dcterms:modified>
</cp:coreProperties>
</file>