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24CB" w14:textId="77777777" w:rsidR="004E47F3" w:rsidRPr="00913A50" w:rsidRDefault="003770A0" w:rsidP="005C7437">
      <w:pPr>
        <w:pStyle w:val="Nzev"/>
      </w:pPr>
      <w:r w:rsidRPr="00913A50">
        <w:t>Dokumentace datové sady</w:t>
      </w:r>
      <w:r w:rsidR="005C7437" w:rsidRPr="00913A50">
        <w:t xml:space="preserve"> (DS)</w:t>
      </w:r>
    </w:p>
    <w:p w14:paraId="6E6A4AF9" w14:textId="585B659D" w:rsidR="005C7437" w:rsidRPr="00913A50" w:rsidRDefault="007C7A9E" w:rsidP="005C7437">
      <w:pPr>
        <w:pStyle w:val="Nzev"/>
        <w:rPr>
          <w:b w:val="0"/>
          <w:sz w:val="22"/>
          <w:szCs w:val="22"/>
        </w:rPr>
      </w:pPr>
      <w:r w:rsidRPr="00913A50">
        <w:rPr>
          <w:b w:val="0"/>
          <w:sz w:val="22"/>
          <w:szCs w:val="22"/>
        </w:rPr>
        <w:t xml:space="preserve">(Aktualizováno ke dni </w:t>
      </w:r>
      <w:r w:rsidR="00B814F2" w:rsidRPr="00913A50">
        <w:rPr>
          <w:b w:val="0"/>
          <w:sz w:val="22"/>
          <w:szCs w:val="22"/>
        </w:rPr>
        <w:t>31</w:t>
      </w:r>
      <w:r w:rsidRPr="00913A50">
        <w:rPr>
          <w:b w:val="0"/>
          <w:sz w:val="22"/>
          <w:szCs w:val="22"/>
        </w:rPr>
        <w:t xml:space="preserve">. </w:t>
      </w:r>
      <w:r w:rsidR="00E94133" w:rsidRPr="00913A50">
        <w:rPr>
          <w:b w:val="0"/>
          <w:sz w:val="22"/>
          <w:szCs w:val="22"/>
        </w:rPr>
        <w:t>1</w:t>
      </w:r>
      <w:r w:rsidR="00B814F2" w:rsidRPr="00913A50">
        <w:rPr>
          <w:b w:val="0"/>
          <w:sz w:val="22"/>
          <w:szCs w:val="22"/>
        </w:rPr>
        <w:t>0</w:t>
      </w:r>
      <w:r w:rsidRPr="00913A50">
        <w:rPr>
          <w:b w:val="0"/>
          <w:sz w:val="22"/>
          <w:szCs w:val="22"/>
        </w:rPr>
        <w:t>. 202</w:t>
      </w:r>
      <w:r w:rsidR="00B814F2" w:rsidRPr="00913A50">
        <w:rPr>
          <w:b w:val="0"/>
          <w:sz w:val="22"/>
          <w:szCs w:val="22"/>
        </w:rPr>
        <w:t>5</w:t>
      </w:r>
      <w:r w:rsidRPr="00913A50">
        <w:rPr>
          <w:b w:val="0"/>
          <w:sz w:val="22"/>
          <w:szCs w:val="22"/>
        </w:rPr>
        <w:t>)</w:t>
      </w:r>
    </w:p>
    <w:p w14:paraId="7ECB1A61" w14:textId="79C23342" w:rsidR="003770A0" w:rsidRPr="00913A50" w:rsidRDefault="003770A0" w:rsidP="00222387">
      <w:r w:rsidRPr="00913A50">
        <w:rPr>
          <w:rStyle w:val="Nadpis2Char"/>
        </w:rPr>
        <w:t>Název:</w:t>
      </w:r>
      <w:r w:rsidRPr="00913A50">
        <w:t xml:space="preserve"> </w:t>
      </w:r>
    </w:p>
    <w:p w14:paraId="50BFF90B" w14:textId="17CC601D" w:rsidR="009B7E3F" w:rsidRPr="00913A50" w:rsidRDefault="00360F8B" w:rsidP="00222387">
      <w:pPr>
        <w:pStyle w:val="Nadpis2"/>
        <w:rPr>
          <w:rStyle w:val="content"/>
          <w:i/>
          <w:sz w:val="28"/>
          <w:szCs w:val="28"/>
          <w:u w:val="single"/>
        </w:rPr>
      </w:pPr>
      <w:r w:rsidRPr="00913A50">
        <w:rPr>
          <w:rStyle w:val="content"/>
          <w:i/>
          <w:sz w:val="28"/>
          <w:szCs w:val="28"/>
          <w:u w:val="single"/>
        </w:rPr>
        <w:t xml:space="preserve">Pracovní neschopnost pro nemoc a úraz </w:t>
      </w:r>
    </w:p>
    <w:p w14:paraId="6FC1F3EF" w14:textId="77777777" w:rsidR="00360F8B" w:rsidRPr="00913A50" w:rsidRDefault="00360F8B" w:rsidP="00360F8B"/>
    <w:p w14:paraId="7EB808F6" w14:textId="4F0A0CCF" w:rsidR="003770A0" w:rsidRPr="00913A50" w:rsidRDefault="003770A0" w:rsidP="00222387">
      <w:pPr>
        <w:pStyle w:val="Nadpis2"/>
      </w:pPr>
      <w:r w:rsidRPr="00913A50">
        <w:t>Popis:</w:t>
      </w:r>
    </w:p>
    <w:p w14:paraId="753CD05B" w14:textId="29DCA695" w:rsidR="00347443" w:rsidRPr="00913A50" w:rsidRDefault="00360F8B" w:rsidP="00347443">
      <w:r w:rsidRPr="00913A50">
        <w:rPr>
          <w:rStyle w:val="content"/>
        </w:rPr>
        <w:t>Datová sada obsahuje časovou řadu s údaji o dočasné pracovní neschopnosti v</w:t>
      </w:r>
      <w:r w:rsidR="00F00CC7" w:rsidRPr="00913A50">
        <w:rPr>
          <w:rStyle w:val="content"/>
        </w:rPr>
        <w:t> České republice</w:t>
      </w:r>
      <w:r w:rsidR="00E94133" w:rsidRPr="00913A50">
        <w:rPr>
          <w:rStyle w:val="content"/>
        </w:rPr>
        <w:t xml:space="preserve"> od roku 2006</w:t>
      </w:r>
      <w:r w:rsidR="00CE2466" w:rsidRPr="00913A50">
        <w:rPr>
          <w:rStyle w:val="content"/>
        </w:rPr>
        <w:t xml:space="preserve">. </w:t>
      </w:r>
      <w:r w:rsidR="00E94133" w:rsidRPr="00913A50">
        <w:rPr>
          <w:rStyle w:val="content"/>
        </w:rPr>
        <w:t xml:space="preserve"> </w:t>
      </w:r>
      <w:r w:rsidR="00CE2466" w:rsidRPr="00913A50">
        <w:rPr>
          <w:rStyle w:val="content"/>
        </w:rPr>
        <w:t>Za roky 2006 až 2022</w:t>
      </w:r>
      <w:r w:rsidR="00E94133" w:rsidRPr="00913A50">
        <w:rPr>
          <w:rStyle w:val="content"/>
        </w:rPr>
        <w:t xml:space="preserve"> v členění podle krajů a okresů.</w:t>
      </w:r>
    </w:p>
    <w:p w14:paraId="3912312A" w14:textId="77777777" w:rsidR="00360F8B" w:rsidRPr="00913A50" w:rsidRDefault="00360F8B" w:rsidP="00347443"/>
    <w:p w14:paraId="09F4E6B6" w14:textId="77777777" w:rsidR="005B027B" w:rsidRPr="00913A50" w:rsidRDefault="005B027B" w:rsidP="00347443">
      <w:pPr>
        <w:rPr>
          <w:i/>
        </w:rPr>
      </w:pPr>
      <w:r w:rsidRPr="00913A50">
        <w:rPr>
          <w:i/>
        </w:rPr>
        <w:t>Metodick</w:t>
      </w:r>
      <w:r w:rsidR="00573AFB" w:rsidRPr="00913A50">
        <w:rPr>
          <w:i/>
        </w:rPr>
        <w:t>é</w:t>
      </w:r>
      <w:r w:rsidRPr="00913A50">
        <w:rPr>
          <w:i/>
        </w:rPr>
        <w:t xml:space="preserve"> poznámk</w:t>
      </w:r>
      <w:r w:rsidR="00573AFB" w:rsidRPr="00913A50">
        <w:rPr>
          <w:i/>
        </w:rPr>
        <w:t>y</w:t>
      </w:r>
    </w:p>
    <w:p w14:paraId="13438E6A" w14:textId="77777777" w:rsidR="00AF4F92" w:rsidRPr="00913A50" w:rsidRDefault="00AF4F92" w:rsidP="00AF4F92">
      <w:pPr>
        <w:autoSpaceDE w:val="0"/>
        <w:autoSpaceDN w:val="0"/>
        <w:adjustRightInd w:val="0"/>
        <w:rPr>
          <w:rFonts w:cs="Arial"/>
        </w:rPr>
      </w:pPr>
      <w:r w:rsidRPr="00913A50">
        <w:rPr>
          <w:rFonts w:cs="Arial"/>
        </w:rPr>
        <w:t xml:space="preserve">Základní časové řady statistik dočasné pracovní neschopnosti pro nemoc a úraz v ČR jsou sledovány Českým statistickým úřadem již od roku 1963. Do roku 2011 byly statistické údaje o dočasné pracovní neschopnosti pro nemoc a úraz zjišťovány prostřednictvím státního statistického výkazu </w:t>
      </w:r>
      <w:proofErr w:type="spellStart"/>
      <w:r w:rsidRPr="00913A50">
        <w:rPr>
          <w:rFonts w:cs="Arial"/>
        </w:rPr>
        <w:t>Nem</w:t>
      </w:r>
      <w:proofErr w:type="spellEnd"/>
      <w:r w:rsidRPr="00913A50">
        <w:rPr>
          <w:rFonts w:cs="Arial"/>
        </w:rPr>
        <w:t xml:space="preserve"> </w:t>
      </w:r>
      <w:proofErr w:type="spellStart"/>
      <w:r w:rsidRPr="00913A50">
        <w:rPr>
          <w:rFonts w:cs="Arial"/>
        </w:rPr>
        <w:t>Úr</w:t>
      </w:r>
      <w:proofErr w:type="spellEnd"/>
      <w:r w:rsidRPr="00913A50">
        <w:rPr>
          <w:rFonts w:cs="Arial"/>
        </w:rPr>
        <w:t xml:space="preserve"> 1-02. V důsledku snižování administrativní náročnosti a zátěže zpravodajských jednotek byl Výkaz o pracovní neschopnosti pro nemoc a úraz </w:t>
      </w:r>
      <w:proofErr w:type="spellStart"/>
      <w:r w:rsidRPr="00913A50">
        <w:rPr>
          <w:rFonts w:cs="Arial"/>
        </w:rPr>
        <w:t>Nem</w:t>
      </w:r>
      <w:proofErr w:type="spellEnd"/>
      <w:r w:rsidRPr="00913A50">
        <w:rPr>
          <w:rFonts w:cs="Arial"/>
        </w:rPr>
        <w:t xml:space="preserve"> </w:t>
      </w:r>
      <w:proofErr w:type="spellStart"/>
      <w:r w:rsidRPr="00913A50">
        <w:rPr>
          <w:rFonts w:cs="Arial"/>
        </w:rPr>
        <w:t>Úr</w:t>
      </w:r>
      <w:proofErr w:type="spellEnd"/>
      <w:r w:rsidRPr="00913A50">
        <w:rPr>
          <w:rFonts w:cs="Arial"/>
        </w:rPr>
        <w:t xml:space="preserve"> 1-02 nahrazen údaji dostupnými z administrativních zdrojů. </w:t>
      </w:r>
    </w:p>
    <w:p w14:paraId="21BB3820" w14:textId="77777777" w:rsidR="00AF4F92" w:rsidRPr="00913A50" w:rsidRDefault="00AF4F92" w:rsidP="00AF4F92">
      <w:pPr>
        <w:autoSpaceDE w:val="0"/>
        <w:autoSpaceDN w:val="0"/>
        <w:adjustRightInd w:val="0"/>
        <w:rPr>
          <w:rFonts w:cs="Arial"/>
        </w:rPr>
      </w:pPr>
      <w:r w:rsidRPr="00913A50">
        <w:rPr>
          <w:rFonts w:cs="Arial"/>
        </w:rPr>
        <w:t xml:space="preserve">Počínaje rokem 2012, zajišťuje Český statistický úřad na základě smluvního ujednání s Ministerstvem práce a sociálních věcí a Českou správou sociálního zabezpečení údaje pro statistiku dočasné pracovní neschopnosti pro nemoc a úraz zpracováním dat z administrativního zdroje Informačního systému ČSSZ. </w:t>
      </w:r>
      <w:r w:rsidRPr="00913A50">
        <w:rPr>
          <w:rFonts w:cs="Arial"/>
          <w:szCs w:val="20"/>
        </w:rPr>
        <w:t>Z důvodu změny metodiky a odlišného sběru a zpracování dat nejsou data od roku 2012 plně srovnatelná s údaji za předchozí období.</w:t>
      </w:r>
    </w:p>
    <w:p w14:paraId="2664DF45" w14:textId="77777777" w:rsidR="00AF4F92" w:rsidRPr="00913A50" w:rsidRDefault="00AF4F92" w:rsidP="00AF4F92">
      <w:pPr>
        <w:autoSpaceDE w:val="0"/>
        <w:autoSpaceDN w:val="0"/>
        <w:adjustRightInd w:val="0"/>
        <w:rPr>
          <w:rFonts w:cs="Arial"/>
        </w:rPr>
      </w:pPr>
      <w:r w:rsidRPr="00913A50">
        <w:rPr>
          <w:rFonts w:cs="Arial"/>
          <w:b/>
        </w:rPr>
        <w:t>Česká správa sociálního zabezpečení</w:t>
      </w:r>
      <w:r w:rsidRPr="00913A50">
        <w:rPr>
          <w:rFonts w:cs="Arial"/>
        </w:rPr>
        <w:t xml:space="preserve"> za účelem zajištění statistiky dočasné pracovní neschopnosti pro nemoc a úraz </w:t>
      </w:r>
      <w:r w:rsidRPr="00913A50">
        <w:rPr>
          <w:rFonts w:cs="Arial"/>
          <w:b/>
        </w:rPr>
        <w:t>poskytuje</w:t>
      </w:r>
      <w:r w:rsidRPr="00913A50">
        <w:rPr>
          <w:rFonts w:cs="Arial"/>
        </w:rPr>
        <w:t xml:space="preserve"> Českému statistickému úřadu </w:t>
      </w:r>
      <w:r w:rsidRPr="00913A50">
        <w:rPr>
          <w:rFonts w:cs="Arial"/>
          <w:b/>
        </w:rPr>
        <w:t>datové soubory administrativních agregovaných dat</w:t>
      </w:r>
      <w:r w:rsidRPr="00913A50">
        <w:rPr>
          <w:rFonts w:cs="Arial"/>
        </w:rPr>
        <w:t xml:space="preserve"> o </w:t>
      </w:r>
      <w:r w:rsidRPr="00913A50">
        <w:rPr>
          <w:rFonts w:cs="Arial"/>
          <w:b/>
        </w:rPr>
        <w:t>nově hlášených případech</w:t>
      </w:r>
      <w:r w:rsidRPr="00913A50">
        <w:rPr>
          <w:rFonts w:cs="Arial"/>
        </w:rPr>
        <w:t xml:space="preserve"> dočasné pracovní neschopnosti zaměstnanců a OSVČ, které jsou na ČSÚ dále zpracovány a doplněny s využitím informací z Registru ekonomických subjektů. </w:t>
      </w:r>
    </w:p>
    <w:p w14:paraId="06D62406" w14:textId="77777777" w:rsidR="00AF4F92" w:rsidRPr="00913A50" w:rsidRDefault="00AF4F92" w:rsidP="00AF4F92">
      <w:pPr>
        <w:pStyle w:val="Seznam"/>
        <w:jc w:val="both"/>
      </w:pPr>
      <w:r w:rsidRPr="00913A50">
        <w:rPr>
          <w:b/>
        </w:rPr>
        <w:t>Dočasná pracovní neschopnost</w:t>
      </w:r>
      <w:r w:rsidRPr="00913A50">
        <w:t xml:space="preserve"> je stav člověka, který je </w:t>
      </w:r>
      <w:r w:rsidRPr="00913A50">
        <w:rPr>
          <w:b/>
        </w:rPr>
        <w:t>lékařem ze zdravotních důvodů dočasně uznán neschopným k výkonu</w:t>
      </w:r>
      <w:r w:rsidRPr="00913A50">
        <w:t xml:space="preserve"> svého dosavadního </w:t>
      </w:r>
      <w:r w:rsidRPr="00913A50">
        <w:rPr>
          <w:b/>
        </w:rPr>
        <w:t>zaměstnání</w:t>
      </w:r>
      <w:r w:rsidRPr="00913A50">
        <w:t>. Ošetřující lékař zdůvodní dočasnou pracovní neschopnost uvedením jedné z následujících kategorií na formuláři „Rozhodnutí o dočasné pracovní neschopnosti“: </w:t>
      </w:r>
    </w:p>
    <w:p w14:paraId="6030B85E" w14:textId="77777777" w:rsidR="00AF4F92" w:rsidRPr="00913A50" w:rsidRDefault="00AF4F92" w:rsidP="00AF4F92">
      <w:pPr>
        <w:pStyle w:val="Seznam"/>
        <w:numPr>
          <w:ilvl w:val="0"/>
          <w:numId w:val="5"/>
        </w:numPr>
        <w:jc w:val="both"/>
      </w:pPr>
      <w:r w:rsidRPr="00913A50">
        <w:rPr>
          <w:b/>
          <w:bCs/>
        </w:rPr>
        <w:t xml:space="preserve">nemoc </w:t>
      </w:r>
      <w:r w:rsidRPr="00913A50">
        <w:rPr>
          <w:bCs/>
        </w:rPr>
        <w:t xml:space="preserve">– </w:t>
      </w:r>
      <w:r w:rsidRPr="00913A50">
        <w:t xml:space="preserve">za případy dočasné pracovní neschopnosti pro nemoc jsou považovány všechny případy nemoci a úrazy podle </w:t>
      </w:r>
      <w:r w:rsidRPr="00913A50">
        <w:rPr>
          <w:b/>
        </w:rPr>
        <w:t>Mezinárodní statistické klasifikace nemocí a přidružených zdravotních problémů</w:t>
      </w:r>
      <w:r w:rsidRPr="00913A50">
        <w:t xml:space="preserve"> (MKN-10). </w:t>
      </w:r>
    </w:p>
    <w:p w14:paraId="741F0D7D" w14:textId="10EF7527" w:rsidR="000A5049" w:rsidRPr="00913A50" w:rsidRDefault="00AF4F92" w:rsidP="00AF4F92">
      <w:pPr>
        <w:pStyle w:val="Seznam"/>
        <w:numPr>
          <w:ilvl w:val="0"/>
          <w:numId w:val="5"/>
        </w:numPr>
        <w:jc w:val="both"/>
        <w:rPr>
          <w:b/>
          <w:bCs/>
        </w:rPr>
      </w:pPr>
      <w:r w:rsidRPr="00913A50">
        <w:rPr>
          <w:b/>
          <w:bCs/>
        </w:rPr>
        <w:t xml:space="preserve">pracovní úrazy </w:t>
      </w:r>
      <w:r w:rsidRPr="00913A50">
        <w:rPr>
          <w:bCs/>
        </w:rPr>
        <w:t>–</w:t>
      </w:r>
      <w:r w:rsidRPr="00913A50">
        <w:rPr>
          <w:b/>
          <w:bCs/>
        </w:rPr>
        <w:t xml:space="preserve"> </w:t>
      </w:r>
      <w:r w:rsidRPr="00913A50">
        <w:t xml:space="preserve">pracovním úrazem se rozumí </w:t>
      </w:r>
      <w:r w:rsidRPr="00913A50">
        <w:rPr>
          <w:b/>
        </w:rPr>
        <w:t>poškození zdraví nebo smrt zaměstnance</w:t>
      </w:r>
      <w:r w:rsidRPr="00913A50">
        <w:t xml:space="preserve">, došlo-li k nim nezávisle na jeho vůli krátkodobým, náhlým a násilným </w:t>
      </w:r>
      <w:r w:rsidRPr="00913A50">
        <w:rPr>
          <w:b/>
        </w:rPr>
        <w:t>působením zevních vlivů</w:t>
      </w:r>
      <w:r w:rsidRPr="00913A50">
        <w:t xml:space="preserve"> při plnění pracovních úkolů nebo v přímé souvislosti s ním (viz § 271k odst. 1 až 3 zákona č. 262/2006 Sb., zákoník práce, ve znění pozdějších předpisů).</w:t>
      </w:r>
    </w:p>
    <w:p w14:paraId="3DEF1425" w14:textId="77777777" w:rsidR="00AF4F92" w:rsidRPr="00913A50" w:rsidRDefault="00AF4F92" w:rsidP="00913A50">
      <w:pPr>
        <w:pStyle w:val="Seznam"/>
        <w:numPr>
          <w:ilvl w:val="0"/>
          <w:numId w:val="5"/>
        </w:numPr>
        <w:jc w:val="both"/>
        <w:rPr>
          <w:rFonts w:ascii="Times New Roman" w:eastAsia="Calibri" w:hAnsi="Times New Roman"/>
          <w:sz w:val="24"/>
        </w:rPr>
      </w:pPr>
      <w:r w:rsidRPr="00913A50">
        <w:rPr>
          <w:b/>
          <w:bCs/>
        </w:rPr>
        <w:t xml:space="preserve">ostatní úrazy </w:t>
      </w:r>
      <w:r w:rsidRPr="00913A50">
        <w:rPr>
          <w:bCs/>
        </w:rPr>
        <w:t>–</w:t>
      </w:r>
      <w:r w:rsidRPr="00913A50">
        <w:rPr>
          <w:b/>
          <w:bCs/>
        </w:rPr>
        <w:t xml:space="preserve"> </w:t>
      </w:r>
      <w:r w:rsidRPr="00913A50">
        <w:rPr>
          <w:bCs/>
        </w:rPr>
        <w:t xml:space="preserve">za ostatní úrazy jsou považovány případy </w:t>
      </w:r>
      <w:r w:rsidRPr="00913A50">
        <w:rPr>
          <w:b/>
        </w:rPr>
        <w:t>poškození zdraví</w:t>
      </w:r>
      <w:r w:rsidRPr="00913A50">
        <w:t xml:space="preserve">, na jehož následky je postižený v dočasné pracovní neschopnosti, které však lékařem </w:t>
      </w:r>
      <w:r w:rsidRPr="00913A50">
        <w:rPr>
          <w:b/>
        </w:rPr>
        <w:t>nebyly vyhodnoceny jako pracovní úraz</w:t>
      </w:r>
      <w:r w:rsidRPr="00913A50">
        <w:t>.</w:t>
      </w:r>
      <w:r w:rsidRPr="00913A50">
        <w:rPr>
          <w:rFonts w:ascii="Times New Roman" w:eastAsia="Calibri" w:hAnsi="Times New Roman"/>
          <w:sz w:val="24"/>
        </w:rPr>
        <w:t xml:space="preserve"> </w:t>
      </w:r>
    </w:p>
    <w:p w14:paraId="17E4ACE1" w14:textId="77777777" w:rsidR="00AF4F92" w:rsidRPr="00913A50" w:rsidRDefault="00AF4F92" w:rsidP="00347443"/>
    <w:p w14:paraId="3AC8FA9F" w14:textId="77777777" w:rsidR="005F001C" w:rsidRPr="00913A50" w:rsidRDefault="005F001C" w:rsidP="005F001C">
      <w:pPr>
        <w:pStyle w:val="Seznam"/>
        <w:jc w:val="both"/>
      </w:pPr>
      <w:r w:rsidRPr="00913A50">
        <w:t xml:space="preserve">Výstupem zpracování dat Českým statistickým úřadem využitým v této datové sadě jsou následující statistické </w:t>
      </w:r>
      <w:r w:rsidRPr="00913A50">
        <w:rPr>
          <w:b/>
        </w:rPr>
        <w:t>ukazatele</w:t>
      </w:r>
      <w:r w:rsidRPr="00913A50">
        <w:t>:</w:t>
      </w:r>
    </w:p>
    <w:p w14:paraId="77E6DBC5" w14:textId="6DE37C6B" w:rsidR="004B5C3E" w:rsidRPr="00913A50" w:rsidRDefault="005F001C" w:rsidP="005F001C">
      <w:pPr>
        <w:pStyle w:val="Seznam"/>
        <w:numPr>
          <w:ilvl w:val="0"/>
          <w:numId w:val="4"/>
        </w:numPr>
        <w:jc w:val="both"/>
      </w:pPr>
      <w:r w:rsidRPr="00913A50">
        <w:rPr>
          <w:b/>
        </w:rPr>
        <w:t>průměrný počet nemocensky pojištěných osob</w:t>
      </w:r>
      <w:r w:rsidRPr="00913A50">
        <w:t xml:space="preserve"> – ukazatel udává průměrný počet osob, které jsou povinně či dobrovolně nemocensky pojištěné podle zákona o nemocenském pojištění. Zahrnuje všechny osoby, které byly alespoň po jeden den vykazovaného období nemocensky pojištěné. </w:t>
      </w:r>
      <w:r w:rsidR="009D7A4B" w:rsidRPr="00913A50">
        <w:t>V případě více překrývajících se pojistných vztahů pojištěnce v rámci jednoho zaměstnavatele a jedné mzdové účtárny se započítává pojištěnec pouze jedenkrát. V ostatních případech je pojištěnec započítáván tolikrát, kolik má pracovně právních pojistných vztahů</w:t>
      </w:r>
    </w:p>
    <w:p w14:paraId="64764ABE" w14:textId="77777777" w:rsidR="009D7A4B" w:rsidRPr="00913A50" w:rsidRDefault="005F001C" w:rsidP="004B5C3E">
      <w:pPr>
        <w:pStyle w:val="Seznam"/>
        <w:ind w:left="720"/>
        <w:jc w:val="both"/>
      </w:pPr>
      <w:r w:rsidRPr="00913A50">
        <w:t>Do průměrného počtu nemocensky pojištěných nejsou započteni vojáci z povolání a příslušníci Policie ČR, Hasičského záchranného sboru ČR, Celní správy ČR, Vězeňské služby ČR, Generální inspekce bezpečnostních sborů, Bezpečnostní informační služby a Úřadu pro zahraniční styky a informace (dále též „příslušníci a vojáci“).</w:t>
      </w:r>
    </w:p>
    <w:p w14:paraId="4B437928" w14:textId="4D6E1689" w:rsidR="005F001C" w:rsidRPr="00913A50" w:rsidRDefault="009D7A4B" w:rsidP="00913A50">
      <w:pPr>
        <w:pStyle w:val="Seznam"/>
        <w:ind w:left="720"/>
        <w:jc w:val="both"/>
      </w:pPr>
      <w:r w:rsidRPr="00913A50">
        <w:t xml:space="preserve">Od </w:t>
      </w:r>
      <w:r w:rsidR="000570DF" w:rsidRPr="00913A50">
        <w:t xml:space="preserve">1. pololetí 2023 nejsou </w:t>
      </w:r>
      <w:r w:rsidR="009E5703" w:rsidRPr="00913A50">
        <w:t xml:space="preserve">do počtu nemocensky pojištěných osob </w:t>
      </w:r>
      <w:r w:rsidR="000570DF" w:rsidRPr="00913A50">
        <w:t xml:space="preserve">zahrnuty osoby </w:t>
      </w:r>
      <w:r w:rsidR="009E5703" w:rsidRPr="00913A50">
        <w:t>činné</w:t>
      </w:r>
      <w:r w:rsidR="000570DF" w:rsidRPr="00913A50">
        <w:t xml:space="preserve"> na základě dohody o</w:t>
      </w:r>
      <w:r w:rsidR="00061D6D" w:rsidRPr="00913A50">
        <w:t> </w:t>
      </w:r>
      <w:r w:rsidR="000570DF" w:rsidRPr="00913A50">
        <w:t>provedení práce (DPP</w:t>
      </w:r>
      <w:proofErr w:type="gramStart"/>
      <w:r w:rsidR="000570DF" w:rsidRPr="00913A50">
        <w:t>)</w:t>
      </w:r>
      <w:r w:rsidRPr="00913A50">
        <w:t xml:space="preserve"> </w:t>
      </w:r>
      <w:r w:rsidR="005F001C" w:rsidRPr="00913A50">
        <w:t>;</w:t>
      </w:r>
      <w:proofErr w:type="gramEnd"/>
    </w:p>
    <w:p w14:paraId="768BD3BC" w14:textId="77777777" w:rsidR="005F001C" w:rsidRPr="00913A50" w:rsidRDefault="005F001C" w:rsidP="005F001C">
      <w:pPr>
        <w:pStyle w:val="Seznam"/>
        <w:numPr>
          <w:ilvl w:val="0"/>
          <w:numId w:val="4"/>
        </w:numPr>
        <w:jc w:val="both"/>
      </w:pPr>
      <w:r w:rsidRPr="00913A50">
        <w:rPr>
          <w:b/>
        </w:rPr>
        <w:lastRenderedPageBreak/>
        <w:t>počet nově hlášených případů dočasné pracovní neschopnosti</w:t>
      </w:r>
      <w:r w:rsidRPr="00913A50">
        <w:t xml:space="preserve"> – ukazatel zahrnuje nově hlášené případy pracovní neschopnosti ve sledovaném období na základě hlášení o vzniku pracovní neschopnosti nemocensky pojištěných osob;</w:t>
      </w:r>
    </w:p>
    <w:p w14:paraId="6D46DC30" w14:textId="77777777" w:rsidR="005F001C" w:rsidRPr="00913A50" w:rsidRDefault="005F001C" w:rsidP="005F001C">
      <w:pPr>
        <w:pStyle w:val="Seznam"/>
        <w:numPr>
          <w:ilvl w:val="0"/>
          <w:numId w:val="4"/>
        </w:numPr>
        <w:jc w:val="both"/>
      </w:pPr>
      <w:r w:rsidRPr="00913A50">
        <w:rPr>
          <w:b/>
        </w:rPr>
        <w:t xml:space="preserve">počet případů pracovní neschopnosti na 100 pojištěnců </w:t>
      </w:r>
      <w:r w:rsidRPr="00913A50">
        <w:t>– ukazatel vyjadřuje počet nově hlášených případů pracovní neschopnosti, které připadají v průměru na 100 nemocensky pojištěných osob;</w:t>
      </w:r>
    </w:p>
    <w:p w14:paraId="527A183F" w14:textId="77777777" w:rsidR="005F001C" w:rsidRPr="00913A50" w:rsidRDefault="005F001C" w:rsidP="005F001C">
      <w:pPr>
        <w:pStyle w:val="Seznam"/>
        <w:numPr>
          <w:ilvl w:val="0"/>
          <w:numId w:val="4"/>
        </w:numPr>
        <w:jc w:val="both"/>
      </w:pPr>
      <w:r w:rsidRPr="00913A50">
        <w:rPr>
          <w:b/>
        </w:rPr>
        <w:t>počet kalendářních dnů dočasné pracovní neschopnosti</w:t>
      </w:r>
      <w:r w:rsidRPr="00913A50">
        <w:t xml:space="preserve"> – ukazatel udává celkový počet kalendářních dnů, po které byli v daném období (roce) nemocensky pojištění zaměstnanci práce neschopni z příčin uvedených ve formuláři „Rozhodnutí o dočasné pracovní neschopnosti“. Počet kalendářních dnů strávených v pracovní neschopnosti je zjišťován na základě hlášení o vzniku a ukončení pracovní neschopnosti. Do počtu případů a počtu kalendářních dnů pracovní neschopnosti patří i pracovní neschopnost vzniklá po zániku pojištění v tzv. ochranné lhůtě sedmi kalendářních dnů;</w:t>
      </w:r>
    </w:p>
    <w:p w14:paraId="3100F7A3" w14:textId="77777777" w:rsidR="005F001C" w:rsidRPr="00913A50" w:rsidRDefault="005F001C" w:rsidP="005F001C">
      <w:pPr>
        <w:pStyle w:val="Seznam"/>
        <w:numPr>
          <w:ilvl w:val="0"/>
          <w:numId w:val="4"/>
        </w:numPr>
        <w:jc w:val="both"/>
      </w:pPr>
      <w:r w:rsidRPr="00913A50">
        <w:rPr>
          <w:b/>
        </w:rPr>
        <w:t>průměrná délka trvání pracovní neschopnosti ve dnech</w:t>
      </w:r>
      <w:r w:rsidRPr="00913A50">
        <w:t xml:space="preserve"> – ukazatel vyjadřuje, kolik kalendářních dnů pracovní neschopnosti v průměru připadá na jeden nově hlášený případ pracovní neschopnosti;</w:t>
      </w:r>
    </w:p>
    <w:p w14:paraId="0D28FE63" w14:textId="77777777" w:rsidR="005F001C" w:rsidRPr="00913A50" w:rsidRDefault="005F001C" w:rsidP="005F001C">
      <w:pPr>
        <w:pStyle w:val="Seznam"/>
        <w:numPr>
          <w:ilvl w:val="0"/>
          <w:numId w:val="4"/>
        </w:numPr>
        <w:jc w:val="both"/>
      </w:pPr>
      <w:r w:rsidRPr="00913A50">
        <w:rPr>
          <w:b/>
        </w:rPr>
        <w:t xml:space="preserve">průměrné procento dočasné pracovní neschopnosti </w:t>
      </w:r>
      <w:r w:rsidRPr="00913A50">
        <w:t xml:space="preserve">– ukazatel udává, kolik ze 100 pojištěnců je průměrně každý den v pracovní neschopnosti pro nemoc či úraz. </w:t>
      </w:r>
      <w:proofErr w:type="gramStart"/>
      <w:r w:rsidRPr="00913A50">
        <w:t>Zohledňuje</w:t>
      </w:r>
      <w:proofErr w:type="gramEnd"/>
      <w:r w:rsidRPr="00913A50">
        <w:t xml:space="preserve"> jak celkový počet případů pracovní neschopnosti (jak často lidé do pracovní neschopnosti nastupují), tak i průměrné trvání jednoho případu pracovní neschopnosti (jak dlouho v pracovní neschopnosti zůstávají). Vyjadřuje podíl kalendářních dnů pracovní neschopnosti na celkovém kalendářním fondu pojištěnců ve sledovaném období (roce) vyjádřený v procentech;</w:t>
      </w:r>
    </w:p>
    <w:p w14:paraId="3299650C" w14:textId="77777777" w:rsidR="00753BEE" w:rsidRPr="00913A50" w:rsidRDefault="00573AFB" w:rsidP="00573AFB">
      <w:pPr>
        <w:rPr>
          <w:i/>
        </w:rPr>
      </w:pPr>
      <w:r w:rsidRPr="00913A50">
        <w:rPr>
          <w:i/>
        </w:rPr>
        <w:t>Metodická poznámka k</w:t>
      </w:r>
      <w:r w:rsidR="00753BEE" w:rsidRPr="00913A50">
        <w:rPr>
          <w:i/>
        </w:rPr>
        <w:t xml:space="preserve"> agregacím </w:t>
      </w:r>
    </w:p>
    <w:p w14:paraId="41C6558D" w14:textId="77777777" w:rsidR="00573AFB" w:rsidRPr="00913A50" w:rsidRDefault="00573AFB" w:rsidP="00573AFB">
      <w:r w:rsidRPr="00913A50">
        <w:t xml:space="preserve">Úhrn </w:t>
      </w:r>
      <w:r w:rsidR="005F001C" w:rsidRPr="00913A50">
        <w:t xml:space="preserve">absolutních </w:t>
      </w:r>
      <w:r w:rsidRPr="00913A50">
        <w:t>údajů za kraje odpovídá údajům za Českou republiku.</w:t>
      </w:r>
      <w:r w:rsidR="00360F8B" w:rsidRPr="00913A50">
        <w:t xml:space="preserve"> Úhrn </w:t>
      </w:r>
      <w:r w:rsidR="005F001C" w:rsidRPr="00913A50">
        <w:t xml:space="preserve">absolutních </w:t>
      </w:r>
      <w:r w:rsidR="00360F8B" w:rsidRPr="00913A50">
        <w:t>údajů za okresy odpovídá údajům za Českou republiku bez Prahy.</w:t>
      </w:r>
    </w:p>
    <w:p w14:paraId="70CCD40B" w14:textId="77777777" w:rsidR="00573AFB" w:rsidRPr="00913A50" w:rsidRDefault="00573AFB" w:rsidP="00222387"/>
    <w:p w14:paraId="7CEF9152" w14:textId="77777777" w:rsidR="003770A0" w:rsidRPr="00913A50" w:rsidRDefault="003770A0" w:rsidP="00222387">
      <w:pPr>
        <w:pStyle w:val="Nadpis2"/>
      </w:pPr>
      <w:r w:rsidRPr="00913A50">
        <w:t>Struktura dat:</w:t>
      </w:r>
    </w:p>
    <w:p w14:paraId="0DA6E337" w14:textId="77777777" w:rsidR="00222387" w:rsidRPr="00913A50" w:rsidRDefault="00222387" w:rsidP="00222387">
      <w:r w:rsidRPr="00913A50">
        <w:t>Datovou sadu představuje CSV soubor, jednotlivé položky (tvořící sloupce) jsou zprava i zleva ohraničeny znakem ", oddělovačem položek je čárka.</w:t>
      </w:r>
    </w:p>
    <w:p w14:paraId="56676229" w14:textId="77777777" w:rsidR="003E0ED7" w:rsidRPr="00913A50" w:rsidRDefault="003E0ED7" w:rsidP="00222387">
      <w:r w:rsidRPr="00913A50">
        <w:t xml:space="preserve">Každý statistický údaj tvoří jeden řádek souboru, zjištěná hodnota je ve sloupci </w:t>
      </w:r>
      <w:r w:rsidR="005B027B" w:rsidRPr="00913A50">
        <w:rPr>
          <w:i/>
        </w:rPr>
        <w:t>hodnota</w:t>
      </w:r>
      <w:r w:rsidRPr="00913A50">
        <w:t>.</w:t>
      </w:r>
    </w:p>
    <w:p w14:paraId="572DAD0A" w14:textId="77777777" w:rsidR="003E0ED7" w:rsidRPr="00913A50" w:rsidRDefault="003E0ED7" w:rsidP="00222387">
      <w:r w:rsidRPr="00913A50">
        <w:t>Statistický údaj je definován z hlediska věcného (statistická proměnná=ukazatel</w:t>
      </w:r>
      <w:r w:rsidR="00360F8B" w:rsidRPr="00913A50">
        <w:t xml:space="preserve">, </w:t>
      </w:r>
      <w:r w:rsidR="00F00CC7" w:rsidRPr="00913A50">
        <w:t>v případě podílů včetně specifikace jmenovatele</w:t>
      </w:r>
      <w:r w:rsidR="00360F8B" w:rsidRPr="00913A50">
        <w:t>)</w:t>
      </w:r>
      <w:r w:rsidRPr="00913A50">
        <w:t>, časového (</w:t>
      </w:r>
      <w:r w:rsidR="004E0885" w:rsidRPr="00913A50">
        <w:t>rok)</w:t>
      </w:r>
      <w:r w:rsidRPr="00913A50">
        <w:t xml:space="preserve"> a územního</w:t>
      </w:r>
      <w:r w:rsidR="00360F8B" w:rsidRPr="00913A50">
        <w:t xml:space="preserve"> (místo pracoviště)</w:t>
      </w:r>
      <w:r w:rsidRPr="00913A50">
        <w:t xml:space="preserve">.  </w:t>
      </w:r>
    </w:p>
    <w:p w14:paraId="0E5432ED" w14:textId="77777777" w:rsidR="00222387" w:rsidRPr="00913A50" w:rsidRDefault="00222387" w:rsidP="00222387"/>
    <w:tbl>
      <w:tblPr>
        <w:tblW w:w="91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2912"/>
        <w:gridCol w:w="4650"/>
      </w:tblGrid>
      <w:tr w:rsidR="00347443" w:rsidRPr="00913A50" w14:paraId="3EC53EB3" w14:textId="77777777" w:rsidTr="00530B14">
        <w:trPr>
          <w:cantSplit/>
          <w:trHeight w:val="314"/>
          <w:tblHeader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25CDA" w14:textId="77777777" w:rsidR="00222387" w:rsidRPr="00913A50" w:rsidRDefault="00222387" w:rsidP="00222387">
            <w:pPr>
              <w:rPr>
                <w:lang w:eastAsia="cs-CZ"/>
              </w:rPr>
            </w:pPr>
            <w:bookmarkStart w:id="0" w:name="RANGE!A1:C28"/>
            <w:r w:rsidRPr="00913A50">
              <w:rPr>
                <w:lang w:eastAsia="cs-CZ"/>
              </w:rPr>
              <w:t>SLOUPEC</w:t>
            </w:r>
            <w:bookmarkEnd w:id="0"/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FE38" w14:textId="77777777" w:rsidR="00222387" w:rsidRPr="00913A50" w:rsidRDefault="0022238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VYZNAM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5A12E" w14:textId="77777777" w:rsidR="00222387" w:rsidRPr="00913A50" w:rsidRDefault="0022238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POZNAMKA</w:t>
            </w:r>
          </w:p>
        </w:tc>
      </w:tr>
      <w:tr w:rsidR="00347443" w:rsidRPr="00913A50" w14:paraId="40D2FD50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31C77" w14:textId="77777777" w:rsidR="00222387" w:rsidRPr="00913A50" w:rsidRDefault="005B027B" w:rsidP="00222387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idhod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7C6FE" w14:textId="77777777" w:rsidR="00222387" w:rsidRPr="00913A50" w:rsidRDefault="0022238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unikátní identifikátor údaje Veřejné databáze ČSÚ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B5DE" w14:textId="77777777" w:rsidR="00222387" w:rsidRPr="00913A50" w:rsidRDefault="0022238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 xml:space="preserve">využije se v případě dotazu ke konkrétnímu údaji </w:t>
            </w:r>
          </w:p>
        </w:tc>
      </w:tr>
      <w:tr w:rsidR="00347443" w:rsidRPr="00913A50" w14:paraId="3F15C68E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39C" w14:textId="77777777" w:rsidR="00222387" w:rsidRPr="00913A50" w:rsidRDefault="005B027B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hodnota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367CD" w14:textId="77777777" w:rsidR="00222387" w:rsidRPr="00913A50" w:rsidRDefault="0022238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 xml:space="preserve">zjištěná hodnota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1EE53" w14:textId="77777777" w:rsidR="00222387" w:rsidRPr="00913A50" w:rsidRDefault="0022238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zpravidla v numerickém formátu</w:t>
            </w:r>
            <w:r w:rsidR="008C5208" w:rsidRPr="00913A50">
              <w:rPr>
                <w:lang w:eastAsia="cs-CZ"/>
              </w:rPr>
              <w:t>,</w:t>
            </w:r>
          </w:p>
          <w:p w14:paraId="0D20D19A" w14:textId="77777777" w:rsidR="00D127CC" w:rsidRPr="00913A50" w:rsidRDefault="00D127CC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v případě, že se jedná o důvěrný údaj, je sloupec prázdný</w:t>
            </w:r>
          </w:p>
        </w:tc>
      </w:tr>
      <w:tr w:rsidR="008E54F2" w:rsidRPr="00913A50" w14:paraId="33068C59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F059C" w14:textId="77777777" w:rsidR="008E54F2" w:rsidRPr="00913A50" w:rsidRDefault="008E54F2" w:rsidP="00222387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duvernost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0B36" w14:textId="77777777" w:rsidR="008E54F2" w:rsidRPr="00913A50" w:rsidRDefault="008E54F2" w:rsidP="008E54F2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příznak důvěrnosti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5F2C7" w14:textId="77777777" w:rsidR="008E54F2" w:rsidRPr="00913A50" w:rsidRDefault="008E54F2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veřejné údaje mají uveden text „</w:t>
            </w:r>
            <w:proofErr w:type="spellStart"/>
            <w:r w:rsidRPr="00913A50">
              <w:rPr>
                <w:lang w:eastAsia="cs-CZ"/>
              </w:rPr>
              <w:t>verejny</w:t>
            </w:r>
            <w:proofErr w:type="spellEnd"/>
            <w:r w:rsidRPr="00913A50">
              <w:rPr>
                <w:lang w:eastAsia="cs-CZ"/>
              </w:rPr>
              <w:t>“,</w:t>
            </w:r>
          </w:p>
          <w:p w14:paraId="042FA62C" w14:textId="77777777" w:rsidR="008E54F2" w:rsidRPr="00913A50" w:rsidRDefault="008E54F2" w:rsidP="008E54F2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důvěrné údaje „</w:t>
            </w:r>
            <w:proofErr w:type="spellStart"/>
            <w:r w:rsidRPr="00913A50">
              <w:rPr>
                <w:lang w:eastAsia="cs-CZ"/>
              </w:rPr>
              <w:t>duverny</w:t>
            </w:r>
            <w:proofErr w:type="spellEnd"/>
            <w:r w:rsidRPr="00913A50">
              <w:rPr>
                <w:lang w:eastAsia="cs-CZ"/>
              </w:rPr>
              <w:t>“</w:t>
            </w:r>
          </w:p>
        </w:tc>
      </w:tr>
      <w:tr w:rsidR="00347443" w:rsidRPr="00913A50" w14:paraId="6242D875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30C2C" w14:textId="77777777" w:rsidR="00222387" w:rsidRPr="00913A50" w:rsidRDefault="005B027B" w:rsidP="00347443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stapro_kod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6C5A8" w14:textId="77777777" w:rsidR="00222387" w:rsidRPr="00913A50" w:rsidRDefault="0022238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kód statistické proměnné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976C" w14:textId="77777777" w:rsidR="00222387" w:rsidRPr="00913A50" w:rsidRDefault="008E54F2" w:rsidP="00CE2355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 xml:space="preserve">statistická proměnná vyjadřuje základní věcné vymezení statistického údaje </w:t>
            </w:r>
          </w:p>
        </w:tc>
      </w:tr>
      <w:tr w:rsidR="008E54F2" w:rsidRPr="00913A50" w14:paraId="76C68C18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6F29F" w14:textId="77777777" w:rsidR="008E54F2" w:rsidRPr="00913A50" w:rsidRDefault="00F00CC7" w:rsidP="00F00CC7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spjmen</w:t>
            </w:r>
            <w:r w:rsidR="008E54F2" w:rsidRPr="00913A50">
              <w:rPr>
                <w:lang w:eastAsia="cs-CZ"/>
              </w:rPr>
              <w:t>_cis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689BE" w14:textId="77777777" w:rsidR="008E54F2" w:rsidRPr="00913A50" w:rsidRDefault="008C5208" w:rsidP="00F00CC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 xml:space="preserve">kód </w:t>
            </w:r>
            <w:r w:rsidR="008E54F2" w:rsidRPr="00913A50">
              <w:rPr>
                <w:lang w:eastAsia="cs-CZ"/>
              </w:rPr>
              <w:t>číselník</w:t>
            </w:r>
            <w:r w:rsidR="00794DA2" w:rsidRPr="00913A50">
              <w:rPr>
                <w:lang w:eastAsia="cs-CZ"/>
              </w:rPr>
              <w:t>u</w:t>
            </w:r>
            <w:r w:rsidR="008E54F2" w:rsidRPr="00913A50">
              <w:rPr>
                <w:lang w:eastAsia="cs-CZ"/>
              </w:rPr>
              <w:t xml:space="preserve"> pro </w:t>
            </w:r>
            <w:r w:rsidR="00F00CC7" w:rsidRPr="00913A50">
              <w:rPr>
                <w:lang w:eastAsia="cs-CZ"/>
              </w:rPr>
              <w:t>specifikaci jmenovatele podílu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F88A" w14:textId="77777777" w:rsidR="008E54F2" w:rsidRPr="00913A50" w:rsidRDefault="00CE2355" w:rsidP="00F00CC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 xml:space="preserve">v datové sadě </w:t>
            </w:r>
            <w:r w:rsidR="008C5208" w:rsidRPr="00913A50">
              <w:rPr>
                <w:lang w:eastAsia="cs-CZ"/>
              </w:rPr>
              <w:t xml:space="preserve">použit číselník </w:t>
            </w:r>
            <w:r w:rsidR="00F00CC7" w:rsidRPr="00913A50">
              <w:rPr>
                <w:lang w:eastAsia="cs-CZ"/>
              </w:rPr>
              <w:t>7605,</w:t>
            </w:r>
          </w:p>
          <w:p w14:paraId="1331C105" w14:textId="77777777" w:rsidR="00F00CC7" w:rsidRPr="00913A50" w:rsidRDefault="00F00CC7" w:rsidP="00F00CC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pokud je prázdný, jedná se o absolutní údaj</w:t>
            </w:r>
          </w:p>
        </w:tc>
      </w:tr>
      <w:tr w:rsidR="008E54F2" w:rsidRPr="00913A50" w14:paraId="1CBC000C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96629" w14:textId="77777777" w:rsidR="008E54F2" w:rsidRPr="00913A50" w:rsidRDefault="00F00CC7" w:rsidP="00F00CC7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spjmen</w:t>
            </w:r>
            <w:r w:rsidR="008E54F2" w:rsidRPr="00913A50">
              <w:rPr>
                <w:lang w:eastAsia="cs-CZ"/>
              </w:rPr>
              <w:t>_kod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10D09" w14:textId="77777777" w:rsidR="008E54F2" w:rsidRPr="00913A50" w:rsidRDefault="008C5208" w:rsidP="008C5208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k</w:t>
            </w:r>
            <w:r w:rsidR="008E54F2" w:rsidRPr="00913A50">
              <w:rPr>
                <w:lang w:eastAsia="cs-CZ"/>
              </w:rPr>
              <w:t xml:space="preserve">ód </w:t>
            </w:r>
            <w:r w:rsidR="0009652E" w:rsidRPr="00913A50">
              <w:rPr>
                <w:lang w:eastAsia="cs-CZ"/>
              </w:rPr>
              <w:t xml:space="preserve">položky z číselníku </w:t>
            </w:r>
            <w:r w:rsidR="00F00CC7" w:rsidRPr="00913A50">
              <w:rPr>
                <w:lang w:eastAsia="cs-CZ"/>
              </w:rPr>
              <w:t>pro specifikaci jmenovatele podílu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DD975" w14:textId="77777777" w:rsidR="008E54F2" w:rsidRPr="00913A50" w:rsidRDefault="00F00CC7" w:rsidP="00CE2355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pokud je prázdný, jedná se o absolutní údaj</w:t>
            </w:r>
          </w:p>
        </w:tc>
      </w:tr>
      <w:tr w:rsidR="00347443" w:rsidRPr="00913A50" w14:paraId="4A0BC379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A9C15" w14:textId="77777777" w:rsidR="00222387" w:rsidRPr="00913A50" w:rsidRDefault="0009652E" w:rsidP="0009652E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r</w:t>
            </w:r>
            <w:r w:rsidR="005B027B" w:rsidRPr="00913A50">
              <w:rPr>
                <w:lang w:eastAsia="cs-CZ"/>
              </w:rPr>
              <w:t>ok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2CCA8" w14:textId="77777777" w:rsidR="00222387" w:rsidRPr="00913A50" w:rsidRDefault="00187B6C" w:rsidP="00187B6C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 xml:space="preserve">rok </w:t>
            </w:r>
            <w:r w:rsidR="00222387" w:rsidRPr="00913A50">
              <w:rPr>
                <w:lang w:eastAsia="cs-CZ"/>
              </w:rPr>
              <w:t>referenční</w:t>
            </w:r>
            <w:r w:rsidRPr="00913A50">
              <w:rPr>
                <w:lang w:eastAsia="cs-CZ"/>
              </w:rPr>
              <w:t>ho</w:t>
            </w:r>
            <w:r w:rsidR="00222387" w:rsidRPr="00913A50">
              <w:rPr>
                <w:lang w:eastAsia="cs-CZ"/>
              </w:rPr>
              <w:t xml:space="preserve"> období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25320" w14:textId="77777777" w:rsidR="00222387" w:rsidRPr="00913A50" w:rsidRDefault="00222387" w:rsidP="0013212B">
            <w:pPr>
              <w:rPr>
                <w:lang w:eastAsia="cs-CZ"/>
              </w:rPr>
            </w:pPr>
          </w:p>
        </w:tc>
      </w:tr>
      <w:tr w:rsidR="00347443" w:rsidRPr="00913A50" w14:paraId="59339D55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6D26C" w14:textId="77777777" w:rsidR="00222387" w:rsidRPr="00913A50" w:rsidRDefault="005B027B" w:rsidP="00347443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lastRenderedPageBreak/>
              <w:t>uzemi_cis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34E6D" w14:textId="77777777" w:rsidR="00222387" w:rsidRPr="00913A50" w:rsidRDefault="0022238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 xml:space="preserve">kód číselníku pro referenční území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9999" w14:textId="77777777" w:rsidR="0013212B" w:rsidRPr="00913A50" w:rsidRDefault="00222387" w:rsidP="007E3C0B">
            <w:pPr>
              <w:spacing w:after="0"/>
              <w:rPr>
                <w:lang w:eastAsia="cs-CZ"/>
              </w:rPr>
            </w:pPr>
            <w:r w:rsidRPr="00913A50">
              <w:rPr>
                <w:lang w:eastAsia="cs-CZ"/>
              </w:rPr>
              <w:t>číselník odpovídá typ</w:t>
            </w:r>
            <w:r w:rsidR="007E3C0B" w:rsidRPr="00913A50">
              <w:rPr>
                <w:lang w:eastAsia="cs-CZ"/>
              </w:rPr>
              <w:t>ologii úze</w:t>
            </w:r>
            <w:r w:rsidRPr="00913A50">
              <w:rPr>
                <w:lang w:eastAsia="cs-CZ"/>
              </w:rPr>
              <w:t>mí</w:t>
            </w:r>
            <w:r w:rsidR="0013212B" w:rsidRPr="00913A50">
              <w:rPr>
                <w:lang w:eastAsia="cs-CZ"/>
              </w:rPr>
              <w:t>,</w:t>
            </w:r>
          </w:p>
          <w:p w14:paraId="2A352893" w14:textId="77777777" w:rsidR="0013212B" w:rsidRPr="00913A50" w:rsidRDefault="003C6D65" w:rsidP="007E3C0B">
            <w:pPr>
              <w:spacing w:after="0"/>
              <w:rPr>
                <w:lang w:eastAsia="cs-CZ"/>
              </w:rPr>
            </w:pPr>
            <w:r w:rsidRPr="00913A50">
              <w:rPr>
                <w:lang w:eastAsia="cs-CZ"/>
              </w:rPr>
              <w:t>stát (</w:t>
            </w:r>
            <w:r w:rsidR="0013212B" w:rsidRPr="00913A50">
              <w:rPr>
                <w:lang w:eastAsia="cs-CZ"/>
              </w:rPr>
              <w:t>Česká republika</w:t>
            </w:r>
            <w:r w:rsidRPr="00913A50">
              <w:rPr>
                <w:lang w:eastAsia="cs-CZ"/>
              </w:rPr>
              <w:t>)</w:t>
            </w:r>
            <w:r w:rsidR="0013212B" w:rsidRPr="00913A50">
              <w:rPr>
                <w:lang w:eastAsia="cs-CZ"/>
              </w:rPr>
              <w:t xml:space="preserve"> má kód 97,</w:t>
            </w:r>
          </w:p>
          <w:p w14:paraId="54624666" w14:textId="77777777" w:rsidR="00222387" w:rsidRPr="00913A50" w:rsidRDefault="001F70B8" w:rsidP="007E3C0B">
            <w:pPr>
              <w:spacing w:after="0"/>
              <w:rPr>
                <w:lang w:eastAsia="cs-CZ"/>
              </w:rPr>
            </w:pPr>
            <w:r w:rsidRPr="00913A50">
              <w:rPr>
                <w:lang w:eastAsia="cs-CZ"/>
              </w:rPr>
              <w:t>kraje kód 100</w:t>
            </w:r>
            <w:r w:rsidR="00F00CC7" w:rsidRPr="00913A50">
              <w:rPr>
                <w:lang w:eastAsia="cs-CZ"/>
              </w:rPr>
              <w:t>, okresy kód 101</w:t>
            </w:r>
          </w:p>
        </w:tc>
      </w:tr>
      <w:tr w:rsidR="00347443" w:rsidRPr="00913A50" w14:paraId="6376A77A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79D66" w14:textId="77777777" w:rsidR="00222387" w:rsidRPr="00913A50" w:rsidRDefault="005B027B" w:rsidP="00222387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uzemi_kod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E0B87" w14:textId="77777777" w:rsidR="00222387" w:rsidRPr="00913A50" w:rsidRDefault="00222387" w:rsidP="0058334C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kód položky číselníku pro referenční území</w:t>
            </w:r>
            <w:r w:rsidR="0058334C" w:rsidRPr="00913A50">
              <w:rPr>
                <w:lang w:eastAsia="cs-CZ"/>
              </w:rPr>
              <w:t xml:space="preserve">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CF9BC" w14:textId="77777777" w:rsidR="00222387" w:rsidRPr="00913A50" w:rsidRDefault="007E3C0B" w:rsidP="003469AC">
            <w:pPr>
              <w:spacing w:after="0"/>
              <w:rPr>
                <w:lang w:eastAsia="cs-CZ"/>
              </w:rPr>
            </w:pPr>
            <w:r w:rsidRPr="00913A50">
              <w:rPr>
                <w:lang w:eastAsia="cs-CZ"/>
              </w:rPr>
              <w:t>kód území</w:t>
            </w:r>
            <w:r w:rsidR="00200786" w:rsidRPr="00913A50">
              <w:rPr>
                <w:lang w:eastAsia="cs-CZ"/>
              </w:rPr>
              <w:t xml:space="preserve"> </w:t>
            </w:r>
          </w:p>
          <w:p w14:paraId="062563E9" w14:textId="77777777" w:rsidR="003469AC" w:rsidRPr="00913A50" w:rsidRDefault="003469AC" w:rsidP="003469AC">
            <w:pPr>
              <w:spacing w:after="0"/>
              <w:rPr>
                <w:lang w:eastAsia="cs-CZ"/>
              </w:rPr>
            </w:pPr>
          </w:p>
        </w:tc>
      </w:tr>
      <w:tr w:rsidR="00347443" w:rsidRPr="00913A50" w14:paraId="7D71A368" w14:textId="77777777" w:rsidTr="00530B14">
        <w:trPr>
          <w:trHeight w:val="31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3D83F" w14:textId="77777777" w:rsidR="00222387" w:rsidRPr="00913A50" w:rsidRDefault="005B027B" w:rsidP="00222387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uzemi_txt</w:t>
            </w:r>
            <w:proofErr w:type="spellEnd"/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DC6D" w14:textId="77777777" w:rsidR="00222387" w:rsidRPr="00913A50" w:rsidRDefault="0022238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text položky číselníku pro referenční území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41EE1" w14:textId="77777777" w:rsidR="00222387" w:rsidRPr="00913A50" w:rsidRDefault="003A0180" w:rsidP="00F00CC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název území</w:t>
            </w:r>
            <w:r w:rsidR="00200786" w:rsidRPr="00913A50">
              <w:rPr>
                <w:lang w:eastAsia="cs-CZ"/>
              </w:rPr>
              <w:t xml:space="preserve"> </w:t>
            </w:r>
          </w:p>
        </w:tc>
      </w:tr>
      <w:tr w:rsidR="00F00CC7" w:rsidRPr="00913A50" w14:paraId="61660B47" w14:textId="77777777" w:rsidTr="00530B14">
        <w:trPr>
          <w:trHeight w:val="314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6CEC9" w14:textId="77777777" w:rsidR="00F00CC7" w:rsidRPr="00913A50" w:rsidRDefault="00F00CC7" w:rsidP="00222387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stapro_txt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7AE31" w14:textId="77777777" w:rsidR="00F00CC7" w:rsidRPr="00913A50" w:rsidRDefault="00F00CC7" w:rsidP="00222387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text statistické proměnné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57FA" w14:textId="77777777" w:rsidR="00F00CC7" w:rsidRPr="00913A50" w:rsidRDefault="00F00CC7" w:rsidP="00F00CC7">
            <w:pPr>
              <w:rPr>
                <w:lang w:eastAsia="cs-CZ"/>
              </w:rPr>
            </w:pPr>
          </w:p>
        </w:tc>
      </w:tr>
      <w:tr w:rsidR="00072119" w:rsidRPr="00913A50" w14:paraId="386A08AA" w14:textId="77777777" w:rsidTr="00530B14">
        <w:trPr>
          <w:trHeight w:val="314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B8D91" w14:textId="77777777" w:rsidR="00072119" w:rsidRPr="00913A50" w:rsidRDefault="00072119" w:rsidP="00072119">
            <w:pPr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spjmen_txt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2C74B" w14:textId="77777777" w:rsidR="00072119" w:rsidRPr="00913A50" w:rsidRDefault="00072119" w:rsidP="00072119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text položky číselníku pro specifikaci jmenovatele podílu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47D5B" w14:textId="77777777" w:rsidR="00072119" w:rsidRPr="00913A50" w:rsidRDefault="00072119" w:rsidP="00072119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pokud je prázdný, jedná se o absolutní údaj</w:t>
            </w:r>
          </w:p>
        </w:tc>
      </w:tr>
      <w:tr w:rsidR="00B814F2" w:rsidRPr="00913A50" w14:paraId="3F49A2A6" w14:textId="77777777" w:rsidTr="00530B14">
        <w:trPr>
          <w:trHeight w:val="314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EF94C" w14:textId="050BF3D3" w:rsidR="00B814F2" w:rsidRPr="00913A50" w:rsidRDefault="00B814F2" w:rsidP="00B814F2">
            <w:pPr>
              <w:jc w:val="left"/>
              <w:rPr>
                <w:lang w:eastAsia="cs-CZ"/>
              </w:rPr>
            </w:pPr>
            <w:proofErr w:type="spellStart"/>
            <w:r w:rsidRPr="00913A50">
              <w:rPr>
                <w:lang w:eastAsia="cs-CZ"/>
              </w:rPr>
              <w:t>mesic</w:t>
            </w:r>
            <w:proofErr w:type="spellEnd"/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E89B0" w14:textId="728E5FC6" w:rsidR="00B814F2" w:rsidRPr="00913A50" w:rsidRDefault="00B814F2" w:rsidP="00072119">
            <w:pPr>
              <w:rPr>
                <w:lang w:eastAsia="cs-CZ"/>
              </w:rPr>
            </w:pPr>
            <w:r w:rsidRPr="00913A50">
              <w:rPr>
                <w:lang w:eastAsia="cs-CZ"/>
              </w:rPr>
              <w:t>měsíc daného roku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4FDCE" w14:textId="32468342" w:rsidR="00B814F2" w:rsidRPr="00913A50" w:rsidRDefault="00B814F2" w:rsidP="00072119">
            <w:pPr>
              <w:rPr>
                <w:lang w:eastAsia="cs-CZ"/>
              </w:rPr>
            </w:pPr>
          </w:p>
        </w:tc>
      </w:tr>
    </w:tbl>
    <w:p w14:paraId="56DB3E38" w14:textId="77777777" w:rsidR="003770A0" w:rsidRPr="00913A50" w:rsidRDefault="003770A0" w:rsidP="00222387">
      <w:pPr>
        <w:pStyle w:val="Nadpis2"/>
      </w:pPr>
    </w:p>
    <w:p w14:paraId="33EEC9BB" w14:textId="77777777" w:rsidR="00222387" w:rsidRPr="00913A50" w:rsidRDefault="00222387" w:rsidP="00222387"/>
    <w:p w14:paraId="6ABDC72C" w14:textId="77777777" w:rsidR="003770A0" w:rsidRPr="00913A50" w:rsidRDefault="003770A0" w:rsidP="00222387">
      <w:pPr>
        <w:pStyle w:val="Nadpis2"/>
      </w:pPr>
      <w:r w:rsidRPr="00913A50">
        <w:t>Použité číselníky a referenční údaje:</w:t>
      </w:r>
    </w:p>
    <w:p w14:paraId="0D8EE4B0" w14:textId="77777777" w:rsidR="00717972" w:rsidRPr="00913A50" w:rsidRDefault="00717972" w:rsidP="00717972"/>
    <w:p w14:paraId="3DE7F786" w14:textId="77777777" w:rsidR="00717972" w:rsidRPr="00913A50" w:rsidRDefault="00717972" w:rsidP="00717972">
      <w:r w:rsidRPr="00913A50">
        <w:t xml:space="preserve">Pro identifikaci (definování) každého statistického údaje se využívá Statistický metainformační systém ČSÚ (SMS), a to subsystém SMS-UKAZ (statistické proměnné) a SMS-KLAS (statistické číselníky a klasifikace). </w:t>
      </w:r>
    </w:p>
    <w:p w14:paraId="070FA361" w14:textId="77777777" w:rsidR="00717972" w:rsidRPr="00913A50" w:rsidRDefault="00717972" w:rsidP="00EC14FF">
      <w:r w:rsidRPr="00913A50">
        <w:rPr>
          <w:b/>
        </w:rPr>
        <w:t>Seznam statistických proměnných</w:t>
      </w:r>
      <w:r w:rsidRPr="00913A50">
        <w:t xml:space="preserve"> - </w:t>
      </w:r>
      <w:hyperlink r:id="rId7" w:history="1">
        <w:r w:rsidRPr="00913A50">
          <w:rPr>
            <w:rStyle w:val="Hypertextovodkaz"/>
          </w:rPr>
          <w:t>https://www.czso.cz/csu/czso/statisticke-promenne-ukazatele</w:t>
        </w:r>
      </w:hyperlink>
    </w:p>
    <w:p w14:paraId="7DFB6F97" w14:textId="77777777" w:rsidR="005B027B" w:rsidRPr="00913A50" w:rsidRDefault="005B027B" w:rsidP="00EC14FF"/>
    <w:p w14:paraId="31F4EC44" w14:textId="77777777" w:rsidR="00072119" w:rsidRPr="00913A50" w:rsidRDefault="00072119" w:rsidP="00EC14FF">
      <w:r w:rsidRPr="00913A50">
        <w:rPr>
          <w:b/>
        </w:rPr>
        <w:t>Číselník pro specifikaci podílu jmenovatele</w:t>
      </w:r>
      <w:r w:rsidRPr="00913A50">
        <w:t xml:space="preserve"> – kód číselníku ČSÚ 7605</w:t>
      </w:r>
    </w:p>
    <w:p w14:paraId="1C18C2A6" w14:textId="77777777" w:rsidR="007C7A9E" w:rsidRPr="00913A50" w:rsidRDefault="007C7A9E" w:rsidP="007C7A9E">
      <w:r w:rsidRPr="00913A50">
        <w:t xml:space="preserve">CSV: </w:t>
      </w:r>
      <w:hyperlink r:id="rId8" w:history="1">
        <w:r w:rsidRPr="00913A50">
          <w:rPr>
            <w:rStyle w:val="Hypertextovodkaz"/>
          </w:rPr>
          <w:t>https://apl.czso.cz/iSMS/do_cis_export?kodcis=7605&amp;typdat=0&amp;cisjaz=203&amp;format=2</w:t>
        </w:r>
      </w:hyperlink>
      <w:r w:rsidRPr="00913A50">
        <w:t xml:space="preserve"> </w:t>
      </w:r>
    </w:p>
    <w:p w14:paraId="7CF01AE4" w14:textId="77777777" w:rsidR="007C7A9E" w:rsidRPr="00913A50" w:rsidRDefault="007C7A9E" w:rsidP="007C7A9E">
      <w:r w:rsidRPr="00913A50">
        <w:t xml:space="preserve">XML: </w:t>
      </w:r>
      <w:hyperlink r:id="rId9" w:history="1">
        <w:r w:rsidRPr="00913A50">
          <w:rPr>
            <w:rStyle w:val="Hypertextovodkaz"/>
          </w:rPr>
          <w:t>https://apl.czso.cz/iSMS/do_cis_export?kodcis=7605&amp;typdat=0&amp;cisjaz=203&amp;format=0</w:t>
        </w:r>
      </w:hyperlink>
      <w:r w:rsidRPr="00913A50">
        <w:t xml:space="preserve"> </w:t>
      </w:r>
    </w:p>
    <w:p w14:paraId="22448CB3" w14:textId="77777777" w:rsidR="00072119" w:rsidRPr="00913A50" w:rsidRDefault="00072119" w:rsidP="00EC14FF"/>
    <w:p w14:paraId="3AD669D9" w14:textId="77777777" w:rsidR="00F00CC7" w:rsidRPr="00913A50" w:rsidRDefault="00F00CC7" w:rsidP="00EC14FF">
      <w:r w:rsidRPr="00913A50">
        <w:t>V datové sadě se vyskytují tyto statistické proměnné (</w:t>
      </w:r>
      <w:r w:rsidR="00072119" w:rsidRPr="00913A50">
        <w:t>včetně podílových</w:t>
      </w:r>
      <w:r w:rsidRPr="00913A50">
        <w:t>):</w:t>
      </w:r>
    </w:p>
    <w:tbl>
      <w:tblPr>
        <w:tblW w:w="10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264"/>
        <w:gridCol w:w="1406"/>
        <w:gridCol w:w="2513"/>
        <w:gridCol w:w="1885"/>
        <w:gridCol w:w="2167"/>
      </w:tblGrid>
      <w:tr w:rsidR="00E94133" w:rsidRPr="00913A50" w14:paraId="69B2AD57" w14:textId="77777777" w:rsidTr="00E94133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773DC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stapro_kod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4AA73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spjmen_cis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BA3FD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spjmen_kod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F132E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stapro_txt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7F56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proofErr w:type="spellStart"/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spjmen_txt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4E5DA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Interpretace</w:t>
            </w:r>
          </w:p>
        </w:tc>
      </w:tr>
      <w:tr w:rsidR="00E94133" w:rsidRPr="00913A50" w14:paraId="0C74D1D4" w14:textId="77777777" w:rsidTr="00E94133">
        <w:trPr>
          <w:trHeight w:val="52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0D7F2" w14:textId="77777777" w:rsidR="00F00CC7" w:rsidRPr="00913A50" w:rsidRDefault="00F00CC7" w:rsidP="00F00CC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3126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923A0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7A40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F43D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Průměrný počet nemocensky pojištěných osob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4C644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6ED28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Průměrný počet nemocensky pojištěných osob</w:t>
            </w:r>
          </w:p>
        </w:tc>
      </w:tr>
      <w:tr w:rsidR="00E94133" w:rsidRPr="00913A50" w14:paraId="6BBCEA92" w14:textId="77777777" w:rsidTr="00E94133">
        <w:trPr>
          <w:trHeight w:val="78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271A0" w14:textId="77777777" w:rsidR="00F00CC7" w:rsidRPr="00913A50" w:rsidRDefault="00F00CC7" w:rsidP="00F00CC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3136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0F80" w14:textId="77777777" w:rsidR="00F00CC7" w:rsidRPr="00913A50" w:rsidRDefault="00F00CC7" w:rsidP="00F00CC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7605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4517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HAX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867E9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Počet nově hlášených případů pracovní neschopnosti celkem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72657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průměrný počet nemocensky pojištěných osob (100 osob)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6C980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Nově hlášené případy pracovní neschopnosti na 100 nemocensky pojištěných</w:t>
            </w:r>
          </w:p>
        </w:tc>
      </w:tr>
      <w:tr w:rsidR="00E94133" w:rsidRPr="00913A50" w14:paraId="2673380A" w14:textId="77777777" w:rsidTr="00E94133">
        <w:trPr>
          <w:trHeight w:val="78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FD049" w14:textId="77777777" w:rsidR="00F00CC7" w:rsidRPr="00913A50" w:rsidRDefault="00F00CC7" w:rsidP="00F00CC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3136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65410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3D7F5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0AC4A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Počet nově hlášených případů pracovní neschopnosti celkem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E8E5D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6CD1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Nově hlášené případy pracovní neschopnosti</w:t>
            </w:r>
          </w:p>
        </w:tc>
      </w:tr>
      <w:tr w:rsidR="00E94133" w:rsidRPr="00913A50" w14:paraId="1E6BE478" w14:textId="77777777" w:rsidTr="00E94133">
        <w:trPr>
          <w:trHeight w:val="78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98E42" w14:textId="77777777" w:rsidR="00F00CC7" w:rsidRPr="00913A50" w:rsidRDefault="00F00CC7" w:rsidP="00F00CC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3605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33D6A" w14:textId="77777777" w:rsidR="00F00CC7" w:rsidRPr="00913A50" w:rsidRDefault="00F00CC7" w:rsidP="00F00CC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7605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7D144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HNX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3FBAA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Doba pracovní </w:t>
            </w:r>
            <w:proofErr w:type="gramStart"/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neschopnosti - celkem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7A0E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nově hlášený případ pracovní neschopnosti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4800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Průměrná doba trvání 1 případu pracovní neschopnosti (kalendářní dny)</w:t>
            </w:r>
          </w:p>
        </w:tc>
      </w:tr>
      <w:tr w:rsidR="00E94133" w:rsidRPr="00913A50" w14:paraId="17DCE330" w14:textId="77777777" w:rsidTr="00E94133">
        <w:trPr>
          <w:trHeight w:val="52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89979" w14:textId="77777777" w:rsidR="00F00CC7" w:rsidRPr="00913A50" w:rsidRDefault="00F00CC7" w:rsidP="00F00CC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3605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4948B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36D50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58795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Doba pracovní </w:t>
            </w:r>
            <w:proofErr w:type="gramStart"/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neschopnosti - celkem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F19B9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A9B2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Kalendářní dny pracovní neschopnosti</w:t>
            </w:r>
          </w:p>
        </w:tc>
      </w:tr>
      <w:tr w:rsidR="00E94133" w:rsidRPr="00913A50" w14:paraId="59705386" w14:textId="77777777" w:rsidTr="00E94133">
        <w:trPr>
          <w:trHeight w:val="52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73E5" w14:textId="77777777" w:rsidR="00F00CC7" w:rsidRPr="00913A50" w:rsidRDefault="00F00CC7" w:rsidP="00F00CC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6049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EC84C" w14:textId="77777777" w:rsidR="00F00CC7" w:rsidRPr="00913A50" w:rsidRDefault="00F00CC7" w:rsidP="00F00CC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7605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6D69D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HAX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4180E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Průměrné procento pracovní neschopnosti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BB4D1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průměrný počet nemocensky pojištěných osob (100 osob)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486B3" w14:textId="77777777" w:rsidR="00F00CC7" w:rsidRPr="00913A50" w:rsidRDefault="00F00CC7" w:rsidP="00F00CC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3A50">
              <w:rPr>
                <w:rFonts w:eastAsia="Times New Roman" w:cs="Arial"/>
                <w:color w:val="000000"/>
                <w:szCs w:val="20"/>
                <w:lang w:eastAsia="cs-CZ"/>
              </w:rPr>
              <w:t>Průměrné procento pracovní neschopnosti</w:t>
            </w:r>
          </w:p>
        </w:tc>
      </w:tr>
    </w:tbl>
    <w:p w14:paraId="454114FF" w14:textId="77777777" w:rsidR="00F00CC7" w:rsidRPr="00913A50" w:rsidRDefault="00F00CC7" w:rsidP="00EC14FF"/>
    <w:p w14:paraId="6CCF41E4" w14:textId="77777777" w:rsidR="00C27DAA" w:rsidRPr="00913A50" w:rsidRDefault="003469AC" w:rsidP="00C27DAA">
      <w:r w:rsidRPr="00913A50">
        <w:rPr>
          <w:b/>
        </w:rPr>
        <w:t>Č</w:t>
      </w:r>
      <w:r w:rsidR="00C27DAA" w:rsidRPr="00913A50">
        <w:rPr>
          <w:b/>
        </w:rPr>
        <w:t>íselník krajů</w:t>
      </w:r>
      <w:r w:rsidR="00C27DAA" w:rsidRPr="00913A50">
        <w:t xml:space="preserve"> – </w:t>
      </w:r>
      <w:r w:rsidR="000E69C3" w:rsidRPr="00913A50">
        <w:t>kód číselníku ČSÚ</w:t>
      </w:r>
      <w:r w:rsidR="00C27DAA" w:rsidRPr="00913A50">
        <w:t xml:space="preserve"> 100 </w:t>
      </w:r>
    </w:p>
    <w:p w14:paraId="661FBE10" w14:textId="77777777" w:rsidR="007C7A9E" w:rsidRPr="00913A50" w:rsidRDefault="007C7A9E" w:rsidP="007C7A9E">
      <w:r w:rsidRPr="00913A50">
        <w:lastRenderedPageBreak/>
        <w:t xml:space="preserve">CSV: </w:t>
      </w:r>
      <w:hyperlink r:id="rId10" w:history="1">
        <w:r w:rsidRPr="00913A50">
          <w:rPr>
            <w:rStyle w:val="Hypertextovodkaz"/>
          </w:rPr>
          <w:t>https://apl.czso.cz/iSMS/do_cis_export?kodcis=100&amp;typdat=0&amp;cisjaz=203&amp;format=2</w:t>
        </w:r>
      </w:hyperlink>
      <w:r w:rsidRPr="00913A50">
        <w:t xml:space="preserve"> </w:t>
      </w:r>
    </w:p>
    <w:p w14:paraId="6ACB5DED" w14:textId="77777777" w:rsidR="007C7A9E" w:rsidRPr="00913A50" w:rsidRDefault="007C7A9E" w:rsidP="007C7A9E">
      <w:r w:rsidRPr="00913A50">
        <w:t xml:space="preserve">XML: </w:t>
      </w:r>
      <w:hyperlink r:id="rId11" w:history="1">
        <w:r w:rsidRPr="00913A50">
          <w:rPr>
            <w:rStyle w:val="Hypertextovodkaz"/>
          </w:rPr>
          <w:t>https://apl.czso.cz/iSMS/do_cis_export?kodcis=100&amp;typdat=0&amp;cisjaz=203&amp;format=0</w:t>
        </w:r>
      </w:hyperlink>
      <w:r w:rsidRPr="00913A50">
        <w:t xml:space="preserve"> </w:t>
      </w:r>
    </w:p>
    <w:p w14:paraId="16DF3F71" w14:textId="77777777" w:rsidR="00DA59DF" w:rsidRPr="00913A50" w:rsidRDefault="00DA59DF" w:rsidP="00222387">
      <w:pPr>
        <w:rPr>
          <w:rFonts w:eastAsia="Times New Roman" w:cs="Arial"/>
          <w:b/>
          <w:color w:val="000000"/>
          <w:szCs w:val="20"/>
          <w:lang w:eastAsia="cs-CZ"/>
        </w:rPr>
      </w:pPr>
    </w:p>
    <w:p w14:paraId="0D918CB9" w14:textId="77777777" w:rsidR="00360F8B" w:rsidRPr="00913A50" w:rsidRDefault="00360F8B" w:rsidP="00360F8B">
      <w:r w:rsidRPr="00913A50">
        <w:rPr>
          <w:b/>
        </w:rPr>
        <w:t>Číselník okresů</w:t>
      </w:r>
      <w:r w:rsidRPr="00913A50">
        <w:t xml:space="preserve"> – kód číselníku ČSÚ 101 </w:t>
      </w:r>
    </w:p>
    <w:p w14:paraId="23D0514D" w14:textId="77777777" w:rsidR="007C7A9E" w:rsidRPr="00913A50" w:rsidRDefault="007C7A9E" w:rsidP="007C7A9E">
      <w:r w:rsidRPr="00913A50">
        <w:t xml:space="preserve">CSV: </w:t>
      </w:r>
      <w:hyperlink r:id="rId12" w:history="1">
        <w:r w:rsidRPr="00913A50">
          <w:rPr>
            <w:rStyle w:val="Hypertextovodkaz"/>
          </w:rPr>
          <w:t>https://apl.czso.cz/iSMS/do_cis_export?kodcis=101&amp;typdat=0&amp;cisjaz=203&amp;format=2</w:t>
        </w:r>
      </w:hyperlink>
      <w:r w:rsidRPr="00913A50">
        <w:t xml:space="preserve"> </w:t>
      </w:r>
    </w:p>
    <w:p w14:paraId="09CBC461" w14:textId="77777777" w:rsidR="007C7A9E" w:rsidRPr="00913A50" w:rsidRDefault="007C7A9E" w:rsidP="007C7A9E">
      <w:r w:rsidRPr="00913A50">
        <w:t xml:space="preserve">XML: </w:t>
      </w:r>
      <w:hyperlink r:id="rId13" w:history="1">
        <w:r w:rsidRPr="00913A50">
          <w:rPr>
            <w:rStyle w:val="Hypertextovodkaz"/>
          </w:rPr>
          <w:t>https://apl.czso.cz/iSMS/do_cis_export?kodcis=101&amp;typdat=0&amp;cisjaz=203&amp;format=0</w:t>
        </w:r>
      </w:hyperlink>
      <w:r w:rsidRPr="00913A50">
        <w:t xml:space="preserve"> </w:t>
      </w:r>
    </w:p>
    <w:p w14:paraId="693962B3" w14:textId="77777777" w:rsidR="00360F8B" w:rsidRPr="00913A50" w:rsidRDefault="00360F8B" w:rsidP="00222387">
      <w:pPr>
        <w:rPr>
          <w:rFonts w:eastAsia="Times New Roman" w:cs="Arial"/>
          <w:b/>
          <w:color w:val="000000"/>
          <w:szCs w:val="20"/>
          <w:lang w:eastAsia="cs-CZ"/>
        </w:rPr>
      </w:pPr>
    </w:p>
    <w:p w14:paraId="598C6656" w14:textId="77777777" w:rsidR="00C27DAA" w:rsidRPr="00913A50" w:rsidRDefault="00C27DAA" w:rsidP="00222387">
      <w:pPr>
        <w:rPr>
          <w:rFonts w:eastAsia="Times New Roman" w:cs="Arial"/>
          <w:b/>
          <w:color w:val="000000"/>
          <w:szCs w:val="20"/>
          <w:lang w:eastAsia="cs-CZ"/>
        </w:rPr>
      </w:pPr>
      <w:r w:rsidRPr="00913A50">
        <w:rPr>
          <w:rFonts w:eastAsia="Times New Roman" w:cs="Arial"/>
          <w:b/>
          <w:color w:val="000000"/>
          <w:szCs w:val="20"/>
          <w:lang w:eastAsia="cs-CZ"/>
        </w:rPr>
        <w:t>Časové vymezení</w:t>
      </w:r>
    </w:p>
    <w:p w14:paraId="477A85FB" w14:textId="77777777" w:rsidR="00B814F2" w:rsidRPr="00913A50" w:rsidRDefault="005C7437" w:rsidP="00DA59DF">
      <w:pPr>
        <w:rPr>
          <w:rFonts w:eastAsia="Times New Roman" w:cs="Arial"/>
          <w:color w:val="000000"/>
          <w:szCs w:val="20"/>
          <w:lang w:eastAsia="cs-CZ"/>
        </w:rPr>
      </w:pPr>
      <w:r w:rsidRPr="00913A50">
        <w:rPr>
          <w:rFonts w:eastAsia="Times New Roman" w:cs="Arial"/>
          <w:color w:val="000000"/>
          <w:szCs w:val="20"/>
          <w:lang w:eastAsia="cs-CZ"/>
        </w:rPr>
        <w:t xml:space="preserve">Datová sada obsahuje </w:t>
      </w:r>
      <w:r w:rsidR="00DA59DF" w:rsidRPr="00913A50">
        <w:rPr>
          <w:rFonts w:eastAsia="Times New Roman" w:cs="Arial"/>
          <w:color w:val="000000"/>
          <w:szCs w:val="20"/>
          <w:lang w:eastAsia="cs-CZ"/>
        </w:rPr>
        <w:t xml:space="preserve">časovou řadu </w:t>
      </w:r>
      <w:r w:rsidR="00CE0611" w:rsidRPr="00913A50">
        <w:rPr>
          <w:rFonts w:eastAsia="Times New Roman" w:cs="Arial"/>
          <w:color w:val="000000"/>
          <w:szCs w:val="20"/>
          <w:lang w:eastAsia="cs-CZ"/>
        </w:rPr>
        <w:t>údajů od roku 20</w:t>
      </w:r>
      <w:r w:rsidR="00360F8B" w:rsidRPr="00913A50">
        <w:rPr>
          <w:rFonts w:eastAsia="Times New Roman" w:cs="Arial"/>
          <w:color w:val="000000"/>
          <w:szCs w:val="20"/>
          <w:lang w:eastAsia="cs-CZ"/>
        </w:rPr>
        <w:t>06</w:t>
      </w:r>
      <w:r w:rsidR="00DA59DF" w:rsidRPr="00913A50">
        <w:rPr>
          <w:rFonts w:eastAsia="Times New Roman" w:cs="Arial"/>
          <w:color w:val="000000"/>
          <w:szCs w:val="20"/>
          <w:lang w:eastAsia="cs-CZ"/>
        </w:rPr>
        <w:t>.</w:t>
      </w:r>
      <w:r w:rsidR="00B814F2" w:rsidRPr="00913A50">
        <w:rPr>
          <w:rFonts w:eastAsia="Times New Roman" w:cs="Arial"/>
          <w:color w:val="000000"/>
          <w:szCs w:val="20"/>
          <w:lang w:eastAsia="cs-CZ"/>
        </w:rPr>
        <w:t xml:space="preserve"> </w:t>
      </w:r>
    </w:p>
    <w:p w14:paraId="7A3ECE00" w14:textId="02CB2C98" w:rsidR="005C7437" w:rsidRPr="00C27DAA" w:rsidRDefault="00B814F2" w:rsidP="00DA59DF">
      <w:pPr>
        <w:rPr>
          <w:rFonts w:eastAsia="Times New Roman" w:cs="Arial"/>
          <w:color w:val="000000"/>
          <w:szCs w:val="20"/>
          <w:lang w:eastAsia="cs-CZ"/>
        </w:rPr>
      </w:pPr>
      <w:r w:rsidRPr="00913A50">
        <w:rPr>
          <w:rFonts w:eastAsia="Times New Roman" w:cs="Arial"/>
          <w:color w:val="000000"/>
          <w:szCs w:val="20"/>
          <w:lang w:eastAsia="cs-CZ"/>
        </w:rPr>
        <w:t>Referenční období je vždy od počátku daného roku ke konci uvedeného měsíce.</w:t>
      </w:r>
    </w:p>
    <w:sectPr w:rsidR="005C7437" w:rsidRPr="00C27DAA" w:rsidSect="00E94133">
      <w:pgSz w:w="11906" w:h="16838"/>
      <w:pgMar w:top="993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349D" w14:textId="77777777" w:rsidR="00F04E9F" w:rsidRDefault="00F04E9F" w:rsidP="00AF4F92">
      <w:pPr>
        <w:spacing w:after="0" w:line="240" w:lineRule="auto"/>
      </w:pPr>
      <w:r>
        <w:separator/>
      </w:r>
    </w:p>
  </w:endnote>
  <w:endnote w:type="continuationSeparator" w:id="0">
    <w:p w14:paraId="3FF69A8E" w14:textId="77777777" w:rsidR="00F04E9F" w:rsidRDefault="00F04E9F" w:rsidP="00AF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5CD9" w14:textId="77777777" w:rsidR="00F04E9F" w:rsidRDefault="00F04E9F" w:rsidP="00AF4F92">
      <w:pPr>
        <w:spacing w:after="0" w:line="240" w:lineRule="auto"/>
      </w:pPr>
      <w:r>
        <w:separator/>
      </w:r>
    </w:p>
  </w:footnote>
  <w:footnote w:type="continuationSeparator" w:id="0">
    <w:p w14:paraId="1F8FB7D5" w14:textId="77777777" w:rsidR="00F04E9F" w:rsidRDefault="00F04E9F" w:rsidP="00AF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95D"/>
    <w:multiLevelType w:val="hybridMultilevel"/>
    <w:tmpl w:val="9C0614C2"/>
    <w:lvl w:ilvl="0" w:tplc="23B65252">
      <w:start w:val="1"/>
      <w:numFmt w:val="decimal"/>
      <w:pStyle w:val="Nadpis3"/>
      <w:lvlText w:val="(%1)"/>
      <w:lvlJc w:val="left"/>
      <w:pPr>
        <w:ind w:left="1353" w:hanging="360"/>
      </w:pPr>
      <w:rPr>
        <w:rFonts w:hint="default"/>
        <w:b w:val="0"/>
      </w:rPr>
    </w:lvl>
    <w:lvl w:ilvl="1" w:tplc="9624560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626"/>
    <w:multiLevelType w:val="hybridMultilevel"/>
    <w:tmpl w:val="C29C8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328D5"/>
    <w:multiLevelType w:val="hybridMultilevel"/>
    <w:tmpl w:val="0CCAEA0A"/>
    <w:lvl w:ilvl="0" w:tplc="144E70B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5363618"/>
    <w:multiLevelType w:val="hybridMultilevel"/>
    <w:tmpl w:val="E3E8E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8099D"/>
    <w:multiLevelType w:val="hybridMultilevel"/>
    <w:tmpl w:val="F5FECEDA"/>
    <w:lvl w:ilvl="0" w:tplc="37A062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21941">
    <w:abstractNumId w:val="0"/>
  </w:num>
  <w:num w:numId="2" w16cid:durableId="1764565776">
    <w:abstractNumId w:val="4"/>
  </w:num>
  <w:num w:numId="3" w16cid:durableId="743649025">
    <w:abstractNumId w:val="2"/>
  </w:num>
  <w:num w:numId="4" w16cid:durableId="616372930">
    <w:abstractNumId w:val="3"/>
  </w:num>
  <w:num w:numId="5" w16cid:durableId="167282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A0"/>
    <w:rsid w:val="000116C5"/>
    <w:rsid w:val="000570DF"/>
    <w:rsid w:val="00061D6D"/>
    <w:rsid w:val="00070FB5"/>
    <w:rsid w:val="00072119"/>
    <w:rsid w:val="000964FF"/>
    <w:rsid w:val="0009652E"/>
    <w:rsid w:val="000A5049"/>
    <w:rsid w:val="000A6AD0"/>
    <w:rsid w:val="000E69C3"/>
    <w:rsid w:val="00116DCD"/>
    <w:rsid w:val="001316A6"/>
    <w:rsid w:val="0013212B"/>
    <w:rsid w:val="001447CB"/>
    <w:rsid w:val="00161AC3"/>
    <w:rsid w:val="00187B6C"/>
    <w:rsid w:val="001F70B8"/>
    <w:rsid w:val="001F72C0"/>
    <w:rsid w:val="00200786"/>
    <w:rsid w:val="00222387"/>
    <w:rsid w:val="002E3113"/>
    <w:rsid w:val="002E71E5"/>
    <w:rsid w:val="002F48F1"/>
    <w:rsid w:val="003469AC"/>
    <w:rsid w:val="00347443"/>
    <w:rsid w:val="00360F8B"/>
    <w:rsid w:val="003721AA"/>
    <w:rsid w:val="003727F5"/>
    <w:rsid w:val="00373740"/>
    <w:rsid w:val="003770A0"/>
    <w:rsid w:val="003A0180"/>
    <w:rsid w:val="003C6D65"/>
    <w:rsid w:val="003E0ED7"/>
    <w:rsid w:val="0041591F"/>
    <w:rsid w:val="00427BC7"/>
    <w:rsid w:val="004B5C3E"/>
    <w:rsid w:val="004C3390"/>
    <w:rsid w:val="004E0885"/>
    <w:rsid w:val="004E47F3"/>
    <w:rsid w:val="00526A21"/>
    <w:rsid w:val="00530B14"/>
    <w:rsid w:val="00573AFB"/>
    <w:rsid w:val="0058334C"/>
    <w:rsid w:val="005B027B"/>
    <w:rsid w:val="005C7437"/>
    <w:rsid w:val="005F001C"/>
    <w:rsid w:val="005F1D35"/>
    <w:rsid w:val="005F4AE5"/>
    <w:rsid w:val="00603920"/>
    <w:rsid w:val="006505BC"/>
    <w:rsid w:val="00657651"/>
    <w:rsid w:val="00677ECF"/>
    <w:rsid w:val="00717972"/>
    <w:rsid w:val="00742D9E"/>
    <w:rsid w:val="00753BEE"/>
    <w:rsid w:val="00757006"/>
    <w:rsid w:val="00794DA2"/>
    <w:rsid w:val="007A267E"/>
    <w:rsid w:val="007A7E78"/>
    <w:rsid w:val="007C7A9E"/>
    <w:rsid w:val="007E3C0B"/>
    <w:rsid w:val="00804D77"/>
    <w:rsid w:val="008207F9"/>
    <w:rsid w:val="008954BC"/>
    <w:rsid w:val="008B5958"/>
    <w:rsid w:val="008C5208"/>
    <w:rsid w:val="008C7F12"/>
    <w:rsid w:val="008E54F2"/>
    <w:rsid w:val="00902289"/>
    <w:rsid w:val="00913A50"/>
    <w:rsid w:val="00981B0F"/>
    <w:rsid w:val="009B27A6"/>
    <w:rsid w:val="009B7E3F"/>
    <w:rsid w:val="009D7A4B"/>
    <w:rsid w:val="009E5703"/>
    <w:rsid w:val="00A411EC"/>
    <w:rsid w:val="00AF4388"/>
    <w:rsid w:val="00AF4F92"/>
    <w:rsid w:val="00B3245D"/>
    <w:rsid w:val="00B46285"/>
    <w:rsid w:val="00B814F2"/>
    <w:rsid w:val="00B94C0D"/>
    <w:rsid w:val="00BB766E"/>
    <w:rsid w:val="00C03B6A"/>
    <w:rsid w:val="00C27DAA"/>
    <w:rsid w:val="00C37520"/>
    <w:rsid w:val="00C74D82"/>
    <w:rsid w:val="00C94754"/>
    <w:rsid w:val="00CA7327"/>
    <w:rsid w:val="00CC2E3F"/>
    <w:rsid w:val="00CE0611"/>
    <w:rsid w:val="00CE2355"/>
    <w:rsid w:val="00CE2466"/>
    <w:rsid w:val="00CE620F"/>
    <w:rsid w:val="00D127CC"/>
    <w:rsid w:val="00D31B4B"/>
    <w:rsid w:val="00DA4AC8"/>
    <w:rsid w:val="00DA59DF"/>
    <w:rsid w:val="00E13299"/>
    <w:rsid w:val="00E90624"/>
    <w:rsid w:val="00E94133"/>
    <w:rsid w:val="00EC14FF"/>
    <w:rsid w:val="00EE78D1"/>
    <w:rsid w:val="00EF55A8"/>
    <w:rsid w:val="00F00CC7"/>
    <w:rsid w:val="00F04E9F"/>
    <w:rsid w:val="00F15442"/>
    <w:rsid w:val="00F45DC8"/>
    <w:rsid w:val="00F9612D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46EF"/>
  <w15:docId w15:val="{8307EB7C-8DA5-45DC-97FB-384102CB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FFFFFF" w:themeColor="background1"/>
        <w:sz w:val="28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387"/>
    <w:pPr>
      <w:spacing w:after="120"/>
      <w:jc w:val="both"/>
    </w:pPr>
    <w:rPr>
      <w:color w:val="auto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27B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770A0"/>
    <w:pPr>
      <w:keepNext/>
      <w:keepLines/>
      <w:spacing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27BC7"/>
    <w:pPr>
      <w:numPr>
        <w:numId w:val="1"/>
      </w:numPr>
      <w:contextualSpacing w:val="0"/>
      <w:outlineLvl w:val="2"/>
    </w:pPr>
    <w:rPr>
      <w:rFonts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770A0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27BC7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27BC7"/>
    <w:pPr>
      <w:ind w:left="720"/>
      <w:contextualSpacing/>
    </w:pPr>
  </w:style>
  <w:style w:type="paragraph" w:styleId="Nzev">
    <w:name w:val="Title"/>
    <w:basedOn w:val="Normln"/>
    <w:link w:val="NzevChar"/>
    <w:qFormat/>
    <w:rsid w:val="005C7437"/>
    <w:pPr>
      <w:spacing w:after="0" w:line="240" w:lineRule="auto"/>
      <w:jc w:val="center"/>
    </w:pPr>
    <w:rPr>
      <w:rFonts w:eastAsia="Times New Roman" w:cs="Arial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5C7437"/>
    <w:rPr>
      <w:rFonts w:eastAsia="Times New Roman" w:cs="Arial"/>
      <w:b/>
      <w:bCs/>
      <w:color w:val="auto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427BC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1797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70FB5"/>
    <w:rPr>
      <w:color w:val="800080" w:themeColor="followedHyperlink"/>
      <w:u w:val="single"/>
    </w:rPr>
  </w:style>
  <w:style w:type="character" w:customStyle="1" w:styleId="spelle">
    <w:name w:val="spelle"/>
    <w:basedOn w:val="Standardnpsmoodstavce"/>
    <w:rsid w:val="00E13299"/>
  </w:style>
  <w:style w:type="paragraph" w:styleId="Bezmezer">
    <w:name w:val="No Spacing"/>
    <w:basedOn w:val="Normln"/>
    <w:uiPriority w:val="1"/>
    <w:qFormat/>
    <w:rsid w:val="00E132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B7E3F"/>
    <w:rPr>
      <w:i/>
      <w:iCs/>
    </w:rPr>
  </w:style>
  <w:style w:type="character" w:customStyle="1" w:styleId="content">
    <w:name w:val="content"/>
    <w:basedOn w:val="Standardnpsmoodstavce"/>
    <w:rsid w:val="00360F8B"/>
  </w:style>
  <w:style w:type="paragraph" w:styleId="Seznam">
    <w:name w:val="List"/>
    <w:basedOn w:val="Normln"/>
    <w:uiPriority w:val="99"/>
    <w:unhideWhenUsed/>
    <w:qFormat/>
    <w:rsid w:val="005F001C"/>
    <w:pPr>
      <w:spacing w:after="240" w:line="288" w:lineRule="auto"/>
      <w:contextualSpacing/>
      <w:jc w:val="left"/>
    </w:pPr>
    <w:rPr>
      <w:rFonts w:eastAsia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4F92"/>
    <w:pPr>
      <w:spacing w:after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4F92"/>
    <w:rPr>
      <w:rFonts w:eastAsia="Times New Roman" w:cs="Times New Roman"/>
      <w:color w:val="auto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F4F9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814F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03B6A"/>
    <w:pPr>
      <w:spacing w:after="0" w:line="240" w:lineRule="auto"/>
    </w:pPr>
    <w:rPr>
      <w:color w:val="auto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61D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1D6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1D6D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D6D"/>
    <w:rPr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.czso.cz/iSMS/do_cis_export?kodcis=7605&amp;typdat=0&amp;cisjaz=203&amp;format=2" TargetMode="External"/><Relationship Id="rId13" Type="http://schemas.openxmlformats.org/officeDocument/2006/relationships/hyperlink" Target="https://apl.czso.cz/iSMS/do_cis_export?kodcis=101&amp;typdat=0&amp;cisjaz=203&amp;format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tatisticke-promenne-ukazatele" TargetMode="External"/><Relationship Id="rId12" Type="http://schemas.openxmlformats.org/officeDocument/2006/relationships/hyperlink" Target="https://apl.czso.cz/iSMS/do_cis_export?kodcis=101&amp;typdat=0&amp;cisjaz=203&amp;format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.czso.cz/iSMS/do_cis_export?kodcis=100&amp;typdat=0&amp;cisjaz=203&amp;format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pl.czso.cz/iSMS/do_cis_export?kodcis=100&amp;typdat=0&amp;cisjaz=203&amp;forma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.czso.cz/iSMS/do_cis_export?kodcis=7605&amp;typdat=0&amp;cisjaz=203&amp;format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1450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Durník</dc:creator>
  <cp:lastModifiedBy>Černý Martin</cp:lastModifiedBy>
  <cp:revision>2</cp:revision>
  <dcterms:created xsi:type="dcterms:W3CDTF">2025-10-30T09:03:00Z</dcterms:created>
  <dcterms:modified xsi:type="dcterms:W3CDTF">2025-10-30T09:03:00Z</dcterms:modified>
</cp:coreProperties>
</file>