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C" w:rsidRDefault="00D04FBC" w:rsidP="003D472E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  <w:bookmarkStart w:id="0" w:name="_GoBack"/>
      <w:bookmarkEnd w:id="0"/>
    </w:p>
    <w:p w:rsidR="00B800A7" w:rsidRDefault="00E11377" w:rsidP="00E11377">
      <w:pPr>
        <w:pStyle w:val="Titulek"/>
        <w:rPr>
          <w:rFonts w:ascii="Arial" w:hAnsi="Arial" w:cs="Arial"/>
        </w:rPr>
      </w:pPr>
      <w:bookmarkStart w:id="1" w:name="_Toc387157095"/>
      <w:r>
        <w:t xml:space="preserve">Tabulka </w:t>
      </w:r>
      <w:r w:rsidR="006C6FFD">
        <w:fldChar w:fldCharType="begin"/>
      </w:r>
      <w:r w:rsidR="003E4BFE">
        <w:instrText xml:space="preserve"> SEQ Tabulka \* ARABIC </w:instrText>
      </w:r>
      <w:r w:rsidR="006C6FFD">
        <w:fldChar w:fldCharType="separate"/>
      </w:r>
      <w:r w:rsidR="000F1CEA">
        <w:rPr>
          <w:noProof/>
        </w:rPr>
        <w:t>5</w:t>
      </w:r>
      <w:r w:rsidR="006C6FFD">
        <w:fldChar w:fldCharType="end"/>
      </w:r>
      <w:r w:rsidR="00A45CC5">
        <w:t> </w:t>
      </w:r>
      <w:r w:rsidRPr="00CE7042">
        <w:t>Makroekonomické ukazatele podle kulturních oblastí v roce 2012 (odhad)</w:t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2536"/>
        <w:gridCol w:w="2536"/>
        <w:gridCol w:w="2536"/>
        <w:gridCol w:w="2511"/>
      </w:tblGrid>
      <w:tr w:rsidR="005D2602" w:rsidRPr="005D2602" w:rsidTr="005D2602">
        <w:trPr>
          <w:trHeight w:val="270"/>
        </w:trPr>
        <w:tc>
          <w:tcPr>
            <w:tcW w:w="4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2" w:rsidRPr="005D2602" w:rsidRDefault="005D2602" w:rsidP="005D26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02" w:rsidRPr="005D2602" w:rsidRDefault="00E11377" w:rsidP="005D26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 tis. </w:t>
            </w:r>
            <w:proofErr w:type="gramStart"/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Kč </w:t>
            </w:r>
            <w:proofErr w:type="spellStart"/>
            <w:r w:rsidR="005D2602"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b.c</w:t>
            </w:r>
            <w:proofErr w:type="spellEnd"/>
            <w:r w:rsidR="005D2602"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5D2602" w:rsidRPr="005D2602" w:rsidTr="00E11377">
        <w:trPr>
          <w:trHeight w:val="1134"/>
        </w:trPr>
        <w:tc>
          <w:tcPr>
            <w:tcW w:w="1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OBLAST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E07D0" w:rsidP="005E07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Produkce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v </w:t>
            </w:r>
            <w:r w:rsidR="005D2602"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zákl. </w:t>
            </w:r>
            <w:proofErr w:type="gramStart"/>
            <w:r w:rsidR="005D2602"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cenách</w:t>
            </w:r>
            <w:proofErr w:type="gramEnd"/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E07D0" w:rsidP="005E07D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Mezispotřeba</w:t>
            </w:r>
            <w:proofErr w:type="spellEnd"/>
            <w:proofErr w:type="gramEnd"/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v </w:t>
            </w:r>
            <w:proofErr w:type="spellStart"/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kup.</w:t>
            </w:r>
            <w:proofErr w:type="gramStart"/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cenách</w:t>
            </w:r>
            <w:proofErr w:type="spellEnd"/>
            <w:proofErr w:type="gramEnd"/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Hrubá </w:t>
            </w: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>přidaná hodnota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Podíl jednotl</w:t>
            </w:r>
            <w:r w:rsidR="005E07D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ivých oblastí </w:t>
            </w:r>
            <w:r w:rsidR="00E1137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="005E07D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na celkové hrubé </w:t>
            </w: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přidané hodnotě v %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dědictví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13 078 457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5 427 039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7 651 418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9,3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Interpretační umění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12 901 947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5 577 427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7 324 520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8,9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6 902 696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4 331 035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2 571 661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3,1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Periodický a neperiodický tisk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35 897 892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22 895 050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13 002 842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15,8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955D2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Audiovizuální a interaktivní m</w:t>
            </w:r>
            <w:r w:rsidR="00955D2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é</w:t>
            </w: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45 340 009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25 714 579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19 625 430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23,9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Architektura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19 521 402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12 979 837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6 541 565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8,0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Reklama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61 731 415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46 611 205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15 120 210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18,4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Umělecké vzdělávání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7 290 627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1 768 214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5 522 413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6,7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Správa a podpora kult. </w:t>
            </w:r>
            <w:proofErr w:type="gramStart"/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činnosti</w:t>
            </w:r>
            <w:proofErr w:type="gramEnd"/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8 220 610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3 349 252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4 871 358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5,9</w:t>
            </w:r>
          </w:p>
        </w:tc>
      </w:tr>
      <w:tr w:rsidR="005D2602" w:rsidRPr="005D2602" w:rsidTr="005E07D0">
        <w:trPr>
          <w:trHeight w:val="645"/>
        </w:trPr>
        <w:tc>
          <w:tcPr>
            <w:tcW w:w="1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210 885 055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128 653 638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82 231 417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5D2602" w:rsidRPr="005D2602" w:rsidRDefault="005D2602" w:rsidP="005D2602">
            <w:pPr>
              <w:spacing w:after="0" w:line="240" w:lineRule="auto"/>
              <w:ind w:firstLineChars="300" w:firstLine="602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D26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100,0</w:t>
            </w:r>
          </w:p>
        </w:tc>
      </w:tr>
    </w:tbl>
    <w:p w:rsidR="00D429B1" w:rsidRDefault="00D429B1" w:rsidP="00B60020">
      <w:pPr>
        <w:pStyle w:val="Titulek"/>
        <w:rPr>
          <w:rFonts w:ascii="Arial" w:hAnsi="Arial" w:cs="Arial"/>
        </w:rPr>
      </w:pPr>
    </w:p>
    <w:sectPr w:rsidR="00D429B1" w:rsidSect="008B3DA8">
      <w:footerReference w:type="even" r:id="rId9"/>
      <w:footerReference w:type="first" r:id="rId10"/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71" w:rsidRDefault="006B5671" w:rsidP="005F4AF0">
      <w:pPr>
        <w:spacing w:after="0" w:line="240" w:lineRule="auto"/>
      </w:pPr>
      <w:r>
        <w:separator/>
      </w:r>
    </w:p>
  </w:endnote>
  <w:endnote w:type="continuationSeparator" w:id="0">
    <w:p w:rsidR="006B5671" w:rsidRDefault="006B5671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1763"/>
      <w:docPartObj>
        <w:docPartGallery w:val="Page Numbers (Bottom of Page)"/>
        <w:docPartUnique/>
      </w:docPartObj>
    </w:sdtPr>
    <w:sdtEndPr/>
    <w:sdtContent>
      <w:p w:rsidR="004265E0" w:rsidRDefault="007E02D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0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E0" w:rsidRDefault="004265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71" w:rsidRDefault="006B5671" w:rsidP="005F4AF0">
      <w:pPr>
        <w:spacing w:after="0" w:line="240" w:lineRule="auto"/>
      </w:pPr>
      <w:r>
        <w:separator/>
      </w:r>
    </w:p>
  </w:footnote>
  <w:footnote w:type="continuationSeparator" w:id="0">
    <w:p w:rsidR="006B5671" w:rsidRDefault="006B5671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34DBB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5671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2101C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0020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FDEE-A16F-4E0E-ADE9-6E393A0C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2014-05-27T15:53:00Z</dcterms:modified>
</cp:coreProperties>
</file>