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885C0F" w:rsidP="00AE6D5B">
      <w:pPr>
        <w:pStyle w:val="Datum"/>
      </w:pPr>
      <w:r>
        <w:t>19</w:t>
      </w:r>
      <w:r w:rsidR="004A061A">
        <w:t>. února 2020</w:t>
      </w:r>
    </w:p>
    <w:p w:rsidR="00867569" w:rsidRPr="00AE6D5B" w:rsidRDefault="00885C0F" w:rsidP="00AE6D5B">
      <w:pPr>
        <w:pStyle w:val="Nzev"/>
      </w:pPr>
      <w:r w:rsidRPr="00885C0F">
        <w:t>Čechy stojí zdraví stále víc</w:t>
      </w:r>
      <w:r w:rsidR="00F86C28">
        <w:t>e</w:t>
      </w:r>
    </w:p>
    <w:p w:rsidR="00AE6D5B" w:rsidRDefault="00885C0F" w:rsidP="002D0FEC">
      <w:pPr>
        <w:pStyle w:val="Perex"/>
      </w:pPr>
      <w:r w:rsidRPr="00885C0F">
        <w:t>Výdaje na zdravotní péči v Česku rostou a tento růst už třetí rok v řadě nabírá větší obrátky. V roce 2018 dosáhly úrovně 430,9 mld. Kč a meziročně se tak zvýšily o 11 %. Největší podíl na nárůstu mají výdaje zdravotních pojišťoven a výdaje ze státního rozpočtu.</w:t>
      </w:r>
    </w:p>
    <w:p w:rsidR="00885C0F" w:rsidRDefault="00D32A22" w:rsidP="00D035DF">
      <w:pPr>
        <w:spacing w:line="264" w:lineRule="auto"/>
      </w:pPr>
      <w:r>
        <w:t xml:space="preserve">Česko patří </w:t>
      </w:r>
      <w:r w:rsidR="00885C0F">
        <w:t xml:space="preserve">mezi státy, kde je zdravotní péče financovaná především prostřednictvím povinného zdravotního pojištění. </w:t>
      </w:r>
      <w:r w:rsidR="00A357F5">
        <w:t>„</w:t>
      </w:r>
      <w:r w:rsidR="00885C0F" w:rsidRPr="00A357F5">
        <w:rPr>
          <w:i/>
        </w:rPr>
        <w:t>V roce 2018 zdravotní pojišťovny financovaly dvě třetiny veškeré zdravotní péče v Česku. Meziročně jej</w:t>
      </w:r>
      <w:r w:rsidR="00A357F5">
        <w:rPr>
          <w:i/>
        </w:rPr>
        <w:t>ich výdaje vzrostly o 32 miliard korun na rekordních 284 miliard</w:t>
      </w:r>
      <w:r w:rsidR="00885C0F" w:rsidRPr="00A357F5">
        <w:rPr>
          <w:i/>
        </w:rPr>
        <w:t>. Na tomto nárůstu se nejvíce podílely výdaje za ambulantní léčebnou péči,</w:t>
      </w:r>
      <w:r w:rsidR="00A357F5">
        <w:rPr>
          <w:i/>
        </w:rPr>
        <w:t xml:space="preserve"> které se zvýšily o 23 %,“</w:t>
      </w:r>
      <w:r w:rsidR="00A357F5">
        <w:t xml:space="preserve"> upozorňuje Helena </w:t>
      </w:r>
      <w:proofErr w:type="spellStart"/>
      <w:r w:rsidR="00A357F5">
        <w:t>Chodounská</w:t>
      </w:r>
      <w:proofErr w:type="spellEnd"/>
      <w:r w:rsidR="00A357F5">
        <w:t>, vedoucí o</w:t>
      </w:r>
      <w:r w:rsidR="00A357F5" w:rsidRPr="00A357F5">
        <w:t>ddělení statistiky vzdělávání, zdravotnictví, kultury a sociálního zabezpečení</w:t>
      </w:r>
      <w:r w:rsidR="00A357F5">
        <w:t xml:space="preserve"> ČSÚ.</w:t>
      </w:r>
      <w:r w:rsidR="00885C0F">
        <w:t xml:space="preserve"> Jen za ambulantní péči </w:t>
      </w:r>
      <w:r w:rsidR="000239B9">
        <w:br/>
      </w:r>
      <w:r w:rsidR="00885C0F">
        <w:t>u specialistů zaplatily zdravotní pojišťovny částku o třetinu vyšší než v předchozím roce, tedy celkem 55,2 mld. Kč. Rostoucí výdaje pojišťoven byly významně ovlivněny změnami úhrad právě v oblasti specializované ambulantní péče.</w:t>
      </w:r>
    </w:p>
    <w:p w:rsidR="00885C0F" w:rsidRDefault="00885C0F" w:rsidP="00D035DF">
      <w:pPr>
        <w:spacing w:line="264" w:lineRule="auto"/>
      </w:pPr>
    </w:p>
    <w:p w:rsidR="00885C0F" w:rsidRDefault="00A357F5" w:rsidP="00D035DF">
      <w:pPr>
        <w:spacing w:line="264" w:lineRule="auto"/>
      </w:pPr>
      <w:r>
        <w:t xml:space="preserve">Celkem </w:t>
      </w:r>
      <w:r w:rsidR="00885C0F">
        <w:t xml:space="preserve">18 </w:t>
      </w:r>
      <w:r>
        <w:t xml:space="preserve">% výdajů na zdravotní péči, 78 mld. Kč, šlo z </w:t>
      </w:r>
      <w:r w:rsidR="00885C0F">
        <w:t>veřejných rozpočtů</w:t>
      </w:r>
      <w:r>
        <w:t>. V</w:t>
      </w:r>
      <w:r w:rsidR="00885C0F">
        <w:t xml:space="preserve">ětšina pocházela </w:t>
      </w:r>
      <w:r>
        <w:t xml:space="preserve">ze </w:t>
      </w:r>
      <w:r w:rsidR="00885C0F">
        <w:t>státního rozpočtu a jen malá část z rozpočtů krajů nebo obcí. Ze státního rozpočtu je h</w:t>
      </w:r>
      <w:r w:rsidR="00D32A22">
        <w:t>razena hlavně dlouhodobá péče ve formě lůžkové péče</w:t>
      </w:r>
      <w:r w:rsidR="00885C0F">
        <w:t xml:space="preserve"> </w:t>
      </w:r>
      <w:r w:rsidR="00D32A22">
        <w:t>či peněžitých dávek.</w:t>
      </w:r>
    </w:p>
    <w:p w:rsidR="00885C0F" w:rsidRDefault="00885C0F" w:rsidP="00D035DF">
      <w:pPr>
        <w:spacing w:line="264" w:lineRule="auto"/>
      </w:pPr>
    </w:p>
    <w:p w:rsidR="00885C0F" w:rsidRDefault="00885C0F" w:rsidP="00D035DF">
      <w:pPr>
        <w:spacing w:line="264" w:lineRule="auto"/>
      </w:pPr>
      <w:r>
        <w:t>Soukromé zdroje</w:t>
      </w:r>
      <w:r w:rsidR="00A357F5">
        <w:t xml:space="preserve"> financování zdravotní péče reprezentují v českém prostředí hlavně domácnost</w:t>
      </w:r>
      <w:r>
        <w:t>i, které v roce 2018 zaplatily 58 mld. Kč, tedy 13 % celkových výdajů na zdravotní péči</w:t>
      </w:r>
      <w:r w:rsidR="00D445ED">
        <w:t>,</w:t>
      </w:r>
      <w:r>
        <w:t xml:space="preserve"> ze svých vlastních zdrojů. </w:t>
      </w:r>
      <w:r w:rsidR="00A357F5">
        <w:t>„</w:t>
      </w:r>
      <w:r w:rsidRPr="00626549">
        <w:rPr>
          <w:i/>
        </w:rPr>
        <w:t>Polovina výdajů na zdraví z kapes domácností padne na léky. Za doplatky na léky na recept zaplatili lidé v roce 2</w:t>
      </w:r>
      <w:r w:rsidR="00A357F5">
        <w:rPr>
          <w:i/>
        </w:rPr>
        <w:t>018 přes 12 miliard</w:t>
      </w:r>
      <w:r w:rsidRPr="00626549">
        <w:rPr>
          <w:i/>
        </w:rPr>
        <w:t xml:space="preserve"> a za voln</w:t>
      </w:r>
      <w:r w:rsidR="00A357F5">
        <w:rPr>
          <w:i/>
        </w:rPr>
        <w:t>ě prodejné léky skoro 16 miliard korun</w:t>
      </w:r>
      <w:r w:rsidRPr="00626549">
        <w:rPr>
          <w:i/>
        </w:rPr>
        <w:t xml:space="preserve">. Meziročně tak výdaje českých domácností za léky stouply o 8,4 % </w:t>
      </w:r>
      <w:r w:rsidR="00A357F5">
        <w:rPr>
          <w:i/>
        </w:rPr>
        <w:br/>
      </w:r>
      <w:r w:rsidRPr="00626549">
        <w:rPr>
          <w:i/>
        </w:rPr>
        <w:t>a každý obyvatel tak v průmě</w:t>
      </w:r>
      <w:r w:rsidR="00A357F5">
        <w:rPr>
          <w:i/>
        </w:rPr>
        <w:t>ru za léky zaplatil 2 611 korun,“</w:t>
      </w:r>
      <w:r w:rsidR="00A357F5">
        <w:t xml:space="preserve"> uvádí Vladimíra </w:t>
      </w:r>
      <w:proofErr w:type="spellStart"/>
      <w:r w:rsidR="00A357F5">
        <w:t>Kalnická</w:t>
      </w:r>
      <w:proofErr w:type="spellEnd"/>
      <w:r w:rsidR="00A357F5">
        <w:t xml:space="preserve"> z oddělení </w:t>
      </w:r>
      <w:r w:rsidR="00A357F5" w:rsidRPr="00A357F5">
        <w:t>statistiky vzdělávání, zdravotnictví, kultury a sociálního zabezpečení</w:t>
      </w:r>
      <w:r>
        <w:t xml:space="preserve"> </w:t>
      </w:r>
      <w:r w:rsidR="00A357F5">
        <w:t xml:space="preserve">ČSÚ. </w:t>
      </w:r>
      <w:r>
        <w:t>Skoro třetinu výdajů na zdraví, 18 mld. Kč, pak lidé zaplatí v ambulancích, především u zubařů.</w:t>
      </w:r>
    </w:p>
    <w:p w:rsidR="00885C0F" w:rsidRDefault="00885C0F" w:rsidP="00D035DF">
      <w:pPr>
        <w:spacing w:line="264" w:lineRule="auto"/>
      </w:pPr>
    </w:p>
    <w:p w:rsidR="00885C0F" w:rsidRDefault="00A357F5" w:rsidP="00D035DF">
      <w:pPr>
        <w:spacing w:line="264" w:lineRule="auto"/>
      </w:pPr>
      <w:r>
        <w:t xml:space="preserve">V roce 2018 </w:t>
      </w:r>
      <w:r w:rsidR="00885C0F">
        <w:t xml:space="preserve">výdaje na zdraví rostly rychleji než HDP a jejich podíl se tak zvýšil na 8,1 %, tedy na hodnotu z roku 2014. </w:t>
      </w:r>
      <w:r w:rsidR="00D6285E" w:rsidRPr="00D6285E">
        <w:rPr>
          <w:i/>
        </w:rPr>
        <w:t>„</w:t>
      </w:r>
      <w:r w:rsidR="00885C0F" w:rsidRPr="00D6285E">
        <w:rPr>
          <w:i/>
        </w:rPr>
        <w:t xml:space="preserve">Výdaje na zdravotní péči v České republice ve vztahu k jejímu HDP patří v rámci zemí EU dlouhodobě k těm nižším. V roce 2017 dosáhl průměr za země EU28 </w:t>
      </w:r>
      <w:r w:rsidR="000239B9">
        <w:rPr>
          <w:i/>
        </w:rPr>
        <w:br/>
      </w:r>
      <w:r w:rsidR="00885C0F" w:rsidRPr="00D6285E">
        <w:rPr>
          <w:i/>
        </w:rPr>
        <w:t>u tohoto ukazatele hodnoty 9,8 % HDP a Česká republika se umístil</w:t>
      </w:r>
      <w:r w:rsidR="00254551">
        <w:rPr>
          <w:i/>
        </w:rPr>
        <w:t xml:space="preserve">a na pomyslném žebříčku zemí </w:t>
      </w:r>
      <w:r w:rsidR="00885C0F" w:rsidRPr="00D6285E">
        <w:rPr>
          <w:i/>
        </w:rPr>
        <w:t>na 1</w:t>
      </w:r>
      <w:r w:rsidR="00D6285E" w:rsidRPr="00D6285E">
        <w:rPr>
          <w:i/>
        </w:rPr>
        <w:t>7. místě za Bulharskem a Řeckem,“</w:t>
      </w:r>
      <w:r w:rsidR="00D6285E">
        <w:t xml:space="preserve"> říká Marek Rojíček, předseda Českého statistického úřadu.</w:t>
      </w:r>
    </w:p>
    <w:p w:rsidR="00885C0F" w:rsidRDefault="00885C0F" w:rsidP="00D035DF">
      <w:pPr>
        <w:spacing w:line="264" w:lineRule="auto"/>
      </w:pPr>
    </w:p>
    <w:p w:rsidR="00D32A22" w:rsidRDefault="00885C0F" w:rsidP="009A207F">
      <w:pPr>
        <w:spacing w:line="264" w:lineRule="auto"/>
      </w:pPr>
      <w:r>
        <w:t xml:space="preserve">Podrobné informace o výdajích na léky, na dlouhodobou péči nebo výdajích pojišťoven podle </w:t>
      </w:r>
      <w:r w:rsidR="000239B9">
        <w:t>léčených diagnóz přináší nová publikace</w:t>
      </w:r>
      <w:r>
        <w:t xml:space="preserve"> ČSÚ </w:t>
      </w:r>
      <w:r w:rsidR="009A207F" w:rsidRPr="009A207F">
        <w:t>Výsledky zdravotnických účtů ČR - 2010 až 2018</w:t>
      </w:r>
      <w:r w:rsidR="009A207F">
        <w:t xml:space="preserve">: </w:t>
      </w:r>
      <w:hyperlink r:id="rId7" w:history="1">
        <w:r w:rsidR="009A207F" w:rsidRPr="00FE177E">
          <w:rPr>
            <w:rStyle w:val="Hypertextovodkaz"/>
          </w:rPr>
          <w:t>https://www.czso.cz/csu/czso/vysledky-zdravotnickych-uctu-cr-2010-2018</w:t>
        </w:r>
      </w:hyperlink>
      <w:r w:rsidR="009A207F">
        <w:t xml:space="preserve"> </w:t>
      </w:r>
    </w:p>
    <w:p w:rsidR="009A207F" w:rsidRDefault="009A207F" w:rsidP="004A061A">
      <w:pPr>
        <w:spacing w:line="240" w:lineRule="auto"/>
        <w:rPr>
          <w:b/>
        </w:rPr>
      </w:pPr>
    </w:p>
    <w:p w:rsidR="004A061A" w:rsidRDefault="004A061A" w:rsidP="004A061A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Kontakt:</w:t>
      </w:r>
    </w:p>
    <w:p w:rsidR="004A061A" w:rsidRPr="001B6F48" w:rsidRDefault="004A061A" w:rsidP="004A061A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A061A" w:rsidRPr="00C62D32" w:rsidRDefault="004A061A" w:rsidP="004A061A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4A061A" w:rsidRPr="00C62D32" w:rsidRDefault="004A061A" w:rsidP="004A061A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AE6D5B" w:rsidRPr="004A061A" w:rsidRDefault="004A061A" w:rsidP="004A061A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3B2259" w:rsidRPr="0074000D">
          <w:rPr>
            <w:rStyle w:val="Hypertextovodkaz"/>
            <w:rFonts w:cs="Arial"/>
          </w:rPr>
          <w:t>jan.cieslar@czso.cz</w:t>
        </w:r>
      </w:hyperlink>
      <w:r w:rsidR="003B2259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72132B"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Pr="00026195">
        <w:rPr>
          <w:rFonts w:cs="Arial"/>
        </w:rPr>
        <w:t xml:space="preserve"> </w:t>
      </w:r>
    </w:p>
    <w:sectPr w:rsidR="00AE6D5B" w:rsidRPr="004A061A" w:rsidSect="009A207F">
      <w:headerReference w:type="default" r:id="rId9"/>
      <w:footerReference w:type="default" r:id="rId10"/>
      <w:pgSz w:w="11907" w:h="16839" w:code="9"/>
      <w:pgMar w:top="269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EA" w:rsidRDefault="00057EEA" w:rsidP="00BA6370">
      <w:r>
        <w:separator/>
      </w:r>
    </w:p>
  </w:endnote>
  <w:endnote w:type="continuationSeparator" w:id="0">
    <w:p w:rsidR="00057EEA" w:rsidRDefault="00057EE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9622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796223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796223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3B2259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796223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EA" w:rsidRDefault="00057EEA" w:rsidP="00BA6370">
      <w:r>
        <w:separator/>
      </w:r>
    </w:p>
  </w:footnote>
  <w:footnote w:type="continuationSeparator" w:id="0">
    <w:p w:rsidR="00057EEA" w:rsidRDefault="00057EE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96223">
    <w:pPr>
      <w:pStyle w:val="Zhlav"/>
    </w:pPr>
    <w:r>
      <w:rPr>
        <w:noProof/>
        <w:lang w:eastAsia="cs-CZ"/>
      </w:rPr>
      <w:pict>
        <v:group id="Group 23" o:spid="_x0000_s4099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F242E"/>
    <w:rsid w:val="00010E69"/>
    <w:rsid w:val="0001609B"/>
    <w:rsid w:val="00016115"/>
    <w:rsid w:val="000239B9"/>
    <w:rsid w:val="00043BF4"/>
    <w:rsid w:val="00057EEA"/>
    <w:rsid w:val="000842D2"/>
    <w:rsid w:val="000843A5"/>
    <w:rsid w:val="000B6F63"/>
    <w:rsid w:val="000C1AAC"/>
    <w:rsid w:val="000C435D"/>
    <w:rsid w:val="001404AB"/>
    <w:rsid w:val="00146745"/>
    <w:rsid w:val="001658A9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2212"/>
    <w:rsid w:val="00244F60"/>
    <w:rsid w:val="002460EA"/>
    <w:rsid w:val="00254551"/>
    <w:rsid w:val="002848DA"/>
    <w:rsid w:val="002B1FE3"/>
    <w:rsid w:val="002B2E47"/>
    <w:rsid w:val="002D0FEC"/>
    <w:rsid w:val="002D6A6C"/>
    <w:rsid w:val="00322412"/>
    <w:rsid w:val="003265E9"/>
    <w:rsid w:val="003301A3"/>
    <w:rsid w:val="0035578A"/>
    <w:rsid w:val="0036777B"/>
    <w:rsid w:val="0038282A"/>
    <w:rsid w:val="0038349B"/>
    <w:rsid w:val="00397580"/>
    <w:rsid w:val="003A1794"/>
    <w:rsid w:val="003A45C8"/>
    <w:rsid w:val="003B2259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56F17"/>
    <w:rsid w:val="004920AD"/>
    <w:rsid w:val="004A061A"/>
    <w:rsid w:val="004D05B3"/>
    <w:rsid w:val="004E479E"/>
    <w:rsid w:val="004E583B"/>
    <w:rsid w:val="004F78E6"/>
    <w:rsid w:val="00512D03"/>
    <w:rsid w:val="00512D99"/>
    <w:rsid w:val="00531DBB"/>
    <w:rsid w:val="005A093B"/>
    <w:rsid w:val="005C230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6549"/>
    <w:rsid w:val="0064139A"/>
    <w:rsid w:val="0065392A"/>
    <w:rsid w:val="00654CFF"/>
    <w:rsid w:val="00675D16"/>
    <w:rsid w:val="006E024F"/>
    <w:rsid w:val="006E4E81"/>
    <w:rsid w:val="00702B03"/>
    <w:rsid w:val="00707F7D"/>
    <w:rsid w:val="00717EC5"/>
    <w:rsid w:val="00727525"/>
    <w:rsid w:val="00737B80"/>
    <w:rsid w:val="00737CEF"/>
    <w:rsid w:val="00796223"/>
    <w:rsid w:val="007A57F2"/>
    <w:rsid w:val="007B1333"/>
    <w:rsid w:val="007F4AEB"/>
    <w:rsid w:val="007F75B2"/>
    <w:rsid w:val="008043C4"/>
    <w:rsid w:val="00831B1B"/>
    <w:rsid w:val="00861D0E"/>
    <w:rsid w:val="00867569"/>
    <w:rsid w:val="00885C0F"/>
    <w:rsid w:val="008A750A"/>
    <w:rsid w:val="008C384C"/>
    <w:rsid w:val="008D0F11"/>
    <w:rsid w:val="008F35B4"/>
    <w:rsid w:val="008F73B4"/>
    <w:rsid w:val="0094402F"/>
    <w:rsid w:val="009668FF"/>
    <w:rsid w:val="009A207F"/>
    <w:rsid w:val="009A572A"/>
    <w:rsid w:val="009B55B1"/>
    <w:rsid w:val="009B6438"/>
    <w:rsid w:val="009C1E2B"/>
    <w:rsid w:val="00A00672"/>
    <w:rsid w:val="00A357F5"/>
    <w:rsid w:val="00A4343D"/>
    <w:rsid w:val="00A502F1"/>
    <w:rsid w:val="00A65191"/>
    <w:rsid w:val="00A70A83"/>
    <w:rsid w:val="00A81EB3"/>
    <w:rsid w:val="00A842CF"/>
    <w:rsid w:val="00AA6B11"/>
    <w:rsid w:val="00AE6D5B"/>
    <w:rsid w:val="00AF3178"/>
    <w:rsid w:val="00B00C1D"/>
    <w:rsid w:val="00B03E21"/>
    <w:rsid w:val="00B5351A"/>
    <w:rsid w:val="00BA439F"/>
    <w:rsid w:val="00BA6370"/>
    <w:rsid w:val="00BD2D57"/>
    <w:rsid w:val="00BF242E"/>
    <w:rsid w:val="00C048E8"/>
    <w:rsid w:val="00C269D4"/>
    <w:rsid w:val="00C36CC1"/>
    <w:rsid w:val="00C4160D"/>
    <w:rsid w:val="00C52466"/>
    <w:rsid w:val="00C83C30"/>
    <w:rsid w:val="00C8406E"/>
    <w:rsid w:val="00CB00A1"/>
    <w:rsid w:val="00CB2709"/>
    <w:rsid w:val="00CB6F89"/>
    <w:rsid w:val="00CE228C"/>
    <w:rsid w:val="00CF545B"/>
    <w:rsid w:val="00D018F0"/>
    <w:rsid w:val="00D035DF"/>
    <w:rsid w:val="00D27074"/>
    <w:rsid w:val="00D27D69"/>
    <w:rsid w:val="00D32A22"/>
    <w:rsid w:val="00D445ED"/>
    <w:rsid w:val="00D448C2"/>
    <w:rsid w:val="00D6285E"/>
    <w:rsid w:val="00D666C3"/>
    <w:rsid w:val="00D91248"/>
    <w:rsid w:val="00DB3587"/>
    <w:rsid w:val="00DD5C97"/>
    <w:rsid w:val="00DE4AD8"/>
    <w:rsid w:val="00DF47FE"/>
    <w:rsid w:val="00E2374E"/>
    <w:rsid w:val="00E26704"/>
    <w:rsid w:val="00E27C40"/>
    <w:rsid w:val="00E31980"/>
    <w:rsid w:val="00E6423C"/>
    <w:rsid w:val="00E65B40"/>
    <w:rsid w:val="00E863CB"/>
    <w:rsid w:val="00E935F4"/>
    <w:rsid w:val="00E93830"/>
    <w:rsid w:val="00E93E0E"/>
    <w:rsid w:val="00EB1ED3"/>
    <w:rsid w:val="00EC2D51"/>
    <w:rsid w:val="00F1586E"/>
    <w:rsid w:val="00F17E44"/>
    <w:rsid w:val="00F26395"/>
    <w:rsid w:val="00F30E4D"/>
    <w:rsid w:val="00F46F18"/>
    <w:rsid w:val="00F82191"/>
    <w:rsid w:val="00F86C28"/>
    <w:rsid w:val="00F9224C"/>
    <w:rsid w:val="00F9237E"/>
    <w:rsid w:val="00F92A57"/>
    <w:rsid w:val="00FB005B"/>
    <w:rsid w:val="00FB687C"/>
    <w:rsid w:val="00FF2AD5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character" w:customStyle="1" w:styleId="spelle">
    <w:name w:val="spelle"/>
    <w:basedOn w:val="Standardnpsmoodstavce"/>
    <w:rsid w:val="009C1E2B"/>
  </w:style>
  <w:style w:type="character" w:styleId="Odkaznakoment">
    <w:name w:val="annotation reference"/>
    <w:basedOn w:val="Standardnpsmoodstavce"/>
    <w:uiPriority w:val="99"/>
    <w:semiHidden/>
    <w:unhideWhenUsed/>
    <w:rsid w:val="00B535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5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51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51A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sledky-zdravotnickych-uctu-cr-2010-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2251-FFC4-4E11-8640-DCE5D8FE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3026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curinova3481</dc:creator>
  <cp:lastModifiedBy>Ing. Jurij Kogan</cp:lastModifiedBy>
  <cp:revision>3</cp:revision>
  <cp:lastPrinted>2020-02-14T14:13:00Z</cp:lastPrinted>
  <dcterms:created xsi:type="dcterms:W3CDTF">2020-02-18T12:55:00Z</dcterms:created>
  <dcterms:modified xsi:type="dcterms:W3CDTF">2020-02-19T10:13:00Z</dcterms:modified>
</cp:coreProperties>
</file>