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07" w:rsidRDefault="008B4F07" w:rsidP="008B4F07">
      <w:pPr>
        <w:pStyle w:val="Nzev"/>
      </w:pPr>
      <w:bookmarkStart w:id="0" w:name="_GoBack"/>
      <w:bookmarkEnd w:id="0"/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6C2922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byly získány z šetření u ekonomických subjektů, resp. z administrativních zdrojů. Šetření u ekonomických subjektů se provádí v závislosti na počtu zaměstnanců buď plošným, nebo výběrovým zjišťováním. Při výběrovém způsobu zjišťování se dopočet na základní soubor provádí na všechny aktivní jednotky zařazené do </w:t>
      </w:r>
      <w:r w:rsidR="0055281F" w:rsidRPr="0091040E">
        <w:rPr>
          <w:rFonts w:ascii="Arial" w:hAnsi="Arial" w:cs="Arial"/>
          <w:sz w:val="20"/>
        </w:rPr>
        <w:t>registru ekonomických subjektů</w:t>
      </w:r>
      <w:r w:rsidRPr="0091040E">
        <w:rPr>
          <w:rFonts w:ascii="Arial" w:hAnsi="Arial" w:cs="Arial"/>
          <w:sz w:val="20"/>
        </w:rPr>
        <w:t xml:space="preserve"> ČSÚ.</w:t>
      </w:r>
      <w:r>
        <w:rPr>
          <w:rFonts w:ascii="Arial" w:hAnsi="Arial" w:cs="Arial"/>
          <w:sz w:val="20"/>
        </w:rPr>
        <w:t xml:space="preserve"> </w:t>
      </w: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Year" w:val="2008"/>
          <w:attr w:name="Day" w:val="1"/>
          <w:attr w:name="Month" w:val="1"/>
          <w:attr w:name="ls" w:val="trans"/>
        </w:smartTagPr>
        <w:r>
          <w:rPr>
            <w:sz w:val="20"/>
          </w:rPr>
          <w:t>1. 1. 2008</w:t>
        </w:r>
      </w:smartTag>
      <w:r>
        <w:rPr>
          <w:sz w:val="20"/>
        </w:rPr>
        <w:t>, která v uváděné úrovni plně odpovídá mezinárodní klasifikaci NACE Rev.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tabulkách</w:t>
      </w:r>
      <w:r>
        <w:rPr>
          <w:rFonts w:cs="Arial"/>
          <w:sz w:val="20"/>
          <w:lang w:val="cs-CZ"/>
        </w:rPr>
        <w:t xml:space="preserve"> </w:t>
      </w:r>
      <w:r w:rsidRPr="006C2922">
        <w:rPr>
          <w:rFonts w:cs="Arial"/>
          <w:b/>
          <w:sz w:val="20"/>
          <w:lang w:val="cs-CZ"/>
        </w:rPr>
        <w:t>1, 2, 3, 4, 7, 8, 9 a 10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56785E" w:rsidRPr="00DB14C9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 xml:space="preserve">Údaje v </w:t>
      </w:r>
      <w:r w:rsidRPr="006C2922">
        <w:rPr>
          <w:rFonts w:cs="Arial"/>
          <w:b/>
          <w:sz w:val="20"/>
          <w:szCs w:val="20"/>
          <w:lang w:val="cs-CZ"/>
        </w:rPr>
        <w:t>tabulkách 5, 6, 11 a 12</w:t>
      </w:r>
      <w:r>
        <w:rPr>
          <w:rFonts w:cs="Arial"/>
          <w:sz w:val="20"/>
          <w:szCs w:val="20"/>
          <w:lang w:val="cs-CZ"/>
        </w:rPr>
        <w:t xml:space="preserve"> </w:t>
      </w:r>
      <w:r w:rsidRPr="00DB14C9">
        <w:rPr>
          <w:rFonts w:cs="Arial"/>
          <w:sz w:val="20"/>
          <w:szCs w:val="20"/>
          <w:lang w:val="cs-CZ"/>
        </w:rPr>
        <w:t xml:space="preserve">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870F43">
        <w:rPr>
          <w:sz w:val="20"/>
          <w:szCs w:val="20"/>
          <w:lang w:val="cs-CZ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870F43">
        <w:rPr>
          <w:sz w:val="20"/>
          <w:szCs w:val="20"/>
          <w:lang w:val="cs-CZ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 w:rsidRPr="00705517">
        <w:rPr>
          <w:rFonts w:cs="Arial"/>
          <w:sz w:val="20"/>
          <w:lang w:val="cs-CZ"/>
        </w:rPr>
        <w:t>Přechod na novou odvětvovou klasifikaci CZ-NACE představoval v některých oborech tak významné změny, že nebylo možné použít dříve publikovaná data pouze s přečíslovanými činnostmi. ČSÚ vyvinul metodu zpětného přepočtu časových řad na úrovni mikrodat,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  <w:r>
        <w:rPr>
          <w:rFonts w:cs="Arial"/>
          <w:sz w:val="20"/>
          <w:lang w:val="cs-CZ"/>
        </w:rPr>
        <w:t xml:space="preserve"> Časové řady byly přepočteny od roku 2000 za údaje ze zpracování čtvrtletních statistických výkazů, od roku 2005 za údaje ze zpracování ročních statistických výkazů ĆSÚ.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 historické části jsou </w:t>
      </w:r>
      <w:r w:rsidRPr="006C2922">
        <w:rPr>
          <w:rFonts w:cs="Arial"/>
          <w:b/>
          <w:sz w:val="20"/>
          <w:lang w:val="cs-CZ"/>
        </w:rPr>
        <w:t>tabulky 31, 32, 33, 34, 35, 36, 37, 38, 39 a 40</w:t>
      </w:r>
      <w:r>
        <w:rPr>
          <w:rFonts w:cs="Arial"/>
          <w:sz w:val="20"/>
          <w:lang w:val="cs-CZ"/>
        </w:rPr>
        <w:t xml:space="preserve"> zpracovány podle Odvětvové klasifikace ekonomických činností (OKEČ = národní verze mezinárodní klasifikace NACE Rev. 1.1). </w:t>
      </w:r>
    </w:p>
    <w:p w:rsidR="0056785E" w:rsidRPr="00705517" w:rsidRDefault="0056785E" w:rsidP="0056785E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6C2922">
        <w:rPr>
          <w:rFonts w:cs="Arial"/>
          <w:b/>
          <w:sz w:val="20"/>
          <w:lang w:val="cs-CZ"/>
        </w:rPr>
        <w:t xml:space="preserve">Tabulky 34 a 39 </w:t>
      </w:r>
      <w:r>
        <w:rPr>
          <w:rFonts w:cs="Arial"/>
          <w:sz w:val="20"/>
          <w:lang w:val="cs-CZ"/>
        </w:rPr>
        <w:t xml:space="preserve">jsou uvedeny za „civilní sektor“ národního hospodářství. Civilní sektor nezahrnuje údaje za aparáty Ministerstva obrany a Ministerstva vnitra a útvary těchto resortů bez právní subjektivity, v nichž byli zaměstnáni jednak civilní zaměstnanci, jednak vojáci z povolání a příslušníci Policie ČR, Od roku 2003 byly do zpracování zahrnuty i tyto údaje, časová řada byla přepočtena od roku 1993. </w:t>
      </w:r>
      <w:r w:rsidRPr="006C2922">
        <w:rPr>
          <w:rFonts w:cs="Arial"/>
          <w:b/>
          <w:sz w:val="20"/>
          <w:lang w:val="cs-CZ"/>
        </w:rPr>
        <w:t>V tabulkách 35 a 40</w:t>
      </w:r>
      <w:r>
        <w:rPr>
          <w:rFonts w:cs="Arial"/>
          <w:sz w:val="20"/>
          <w:lang w:val="cs-CZ"/>
        </w:rPr>
        <w:t xml:space="preserve"> jsou údaje za civilní sektor v dotčených ukazatelích (např. celkem, veřejná správa) uvedeny na konci tabulky.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6C2922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</w:t>
      </w:r>
      <w:r w:rsidR="00AA45C0">
        <w:rPr>
          <w:rFonts w:cs="Arial"/>
          <w:sz w:val="20"/>
          <w:lang w:val="cs-CZ"/>
        </w:rPr>
        <w:t xml:space="preserve">veřejné </w:t>
      </w:r>
      <w:r>
        <w:rPr>
          <w:rFonts w:cs="Arial"/>
          <w:sz w:val="20"/>
          <w:lang w:val="cs-CZ"/>
        </w:rPr>
        <w:t>zdravotní pojištění a sociální zabezpečení, zálohové splátky daně z příjmů fyzických osob a další zákonné nebo se zaměstnancem dohodnuté srážky.</w:t>
      </w:r>
    </w:p>
    <w:p w:rsidR="008A6282" w:rsidRDefault="008A6282" w:rsidP="006C2922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Údaje v tab</w:t>
      </w:r>
      <w:r w:rsidR="001C021A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1C021A">
        <w:rPr>
          <w:rFonts w:cs="Arial"/>
          <w:b/>
          <w:bCs/>
          <w:sz w:val="20"/>
        </w:rPr>
        <w:t xml:space="preserve">13, 14, </w:t>
      </w:r>
      <w:r w:rsidR="009B4EF4">
        <w:rPr>
          <w:rFonts w:cs="Arial"/>
          <w:b/>
          <w:bCs/>
          <w:sz w:val="20"/>
        </w:rPr>
        <w:t xml:space="preserve">41, </w:t>
      </w:r>
      <w:r w:rsidR="001C021A">
        <w:rPr>
          <w:rFonts w:cs="Arial"/>
          <w:b/>
          <w:bCs/>
          <w:sz w:val="20"/>
        </w:rPr>
        <w:t xml:space="preserve">42, 43 a 44 </w:t>
      </w:r>
      <w:r>
        <w:rPr>
          <w:rFonts w:cs="Arial"/>
          <w:sz w:val="20"/>
        </w:rPr>
        <w:t xml:space="preserve">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</w:t>
      </w:r>
      <w:r w:rsidR="006F35B0">
        <w:rPr>
          <w:rFonts w:cs="Arial"/>
          <w:sz w:val="20"/>
        </w:rPr>
        <w:t xml:space="preserve">ém výdělku (ISPV) Ministerstva </w:t>
      </w:r>
      <w:r>
        <w:rPr>
          <w:rFonts w:cs="Arial"/>
          <w:sz w:val="20"/>
        </w:rPr>
        <w:t xml:space="preserve">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1 700 a více v letech 1996 až 2000 a 1 592 a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</w:t>
      </w:r>
    </w:p>
    <w:p w:rsidR="00A2148D" w:rsidRDefault="00A2148D" w:rsidP="006C2922">
      <w:pPr>
        <w:tabs>
          <w:tab w:val="left" w:pos="-709"/>
        </w:tabs>
        <w:autoSpaceDE w:val="0"/>
        <w:autoSpaceDN w:val="0"/>
        <w:adjustRightInd w:val="0"/>
        <w:spacing w:after="140"/>
        <w:jc w:val="both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C2922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6C2922">
      <w:pPr>
        <w:pStyle w:val="Zkladntextodsazen"/>
        <w:tabs>
          <w:tab w:val="left" w:pos="-709"/>
        </w:tabs>
        <w:spacing w:after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Ke srovnání j</w:t>
      </w:r>
      <w:r w:rsidR="00A95A40">
        <w:rPr>
          <w:rFonts w:cs="Arial"/>
          <w:sz w:val="20"/>
        </w:rPr>
        <w:t xml:space="preserve">e místo průměrné mzdy používán </w:t>
      </w:r>
      <w:r>
        <w:rPr>
          <w:rFonts w:cs="Arial"/>
          <w:sz w:val="20"/>
        </w:rPr>
        <w:t>medián</w:t>
      </w:r>
      <w:r w:rsidR="00A95A40">
        <w:rPr>
          <w:rFonts w:cs="Arial"/>
          <w:sz w:val="20"/>
        </w:rPr>
        <w:t xml:space="preserve"> mezd</w:t>
      </w:r>
      <w:r>
        <w:rPr>
          <w:rFonts w:cs="Arial"/>
          <w:sz w:val="20"/>
        </w:rPr>
        <w:t xml:space="preserve">. </w:t>
      </w:r>
      <w:r w:rsidR="00275163" w:rsidRPr="00275163">
        <w:rPr>
          <w:rFonts w:cs="Arial"/>
          <w:b/>
          <w:sz w:val="20"/>
        </w:rPr>
        <w:t>Medián</w:t>
      </w:r>
      <w:r>
        <w:rPr>
          <w:rFonts w:cs="Arial"/>
          <w:sz w:val="20"/>
        </w:rPr>
        <w:t xml:space="preserve">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372744" w:rsidRDefault="00372744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Výše uváděné změny v metodice výběrového strukturálního šetření mezd vedly k ukončení časových řad a zavedení nových ve srovnatelné metodice. </w:t>
      </w:r>
    </w:p>
    <w:p w:rsidR="006C2922" w:rsidRPr="006C6896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8"/>
          <w:szCs w:val="18"/>
        </w:rPr>
      </w:pPr>
    </w:p>
    <w:p w:rsidR="00CB397F" w:rsidRDefault="00CB397F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>Údaje v tab</w:t>
      </w:r>
      <w:r w:rsidR="00CB212D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9D2E82">
        <w:rPr>
          <w:rFonts w:cs="Arial"/>
          <w:b/>
          <w:bCs/>
          <w:sz w:val="20"/>
        </w:rPr>
        <w:t>15</w:t>
      </w:r>
      <w:r w:rsidR="00CB212D">
        <w:rPr>
          <w:rFonts w:cs="Arial"/>
          <w:b/>
          <w:bCs/>
          <w:sz w:val="20"/>
        </w:rPr>
        <w:t xml:space="preserve">, </w:t>
      </w:r>
      <w:r w:rsidR="009D2E82">
        <w:rPr>
          <w:rFonts w:cs="Arial"/>
          <w:b/>
          <w:bCs/>
          <w:sz w:val="20"/>
        </w:rPr>
        <w:t xml:space="preserve">45 </w:t>
      </w:r>
      <w:r>
        <w:rPr>
          <w:rFonts w:cs="Arial"/>
          <w:b/>
          <w:bCs/>
          <w:sz w:val="20"/>
        </w:rPr>
        <w:t xml:space="preserve">a </w:t>
      </w:r>
      <w:r w:rsidR="009D2E82">
        <w:rPr>
          <w:rFonts w:cs="Arial"/>
          <w:b/>
          <w:bCs/>
          <w:sz w:val="20"/>
        </w:rPr>
        <w:t>46</w:t>
      </w:r>
      <w:r w:rsidR="009D2E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</w:p>
    <w:p w:rsidR="006C2922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</w:p>
    <w:p w:rsidR="005E33B8" w:rsidRDefault="006F35B0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 tab</w:t>
      </w:r>
      <w:r w:rsidR="00CB212D">
        <w:rPr>
          <w:rFonts w:cs="Arial"/>
          <w:b/>
          <w:bCs/>
          <w:sz w:val="20"/>
          <w:lang w:val="cs-CZ"/>
        </w:rPr>
        <w:t>ulkách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16,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17 a 18</w:t>
      </w:r>
      <w:r w:rsidR="00CB397F">
        <w:rPr>
          <w:rFonts w:cs="Arial"/>
          <w:b/>
          <w:bCs/>
          <w:sz w:val="20"/>
          <w:lang w:val="cs-CZ"/>
        </w:rPr>
        <w:t xml:space="preserve">, resp. </w:t>
      </w:r>
      <w:r w:rsidR="005E33B8">
        <w:rPr>
          <w:rFonts w:cs="Arial"/>
          <w:b/>
          <w:bCs/>
          <w:sz w:val="20"/>
          <w:lang w:val="cs-CZ"/>
        </w:rPr>
        <w:t>47,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 xml:space="preserve">48 a 49 </w:t>
      </w:r>
      <w:r w:rsidR="00CB397F">
        <w:rPr>
          <w:rFonts w:cs="Arial"/>
          <w:sz w:val="20"/>
          <w:lang w:val="cs-CZ"/>
        </w:rPr>
        <w:t>byly zpracovány z podkladů Ministerstva práce a sociálních věcí</w:t>
      </w:r>
      <w:r w:rsidR="000718C8">
        <w:rPr>
          <w:rFonts w:cs="Arial"/>
          <w:sz w:val="20"/>
          <w:lang w:val="cs-CZ"/>
        </w:rPr>
        <w:t>.</w:t>
      </w:r>
      <w:r w:rsidR="00CB397F">
        <w:rPr>
          <w:rFonts w:cs="Arial"/>
          <w:sz w:val="20"/>
          <w:lang w:val="cs-CZ"/>
        </w:rPr>
        <w:t xml:space="preserve"> </w:t>
      </w:r>
    </w:p>
    <w:p w:rsidR="005E33B8" w:rsidRDefault="005E33B8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Cs/>
          <w:sz w:val="20"/>
          <w:lang w:val="cs-CZ"/>
        </w:rPr>
        <w:t xml:space="preserve">Od července 2004 přistoupilo Ministerstvo práce a sociálních věcí k metodické změně ve výpočtu </w:t>
      </w:r>
      <w:r>
        <w:rPr>
          <w:b/>
          <w:sz w:val="20"/>
          <w:lang w:val="cs-CZ"/>
        </w:rPr>
        <w:t>registrované míry nezaměstnanosti</w:t>
      </w:r>
      <w:r>
        <w:rPr>
          <w:bCs/>
          <w:sz w:val="20"/>
          <w:lang w:val="cs-CZ"/>
        </w:rPr>
        <w:t xml:space="preserve"> spočívající v odlišném zahrnování některých skupin os</w:t>
      </w:r>
      <w:r>
        <w:rPr>
          <w:sz w:val="20"/>
          <w:lang w:val="cs-CZ"/>
        </w:rPr>
        <w:t>ob jak do čitatele, tak do jmenovatele. Na rozdíl od původní metodiky, kdy byl čitatel tvořen počtem všech neumístěných uchazečů o zaměstnání v evidenci úřadů práce, je podle nové metodiky tvořen počtem tzv. dosažitelných neumístěných uchazečů o zaměstnání (vč. občanů EU a EHP). Jedná se o evidované nezaměstnané, kteří nemají žádnou objektivní překážku pro přijetí do zaměstnání a při nabídce vhodného pracovního místa mohou do něj bezprostředně nastoupit. Jmenovatel, tvořený pracovní sílou (v původní metodice počet zaměstnaných z</w:t>
      </w:r>
      <w:r w:rsidR="000718C8">
        <w:rPr>
          <w:sz w:val="20"/>
          <w:lang w:val="cs-CZ"/>
        </w:rPr>
        <w:t> výběrového šetření pracovních sil</w:t>
      </w:r>
      <w:r>
        <w:rPr>
          <w:sz w:val="20"/>
          <w:lang w:val="cs-CZ"/>
        </w:rPr>
        <w:t xml:space="preserve"> + počet všech neumístěných uchazečů), byl v nové metodice rozšířen o počet zaměstnaných občanů EU (EHP) + počet pracujících cizinců ze třetích</w:t>
      </w:r>
      <w:r w:rsidR="000718C8">
        <w:rPr>
          <w:sz w:val="20"/>
          <w:lang w:val="cs-CZ"/>
        </w:rPr>
        <w:t xml:space="preserve"> </w:t>
      </w:r>
      <w:r>
        <w:rPr>
          <w:sz w:val="20"/>
          <w:lang w:val="cs-CZ"/>
        </w:rPr>
        <w:t>zemí s platným povolením k zaměstnání či živnostenským oprávněním; počet všech neumístěných uchazečů byl nahrazen počtem dosažitelných neumístěných uchazečů o zaměstnání. Údaje v tab. 47_5 jsou za rok 2004 pro účely srovnání uvedeny za všechny měsíce v obou metodikách.</w:t>
      </w:r>
    </w:p>
    <w:p w:rsidR="00CB397F" w:rsidRPr="006F35B0" w:rsidRDefault="00A93090" w:rsidP="006C2922">
      <w:pPr>
        <w:tabs>
          <w:tab w:val="left" w:pos="-709"/>
        </w:tabs>
        <w:spacing w:after="140"/>
        <w:jc w:val="both"/>
        <w:rPr>
          <w:sz w:val="20"/>
          <w:szCs w:val="20"/>
          <w:lang w:val="cs-CZ"/>
        </w:rPr>
      </w:pPr>
      <w:r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</w:t>
      </w:r>
      <w:r w:rsidR="000718C8">
        <w:rPr>
          <w:b/>
          <w:sz w:val="20"/>
          <w:szCs w:val="20"/>
          <w:lang w:val="cs-CZ"/>
        </w:rPr>
        <w:t>p</w:t>
      </w:r>
      <w:r w:rsidR="00275163" w:rsidRPr="00275163">
        <w:rPr>
          <w:b/>
          <w:sz w:val="20"/>
          <w:szCs w:val="20"/>
          <w:lang w:val="cs-CZ"/>
        </w:rPr>
        <w:t>odíl nezaměstnaných osob</w:t>
      </w:r>
      <w:r w:rsidR="000454DC" w:rsidRPr="00A33FF7">
        <w:rPr>
          <w:sz w:val="20"/>
          <w:szCs w:val="20"/>
          <w:lang w:val="cs-CZ"/>
        </w:rPr>
        <w:t>, který vyjadřuje podíl dosažitelných uchazečů o zaměstnání</w:t>
      </w:r>
      <w:r w:rsidR="00426EE2">
        <w:rPr>
          <w:sz w:val="20"/>
          <w:szCs w:val="20"/>
          <w:lang w:val="cs-CZ"/>
        </w:rPr>
        <w:t xml:space="preserve"> v evidenci úřadu práce</w:t>
      </w:r>
      <w:r w:rsidR="000454DC" w:rsidRPr="00A33FF7">
        <w:rPr>
          <w:sz w:val="20"/>
          <w:szCs w:val="20"/>
          <w:lang w:val="cs-CZ"/>
        </w:rPr>
        <w:t xml:space="preserve">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55281F" w:rsidRPr="0055281F">
        <w:rPr>
          <w:sz w:val="20"/>
          <w:szCs w:val="20"/>
          <w:lang w:val="cs-CZ"/>
        </w:rPr>
        <w:t xml:space="preserve"> </w:t>
      </w:r>
      <w:r w:rsidR="000454DC" w:rsidRPr="006F35B0">
        <w:rPr>
          <w:sz w:val="20"/>
          <w:szCs w:val="20"/>
          <w:lang w:val="cs-CZ"/>
        </w:rPr>
        <w:t>ukazatel nahrazuje zveřejňovanou míru registrované nezaměstnanosti, která poměřuje všechny dosažitelné uchazeče o zaměstnání pouze k ekonomicky aktivním osobám.</w:t>
      </w:r>
      <w:r w:rsidR="00CB397F" w:rsidRPr="006F35B0">
        <w:rPr>
          <w:sz w:val="20"/>
          <w:szCs w:val="20"/>
          <w:lang w:val="cs-CZ"/>
        </w:rPr>
        <w:t xml:space="preserve"> </w:t>
      </w:r>
      <w:r w:rsidR="00246546" w:rsidRPr="006F35B0">
        <w:rPr>
          <w:sz w:val="20"/>
          <w:szCs w:val="20"/>
          <w:lang w:val="cs-CZ"/>
        </w:rPr>
        <w:t>U</w:t>
      </w:r>
      <w:r w:rsidR="000454DC" w:rsidRPr="006F35B0">
        <w:rPr>
          <w:sz w:val="20"/>
          <w:szCs w:val="20"/>
          <w:lang w:val="cs-CZ"/>
        </w:rPr>
        <w:t xml:space="preserve">kazatel </w:t>
      </w:r>
      <w:r w:rsidR="00586C51" w:rsidRPr="006F35B0">
        <w:rPr>
          <w:bCs/>
          <w:sz w:val="20"/>
          <w:szCs w:val="20"/>
          <w:lang w:val="cs-CZ"/>
        </w:rPr>
        <w:t>p</w:t>
      </w:r>
      <w:r w:rsidR="000454DC" w:rsidRPr="006F35B0">
        <w:rPr>
          <w:bCs/>
          <w:sz w:val="20"/>
          <w:szCs w:val="20"/>
          <w:lang w:val="cs-CZ"/>
        </w:rPr>
        <w:t>odíl nezaměstnaných osob</w:t>
      </w:r>
      <w:r w:rsidR="000454DC" w:rsidRPr="006F35B0">
        <w:rPr>
          <w:sz w:val="20"/>
          <w:szCs w:val="20"/>
          <w:lang w:val="cs-CZ"/>
        </w:rPr>
        <w:t xml:space="preserve"> má kvůli odlišné definici jinou úroveň a je tudíž s původním ukazatelem nesrovnatelný.</w:t>
      </w:r>
    </w:p>
    <w:p w:rsidR="005311B6" w:rsidRDefault="005311B6" w:rsidP="006C2922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lastRenderedPageBreak/>
        <w:t>Míra volných pracovních míst</w:t>
      </w:r>
      <w:r>
        <w:rPr>
          <w:sz w:val="20"/>
          <w:lang w:val="cs-CZ"/>
        </w:rPr>
        <w:t xml:space="preserve"> (tab.</w:t>
      </w:r>
      <w:r w:rsidR="00CB212D">
        <w:rPr>
          <w:sz w:val="20"/>
          <w:lang w:val="cs-CZ"/>
        </w:rPr>
        <w:t xml:space="preserve"> </w:t>
      </w:r>
      <w:r>
        <w:rPr>
          <w:sz w:val="20"/>
          <w:lang w:val="cs-CZ"/>
        </w:rPr>
        <w:t>18 a 49)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Eurostatu je použita metodika, která do 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450514" w:rsidRDefault="001F54B1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Dalibor  H o l ý</w:t>
      </w:r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0D" w:rsidRDefault="0032370D">
      <w:r>
        <w:separator/>
      </w:r>
    </w:p>
  </w:endnote>
  <w:endnote w:type="continuationSeparator" w:id="0">
    <w:p w:rsidR="0032370D" w:rsidRDefault="0032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6D72C5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0D" w:rsidRDefault="0032370D">
      <w:r>
        <w:separator/>
      </w:r>
    </w:p>
  </w:footnote>
  <w:footnote w:type="continuationSeparator" w:id="0">
    <w:p w:rsidR="0032370D" w:rsidRDefault="0032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D6"/>
    <w:rsid w:val="0004338A"/>
    <w:rsid w:val="000454DC"/>
    <w:rsid w:val="000644D2"/>
    <w:rsid w:val="000718C8"/>
    <w:rsid w:val="000E5846"/>
    <w:rsid w:val="00111EC4"/>
    <w:rsid w:val="0013552E"/>
    <w:rsid w:val="00145B32"/>
    <w:rsid w:val="00172CD1"/>
    <w:rsid w:val="001A06EA"/>
    <w:rsid w:val="001B5020"/>
    <w:rsid w:val="001C021A"/>
    <w:rsid w:val="001D12D6"/>
    <w:rsid w:val="001D5C12"/>
    <w:rsid w:val="001F54B1"/>
    <w:rsid w:val="001F6B65"/>
    <w:rsid w:val="002141EB"/>
    <w:rsid w:val="002146E2"/>
    <w:rsid w:val="002217C3"/>
    <w:rsid w:val="00225F9C"/>
    <w:rsid w:val="00231525"/>
    <w:rsid w:val="00246546"/>
    <w:rsid w:val="00274975"/>
    <w:rsid w:val="00275163"/>
    <w:rsid w:val="00287F04"/>
    <w:rsid w:val="00293160"/>
    <w:rsid w:val="002B32B2"/>
    <w:rsid w:val="002B35D1"/>
    <w:rsid w:val="002C2475"/>
    <w:rsid w:val="002D0165"/>
    <w:rsid w:val="002F373D"/>
    <w:rsid w:val="002F73BE"/>
    <w:rsid w:val="00300A6A"/>
    <w:rsid w:val="003105CD"/>
    <w:rsid w:val="00316824"/>
    <w:rsid w:val="0032370D"/>
    <w:rsid w:val="003434BA"/>
    <w:rsid w:val="00372744"/>
    <w:rsid w:val="003A003D"/>
    <w:rsid w:val="003D0404"/>
    <w:rsid w:val="003F6913"/>
    <w:rsid w:val="003F7455"/>
    <w:rsid w:val="00411344"/>
    <w:rsid w:val="00426EE2"/>
    <w:rsid w:val="00450514"/>
    <w:rsid w:val="00485815"/>
    <w:rsid w:val="00494213"/>
    <w:rsid w:val="004B0A23"/>
    <w:rsid w:val="004C0FF7"/>
    <w:rsid w:val="004E2D1C"/>
    <w:rsid w:val="004F23CC"/>
    <w:rsid w:val="005122C6"/>
    <w:rsid w:val="00514C9A"/>
    <w:rsid w:val="00524504"/>
    <w:rsid w:val="005311B6"/>
    <w:rsid w:val="00536A85"/>
    <w:rsid w:val="0055281F"/>
    <w:rsid w:val="00566B07"/>
    <w:rsid w:val="0056785E"/>
    <w:rsid w:val="0057387E"/>
    <w:rsid w:val="00586C51"/>
    <w:rsid w:val="005B52ED"/>
    <w:rsid w:val="005C528E"/>
    <w:rsid w:val="005D5EF7"/>
    <w:rsid w:val="005E33B8"/>
    <w:rsid w:val="005F5B52"/>
    <w:rsid w:val="00615A78"/>
    <w:rsid w:val="00626B0B"/>
    <w:rsid w:val="00646070"/>
    <w:rsid w:val="0066363A"/>
    <w:rsid w:val="00665D1F"/>
    <w:rsid w:val="00677C78"/>
    <w:rsid w:val="006A5EB6"/>
    <w:rsid w:val="006B1C93"/>
    <w:rsid w:val="006C2922"/>
    <w:rsid w:val="006D05EE"/>
    <w:rsid w:val="006D72C5"/>
    <w:rsid w:val="006F35B0"/>
    <w:rsid w:val="00705517"/>
    <w:rsid w:val="00706A3B"/>
    <w:rsid w:val="007114C8"/>
    <w:rsid w:val="00711D4C"/>
    <w:rsid w:val="00746ABE"/>
    <w:rsid w:val="007473D2"/>
    <w:rsid w:val="00756ADF"/>
    <w:rsid w:val="007749BC"/>
    <w:rsid w:val="00780600"/>
    <w:rsid w:val="00787BF5"/>
    <w:rsid w:val="007C2F35"/>
    <w:rsid w:val="007D71D1"/>
    <w:rsid w:val="007E24C0"/>
    <w:rsid w:val="007F019E"/>
    <w:rsid w:val="0081660E"/>
    <w:rsid w:val="00824EDB"/>
    <w:rsid w:val="00833D11"/>
    <w:rsid w:val="00833FA5"/>
    <w:rsid w:val="00841D40"/>
    <w:rsid w:val="00847335"/>
    <w:rsid w:val="0085356A"/>
    <w:rsid w:val="00866F51"/>
    <w:rsid w:val="00870F43"/>
    <w:rsid w:val="00873B43"/>
    <w:rsid w:val="00894917"/>
    <w:rsid w:val="008A6282"/>
    <w:rsid w:val="008B2A02"/>
    <w:rsid w:val="008B4F07"/>
    <w:rsid w:val="008B6F7A"/>
    <w:rsid w:val="008D0B7E"/>
    <w:rsid w:val="008D5962"/>
    <w:rsid w:val="0091040E"/>
    <w:rsid w:val="0095464F"/>
    <w:rsid w:val="00956561"/>
    <w:rsid w:val="009A2DC9"/>
    <w:rsid w:val="009B4EF4"/>
    <w:rsid w:val="009B5632"/>
    <w:rsid w:val="009D12CD"/>
    <w:rsid w:val="009D2E82"/>
    <w:rsid w:val="009F1B52"/>
    <w:rsid w:val="00A14383"/>
    <w:rsid w:val="00A1581D"/>
    <w:rsid w:val="00A2148D"/>
    <w:rsid w:val="00A33FF7"/>
    <w:rsid w:val="00A777C8"/>
    <w:rsid w:val="00A861FC"/>
    <w:rsid w:val="00A93090"/>
    <w:rsid w:val="00A937A3"/>
    <w:rsid w:val="00A94939"/>
    <w:rsid w:val="00A95A40"/>
    <w:rsid w:val="00AA45C0"/>
    <w:rsid w:val="00AE7F1E"/>
    <w:rsid w:val="00B15250"/>
    <w:rsid w:val="00B177D2"/>
    <w:rsid w:val="00B24AD1"/>
    <w:rsid w:val="00B53F2A"/>
    <w:rsid w:val="00B81141"/>
    <w:rsid w:val="00B81BE1"/>
    <w:rsid w:val="00B82655"/>
    <w:rsid w:val="00B90C99"/>
    <w:rsid w:val="00B93818"/>
    <w:rsid w:val="00BA2111"/>
    <w:rsid w:val="00C21B67"/>
    <w:rsid w:val="00C365B6"/>
    <w:rsid w:val="00C51834"/>
    <w:rsid w:val="00C705ED"/>
    <w:rsid w:val="00C7349B"/>
    <w:rsid w:val="00CB212D"/>
    <w:rsid w:val="00CB397F"/>
    <w:rsid w:val="00CC2C9C"/>
    <w:rsid w:val="00CF1C8A"/>
    <w:rsid w:val="00CF1EC9"/>
    <w:rsid w:val="00CF5972"/>
    <w:rsid w:val="00CF6AB6"/>
    <w:rsid w:val="00D03D6C"/>
    <w:rsid w:val="00D235D8"/>
    <w:rsid w:val="00D30D68"/>
    <w:rsid w:val="00D86212"/>
    <w:rsid w:val="00DB0D46"/>
    <w:rsid w:val="00DB14C9"/>
    <w:rsid w:val="00DD5CE8"/>
    <w:rsid w:val="00DF383A"/>
    <w:rsid w:val="00E17007"/>
    <w:rsid w:val="00E37CBA"/>
    <w:rsid w:val="00E4301C"/>
    <w:rsid w:val="00E60124"/>
    <w:rsid w:val="00E81C58"/>
    <w:rsid w:val="00E8543F"/>
    <w:rsid w:val="00E86C0C"/>
    <w:rsid w:val="00E92FD5"/>
    <w:rsid w:val="00EC2F2B"/>
    <w:rsid w:val="00EE67B4"/>
    <w:rsid w:val="00EF6CD2"/>
    <w:rsid w:val="00F02B12"/>
    <w:rsid w:val="00F114CB"/>
    <w:rsid w:val="00F52BF1"/>
    <w:rsid w:val="00F55484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EEA57FB-A51D-4CC8-BC2C-A0E1D93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basedOn w:val="Standardnpsmoodstav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F23CC"/>
    <w:rPr>
      <w:color w:val="0000FF"/>
      <w:u w:val="single"/>
    </w:rPr>
  </w:style>
  <w:style w:type="character" w:styleId="Sledovanodkaz">
    <w:name w:val="FollowedHyperlink"/>
    <w:basedOn w:val="Standardnpsmoodstavce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D03D6C"/>
    <w:rPr>
      <w:rFonts w:ascii="Arial" w:hAnsi="Arial"/>
      <w:lang w:val="en-US" w:eastAsia="en-US"/>
    </w:rPr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15480-AB43-4B71-AE36-3881A7A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Ing. Irena Ptáčníková</cp:lastModifiedBy>
  <cp:revision>2</cp:revision>
  <cp:lastPrinted>2015-10-05T08:09:00Z</cp:lastPrinted>
  <dcterms:created xsi:type="dcterms:W3CDTF">2020-01-06T08:50:00Z</dcterms:created>
  <dcterms:modified xsi:type="dcterms:W3CDTF">2020-01-06T08:50:00Z</dcterms:modified>
</cp:coreProperties>
</file>