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9" w:rsidRDefault="0032263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8"/>
        </w:rPr>
        <w:t>ČÁST   I.</w:t>
      </w:r>
      <w:proofErr w:type="gramEnd"/>
    </w:p>
    <w:p w:rsidR="009A6949" w:rsidRDefault="009A694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color w:val="000000"/>
        </w:rPr>
      </w:pPr>
    </w:p>
    <w:p w:rsidR="009A6949" w:rsidRDefault="0032263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>Výsledky volebních stran v jednotlivých územních celcích</w:t>
      </w:r>
    </w:p>
    <w:p w:rsidR="009A6949" w:rsidRDefault="009A694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9A6949" w:rsidRDefault="0032263D" w:rsidP="009F3074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Nerovnoměrnost mezi celkovými výsledky za ČR a výsledky v jednotlivých krajích je patrná u všech typů volebních stran, což za strany, které nominovaly alespoň 3 % celkového počtu kandidátů, ukazuje následující tabulka:</w:t>
      </w:r>
    </w:p>
    <w:p w:rsidR="009A6949" w:rsidRDefault="009A694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9A6949" w:rsidRDefault="0032263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Tab. </w:t>
      </w:r>
      <w:proofErr w:type="gramStart"/>
      <w:r>
        <w:rPr>
          <w:rFonts w:ascii="Arial" w:hAnsi="Arial" w:cs="Arial"/>
          <w:b/>
          <w:bCs/>
          <w:color w:val="000000"/>
        </w:rPr>
        <w:t>1.1</w:t>
      </w:r>
      <w:r w:rsidR="009F3074"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>Získané</w:t>
      </w:r>
      <w:proofErr w:type="gramEnd"/>
      <w:r>
        <w:rPr>
          <w:rFonts w:ascii="Arial" w:hAnsi="Arial" w:cs="Arial"/>
          <w:b/>
          <w:bCs/>
          <w:color w:val="000000"/>
        </w:rPr>
        <w:t xml:space="preserve"> mandáty pro stranu z celkového počtu rozdělovaných mandátů</w:t>
      </w:r>
      <w:r w:rsidR="009F3074">
        <w:rPr>
          <w:rFonts w:ascii="Arial" w:hAnsi="Arial" w:cs="Arial"/>
          <w:color w:val="000000"/>
        </w:rPr>
        <w:t xml:space="preserve"> </w:t>
      </w:r>
      <w:r w:rsidR="009B31BD">
        <w:rPr>
          <w:rFonts w:ascii="Arial" w:hAnsi="Arial" w:cs="Arial"/>
          <w:color w:val="000000"/>
        </w:rPr>
        <w:t>(v procentech)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1134"/>
        <w:gridCol w:w="1134"/>
        <w:gridCol w:w="1134"/>
        <w:gridCol w:w="1071"/>
        <w:gridCol w:w="1056"/>
        <w:gridCol w:w="1134"/>
        <w:gridCol w:w="1134"/>
      </w:tblGrid>
      <w:tr w:rsidR="002065AE" w:rsidRPr="00AB4054" w:rsidTr="009B31BD">
        <w:trPr>
          <w:trHeight w:val="300"/>
        </w:trPr>
        <w:tc>
          <w:tcPr>
            <w:tcW w:w="171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Území, kraj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Volební strana</w:t>
            </w:r>
          </w:p>
        </w:tc>
      </w:tr>
      <w:tr w:rsidR="002065AE" w:rsidRPr="00AB4054" w:rsidTr="009B31BD">
        <w:trPr>
          <w:trHeight w:val="385"/>
        </w:trPr>
        <w:tc>
          <w:tcPr>
            <w:tcW w:w="171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KDU-ČSL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ČSSD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KSČM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ODS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NK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SNK místní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ANO 2011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Praha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12,3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6,2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12,3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26,2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Středočeský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1,6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Jihočeský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1,6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Plzeňský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1,7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Karlovarský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3,7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Ústecký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3,7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Liberecký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3,3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Královéhradecký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1,7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Pardubický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2,1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Vysočina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1,0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Jihomoravský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1,7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Olomoucký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2,0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Zlínský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2,7</w:t>
            </w:r>
          </w:p>
        </w:tc>
      </w:tr>
      <w:tr w:rsidR="002065AE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Moravskoslezský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7,1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4,1</w:t>
            </w:r>
          </w:p>
        </w:tc>
      </w:tr>
      <w:tr w:rsidR="002065AE" w:rsidRPr="00AB4054" w:rsidTr="009B31BD">
        <w:trPr>
          <w:trHeight w:val="3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ČR celkem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4,0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3,1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5AE" w:rsidRPr="00AB4054" w:rsidRDefault="002065AE" w:rsidP="002065AE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2,1</w:t>
            </w:r>
          </w:p>
        </w:tc>
      </w:tr>
    </w:tbl>
    <w:p w:rsidR="009A6949" w:rsidRDefault="0032263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A6949" w:rsidRDefault="0032263D" w:rsidP="009F3074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Údaje za kraj Praha jsou v tabulce jen pro úplnost, s ostatními kraji jsou nesrovnatelné, neboť se zde jednalo o volbu pouze jednoho zastupitelstva, a to zastupitelstva hl. m. Prahy. Z tabulky je zřejmé, že při vynechání kraje Praha lze vysledovat dvě skupiny volebních politických stran a hnutí:</w:t>
      </w:r>
    </w:p>
    <w:p w:rsidR="009A6949" w:rsidRDefault="0032263D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skupinu stran dosahujících v podstatě obdobných relativních zisků ve všech krajích (ČSSD, KSČM, ODS, </w:t>
      </w:r>
      <w:r w:rsidR="00684973">
        <w:rPr>
          <w:rFonts w:ascii="Arial" w:hAnsi="Arial" w:cs="Arial"/>
          <w:color w:val="000000"/>
        </w:rPr>
        <w:t>ANO 2011</w:t>
      </w:r>
      <w:r>
        <w:rPr>
          <w:rFonts w:ascii="Arial" w:hAnsi="Arial" w:cs="Arial"/>
          <w:color w:val="000000"/>
        </w:rPr>
        <w:t xml:space="preserve">); u těchto stran rozdíl mezi největším a nejmenším ziskem mandátů činil </w:t>
      </w:r>
      <w:r w:rsidR="00684973">
        <w:rPr>
          <w:rFonts w:ascii="Arial" w:hAnsi="Arial" w:cs="Arial"/>
          <w:color w:val="000000"/>
        </w:rPr>
        <w:t>maximálně8</w:t>
      </w:r>
      <w:r>
        <w:rPr>
          <w:rFonts w:ascii="Arial" w:hAnsi="Arial" w:cs="Arial"/>
          <w:color w:val="000000"/>
        </w:rPr>
        <w:t xml:space="preserve"> procentních bodů </w:t>
      </w:r>
    </w:p>
    <w:p w:rsidR="009A6949" w:rsidRDefault="0032263D" w:rsidP="009A2700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KDU-ČSL, jejíž zisky jsou výrazně vázány na konkrétní region; při srovnatelném zisku mandátů s výše uvedenými stranami za ČR je rozdíl relativního zisku mandátů mezi kraji více než </w:t>
      </w:r>
      <w:r w:rsidR="00684973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 xml:space="preserve"> bodů. </w:t>
      </w:r>
    </w:p>
    <w:p w:rsidR="009A2700" w:rsidRDefault="009A2700" w:rsidP="009A2700">
      <w:pPr>
        <w:pStyle w:val="Style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Arial" w:hAnsi="Arial" w:cs="Arial"/>
          <w:color w:val="000000"/>
        </w:rPr>
      </w:pPr>
    </w:p>
    <w:p w:rsidR="009A6949" w:rsidRDefault="0032263D" w:rsidP="009F3074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Celkový úspěch volebních stran typu "nezávislí kandidáti" a "místní sd</w:t>
      </w:r>
      <w:r w:rsidR="009F3074">
        <w:rPr>
          <w:rFonts w:ascii="Arial" w:hAnsi="Arial" w:cs="Arial"/>
          <w:color w:val="000000"/>
        </w:rPr>
        <w:t>ružení nezávislých kandidátů" v </w:t>
      </w:r>
      <w:r>
        <w:rPr>
          <w:rFonts w:ascii="Arial" w:hAnsi="Arial" w:cs="Arial"/>
          <w:color w:val="000000"/>
        </w:rPr>
        <w:t>rámci ČR (</w:t>
      </w:r>
      <w:r w:rsidR="009A2700">
        <w:rPr>
          <w:rFonts w:ascii="Arial" w:hAnsi="Arial" w:cs="Arial"/>
          <w:color w:val="000000"/>
        </w:rPr>
        <w:t>10,6</w:t>
      </w:r>
      <w:r>
        <w:rPr>
          <w:rFonts w:ascii="Arial" w:hAnsi="Arial" w:cs="Arial"/>
          <w:color w:val="000000"/>
        </w:rPr>
        <w:t xml:space="preserve"> % resp. </w:t>
      </w:r>
      <w:r w:rsidR="009A2700">
        <w:rPr>
          <w:rFonts w:ascii="Arial" w:hAnsi="Arial" w:cs="Arial"/>
          <w:color w:val="000000"/>
        </w:rPr>
        <w:t>54,5</w:t>
      </w:r>
      <w:r>
        <w:rPr>
          <w:rFonts w:ascii="Arial" w:hAnsi="Arial" w:cs="Arial"/>
          <w:color w:val="000000"/>
        </w:rPr>
        <w:t xml:space="preserve"> % z celkového počtu mandátů) se v jednotlivých krajích neprojevuje rovnoměrně, např. v případě nezávislých kandidátů jde o hodnoty od </w:t>
      </w:r>
      <w:r w:rsidR="00F02A03">
        <w:rPr>
          <w:rFonts w:ascii="Arial" w:hAnsi="Arial" w:cs="Arial"/>
          <w:color w:val="000000"/>
        </w:rPr>
        <w:t>2,0</w:t>
      </w:r>
      <w:r>
        <w:rPr>
          <w:rFonts w:ascii="Arial" w:hAnsi="Arial" w:cs="Arial"/>
          <w:color w:val="000000"/>
        </w:rPr>
        <w:t xml:space="preserve"> % mandátů v kraji Moravskoslezském do </w:t>
      </w:r>
      <w:r w:rsidR="00F02A03">
        <w:rPr>
          <w:rFonts w:ascii="Arial" w:hAnsi="Arial" w:cs="Arial"/>
          <w:color w:val="000000"/>
        </w:rPr>
        <w:t>24,6</w:t>
      </w:r>
      <w:r>
        <w:rPr>
          <w:rFonts w:ascii="Arial" w:hAnsi="Arial" w:cs="Arial"/>
          <w:color w:val="000000"/>
        </w:rPr>
        <w:t xml:space="preserve"> % mandátů v kraji Vysočina. Hodnoty v případě místních sdružení nezávislých kandidátů se pohybovaly od 4</w:t>
      </w:r>
      <w:r w:rsidR="00F02A0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% mandátů v kraji Zlínském do téměř 6</w:t>
      </w:r>
      <w:r w:rsidR="00F02A0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% mandátů v kraji Plzeňském. </w:t>
      </w:r>
    </w:p>
    <w:p w:rsidR="009A6949" w:rsidRDefault="009A694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9A6949" w:rsidRDefault="0032263D" w:rsidP="009F3074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ED287C">
        <w:rPr>
          <w:rFonts w:ascii="Arial" w:hAnsi="Arial" w:cs="Arial"/>
          <w:color w:val="000000"/>
        </w:rPr>
        <w:t xml:space="preserve">Při pohledu na ostatní volební strany typu koalic a sdružení s nezávislými kandidáty je ve všech krajích zřejmé jejich nižší zastoupení. V celostátním měřítku vytvořila největší počet koalic i sdružení </w:t>
      </w:r>
      <w:r w:rsidR="00ED287C" w:rsidRPr="00ED287C">
        <w:rPr>
          <w:rFonts w:ascii="Arial" w:hAnsi="Arial" w:cs="Arial"/>
          <w:color w:val="000000"/>
        </w:rPr>
        <w:t xml:space="preserve">shodně </w:t>
      </w:r>
      <w:r w:rsidRPr="00ED287C">
        <w:rPr>
          <w:rFonts w:ascii="Arial" w:hAnsi="Arial" w:cs="Arial"/>
          <w:color w:val="000000"/>
        </w:rPr>
        <w:t>Strana zelených</w:t>
      </w:r>
      <w:r w:rsidR="00ED287C" w:rsidRPr="00ED287C">
        <w:rPr>
          <w:rFonts w:ascii="Arial" w:hAnsi="Arial" w:cs="Arial"/>
          <w:color w:val="000000"/>
        </w:rPr>
        <w:t xml:space="preserve"> a KDU-ČSL</w:t>
      </w:r>
      <w:r w:rsidRPr="00ED287C">
        <w:rPr>
          <w:rFonts w:ascii="Arial" w:hAnsi="Arial" w:cs="Arial"/>
          <w:color w:val="000000"/>
        </w:rPr>
        <w:t>, ale větší zastoupení i úspěšnost měla KDU-</w:t>
      </w:r>
      <w:r w:rsidRPr="00F40321">
        <w:rPr>
          <w:rFonts w:ascii="Arial" w:hAnsi="Arial" w:cs="Arial"/>
          <w:color w:val="000000"/>
        </w:rPr>
        <w:t xml:space="preserve">ČSL. Její koalice s politickým hnutím Nestraníci kandidovala v </w:t>
      </w:r>
      <w:r w:rsidR="00ED287C" w:rsidRPr="00F40321">
        <w:rPr>
          <w:rFonts w:ascii="Arial" w:hAnsi="Arial" w:cs="Arial"/>
          <w:color w:val="000000"/>
        </w:rPr>
        <w:t>8</w:t>
      </w:r>
      <w:r w:rsidRPr="00F40321">
        <w:rPr>
          <w:rFonts w:ascii="Arial" w:hAnsi="Arial" w:cs="Arial"/>
          <w:color w:val="000000"/>
        </w:rPr>
        <w:t xml:space="preserve"> obcích </w:t>
      </w:r>
      <w:r w:rsidR="00ED287C" w:rsidRPr="00F40321">
        <w:rPr>
          <w:rFonts w:ascii="Arial" w:hAnsi="Arial" w:cs="Arial"/>
          <w:color w:val="000000"/>
        </w:rPr>
        <w:t>5</w:t>
      </w:r>
      <w:r w:rsidRPr="00F40321">
        <w:rPr>
          <w:rFonts w:ascii="Arial" w:hAnsi="Arial" w:cs="Arial"/>
          <w:color w:val="000000"/>
        </w:rPr>
        <w:t xml:space="preserve"> okresů a </w:t>
      </w:r>
      <w:r w:rsidR="00ED287C" w:rsidRPr="00F40321">
        <w:rPr>
          <w:rFonts w:ascii="Arial" w:hAnsi="Arial" w:cs="Arial"/>
          <w:color w:val="000000"/>
        </w:rPr>
        <w:t>v těchto</w:t>
      </w:r>
      <w:r w:rsidRPr="00F40321">
        <w:rPr>
          <w:rFonts w:ascii="Arial" w:hAnsi="Arial" w:cs="Arial"/>
          <w:color w:val="000000"/>
        </w:rPr>
        <w:t xml:space="preserve"> obcích získala </w:t>
      </w:r>
      <w:r w:rsidRPr="00293AF7">
        <w:rPr>
          <w:rFonts w:ascii="Arial" w:hAnsi="Arial" w:cs="Arial"/>
          <w:color w:val="000000"/>
        </w:rPr>
        <w:t xml:space="preserve">celkem </w:t>
      </w:r>
      <w:r w:rsidR="00ED287C" w:rsidRPr="00293AF7">
        <w:rPr>
          <w:rFonts w:ascii="Arial" w:hAnsi="Arial" w:cs="Arial"/>
          <w:color w:val="000000"/>
        </w:rPr>
        <w:t>28</w:t>
      </w:r>
      <w:r w:rsidRPr="00293AF7">
        <w:rPr>
          <w:rFonts w:ascii="Arial" w:hAnsi="Arial" w:cs="Arial"/>
          <w:color w:val="000000"/>
        </w:rPr>
        <w:t xml:space="preserve"> mandátů</w:t>
      </w:r>
      <w:r w:rsidR="00F40321" w:rsidRPr="00293AF7">
        <w:rPr>
          <w:rFonts w:ascii="Arial" w:hAnsi="Arial" w:cs="Arial"/>
          <w:color w:val="000000"/>
        </w:rPr>
        <w:t>;</w:t>
      </w:r>
      <w:r w:rsidRPr="00293AF7">
        <w:rPr>
          <w:rFonts w:ascii="Arial" w:hAnsi="Arial" w:cs="Arial"/>
          <w:color w:val="000000"/>
        </w:rPr>
        <w:t xml:space="preserve"> koalice s ODS obdržela celkem 2</w:t>
      </w:r>
      <w:r w:rsidR="00F40321" w:rsidRPr="00293AF7">
        <w:rPr>
          <w:rFonts w:ascii="Arial" w:hAnsi="Arial" w:cs="Arial"/>
          <w:color w:val="000000"/>
        </w:rPr>
        <w:t>1</w:t>
      </w:r>
      <w:r w:rsidRPr="00293AF7">
        <w:rPr>
          <w:rFonts w:ascii="Arial" w:hAnsi="Arial" w:cs="Arial"/>
          <w:color w:val="000000"/>
        </w:rPr>
        <w:t xml:space="preserve"> mandátů a to ve všech </w:t>
      </w:r>
      <w:r w:rsidR="00F40321" w:rsidRPr="00293AF7">
        <w:rPr>
          <w:rFonts w:ascii="Arial" w:hAnsi="Arial" w:cs="Arial"/>
          <w:color w:val="000000"/>
        </w:rPr>
        <w:t>třech</w:t>
      </w:r>
      <w:r w:rsidRPr="00293AF7">
        <w:rPr>
          <w:rFonts w:ascii="Arial" w:hAnsi="Arial" w:cs="Arial"/>
          <w:color w:val="000000"/>
        </w:rPr>
        <w:t xml:space="preserve"> obcích, kde kandidovala. Ve sdružení s nezávislými kandidáty postavilo nejvíce </w:t>
      </w:r>
      <w:r w:rsidRPr="005A72A1">
        <w:rPr>
          <w:rFonts w:ascii="Arial" w:hAnsi="Arial" w:cs="Arial"/>
          <w:color w:val="000000"/>
        </w:rPr>
        <w:t xml:space="preserve">kandidátních listin politické hnutí „STAROSTOVÉ A NEZÁVISLÍ“, které v tomto složení kandidovalo celkem ve </w:t>
      </w:r>
      <w:r w:rsidR="00293AF7" w:rsidRPr="005A72A1">
        <w:rPr>
          <w:rFonts w:ascii="Arial" w:hAnsi="Arial" w:cs="Arial"/>
          <w:color w:val="000000"/>
        </w:rPr>
        <w:t>381</w:t>
      </w:r>
      <w:r w:rsidRPr="005A72A1">
        <w:rPr>
          <w:rFonts w:ascii="Arial" w:hAnsi="Arial" w:cs="Arial"/>
          <w:color w:val="000000"/>
        </w:rPr>
        <w:t xml:space="preserve"> obcích </w:t>
      </w:r>
      <w:r w:rsidR="00293AF7" w:rsidRPr="005A72A1">
        <w:rPr>
          <w:rFonts w:ascii="Arial" w:hAnsi="Arial" w:cs="Arial"/>
          <w:color w:val="000000"/>
        </w:rPr>
        <w:t>72</w:t>
      </w:r>
      <w:r w:rsidRPr="005A72A1">
        <w:rPr>
          <w:rFonts w:ascii="Arial" w:hAnsi="Arial" w:cs="Arial"/>
          <w:color w:val="000000"/>
        </w:rPr>
        <w:t xml:space="preserve"> okresů (nejvíce v</w:t>
      </w:r>
      <w:r w:rsidR="00293AF7" w:rsidRPr="005A72A1">
        <w:rPr>
          <w:rFonts w:ascii="Arial" w:hAnsi="Arial" w:cs="Arial"/>
          <w:color w:val="000000"/>
        </w:rPr>
        <w:t>e Středočeském</w:t>
      </w:r>
      <w:r w:rsidRPr="005A72A1">
        <w:rPr>
          <w:rFonts w:ascii="Arial" w:hAnsi="Arial" w:cs="Arial"/>
          <w:color w:val="000000"/>
        </w:rPr>
        <w:t> kraji</w:t>
      </w:r>
      <w:r w:rsidR="00293AF7" w:rsidRPr="005A72A1">
        <w:rPr>
          <w:rFonts w:ascii="Arial" w:hAnsi="Arial" w:cs="Arial"/>
          <w:color w:val="000000"/>
        </w:rPr>
        <w:t>)</w:t>
      </w:r>
      <w:r w:rsidRPr="005A72A1">
        <w:rPr>
          <w:rFonts w:ascii="Arial" w:hAnsi="Arial" w:cs="Arial"/>
          <w:color w:val="000000"/>
        </w:rPr>
        <w:t xml:space="preserve"> a získalo více než </w:t>
      </w:r>
      <w:r w:rsidR="00293AF7" w:rsidRPr="005A72A1">
        <w:rPr>
          <w:rFonts w:ascii="Arial" w:hAnsi="Arial" w:cs="Arial"/>
          <w:color w:val="000000"/>
        </w:rPr>
        <w:t xml:space="preserve">1 600 </w:t>
      </w:r>
      <w:r w:rsidRPr="005A72A1">
        <w:rPr>
          <w:rFonts w:ascii="Arial" w:hAnsi="Arial" w:cs="Arial"/>
          <w:color w:val="000000"/>
        </w:rPr>
        <w:t>mandátů. Ve všech krajích bylo zastoupeno i sdružení NK s</w:t>
      </w:r>
      <w:r w:rsidR="003B0CB7" w:rsidRPr="005A72A1">
        <w:rPr>
          <w:rFonts w:ascii="Arial" w:hAnsi="Arial" w:cs="Arial"/>
          <w:color w:val="000000"/>
        </w:rPr>
        <w:t> ODS (</w:t>
      </w:r>
      <w:r w:rsidRPr="005A72A1">
        <w:rPr>
          <w:rFonts w:ascii="Arial" w:hAnsi="Arial" w:cs="Arial"/>
          <w:color w:val="000000"/>
        </w:rPr>
        <w:t>v</w:t>
      </w:r>
      <w:r w:rsidR="005A72A1" w:rsidRPr="005A72A1">
        <w:rPr>
          <w:rFonts w:ascii="Arial" w:hAnsi="Arial" w:cs="Arial"/>
          <w:color w:val="000000"/>
        </w:rPr>
        <w:t>e 101</w:t>
      </w:r>
      <w:r w:rsidRPr="005A72A1">
        <w:rPr>
          <w:rFonts w:ascii="Arial" w:hAnsi="Arial" w:cs="Arial"/>
          <w:color w:val="000000"/>
        </w:rPr>
        <w:t xml:space="preserve"> obc</w:t>
      </w:r>
      <w:r w:rsidR="005A72A1" w:rsidRPr="005A72A1">
        <w:rPr>
          <w:rFonts w:ascii="Arial" w:hAnsi="Arial" w:cs="Arial"/>
          <w:color w:val="000000"/>
        </w:rPr>
        <w:t>i</w:t>
      </w:r>
      <w:r w:rsidRPr="005A72A1">
        <w:rPr>
          <w:rFonts w:ascii="Arial" w:hAnsi="Arial" w:cs="Arial"/>
          <w:color w:val="000000"/>
        </w:rPr>
        <w:t xml:space="preserve"> a získalo </w:t>
      </w:r>
      <w:r w:rsidR="005A72A1" w:rsidRPr="005A72A1">
        <w:rPr>
          <w:rFonts w:ascii="Arial" w:hAnsi="Arial" w:cs="Arial"/>
          <w:color w:val="000000"/>
        </w:rPr>
        <w:t>336</w:t>
      </w:r>
      <w:r w:rsidRPr="005A72A1">
        <w:rPr>
          <w:rFonts w:ascii="Arial" w:hAnsi="Arial" w:cs="Arial"/>
          <w:color w:val="000000"/>
        </w:rPr>
        <w:t xml:space="preserve"> mandátů</w:t>
      </w:r>
      <w:r w:rsidR="003B0CB7" w:rsidRPr="005A72A1">
        <w:rPr>
          <w:rFonts w:ascii="Arial" w:hAnsi="Arial" w:cs="Arial"/>
          <w:color w:val="000000"/>
        </w:rPr>
        <w:t>) a sdružení NK a SZ (v</w:t>
      </w:r>
      <w:r w:rsidR="005A72A1" w:rsidRPr="005A72A1">
        <w:rPr>
          <w:rFonts w:ascii="Arial" w:hAnsi="Arial" w:cs="Arial"/>
          <w:color w:val="000000"/>
        </w:rPr>
        <w:t>e</w:t>
      </w:r>
      <w:r w:rsidR="003B0CB7" w:rsidRPr="005A72A1">
        <w:rPr>
          <w:rFonts w:ascii="Arial" w:hAnsi="Arial" w:cs="Arial"/>
          <w:color w:val="000000"/>
        </w:rPr>
        <w:t xml:space="preserve"> </w:t>
      </w:r>
      <w:r w:rsidR="005A72A1" w:rsidRPr="005A72A1">
        <w:rPr>
          <w:rFonts w:ascii="Arial" w:hAnsi="Arial" w:cs="Arial"/>
          <w:color w:val="000000"/>
        </w:rPr>
        <w:t>42</w:t>
      </w:r>
      <w:r w:rsidR="003B0CB7" w:rsidRPr="005A72A1">
        <w:rPr>
          <w:rFonts w:ascii="Arial" w:hAnsi="Arial" w:cs="Arial"/>
          <w:color w:val="000000"/>
        </w:rPr>
        <w:t xml:space="preserve"> obcích získalo </w:t>
      </w:r>
      <w:r w:rsidR="005A72A1" w:rsidRPr="005A72A1">
        <w:rPr>
          <w:rFonts w:ascii="Arial" w:hAnsi="Arial" w:cs="Arial"/>
          <w:color w:val="000000"/>
        </w:rPr>
        <w:t>130</w:t>
      </w:r>
      <w:r w:rsidR="003B0CB7" w:rsidRPr="005A72A1">
        <w:rPr>
          <w:rFonts w:ascii="Arial" w:hAnsi="Arial" w:cs="Arial"/>
          <w:color w:val="000000"/>
        </w:rPr>
        <w:t xml:space="preserve"> mandátů)</w:t>
      </w:r>
      <w:r w:rsidRPr="005A72A1">
        <w:rPr>
          <w:rFonts w:ascii="Arial" w:hAnsi="Arial" w:cs="Arial"/>
          <w:color w:val="000000"/>
        </w:rPr>
        <w:t>.</w:t>
      </w:r>
    </w:p>
    <w:p w:rsidR="009A6949" w:rsidRDefault="009A694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9A6949" w:rsidRDefault="0032263D" w:rsidP="009F3074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Pro doplnění obrazu o výsledcích vybraných volebníc</w:t>
      </w:r>
      <w:r w:rsidR="002065AE">
        <w:rPr>
          <w:rFonts w:ascii="Arial" w:hAnsi="Arial" w:cs="Arial"/>
          <w:color w:val="000000"/>
        </w:rPr>
        <w:t>h stran uvedených v tabulce 1.1</w:t>
      </w:r>
      <w:r>
        <w:rPr>
          <w:rFonts w:ascii="Arial" w:hAnsi="Arial" w:cs="Arial"/>
          <w:color w:val="000000"/>
        </w:rPr>
        <w:t xml:space="preserve"> je dále uvedena tabulka s podílem obcí, ve kterých tyto volební strany kandidovaly:</w:t>
      </w:r>
    </w:p>
    <w:p w:rsidR="009A6949" w:rsidRDefault="009A694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9A6949" w:rsidRDefault="009A694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5A72A1" w:rsidRDefault="005A72A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9A6949" w:rsidRDefault="00AB405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lastRenderedPageBreak/>
        <w:t xml:space="preserve">Tab. </w:t>
      </w:r>
      <w:proofErr w:type="gramStart"/>
      <w:r>
        <w:rPr>
          <w:rFonts w:ascii="Arial" w:hAnsi="Arial" w:cs="Arial"/>
          <w:b/>
          <w:bCs/>
          <w:color w:val="000000"/>
          <w:szCs w:val="21"/>
        </w:rPr>
        <w:t>1.2</w:t>
      </w:r>
      <w:r w:rsidR="009F3074">
        <w:rPr>
          <w:rFonts w:ascii="Arial" w:hAnsi="Arial" w:cs="Arial"/>
          <w:b/>
          <w:bCs/>
          <w:color w:val="000000"/>
          <w:szCs w:val="21"/>
        </w:rPr>
        <w:t xml:space="preserve">  </w:t>
      </w:r>
      <w:r w:rsidR="0032263D">
        <w:rPr>
          <w:rFonts w:ascii="Arial" w:hAnsi="Arial" w:cs="Arial"/>
          <w:b/>
          <w:bCs/>
          <w:color w:val="000000"/>
          <w:szCs w:val="21"/>
        </w:rPr>
        <w:t>Obce</w:t>
      </w:r>
      <w:proofErr w:type="gramEnd"/>
      <w:r w:rsidR="0032263D">
        <w:rPr>
          <w:rFonts w:ascii="Arial" w:hAnsi="Arial" w:cs="Arial"/>
          <w:b/>
          <w:bCs/>
          <w:color w:val="000000"/>
          <w:szCs w:val="21"/>
        </w:rPr>
        <w:t>, ve kterých strany kandidovaly</w:t>
      </w:r>
      <w:r w:rsidR="0032263D">
        <w:rPr>
          <w:rFonts w:ascii="Arial" w:hAnsi="Arial" w:cs="Arial"/>
          <w:b/>
          <w:bCs/>
          <w:color w:val="000000"/>
          <w:szCs w:val="21"/>
        </w:rPr>
        <w:tab/>
      </w:r>
      <w:r w:rsidR="0032263D">
        <w:rPr>
          <w:rFonts w:ascii="Arial" w:hAnsi="Arial" w:cs="Arial"/>
          <w:b/>
          <w:bCs/>
          <w:color w:val="000000"/>
          <w:szCs w:val="21"/>
        </w:rPr>
        <w:tab/>
      </w:r>
      <w:r w:rsidR="0032263D">
        <w:rPr>
          <w:rFonts w:ascii="Arial" w:hAnsi="Arial" w:cs="Arial"/>
          <w:b/>
          <w:bCs/>
          <w:color w:val="000000"/>
          <w:szCs w:val="21"/>
        </w:rPr>
        <w:tab/>
      </w:r>
      <w:r w:rsidR="0032263D">
        <w:rPr>
          <w:rFonts w:ascii="Arial" w:hAnsi="Arial" w:cs="Arial"/>
          <w:b/>
          <w:bCs/>
          <w:color w:val="000000"/>
          <w:szCs w:val="21"/>
        </w:rPr>
        <w:tab/>
      </w:r>
      <w:r w:rsidR="0032263D">
        <w:rPr>
          <w:rFonts w:ascii="Arial" w:hAnsi="Arial" w:cs="Arial"/>
          <w:b/>
          <w:bCs/>
          <w:color w:val="000000"/>
          <w:szCs w:val="21"/>
        </w:rPr>
        <w:tab/>
      </w:r>
    </w:p>
    <w:p w:rsidR="00AB4054" w:rsidRDefault="0032263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(podíl z celkového počtu obcí, ve kterých bylo zvoleno zastupitelstvo</w:t>
      </w:r>
      <w:r w:rsidR="009B31BD">
        <w:rPr>
          <w:rFonts w:ascii="Arial" w:hAnsi="Arial" w:cs="Arial"/>
          <w:color w:val="000000"/>
          <w:szCs w:val="21"/>
        </w:rPr>
        <w:t>, v procentech</w:t>
      </w:r>
      <w:r>
        <w:rPr>
          <w:rFonts w:ascii="Arial" w:hAnsi="Arial" w:cs="Arial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ab/>
      </w:r>
      <w:r>
        <w:rPr>
          <w:rFonts w:ascii="Arial" w:hAnsi="Arial" w:cs="Arial"/>
          <w:color w:val="000000"/>
          <w:szCs w:val="21"/>
        </w:rPr>
        <w:tab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1134"/>
        <w:gridCol w:w="1134"/>
        <w:gridCol w:w="1134"/>
        <w:gridCol w:w="1071"/>
        <w:gridCol w:w="1056"/>
        <w:gridCol w:w="1134"/>
        <w:gridCol w:w="1134"/>
      </w:tblGrid>
      <w:tr w:rsidR="009B31BD" w:rsidRPr="00AB4054" w:rsidTr="00080A24">
        <w:trPr>
          <w:trHeight w:val="300"/>
        </w:trPr>
        <w:tc>
          <w:tcPr>
            <w:tcW w:w="171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Území, kraj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Volební strana</w:t>
            </w:r>
          </w:p>
        </w:tc>
      </w:tr>
      <w:tr w:rsidR="009B31BD" w:rsidRPr="00AB4054" w:rsidTr="00080A24">
        <w:trPr>
          <w:trHeight w:val="385"/>
        </w:trPr>
        <w:tc>
          <w:tcPr>
            <w:tcW w:w="171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KDU-ČSL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ČSSD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KSČM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ODS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NK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SNK místní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ANO 2011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Praha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x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x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x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Středočeský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13,6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5,3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Jihočeský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16,5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9,7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5,3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Plzeňský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15,4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5,8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Karlovarský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34,4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16,8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11,5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Ústecký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39,7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16,1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8,8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Liberecký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18,6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14,4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10,2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Královéhradecký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11,9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5,4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Pardubický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16,5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6,0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Vysočina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13,4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3,1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Jihomoravský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25,9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14,0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6,4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Olomoucký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19,8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5,0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Zlínský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26,4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12,1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8,5</w:t>
            </w:r>
          </w:p>
        </w:tc>
      </w:tr>
      <w:tr w:rsidR="009B31BD" w:rsidRPr="00AB4054" w:rsidTr="005C2C9C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Moravskoslezský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36,3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10,0</w:t>
            </w:r>
          </w:p>
        </w:tc>
      </w:tr>
      <w:tr w:rsidR="009B31BD" w:rsidRPr="00AB4054" w:rsidTr="005C2C9C">
        <w:trPr>
          <w:trHeight w:val="3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ČR celkem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19,6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11,2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Pr="00AB4054" w:rsidRDefault="009B31BD" w:rsidP="00080A24">
            <w:pPr>
              <w:jc w:val="right"/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6,2</w:t>
            </w:r>
          </w:p>
        </w:tc>
      </w:tr>
    </w:tbl>
    <w:p w:rsidR="009A6949" w:rsidRPr="00AB4054" w:rsidRDefault="0032263D" w:rsidP="00AB405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i/>
          <w:iCs/>
          <w:color w:val="000000"/>
          <w:sz w:val="18"/>
          <w:szCs w:val="21"/>
        </w:rPr>
        <w:t>Poznámka: v případě kraje Praha šlo pouze o jednu obec</w:t>
      </w:r>
    </w:p>
    <w:p w:rsidR="009A6949" w:rsidRDefault="009A6949" w:rsidP="009B31B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1"/>
        </w:rPr>
      </w:pPr>
    </w:p>
    <w:p w:rsidR="009A6949" w:rsidRDefault="0032263D" w:rsidP="009F3074">
      <w:pPr>
        <w:pStyle w:val="Style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Samotný počet obcí, kde volební strana kandidovala, však ještě spolehlivě nevypovídá o tom, kolik kandidátů na svých kandidátních listinách uvedla a o jaký počet mandátů se tím volební strana ucházela. Počet volených členů zastupitelstva obce byl závislý na počtu obyvatel obce a každá volební strana (kromě jednotlivých nezávislých kandidátů) mohla na kandidátní listině uvést maximálně tolik kandidátů, kolik členů zastupitelstva obce se volilo, při volbě maximálně 7 členného zastupitelstva pak počet až o 1 třetinu větší.  Přehled o tomto potenciálu, vyjádřený jako podíl počtu kandidátů volební strany na celkovém počtu zvolených členů zastupitelstva (rozdělených mandátů), podává následující tabulka:</w:t>
      </w:r>
    </w:p>
    <w:p w:rsidR="009A6949" w:rsidRDefault="009A6949">
      <w:pPr>
        <w:pStyle w:val="Style0"/>
        <w:rPr>
          <w:rFonts w:ascii="Arial" w:hAnsi="Arial" w:cs="Arial"/>
          <w:color w:val="000000"/>
        </w:rPr>
      </w:pPr>
    </w:p>
    <w:p w:rsidR="009A6949" w:rsidRDefault="009B31BD">
      <w:pPr>
        <w:pStyle w:val="Style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Tab. </w:t>
      </w:r>
      <w:proofErr w:type="gramStart"/>
      <w:r>
        <w:rPr>
          <w:rFonts w:ascii="Arial" w:hAnsi="Arial" w:cs="Arial"/>
          <w:b/>
          <w:bCs/>
          <w:color w:val="000000"/>
        </w:rPr>
        <w:t>1.3</w:t>
      </w:r>
      <w:r w:rsidR="009F3074">
        <w:rPr>
          <w:rFonts w:ascii="Arial" w:hAnsi="Arial" w:cs="Arial"/>
          <w:b/>
          <w:bCs/>
          <w:color w:val="000000"/>
        </w:rPr>
        <w:t xml:space="preserve">  </w:t>
      </w:r>
      <w:r w:rsidR="0032263D">
        <w:rPr>
          <w:rFonts w:ascii="Arial" w:hAnsi="Arial" w:cs="Arial"/>
          <w:b/>
          <w:bCs/>
          <w:color w:val="000000"/>
        </w:rPr>
        <w:t>Potenciál</w:t>
      </w:r>
      <w:proofErr w:type="gramEnd"/>
      <w:r w:rsidR="0032263D">
        <w:rPr>
          <w:rFonts w:ascii="Arial" w:hAnsi="Arial" w:cs="Arial"/>
          <w:b/>
          <w:bCs/>
          <w:color w:val="000000"/>
        </w:rPr>
        <w:t xml:space="preserve"> vybraných volebních stran</w:t>
      </w:r>
      <w:r w:rsidR="0032263D">
        <w:rPr>
          <w:rFonts w:ascii="Arial" w:hAnsi="Arial" w:cs="Arial"/>
          <w:b/>
          <w:bCs/>
          <w:color w:val="000000"/>
        </w:rPr>
        <w:tab/>
      </w:r>
      <w:r w:rsidR="0032263D">
        <w:rPr>
          <w:rFonts w:ascii="Arial" w:hAnsi="Arial" w:cs="Arial"/>
          <w:b/>
          <w:bCs/>
          <w:color w:val="000000"/>
        </w:rPr>
        <w:tab/>
      </w:r>
      <w:r w:rsidR="0032263D">
        <w:rPr>
          <w:rFonts w:ascii="Arial" w:hAnsi="Arial" w:cs="Arial"/>
          <w:b/>
          <w:bCs/>
          <w:color w:val="000000"/>
        </w:rPr>
        <w:tab/>
      </w:r>
      <w:r w:rsidR="0032263D">
        <w:rPr>
          <w:rFonts w:ascii="Arial" w:hAnsi="Arial" w:cs="Arial"/>
          <w:b/>
          <w:bCs/>
          <w:color w:val="000000"/>
        </w:rPr>
        <w:tab/>
      </w:r>
      <w:r w:rsidR="0032263D">
        <w:rPr>
          <w:rFonts w:ascii="Arial" w:hAnsi="Arial" w:cs="Arial"/>
          <w:b/>
          <w:bCs/>
          <w:color w:val="000000"/>
        </w:rPr>
        <w:tab/>
      </w:r>
      <w:r w:rsidR="0032263D">
        <w:rPr>
          <w:rFonts w:ascii="Arial" w:hAnsi="Arial" w:cs="Arial"/>
          <w:b/>
          <w:bCs/>
          <w:color w:val="000000"/>
        </w:rPr>
        <w:tab/>
      </w:r>
      <w:r w:rsidR="0032263D">
        <w:rPr>
          <w:rFonts w:ascii="Arial" w:hAnsi="Arial" w:cs="Arial"/>
          <w:b/>
          <w:bCs/>
          <w:color w:val="000000"/>
        </w:rPr>
        <w:tab/>
      </w:r>
    </w:p>
    <w:p w:rsidR="009B31BD" w:rsidRDefault="0032263D" w:rsidP="009B31BD">
      <w:pPr>
        <w:pStyle w:val="Style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(podíl kandidátů VS na celkovém počtu volených členů zastupitelstva ve všech obcích kraje</w:t>
      </w:r>
      <w:r w:rsidR="009B31BD">
        <w:rPr>
          <w:rFonts w:ascii="Arial" w:hAnsi="Arial" w:cs="Arial"/>
          <w:color w:val="000000"/>
        </w:rPr>
        <w:t>, v procentech)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1134"/>
        <w:gridCol w:w="1134"/>
        <w:gridCol w:w="1134"/>
        <w:gridCol w:w="1071"/>
        <w:gridCol w:w="1056"/>
        <w:gridCol w:w="1134"/>
        <w:gridCol w:w="1134"/>
      </w:tblGrid>
      <w:tr w:rsidR="009B31BD" w:rsidRPr="00AB4054" w:rsidTr="009B31BD">
        <w:trPr>
          <w:trHeight w:val="300"/>
        </w:trPr>
        <w:tc>
          <w:tcPr>
            <w:tcW w:w="171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Území, kraj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Volební strana</w:t>
            </w:r>
          </w:p>
        </w:tc>
      </w:tr>
      <w:tr w:rsidR="009B31BD" w:rsidRPr="00AB4054" w:rsidTr="009B31BD">
        <w:trPr>
          <w:trHeight w:val="385"/>
        </w:trPr>
        <w:tc>
          <w:tcPr>
            <w:tcW w:w="171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KDU-ČSL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ČSSD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KSČM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ODS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NK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SNK místní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jc w:val="center"/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ANO 2011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Praha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100,0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100,0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Středočeský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19,1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10,2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Jihočeský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24,0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140,1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11,1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Plzeňský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22,8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9,3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Karlovarský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44,6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26,7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19,2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Ústecký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49,7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27,3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17,3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Liberecký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27,3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21,5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17,7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Královéhradecký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19,6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9,9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Pardubický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24,0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11,1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Vysočina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19,8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6,2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Jihomoravský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33,4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12,0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Olomoucký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32,3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17,2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10,4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Zlínský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35,1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14,3</w:t>
            </w:r>
          </w:p>
        </w:tc>
      </w:tr>
      <w:tr w:rsidR="009B31BD" w:rsidRPr="00AB4054" w:rsidTr="009B31BD">
        <w:trPr>
          <w:trHeight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sz w:val="19"/>
                <w:szCs w:val="19"/>
              </w:rPr>
            </w:pPr>
            <w:r w:rsidRPr="00AB4054">
              <w:rPr>
                <w:rFonts w:cs="Arial"/>
                <w:sz w:val="19"/>
                <w:szCs w:val="19"/>
              </w:rPr>
              <w:t>Moravskoslezský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50,7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35,2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19,0</w:t>
            </w:r>
          </w:p>
        </w:tc>
      </w:tr>
      <w:tr w:rsidR="009B31BD" w:rsidRPr="00AB4054" w:rsidTr="009B31BD">
        <w:trPr>
          <w:trHeight w:val="3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BD" w:rsidRPr="00AB4054" w:rsidRDefault="009B31BD" w:rsidP="00080A24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AB4054">
              <w:rPr>
                <w:rFonts w:cs="Arial"/>
                <w:b/>
                <w:bCs/>
                <w:sz w:val="19"/>
                <w:szCs w:val="19"/>
              </w:rPr>
              <w:t>ČR celkem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28,4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18,1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BD" w:rsidRDefault="009B31BD" w:rsidP="00080A24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11,9</w:t>
            </w:r>
          </w:p>
        </w:tc>
      </w:tr>
    </w:tbl>
    <w:p w:rsidR="009A6949" w:rsidRDefault="009A6949" w:rsidP="00AB4054">
      <w:pPr>
        <w:pStyle w:val="Style0"/>
        <w:ind w:left="8789"/>
        <w:rPr>
          <w:rFonts w:ascii="Arial" w:hAnsi="Arial" w:cs="Arial"/>
          <w:color w:val="000000"/>
        </w:rPr>
      </w:pPr>
    </w:p>
    <w:p w:rsidR="009A6949" w:rsidRDefault="0032263D">
      <w:pPr>
        <w:pStyle w:val="Style0"/>
        <w:rPr>
          <w:rFonts w:ascii="Arial" w:hAnsi="Arial" w:cs="Arial"/>
          <w:i/>
          <w:iCs/>
          <w:color w:val="000000"/>
          <w:sz w:val="18"/>
        </w:rPr>
      </w:pPr>
      <w:r>
        <w:rPr>
          <w:rFonts w:ascii="Arial" w:hAnsi="Arial" w:cs="Arial"/>
          <w:i/>
          <w:iCs/>
          <w:color w:val="000000"/>
          <w:sz w:val="18"/>
        </w:rPr>
        <w:t xml:space="preserve">Pozn.: </w:t>
      </w:r>
      <w:r>
        <w:rPr>
          <w:rFonts w:ascii="Arial" w:hAnsi="Arial" w:cs="Arial"/>
          <w:i/>
          <w:iCs/>
          <w:color w:val="000000"/>
          <w:sz w:val="18"/>
        </w:rPr>
        <w:tab/>
        <w:t>U místních sdružení nezávislých kandidátů je možný vyšší podíl než 100 %, jelikož tento typ volební strany má</w:t>
      </w:r>
    </w:p>
    <w:p w:rsidR="009A6949" w:rsidRDefault="0032263D">
      <w:pPr>
        <w:pStyle w:val="Style0"/>
        <w:ind w:firstLine="708"/>
        <w:rPr>
          <w:rFonts w:ascii="Arial" w:hAnsi="Arial" w:cs="Arial"/>
          <w:i/>
          <w:iCs/>
          <w:color w:val="000000"/>
          <w:sz w:val="18"/>
        </w:rPr>
      </w:pPr>
      <w:r>
        <w:rPr>
          <w:rFonts w:ascii="Arial" w:hAnsi="Arial" w:cs="Arial"/>
          <w:i/>
          <w:iCs/>
          <w:color w:val="000000"/>
          <w:sz w:val="18"/>
        </w:rPr>
        <w:t xml:space="preserve"> možnost postavit v obci neomezený počet kandidátních listin</w:t>
      </w:r>
    </w:p>
    <w:p w:rsidR="009A6949" w:rsidRDefault="0032263D">
      <w:pPr>
        <w:pStyle w:val="Style0"/>
        <w:ind w:left="705"/>
        <w:rPr>
          <w:rFonts w:ascii="Arial" w:hAnsi="Arial" w:cs="Arial"/>
          <w:i/>
          <w:iCs/>
          <w:color w:val="000000"/>
          <w:sz w:val="18"/>
          <w:szCs w:val="21"/>
        </w:rPr>
      </w:pPr>
      <w:r>
        <w:rPr>
          <w:rFonts w:ascii="Arial" w:hAnsi="Arial" w:cs="Arial"/>
          <w:i/>
          <w:iCs/>
          <w:color w:val="000000"/>
          <w:sz w:val="18"/>
        </w:rPr>
        <w:t>V</w:t>
      </w:r>
      <w:r>
        <w:rPr>
          <w:rFonts w:ascii="Arial" w:hAnsi="Arial" w:cs="Arial"/>
          <w:i/>
          <w:iCs/>
          <w:color w:val="000000"/>
          <w:sz w:val="18"/>
          <w:szCs w:val="21"/>
        </w:rPr>
        <w:t xml:space="preserve"> případě kraje Praha šlo pouze o jednu obec a počet kandidátů za uvedené kandidující VS byl roven počtu zastupitelů</w:t>
      </w:r>
    </w:p>
    <w:p w:rsidR="009A6949" w:rsidRDefault="0032263D">
      <w:pPr>
        <w:pStyle w:val="Style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  <w:color w:val="000000"/>
          <w:sz w:val="18"/>
        </w:rPr>
        <w:br w:type="page"/>
      </w:r>
      <w:proofErr w:type="gramStart"/>
      <w:r w:rsidR="009F3074">
        <w:rPr>
          <w:rFonts w:ascii="Arial" w:hAnsi="Arial" w:cs="Arial"/>
          <w:b/>
          <w:bCs/>
          <w:color w:val="000000"/>
        </w:rPr>
        <w:lastRenderedPageBreak/>
        <w:t>Graf 1</w:t>
      </w:r>
      <w:r>
        <w:rPr>
          <w:rFonts w:ascii="Arial" w:hAnsi="Arial" w:cs="Arial"/>
          <w:b/>
          <w:bCs/>
          <w:color w:val="000000"/>
        </w:rPr>
        <w:t xml:space="preserve">  Účast</w:t>
      </w:r>
      <w:proofErr w:type="gramEnd"/>
      <w:r>
        <w:rPr>
          <w:rFonts w:ascii="Arial" w:hAnsi="Arial" w:cs="Arial"/>
          <w:b/>
          <w:bCs/>
          <w:color w:val="000000"/>
        </w:rPr>
        <w:t xml:space="preserve"> a úspěšnost volebních stran na volbách za ČR celkem</w:t>
      </w:r>
    </w:p>
    <w:p w:rsidR="009A6949" w:rsidRDefault="0032263D">
      <w:pPr>
        <w:pStyle w:val="Style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 (strany na ose „x“ řazeny podle výše zisku mandátů)</w:t>
      </w:r>
    </w:p>
    <w:p w:rsidR="009B31BD" w:rsidRDefault="009B31BD">
      <w:pPr>
        <w:pStyle w:val="Style0"/>
        <w:rPr>
          <w:rFonts w:ascii="Arial" w:hAnsi="Arial" w:cs="Arial"/>
          <w:color w:val="000000"/>
        </w:rPr>
      </w:pPr>
    </w:p>
    <w:p w:rsidR="009A6949" w:rsidRDefault="00F232FF" w:rsidP="009F3074">
      <w:pPr>
        <w:pStyle w:val="Style0"/>
        <w:jc w:val="both"/>
        <w:rPr>
          <w:rFonts w:ascii="Arial" w:hAnsi="Arial" w:cs="Arial"/>
          <w:color w:val="000000"/>
        </w:rPr>
      </w:pPr>
      <w:r w:rsidRPr="00E66311">
        <w:rPr>
          <w:rFonts w:ascii="Arial" w:hAnsi="Arial" w:cs="Arial"/>
          <w:color w:val="000000"/>
        </w:rPr>
        <w:object w:dxaOrig="9450" w:dyaOrig="3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74pt" o:ole="">
            <v:imagedata r:id="rId5" o:title=""/>
          </v:shape>
          <o:OLEObject Type="Embed" ProgID="MSGraph.Chart.8" ShapeID="_x0000_i1025" DrawAspect="Content" ObjectID="_1493962242" r:id="rId6">
            <o:FieldCodes>\s</o:FieldCodes>
          </o:OLEObject>
        </w:object>
      </w:r>
      <w:r w:rsidR="0032263D">
        <w:rPr>
          <w:rFonts w:ascii="Arial" w:hAnsi="Arial" w:cs="Arial"/>
          <w:color w:val="000000"/>
        </w:rPr>
        <w:tab/>
        <w:t xml:space="preserve">Průběh zobrazení vypovídá o tom, že s výjimkou volební strany "nezávislí kandidáti" existuje mezi všemi třemi ukazateli přímá závislost. Výjimka u nezávislých kandidátů spočívá v tom, že na jejich kandidátní listině mohl být uveden vždy jen jeden kandidát. I když počet těchto volebních stran v obci nebyl omezen, tak v obcích, kde kandidovaly společně s volebními stranami jiných typů, jejich počet (a tedy vlastně počet těchto kandidátů) většinou nedosahoval ani počtu volených členů zastupitelstva. Obcí, kde tyto volební strany kandidovaly jako jediné, bylo pouze </w:t>
      </w:r>
      <w:r w:rsidR="001062AC">
        <w:rPr>
          <w:rFonts w:ascii="Arial" w:hAnsi="Arial" w:cs="Arial"/>
          <w:color w:val="000000"/>
        </w:rPr>
        <w:t>12,9</w:t>
      </w:r>
      <w:r w:rsidR="0032263D">
        <w:rPr>
          <w:rFonts w:ascii="Arial" w:hAnsi="Arial" w:cs="Arial"/>
          <w:color w:val="000000"/>
        </w:rPr>
        <w:t xml:space="preserve"> %. </w:t>
      </w:r>
    </w:p>
    <w:p w:rsidR="009A6949" w:rsidRDefault="009A6949" w:rsidP="009F307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color w:val="000000"/>
        </w:rPr>
      </w:pPr>
    </w:p>
    <w:p w:rsidR="009A6949" w:rsidRDefault="0032263D" w:rsidP="009F307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Pokud nebudeme přihlížet k volebním stranám "nezávislí kandidáti" a "místní sdružení nezávislých kandidátů", v </w:t>
      </w:r>
      <w:r w:rsidRPr="001062AC">
        <w:rPr>
          <w:rFonts w:ascii="Arial" w:hAnsi="Arial" w:cs="Arial"/>
        </w:rPr>
        <w:t>rámci ČR vstupovaly do voleb jako volební strany s největším potenciálem politické strany KSČM</w:t>
      </w:r>
      <w:r w:rsidR="001062AC" w:rsidRPr="001062AC">
        <w:rPr>
          <w:rFonts w:ascii="Arial" w:hAnsi="Arial" w:cs="Arial"/>
        </w:rPr>
        <w:t xml:space="preserve"> a ČSSD</w:t>
      </w:r>
      <w:r w:rsidRPr="001062AC">
        <w:rPr>
          <w:rFonts w:ascii="Arial" w:hAnsi="Arial" w:cs="Arial"/>
        </w:rPr>
        <w:t xml:space="preserve">. V jednotlivých krajích tyto strany nabývaly </w:t>
      </w:r>
      <w:r w:rsidR="001062AC" w:rsidRPr="001062AC">
        <w:rPr>
          <w:rFonts w:ascii="Arial" w:hAnsi="Arial" w:cs="Arial"/>
        </w:rPr>
        <w:t>velmi podobných</w:t>
      </w:r>
      <w:r w:rsidRPr="001062AC">
        <w:rPr>
          <w:rFonts w:ascii="Arial" w:hAnsi="Arial" w:cs="Arial"/>
        </w:rPr>
        <w:t xml:space="preserve"> hodnot, obě strany zaznamenaly nejnižší podíl obcí</w:t>
      </w:r>
      <w:r w:rsidR="001062AC" w:rsidRPr="001062AC">
        <w:rPr>
          <w:rFonts w:ascii="Arial" w:hAnsi="Arial" w:cs="Arial"/>
        </w:rPr>
        <w:t>,</w:t>
      </w:r>
      <w:r w:rsidRPr="001062AC">
        <w:rPr>
          <w:rFonts w:ascii="Arial" w:hAnsi="Arial" w:cs="Arial"/>
        </w:rPr>
        <w:t xml:space="preserve"> kde kandidovaly</w:t>
      </w:r>
      <w:r w:rsidR="001062AC" w:rsidRPr="001062AC">
        <w:rPr>
          <w:rFonts w:ascii="Arial" w:hAnsi="Arial" w:cs="Arial"/>
        </w:rPr>
        <w:t xml:space="preserve">,v Královéhradeckém kraji </w:t>
      </w:r>
      <w:r w:rsidRPr="001062AC">
        <w:rPr>
          <w:rFonts w:ascii="Arial" w:hAnsi="Arial" w:cs="Arial"/>
        </w:rPr>
        <w:t xml:space="preserve">a </w:t>
      </w:r>
      <w:r w:rsidR="001062AC" w:rsidRPr="001062AC">
        <w:rPr>
          <w:rFonts w:ascii="Arial" w:hAnsi="Arial" w:cs="Arial"/>
        </w:rPr>
        <w:t xml:space="preserve">v Kraji Vysočina a </w:t>
      </w:r>
      <w:r w:rsidRPr="001062AC">
        <w:rPr>
          <w:rFonts w:ascii="Arial" w:hAnsi="Arial" w:cs="Arial"/>
        </w:rPr>
        <w:t>nejvyšší v Moravskoslezském kraji.</w:t>
      </w:r>
    </w:p>
    <w:p w:rsidR="009A6949" w:rsidRDefault="009A6949" w:rsidP="009F307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color w:val="000000"/>
        </w:rPr>
      </w:pPr>
    </w:p>
    <w:p w:rsidR="009A6949" w:rsidRDefault="0032263D" w:rsidP="009F307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následujících tabulkách č. 1 je uveden přehled výsledků volebních stran podle krajů (s výjimkou kraje Praha, kde šlo pouze o volby do zastupitelstva hl. m. Prahy a jehož výsle</w:t>
      </w:r>
      <w:r w:rsidR="003565F3">
        <w:rPr>
          <w:rFonts w:ascii="Arial" w:hAnsi="Arial" w:cs="Arial"/>
          <w:color w:val="000000"/>
        </w:rPr>
        <w:t>dky jsou uvedeny v tabulce</w:t>
      </w:r>
      <w:r>
        <w:rPr>
          <w:rFonts w:ascii="Arial" w:hAnsi="Arial" w:cs="Arial"/>
          <w:color w:val="000000"/>
        </w:rPr>
        <w:t xml:space="preserve"> č.</w:t>
      </w:r>
      <w:r w:rsidR="003565F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3). Další podrobný přehled o potenciálu a výsledcích volebních str</w:t>
      </w:r>
      <w:r w:rsidR="003565F3">
        <w:rPr>
          <w:rFonts w:ascii="Arial" w:hAnsi="Arial" w:cs="Arial"/>
          <w:color w:val="000000"/>
        </w:rPr>
        <w:t>an je uveden v tabulkách č. 2 –</w:t>
      </w:r>
      <w:r>
        <w:rPr>
          <w:rFonts w:ascii="Arial" w:hAnsi="Arial" w:cs="Arial"/>
          <w:color w:val="000000"/>
        </w:rPr>
        <w:t xml:space="preserve"> podle jednotlivých okresů a v tabulkách č. 3 </w:t>
      </w:r>
      <w:r w:rsidR="003565F3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za hl. m. Prahu</w:t>
      </w:r>
      <w:r w:rsidR="00553DEC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Brno, které j</w:t>
      </w:r>
      <w:r w:rsidR="003565F3">
        <w:rPr>
          <w:rFonts w:ascii="Arial" w:hAnsi="Arial" w:cs="Arial"/>
          <w:color w:val="000000"/>
        </w:rPr>
        <w:t>sou</w:t>
      </w:r>
      <w:r w:rsidR="009F3074">
        <w:rPr>
          <w:rFonts w:ascii="Arial" w:hAnsi="Arial" w:cs="Arial"/>
          <w:color w:val="000000"/>
        </w:rPr>
        <w:t xml:space="preserve"> zároveň okresem. Výsledky do </w:t>
      </w:r>
      <w:r>
        <w:rPr>
          <w:rFonts w:ascii="Arial" w:hAnsi="Arial" w:cs="Arial"/>
          <w:color w:val="000000"/>
        </w:rPr>
        <w:t xml:space="preserve">magistrátů statutárních měst Plzeň a Ostrava, které byly </w:t>
      </w:r>
      <w:r w:rsidR="00862300">
        <w:rPr>
          <w:rFonts w:ascii="Arial" w:hAnsi="Arial" w:cs="Arial"/>
          <w:color w:val="000000"/>
        </w:rPr>
        <w:t xml:space="preserve">ještě </w:t>
      </w:r>
      <w:r>
        <w:rPr>
          <w:rFonts w:ascii="Arial" w:hAnsi="Arial" w:cs="Arial"/>
          <w:color w:val="000000"/>
        </w:rPr>
        <w:t xml:space="preserve">ve volbách 2006 rovněž samy sobě okresem, jsou </w:t>
      </w:r>
      <w:r w:rsidR="00862300">
        <w:rPr>
          <w:rFonts w:ascii="Arial" w:hAnsi="Arial" w:cs="Arial"/>
          <w:color w:val="000000"/>
        </w:rPr>
        <w:t xml:space="preserve">v publikacích od roku 2010 </w:t>
      </w:r>
      <w:r>
        <w:rPr>
          <w:rFonts w:ascii="Arial" w:hAnsi="Arial" w:cs="Arial"/>
          <w:color w:val="000000"/>
        </w:rPr>
        <w:t>zahrnuty v tabulkách č. 2, jelikož k nim byly územně převedeny další obce.</w:t>
      </w:r>
    </w:p>
    <w:p w:rsidR="009A6949" w:rsidRDefault="009A6949" w:rsidP="009F307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i/>
          <w:iCs/>
          <w:color w:val="000000"/>
          <w:szCs w:val="21"/>
        </w:rPr>
      </w:pPr>
    </w:p>
    <w:p w:rsidR="009A6949" w:rsidRPr="009F3074" w:rsidRDefault="0032263D" w:rsidP="009F307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Hodnota vyšší než 100% jako maximum ukazatele "počet kandidátů v %" u volební strany "místní sdružení nezávislých kandidátů" se vyskytla v několika okresech i krajích a vyplývá z toho, že v daném území bylo více obcí, ve kterých podaly kandidátní listiny dvě a více místních sdružení nezávislých kandidátů (např. SNK I., SNK II., SNK III.), a to s plnými počty kandidátů, případně ještě s počtem kandidátů o 1 třetinu vyšším, než kolik členů zastupitelstva se volilo.</w:t>
      </w:r>
    </w:p>
    <w:p w:rsidR="009A6949" w:rsidRDefault="009A6949" w:rsidP="009F307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color w:val="000000"/>
        </w:rPr>
      </w:pPr>
    </w:p>
    <w:p w:rsidR="009A6949" w:rsidRDefault="0032263D" w:rsidP="009F307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A6949" w:rsidRDefault="0032263D" w:rsidP="009F3074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Popis jednotlivých údajů tabulek č. 1, 2 a 3 (sloupce tabulek zleva doprava):</w:t>
      </w:r>
    </w:p>
    <w:p w:rsidR="009A6949" w:rsidRDefault="009A694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9A6949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obcí, kde volební strana kandidovala</w:t>
      </w:r>
      <w:r w:rsidR="00862300">
        <w:rPr>
          <w:rFonts w:ascii="Arial" w:hAnsi="Arial" w:cs="Arial"/>
          <w:color w:val="000000"/>
        </w:rPr>
        <w:t xml:space="preserve"> (</w:t>
      </w:r>
      <w:proofErr w:type="spellStart"/>
      <w:r w:rsidR="00862300">
        <w:rPr>
          <w:rFonts w:ascii="Arial" w:hAnsi="Arial" w:cs="Arial"/>
          <w:color w:val="000000"/>
        </w:rPr>
        <w:t>abs</w:t>
      </w:r>
      <w:proofErr w:type="spellEnd"/>
      <w:r w:rsidR="00862300">
        <w:rPr>
          <w:rFonts w:ascii="Arial" w:hAnsi="Arial" w:cs="Arial"/>
          <w:color w:val="000000"/>
        </w:rPr>
        <w:t>.)</w:t>
      </w:r>
    </w:p>
    <w:p w:rsidR="009A6949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obcí, kde volební strana kandidovala v % z počtu obcí na území, kde proběhly volby</w:t>
      </w:r>
    </w:p>
    <w:p w:rsidR="009A6949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obcí, kde volební strana získala alespoň jeden mandát</w:t>
      </w:r>
      <w:r w:rsidR="00862300">
        <w:rPr>
          <w:rFonts w:ascii="Arial" w:hAnsi="Arial" w:cs="Arial"/>
          <w:color w:val="000000"/>
        </w:rPr>
        <w:t xml:space="preserve"> (</w:t>
      </w:r>
      <w:proofErr w:type="spellStart"/>
      <w:r w:rsidR="00862300">
        <w:rPr>
          <w:rFonts w:ascii="Arial" w:hAnsi="Arial" w:cs="Arial"/>
          <w:color w:val="000000"/>
        </w:rPr>
        <w:t>abs</w:t>
      </w:r>
      <w:proofErr w:type="spellEnd"/>
      <w:r w:rsidR="00862300">
        <w:rPr>
          <w:rFonts w:ascii="Arial" w:hAnsi="Arial" w:cs="Arial"/>
          <w:color w:val="000000"/>
        </w:rPr>
        <w:t>.)</w:t>
      </w:r>
    </w:p>
    <w:p w:rsidR="009A6949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obcí, kde volební strana získala alespoň jeden mandát v % z počtu obcí, kde kandidovala</w:t>
      </w:r>
    </w:p>
    <w:p w:rsidR="009A6949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kandidátů volební strany na všech kandidátních listinách</w:t>
      </w:r>
      <w:r w:rsidR="00862300">
        <w:rPr>
          <w:rFonts w:ascii="Arial" w:hAnsi="Arial" w:cs="Arial"/>
          <w:color w:val="000000"/>
        </w:rPr>
        <w:t xml:space="preserve"> (</w:t>
      </w:r>
      <w:proofErr w:type="spellStart"/>
      <w:r w:rsidR="00862300">
        <w:rPr>
          <w:rFonts w:ascii="Arial" w:hAnsi="Arial" w:cs="Arial"/>
          <w:color w:val="000000"/>
        </w:rPr>
        <w:t>abs</w:t>
      </w:r>
      <w:proofErr w:type="spellEnd"/>
      <w:r w:rsidR="00862300">
        <w:rPr>
          <w:rFonts w:ascii="Arial" w:hAnsi="Arial" w:cs="Arial"/>
          <w:color w:val="000000"/>
        </w:rPr>
        <w:t>.)</w:t>
      </w:r>
    </w:p>
    <w:p w:rsidR="009A6949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kandidátů volební strany</w:t>
      </w:r>
      <w:r w:rsidR="00B14C85">
        <w:rPr>
          <w:rFonts w:ascii="Arial" w:hAnsi="Arial" w:cs="Arial"/>
          <w:color w:val="000000"/>
        </w:rPr>
        <w:t xml:space="preserve"> v % z celkového počtu mandátů </w:t>
      </w:r>
      <w:r>
        <w:rPr>
          <w:rFonts w:ascii="Arial" w:hAnsi="Arial" w:cs="Arial"/>
          <w:color w:val="000000"/>
        </w:rPr>
        <w:t>ve všech obcích na daném území</w:t>
      </w:r>
    </w:p>
    <w:p w:rsidR="009A6949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-  počet</w:t>
      </w:r>
      <w:proofErr w:type="gramEnd"/>
      <w:r>
        <w:rPr>
          <w:rFonts w:ascii="Arial" w:hAnsi="Arial" w:cs="Arial"/>
          <w:color w:val="000000"/>
        </w:rPr>
        <w:t xml:space="preserve"> mandátů získaných volební stranou</w:t>
      </w:r>
      <w:r w:rsidR="00862300">
        <w:rPr>
          <w:rFonts w:ascii="Arial" w:hAnsi="Arial" w:cs="Arial"/>
          <w:color w:val="000000"/>
        </w:rPr>
        <w:t xml:space="preserve"> (</w:t>
      </w:r>
      <w:proofErr w:type="spellStart"/>
      <w:r w:rsidR="00862300">
        <w:rPr>
          <w:rFonts w:ascii="Arial" w:hAnsi="Arial" w:cs="Arial"/>
          <w:color w:val="000000"/>
        </w:rPr>
        <w:t>abs</w:t>
      </w:r>
      <w:proofErr w:type="spellEnd"/>
      <w:r w:rsidR="00862300">
        <w:rPr>
          <w:rFonts w:ascii="Arial" w:hAnsi="Arial" w:cs="Arial"/>
          <w:color w:val="000000"/>
        </w:rPr>
        <w:t>.)</w:t>
      </w:r>
    </w:p>
    <w:p w:rsidR="009A6949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-  počet</w:t>
      </w:r>
      <w:proofErr w:type="gramEnd"/>
      <w:r>
        <w:rPr>
          <w:rFonts w:ascii="Arial" w:hAnsi="Arial" w:cs="Arial"/>
          <w:color w:val="000000"/>
        </w:rPr>
        <w:t xml:space="preserve"> mandátů získaných volební stranou</w:t>
      </w:r>
      <w:r w:rsidR="00B14C85">
        <w:rPr>
          <w:rFonts w:ascii="Arial" w:hAnsi="Arial" w:cs="Arial"/>
          <w:color w:val="000000"/>
        </w:rPr>
        <w:t xml:space="preserve"> v % z celkového počtu mandátů </w:t>
      </w:r>
      <w:r>
        <w:rPr>
          <w:rFonts w:ascii="Arial" w:hAnsi="Arial" w:cs="Arial"/>
          <w:color w:val="000000"/>
        </w:rPr>
        <w:t>ve všech obcích na</w:t>
      </w:r>
    </w:p>
    <w:p w:rsidR="0032263D" w:rsidRDefault="0032263D" w:rsidP="0086230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daném</w:t>
      </w:r>
      <w:proofErr w:type="gramEnd"/>
      <w:r>
        <w:rPr>
          <w:rFonts w:ascii="Arial" w:hAnsi="Arial" w:cs="Arial"/>
          <w:color w:val="000000"/>
        </w:rPr>
        <w:t xml:space="preserve"> území.</w:t>
      </w:r>
      <w:bookmarkStart w:id="0" w:name="_GoBack"/>
      <w:bookmarkEnd w:id="0"/>
    </w:p>
    <w:sectPr w:rsidR="0032263D" w:rsidSect="009A6949">
      <w:pgSz w:w="11905" w:h="16837"/>
      <w:pgMar w:top="1134" w:right="1134" w:bottom="1134" w:left="1134" w:header="709" w:footer="709" w:gutter="0"/>
      <w:cols w:space="708"/>
      <w:titlePg/>
      <w:docGrid w:linePitch="1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4F7"/>
    <w:multiLevelType w:val="hybridMultilevel"/>
    <w:tmpl w:val="9FBC8C50"/>
    <w:lvl w:ilvl="0" w:tplc="8D50B1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72"/>
  <w:drawingGridVerticalSpacing w:val="9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5AE"/>
    <w:rsid w:val="001062AC"/>
    <w:rsid w:val="002065AE"/>
    <w:rsid w:val="00293AF7"/>
    <w:rsid w:val="0032263D"/>
    <w:rsid w:val="003565F3"/>
    <w:rsid w:val="003B0CB7"/>
    <w:rsid w:val="00553DEC"/>
    <w:rsid w:val="005A72A1"/>
    <w:rsid w:val="00684973"/>
    <w:rsid w:val="00783CE6"/>
    <w:rsid w:val="00862300"/>
    <w:rsid w:val="009A2700"/>
    <w:rsid w:val="009A6949"/>
    <w:rsid w:val="009B31BD"/>
    <w:rsid w:val="009F3074"/>
    <w:rsid w:val="00AB4054"/>
    <w:rsid w:val="00B14C85"/>
    <w:rsid w:val="00E30D9A"/>
    <w:rsid w:val="00E66311"/>
    <w:rsid w:val="00ED287C"/>
    <w:rsid w:val="00F02A03"/>
    <w:rsid w:val="00F232FF"/>
    <w:rsid w:val="00F4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949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9A6949"/>
    <w:pPr>
      <w:autoSpaceDE w:val="0"/>
      <w:autoSpaceDN w:val="0"/>
      <w:adjustRightInd w:val="0"/>
    </w:pPr>
    <w:rPr>
      <w:rFonts w:ascii="MS Sans Serif" w:hAnsi="MS Sans Seri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1328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  I</vt:lpstr>
    </vt:vector>
  </TitlesOfParts>
  <Company>CSU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  I</dc:title>
  <dc:creator>kuklik</dc:creator>
  <cp:lastModifiedBy>volby</cp:lastModifiedBy>
  <cp:revision>6</cp:revision>
  <cp:lastPrinted>2003-07-08T06:08:00Z</cp:lastPrinted>
  <dcterms:created xsi:type="dcterms:W3CDTF">2015-05-06T12:13:00Z</dcterms:created>
  <dcterms:modified xsi:type="dcterms:W3CDTF">2015-05-24T06:44:00Z</dcterms:modified>
</cp:coreProperties>
</file>