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FD" w:rsidRDefault="00D60EFD" w:rsidP="00D60EFD">
      <w:pPr>
        <w:pStyle w:val="Nzev"/>
        <w:rPr>
          <w:caps/>
          <w:sz w:val="28"/>
          <w:szCs w:val="28"/>
        </w:rPr>
      </w:pPr>
    </w:p>
    <w:p w:rsidR="00902152" w:rsidRPr="00902152" w:rsidRDefault="00902152" w:rsidP="00902152">
      <w:pPr>
        <w:pStyle w:val="Nzev"/>
        <w:rPr>
          <w:caps/>
          <w:sz w:val="28"/>
          <w:szCs w:val="28"/>
        </w:rPr>
      </w:pPr>
      <w:r w:rsidRPr="00902152">
        <w:rPr>
          <w:caps/>
          <w:sz w:val="28"/>
          <w:szCs w:val="28"/>
        </w:rPr>
        <w:t xml:space="preserve">Consumer price level remained unchanged  </w:t>
      </w:r>
    </w:p>
    <w:p w:rsidR="00902152" w:rsidRPr="00902152" w:rsidRDefault="00902152" w:rsidP="00902152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902152">
        <w:rPr>
          <w:sz w:val="24"/>
          <w:szCs w:val="24"/>
        </w:rPr>
        <w:t>Consumer price indices – June 2014</w:t>
      </w:r>
      <w:r w:rsidRPr="00902152">
        <w:rPr>
          <w:i/>
          <w:iCs/>
          <w:sz w:val="24"/>
          <w:szCs w:val="24"/>
          <w:u w:val="single"/>
        </w:rPr>
        <w:t xml:space="preserve"> </w:t>
      </w:r>
    </w:p>
    <w:p w:rsidR="00902152" w:rsidRPr="00772EB7" w:rsidRDefault="00902152" w:rsidP="000F119B">
      <w:pPr>
        <w:spacing w:before="120" w:after="28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in </w:t>
      </w:r>
      <w:proofErr w:type="gramStart"/>
      <w:r>
        <w:rPr>
          <w:rFonts w:ascii="Arial" w:hAnsi="Arial" w:cs="Arial"/>
          <w:b/>
          <w:sz w:val="20"/>
          <w:szCs w:val="20"/>
        </w:rPr>
        <w:t>June</w:t>
      </w:r>
      <w:proofErr w:type="gram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remained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unchanged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compared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with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May</w:t>
      </w:r>
      <w:r w:rsidRPr="005644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monthly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change</w:t>
      </w:r>
      <w:proofErr w:type="spellEnd"/>
      <w:r w:rsidRPr="00564422">
        <w:rPr>
          <w:rFonts w:ascii="Arial" w:hAnsi="Arial" w:cs="Arial"/>
          <w:b/>
          <w:sz w:val="20"/>
          <w:szCs w:val="20"/>
        </w:rPr>
        <w:t xml:space="preserve"> </w:t>
      </w:r>
      <w:r w:rsidRPr="00E26FF6">
        <w:rPr>
          <w:rFonts w:ascii="Arial" w:hAnsi="Arial" w:cs="Arial"/>
          <w:b/>
          <w:sz w:val="20"/>
          <w:szCs w:val="20"/>
        </w:rPr>
        <w:t>0.</w:t>
      </w:r>
      <w:r>
        <w:rPr>
          <w:rFonts w:ascii="Arial" w:hAnsi="Arial" w:cs="Arial"/>
          <w:b/>
          <w:sz w:val="20"/>
          <w:szCs w:val="20"/>
        </w:rPr>
        <w:t>0</w:t>
      </w:r>
      <w:r w:rsidRPr="00E26FF6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  <w:sz w:val="20"/>
          <w:szCs w:val="20"/>
        </w:rPr>
        <w:t>)</w:t>
      </w:r>
      <w:r w:rsidRPr="00E26FF6">
        <w:rPr>
          <w:rFonts w:ascii="Arial" w:hAnsi="Arial" w:cs="Arial"/>
          <w:b/>
          <w:sz w:val="20"/>
          <w:szCs w:val="20"/>
        </w:rPr>
        <w:t>.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This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was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due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5514">
        <w:rPr>
          <w:rFonts w:ascii="Arial" w:hAnsi="Arial" w:cs="Arial"/>
          <w:b/>
          <w:sz w:val="20"/>
          <w:szCs w:val="20"/>
        </w:rPr>
        <w:t>'</w:t>
      </w:r>
      <w:proofErr w:type="spellStart"/>
      <w:r>
        <w:rPr>
          <w:rFonts w:ascii="Arial" w:hAnsi="Arial" w:cs="Arial"/>
          <w:b/>
          <w:sz w:val="20"/>
          <w:szCs w:val="20"/>
        </w:rPr>
        <w:t>food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CA5514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CA551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5514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CA5514">
        <w:rPr>
          <w:rFonts w:ascii="Arial" w:hAnsi="Arial" w:cs="Arial"/>
          <w:b/>
          <w:sz w:val="20"/>
          <w:szCs w:val="20"/>
        </w:rPr>
        <w:t>'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which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was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offset by a </w:t>
      </w:r>
      <w:proofErr w:type="spellStart"/>
      <w:r>
        <w:rPr>
          <w:rFonts w:ascii="Arial" w:hAnsi="Arial" w:cs="Arial"/>
          <w:b/>
          <w:sz w:val="20"/>
          <w:szCs w:val="20"/>
        </w:rPr>
        <w:t>rise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primarily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D75EE6">
        <w:rPr>
          <w:rFonts w:ascii="Arial" w:hAnsi="Arial" w:cs="Arial"/>
          <w:b/>
          <w:sz w:val="20"/>
          <w:szCs w:val="20"/>
        </w:rPr>
        <w:t>in '</w:t>
      </w:r>
      <w:proofErr w:type="spellStart"/>
      <w:r>
        <w:rPr>
          <w:rFonts w:ascii="Arial" w:hAnsi="Arial" w:cs="Arial"/>
          <w:b/>
          <w:sz w:val="20"/>
          <w:szCs w:val="20"/>
        </w:rPr>
        <w:t>recreation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D75EE6">
        <w:rPr>
          <w:rFonts w:ascii="Arial" w:hAnsi="Arial" w:cs="Arial"/>
          <w:b/>
          <w:sz w:val="20"/>
          <w:szCs w:val="20"/>
        </w:rPr>
        <w:t>'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D75EE6">
        <w:rPr>
          <w:rFonts w:ascii="Arial" w:hAnsi="Arial" w:cs="Arial"/>
          <w:b/>
          <w:sz w:val="20"/>
          <w:szCs w:val="20"/>
        </w:rPr>
        <w:t>'</w:t>
      </w:r>
      <w:proofErr w:type="spellStart"/>
      <w:r>
        <w:rPr>
          <w:rFonts w:ascii="Arial" w:hAnsi="Arial" w:cs="Arial"/>
          <w:b/>
          <w:sz w:val="20"/>
          <w:szCs w:val="20"/>
        </w:rPr>
        <w:t>miscellaneous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goods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and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services</w:t>
      </w:r>
      <w:proofErr w:type="spellEnd"/>
      <w:r w:rsidRPr="00D75EE6">
        <w:rPr>
          <w:rFonts w:ascii="Arial" w:hAnsi="Arial" w:cs="Arial"/>
          <w:b/>
          <w:sz w:val="20"/>
          <w:szCs w:val="20"/>
        </w:rPr>
        <w:t>'.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t</w:t>
      </w:r>
      <w:r w:rsidRPr="00772EB7">
        <w:rPr>
          <w:rFonts w:ascii="Arial" w:hAnsi="Arial" w:cs="Arial"/>
          <w:b/>
          <w:sz w:val="20"/>
          <w:szCs w:val="20"/>
        </w:rPr>
        <w:t>he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comparison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EB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remained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stable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gramStart"/>
      <w:r>
        <w:rPr>
          <w:rFonts w:ascii="Arial" w:hAnsi="Arial" w:cs="Arial"/>
          <w:b/>
          <w:sz w:val="20"/>
          <w:szCs w:val="20"/>
        </w:rPr>
        <w:t>June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/>
          <w:sz w:val="20"/>
          <w:szCs w:val="20"/>
        </w:rPr>
        <w:t>rise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>0.</w:t>
      </w:r>
      <w:r>
        <w:rPr>
          <w:rFonts w:ascii="Arial" w:hAnsi="Arial" w:cs="Arial"/>
          <w:b/>
          <w:sz w:val="20"/>
          <w:szCs w:val="20"/>
        </w:rPr>
        <w:t>4</w:t>
      </w:r>
      <w:r w:rsidRPr="00772EB7">
        <w:rPr>
          <w:rFonts w:ascii="Arial" w:hAnsi="Arial" w:cs="Arial"/>
          <w:b/>
          <w:sz w:val="20"/>
          <w:szCs w:val="20"/>
        </w:rPr>
        <w:t xml:space="preserve">% in </w:t>
      </w:r>
      <w:r>
        <w:rPr>
          <w:rFonts w:ascii="Arial" w:hAnsi="Arial" w:cs="Arial"/>
          <w:b/>
          <w:sz w:val="20"/>
          <w:szCs w:val="20"/>
        </w:rPr>
        <w:t>May</w:t>
      </w:r>
      <w:r w:rsidRPr="00772EB7">
        <w:rPr>
          <w:rFonts w:ascii="Arial" w:hAnsi="Arial" w:cs="Arial"/>
          <w:b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b/>
          <w:sz w:val="20"/>
          <w:szCs w:val="20"/>
        </w:rPr>
        <w:t>Consumer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prices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recorded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0.0% y-o-y </w:t>
      </w:r>
      <w:proofErr w:type="spellStart"/>
      <w:r>
        <w:rPr>
          <w:rFonts w:ascii="Arial" w:hAnsi="Arial" w:cs="Arial"/>
          <w:b/>
          <w:sz w:val="20"/>
          <w:szCs w:val="20"/>
        </w:rPr>
        <w:t>growth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2009 </w:t>
      </w:r>
      <w:proofErr w:type="spellStart"/>
      <w:r>
        <w:rPr>
          <w:rFonts w:ascii="Arial" w:hAnsi="Arial" w:cs="Arial"/>
          <w:b/>
          <w:sz w:val="20"/>
          <w:szCs w:val="20"/>
        </w:rPr>
        <w:t>for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last </w:t>
      </w:r>
      <w:proofErr w:type="spellStart"/>
      <w:r>
        <w:rPr>
          <w:rFonts w:ascii="Arial" w:hAnsi="Arial" w:cs="Arial"/>
          <w:b/>
          <w:sz w:val="20"/>
          <w:szCs w:val="20"/>
        </w:rPr>
        <w:t>time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 </w:t>
      </w:r>
    </w:p>
    <w:p w:rsidR="00902152" w:rsidRDefault="00902152" w:rsidP="000F119B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r w:rsidRPr="003B7340">
        <w:rPr>
          <w:rFonts w:ascii="Arial" w:hAnsi="Arial" w:cs="Arial"/>
          <w:sz w:val="20"/>
          <w:szCs w:val="20"/>
        </w:rPr>
        <w:t>crease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consumer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55F02">
        <w:rPr>
          <w:rFonts w:ascii="Arial" w:hAnsi="Arial" w:cs="Arial"/>
          <w:sz w:val="20"/>
          <w:szCs w:val="20"/>
        </w:rPr>
        <w:t>alcoholic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beverages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A55F02">
        <w:rPr>
          <w:rFonts w:ascii="Arial" w:hAnsi="Arial" w:cs="Arial"/>
          <w:sz w:val="20"/>
          <w:szCs w:val="20"/>
        </w:rPr>
        <w:t>came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from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the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fall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55F02">
        <w:rPr>
          <w:rFonts w:ascii="Arial" w:hAnsi="Arial" w:cs="Arial"/>
          <w:sz w:val="20"/>
          <w:szCs w:val="20"/>
        </w:rPr>
        <w:t>prices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A55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many </w:t>
      </w:r>
      <w:proofErr w:type="spellStart"/>
      <w:r>
        <w:rPr>
          <w:rFonts w:ascii="Arial" w:hAnsi="Arial" w:cs="Arial"/>
          <w:sz w:val="20"/>
          <w:szCs w:val="20"/>
        </w:rPr>
        <w:t>kinds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0F11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F11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(-</w:t>
      </w:r>
      <w:proofErr w:type="gramStart"/>
      <w:r>
        <w:rPr>
          <w:rFonts w:ascii="Arial" w:hAnsi="Arial" w:cs="Arial"/>
          <w:sz w:val="20"/>
          <w:szCs w:val="20"/>
        </w:rPr>
        <w:t>1</w:t>
      </w:r>
      <w:r w:rsidRPr="00A55F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A55F0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) </w:t>
      </w:r>
      <w:r w:rsidR="000F11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 w:rsidR="000F11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(-1.7%), pasta (-3.3%),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(-2.3%),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(-6.1%),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(-0.9%), </w:t>
      </w:r>
      <w:proofErr w:type="spellStart"/>
      <w:r>
        <w:rPr>
          <w:rFonts w:ascii="Arial" w:hAnsi="Arial" w:cs="Arial"/>
          <w:sz w:val="20"/>
          <w:szCs w:val="20"/>
        </w:rPr>
        <w:t>sugar</w:t>
      </w:r>
      <w:proofErr w:type="spellEnd"/>
      <w:r>
        <w:rPr>
          <w:rFonts w:ascii="Arial" w:hAnsi="Arial" w:cs="Arial"/>
          <w:sz w:val="20"/>
          <w:szCs w:val="20"/>
        </w:rPr>
        <w:t xml:space="preserve"> (-2.0%), n</w:t>
      </w:r>
      <w:r w:rsidRPr="00BC34E5">
        <w:rPr>
          <w:rFonts w:ascii="Arial" w:hAnsi="Arial" w:cs="Arial"/>
          <w:sz w:val="20"/>
          <w:szCs w:val="20"/>
        </w:rPr>
        <w:t>on-</w:t>
      </w:r>
      <w:proofErr w:type="spellStart"/>
      <w:r w:rsidRPr="00BC34E5">
        <w:rPr>
          <w:rFonts w:ascii="Arial" w:hAnsi="Arial" w:cs="Arial"/>
          <w:sz w:val="20"/>
          <w:szCs w:val="20"/>
        </w:rPr>
        <w:t>chocolate</w:t>
      </w:r>
      <w:proofErr w:type="spellEnd"/>
      <w:r w:rsidRPr="00BC34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34E5">
        <w:rPr>
          <w:rFonts w:ascii="Arial" w:hAnsi="Arial" w:cs="Arial"/>
          <w:sz w:val="20"/>
          <w:szCs w:val="20"/>
        </w:rPr>
        <w:t>confectionery</w:t>
      </w:r>
      <w:proofErr w:type="spellEnd"/>
      <w:r>
        <w:rPr>
          <w:rFonts w:ascii="Arial" w:hAnsi="Arial" w:cs="Arial"/>
          <w:sz w:val="20"/>
          <w:szCs w:val="20"/>
        </w:rPr>
        <w:t xml:space="preserve"> (-6.4%), </w:t>
      </w:r>
      <w:proofErr w:type="spellStart"/>
      <w:r>
        <w:rPr>
          <w:rFonts w:ascii="Arial" w:hAnsi="Arial" w:cs="Arial"/>
          <w:sz w:val="20"/>
          <w:szCs w:val="20"/>
        </w:rPr>
        <w:t>tea</w:t>
      </w:r>
      <w:proofErr w:type="spellEnd"/>
      <w:r>
        <w:rPr>
          <w:rFonts w:ascii="Arial" w:hAnsi="Arial" w:cs="Arial"/>
          <w:sz w:val="20"/>
          <w:szCs w:val="20"/>
        </w:rPr>
        <w:t xml:space="preserve"> (-1.2%).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vegetables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decreased</w:t>
      </w:r>
      <w:proofErr w:type="spellEnd"/>
      <w:r>
        <w:rPr>
          <w:rFonts w:ascii="Arial" w:hAnsi="Arial" w:cs="Arial"/>
          <w:sz w:val="20"/>
          <w:szCs w:val="20"/>
        </w:rPr>
        <w:t xml:space="preserve"> (-1</w:t>
      </w:r>
      <w:r w:rsidRPr="00A55F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A55F0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 (-10.0%).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 w:rsidRPr="00A55F02">
        <w:rPr>
          <w:rFonts w:ascii="Arial" w:hAnsi="Arial" w:cs="Arial"/>
          <w:sz w:val="20"/>
          <w:szCs w:val="20"/>
        </w:rPr>
        <w:t>alcoholic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spirits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(-</w:t>
      </w:r>
      <w:r w:rsidRPr="00A55F02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4</w:t>
      </w:r>
      <w:r w:rsidRPr="00A55F02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-1.0%,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55F02">
        <w:rPr>
          <w:rFonts w:ascii="Arial" w:hAnsi="Arial" w:cs="Arial"/>
          <w:sz w:val="20"/>
          <w:szCs w:val="20"/>
        </w:rPr>
        <w:t xml:space="preserve">. </w:t>
      </w:r>
    </w:p>
    <w:p w:rsidR="00902152" w:rsidRPr="003B7340" w:rsidRDefault="00902152" w:rsidP="000F119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June</w:t>
      </w:r>
      <w:proofErr w:type="gram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8C5A68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8C5A68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ise</w:t>
      </w:r>
      <w:proofErr w:type="spellEnd"/>
      <w:r w:rsidRPr="008C5A68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8C5A68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8C5A68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D30379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D30379">
        <w:rPr>
          <w:rFonts w:ascii="Arial" w:hAnsi="Arial" w:cs="Arial"/>
          <w:sz w:val="20"/>
          <w:szCs w:val="20"/>
        </w:rPr>
        <w:t>due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D30379">
        <w:rPr>
          <w:rFonts w:ascii="Arial" w:hAnsi="Arial" w:cs="Arial"/>
          <w:sz w:val="20"/>
          <w:szCs w:val="20"/>
        </w:rPr>
        <w:t>the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seasonal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379">
        <w:rPr>
          <w:rFonts w:ascii="Arial" w:hAnsi="Arial" w:cs="Arial"/>
          <w:sz w:val="20"/>
          <w:szCs w:val="20"/>
        </w:rPr>
        <w:t>prices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0379">
        <w:rPr>
          <w:rFonts w:ascii="Arial" w:hAnsi="Arial" w:cs="Arial"/>
          <w:sz w:val="20"/>
          <w:szCs w:val="20"/>
        </w:rPr>
        <w:t>of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package</w:t>
      </w:r>
      <w:proofErr w:type="spellEnd"/>
      <w:r w:rsidRPr="00D3037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holidays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r w:rsidRPr="00EB595D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1</w:t>
      </w:r>
      <w:r w:rsidRPr="00EB595D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. In </w:t>
      </w:r>
      <w:r w:rsidRPr="002C3FF7">
        <w:rPr>
          <w:rFonts w:ascii="Arial" w:hAnsi="Arial" w:cs="Arial"/>
          <w:sz w:val="20"/>
          <w:szCs w:val="20"/>
        </w:rPr>
        <w:t>'</w:t>
      </w:r>
      <w:proofErr w:type="spellStart"/>
      <w:r w:rsidRPr="002C3FF7">
        <w:rPr>
          <w:rFonts w:ascii="Arial" w:hAnsi="Arial" w:cs="Arial"/>
          <w:sz w:val="20"/>
          <w:szCs w:val="20"/>
        </w:rPr>
        <w:t>miscellaneous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goods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and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services</w:t>
      </w:r>
      <w:proofErr w:type="spellEnd"/>
      <w:r w:rsidRPr="002C3FF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appliances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C3FF7">
        <w:rPr>
          <w:rFonts w:ascii="Arial" w:hAnsi="Arial" w:cs="Arial"/>
          <w:sz w:val="20"/>
          <w:szCs w:val="20"/>
        </w:rPr>
        <w:t>articles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and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products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for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FF7">
        <w:rPr>
          <w:rFonts w:ascii="Arial" w:hAnsi="Arial" w:cs="Arial"/>
          <w:sz w:val="20"/>
          <w:szCs w:val="20"/>
        </w:rPr>
        <w:t>personal</w:t>
      </w:r>
      <w:proofErr w:type="spellEnd"/>
      <w:r w:rsidRPr="002C3FF7"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3.4%. In </w:t>
      </w:r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0.9%. In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595D">
        <w:rPr>
          <w:rFonts w:ascii="Arial" w:hAnsi="Arial" w:cs="Arial"/>
          <w:sz w:val="20"/>
          <w:szCs w:val="20"/>
        </w:rPr>
        <w:t>flour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than</w:t>
      </w:r>
      <w:proofErr w:type="spellEnd"/>
      <w:r>
        <w:rPr>
          <w:rFonts w:ascii="Arial" w:hAnsi="Arial" w:cs="Arial"/>
          <w:sz w:val="20"/>
          <w:szCs w:val="20"/>
        </w:rPr>
        <w:t xml:space="preserve"> in May by</w:t>
      </w:r>
      <w:r w:rsidRPr="00EB59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EB59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EB595D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EB595D">
        <w:rPr>
          <w:rFonts w:ascii="Arial" w:hAnsi="Arial" w:cs="Arial"/>
          <w:sz w:val="20"/>
          <w:szCs w:val="20"/>
        </w:rPr>
        <w:t>rice</w:t>
      </w:r>
      <w:proofErr w:type="spellEnd"/>
      <w:r w:rsidRPr="00EB59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3</w:t>
      </w:r>
      <w:r w:rsidRPr="00EB59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EB595D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vegetable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>
        <w:rPr>
          <w:rFonts w:ascii="Arial" w:hAnsi="Arial" w:cs="Arial"/>
          <w:sz w:val="20"/>
          <w:szCs w:val="20"/>
        </w:rPr>
        <w:t xml:space="preserve"> by 2.1%, </w:t>
      </w:r>
      <w:r w:rsidRPr="00EB595D">
        <w:rPr>
          <w:rFonts w:ascii="Arial" w:hAnsi="Arial" w:cs="Arial"/>
          <w:sz w:val="20"/>
          <w:szCs w:val="20"/>
        </w:rPr>
        <w:t>non-</w:t>
      </w:r>
      <w:proofErr w:type="spellStart"/>
      <w:r>
        <w:rPr>
          <w:rFonts w:ascii="Arial" w:hAnsi="Arial" w:cs="Arial"/>
          <w:sz w:val="20"/>
          <w:szCs w:val="20"/>
        </w:rPr>
        <w:t>alcoh</w:t>
      </w:r>
      <w:r w:rsidRPr="00EB595D">
        <w:rPr>
          <w:rFonts w:ascii="Arial" w:hAnsi="Arial" w:cs="Arial"/>
          <w:sz w:val="20"/>
          <w:szCs w:val="20"/>
        </w:rPr>
        <w:t>ol</w:t>
      </w:r>
      <w:r>
        <w:rPr>
          <w:rFonts w:ascii="Arial" w:hAnsi="Arial" w:cs="Arial"/>
          <w:sz w:val="20"/>
          <w:szCs w:val="20"/>
        </w:rPr>
        <w:t>ic</w:t>
      </w:r>
      <w:proofErr w:type="spellEnd"/>
      <w:r w:rsidRPr="00EB595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by 0.7%</w:t>
      </w:r>
      <w:r w:rsidRPr="00EB59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C5A68">
        <w:rPr>
          <w:rFonts w:ascii="Arial" w:hAnsi="Arial" w:cs="Arial"/>
          <w:sz w:val="20"/>
          <w:szCs w:val="20"/>
        </w:rPr>
        <w:t xml:space="preserve"> </w:t>
      </w:r>
    </w:p>
    <w:p w:rsidR="00902152" w:rsidRPr="008404DB" w:rsidRDefault="00902152" w:rsidP="000F119B">
      <w:pPr>
        <w:pStyle w:val="Poznmkytext"/>
        <w:spacing w:before="120" w:line="240" w:lineRule="auto"/>
        <w:rPr>
          <w:sz w:val="20"/>
          <w:szCs w:val="20"/>
        </w:rPr>
      </w:pPr>
      <w:r w:rsidRPr="0099214B">
        <w:rPr>
          <w:sz w:val="20"/>
          <w:szCs w:val="20"/>
        </w:rPr>
        <w:t xml:space="preserve">Prices of goods in total </w:t>
      </w:r>
      <w:r>
        <w:rPr>
          <w:sz w:val="20"/>
          <w:szCs w:val="20"/>
        </w:rPr>
        <w:t xml:space="preserve">dropped </w:t>
      </w:r>
      <w:r w:rsidRPr="007C5BDC">
        <w:rPr>
          <w:sz w:val="20"/>
          <w:szCs w:val="20"/>
        </w:rPr>
        <w:t>(-0.2%</w:t>
      </w:r>
      <w:r>
        <w:rPr>
          <w:sz w:val="20"/>
          <w:szCs w:val="20"/>
        </w:rPr>
        <w:t>)</w:t>
      </w:r>
      <w:r w:rsidRPr="007C5BDC">
        <w:rPr>
          <w:sz w:val="20"/>
          <w:szCs w:val="20"/>
        </w:rPr>
        <w:t xml:space="preserve">, while prices of services went </w:t>
      </w:r>
      <w:r>
        <w:rPr>
          <w:sz w:val="20"/>
          <w:szCs w:val="20"/>
        </w:rPr>
        <w:t xml:space="preserve">up by </w:t>
      </w:r>
      <w:r w:rsidRPr="007C5BDC">
        <w:rPr>
          <w:sz w:val="20"/>
          <w:szCs w:val="20"/>
        </w:rPr>
        <w:t>0.</w:t>
      </w:r>
      <w:r>
        <w:rPr>
          <w:sz w:val="20"/>
          <w:szCs w:val="20"/>
        </w:rPr>
        <w:t>3</w:t>
      </w:r>
      <w:r w:rsidRPr="007C5BDC">
        <w:rPr>
          <w:sz w:val="20"/>
          <w:szCs w:val="20"/>
        </w:rPr>
        <w:t>%.</w:t>
      </w:r>
      <w:r w:rsidRPr="008404DB">
        <w:rPr>
          <w:sz w:val="20"/>
          <w:szCs w:val="20"/>
        </w:rPr>
        <w:t xml:space="preserve"> </w:t>
      </w:r>
    </w:p>
    <w:p w:rsidR="00902152" w:rsidRDefault="00902152" w:rsidP="000F119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99214B">
        <w:rPr>
          <w:rFonts w:ascii="Arial" w:hAnsi="Arial" w:cs="Arial"/>
          <w:sz w:val="20"/>
          <w:szCs w:val="20"/>
        </w:rPr>
        <w:t>terms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of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214B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99214B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comparison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in </w:t>
      </w:r>
      <w:r>
        <w:rPr>
          <w:rFonts w:ascii="Arial" w:hAnsi="Arial" w:cs="Arial"/>
          <w:sz w:val="20"/>
          <w:szCs w:val="20"/>
        </w:rPr>
        <w:t>June 2014</w:t>
      </w:r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was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in June 2013 (</w:t>
      </w:r>
      <w:proofErr w:type="spellStart"/>
      <w:r>
        <w:rPr>
          <w:rFonts w:ascii="Arial" w:hAnsi="Arial" w:cs="Arial"/>
          <w:sz w:val="20"/>
          <w:szCs w:val="20"/>
        </w:rPr>
        <w:t>annually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change</w:t>
      </w:r>
      <w:proofErr w:type="spellEnd"/>
      <w:r>
        <w:rPr>
          <w:rFonts w:ascii="Arial" w:hAnsi="Arial" w:cs="Arial"/>
          <w:sz w:val="20"/>
          <w:szCs w:val="20"/>
        </w:rPr>
        <w:t xml:space="preserve"> 0.0</w:t>
      </w:r>
      <w:r w:rsidRPr="007C5BDC">
        <w:rPr>
          <w:rFonts w:ascii="Arial" w:hAnsi="Arial" w:cs="Arial"/>
          <w:sz w:val="20"/>
          <w:szCs w:val="20"/>
        </w:rPr>
        <w:t xml:space="preserve">%), </w:t>
      </w:r>
      <w:proofErr w:type="gramStart"/>
      <w:r w:rsidRPr="007C5BDC">
        <w:rPr>
          <w:rFonts w:ascii="Arial" w:hAnsi="Arial" w:cs="Arial"/>
          <w:sz w:val="20"/>
          <w:szCs w:val="20"/>
        </w:rPr>
        <w:t>i.</w:t>
      </w:r>
      <w:proofErr w:type="spellStart"/>
      <w:r w:rsidRPr="007C5BDC">
        <w:rPr>
          <w:rFonts w:ascii="Arial" w:hAnsi="Arial" w:cs="Arial"/>
          <w:sz w:val="20"/>
          <w:szCs w:val="20"/>
        </w:rPr>
        <w:t>e</w:t>
      </w:r>
      <w:proofErr w:type="spellEnd"/>
      <w:r w:rsidRPr="007C5BDC">
        <w:rPr>
          <w:rFonts w:ascii="Arial" w:hAnsi="Arial" w:cs="Arial"/>
          <w:sz w:val="20"/>
          <w:szCs w:val="20"/>
        </w:rPr>
        <w:t>.</w:t>
      </w:r>
      <w:proofErr w:type="gramEnd"/>
      <w:r w:rsidRPr="007C5BDC">
        <w:rPr>
          <w:rFonts w:ascii="Arial" w:hAnsi="Arial" w:cs="Arial"/>
          <w:sz w:val="20"/>
          <w:szCs w:val="20"/>
        </w:rPr>
        <w:t xml:space="preserve"> 0.4 </w:t>
      </w:r>
      <w:proofErr w:type="spellStart"/>
      <w:r w:rsidRPr="007C5BDC">
        <w:rPr>
          <w:rFonts w:ascii="Arial" w:hAnsi="Arial" w:cs="Arial"/>
          <w:sz w:val="20"/>
          <w:szCs w:val="20"/>
        </w:rPr>
        <w:t>percentage</w:t>
      </w:r>
      <w:proofErr w:type="spellEnd"/>
      <w:r w:rsidRPr="007C5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5BDC">
        <w:rPr>
          <w:rFonts w:ascii="Arial" w:hAnsi="Arial" w:cs="Arial"/>
          <w:sz w:val="20"/>
          <w:szCs w:val="20"/>
        </w:rPr>
        <w:t>points</w:t>
      </w:r>
      <w:proofErr w:type="spellEnd"/>
      <w:r w:rsidRPr="007C5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5BDC">
        <w:rPr>
          <w:rFonts w:ascii="Arial" w:hAnsi="Arial" w:cs="Arial"/>
          <w:sz w:val="20"/>
          <w:szCs w:val="20"/>
        </w:rPr>
        <w:t>down</w:t>
      </w:r>
      <w:proofErr w:type="spellEnd"/>
      <w:r w:rsidRPr="00887914">
        <w:rPr>
          <w:rFonts w:ascii="Arial" w:hAnsi="Arial" w:cs="Arial"/>
          <w:sz w:val="20"/>
          <w:szCs w:val="20"/>
        </w:rPr>
        <w:t xml:space="preserve"> on </w:t>
      </w:r>
      <w:r>
        <w:rPr>
          <w:rFonts w:ascii="Arial" w:hAnsi="Arial" w:cs="Arial"/>
          <w:sz w:val="20"/>
          <w:szCs w:val="20"/>
        </w:rPr>
        <w:t>May</w:t>
      </w:r>
      <w:r w:rsidRPr="00887914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particularly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</w:t>
      </w:r>
      <w:r w:rsidR="000F11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55F02">
        <w:rPr>
          <w:rFonts w:ascii="Arial" w:hAnsi="Arial" w:cs="Arial"/>
          <w:sz w:val="20"/>
          <w:szCs w:val="20"/>
        </w:rPr>
        <w:t>alcoholic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beverages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,</w:t>
      </w:r>
      <w:r w:rsidR="000F11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moved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 w:rsidR="000F11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2.5% in May to a </w:t>
      </w:r>
      <w:r w:rsidR="000F119B">
        <w:rPr>
          <w:rFonts w:ascii="Arial" w:hAnsi="Arial" w:cs="Arial"/>
          <w:sz w:val="20"/>
          <w:szCs w:val="20"/>
        </w:rPr>
        <w:t xml:space="preserve">dechne </w:t>
      </w:r>
      <w:r>
        <w:rPr>
          <w:rFonts w:ascii="Arial" w:hAnsi="Arial" w:cs="Arial"/>
          <w:sz w:val="20"/>
          <w:szCs w:val="20"/>
        </w:rPr>
        <w:t xml:space="preserve"> (-1.1%) in June.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to a drop in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(-53.3%),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(-5.5%)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to 0.4% (1.3% in May), </w:t>
      </w:r>
      <w:proofErr w:type="spellStart"/>
      <w:r>
        <w:rPr>
          <w:rFonts w:ascii="Arial" w:hAnsi="Arial" w:cs="Arial"/>
          <w:sz w:val="20"/>
          <w:szCs w:val="20"/>
        </w:rPr>
        <w:t>poultry</w:t>
      </w:r>
      <w:proofErr w:type="spellEnd"/>
      <w:r>
        <w:rPr>
          <w:rFonts w:ascii="Arial" w:hAnsi="Arial" w:cs="Arial"/>
          <w:sz w:val="20"/>
          <w:szCs w:val="20"/>
        </w:rPr>
        <w:t xml:space="preserve"> to 2.3% (5.4% in May),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to 10.5 (15.2% in May),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to 8.8% (10.7% in May),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to 9.9% (20.3% in May),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to 4.7% (7.3% in May).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(-1.0%) in </w:t>
      </w:r>
      <w:proofErr w:type="gramStart"/>
      <w:r>
        <w:rPr>
          <w:rFonts w:ascii="Arial" w:hAnsi="Arial" w:cs="Arial"/>
          <w:sz w:val="20"/>
          <w:szCs w:val="20"/>
        </w:rPr>
        <w:t>June</w:t>
      </w:r>
      <w:proofErr w:type="gramEnd"/>
      <w:r>
        <w:rPr>
          <w:rFonts w:ascii="Arial" w:hAnsi="Arial" w:cs="Arial"/>
          <w:sz w:val="20"/>
          <w:szCs w:val="20"/>
        </w:rPr>
        <w:t xml:space="preserve"> (a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0.8% in May).    </w:t>
      </w:r>
      <w:r w:rsidRPr="00A55F02">
        <w:rPr>
          <w:rFonts w:ascii="Arial" w:hAnsi="Arial" w:cs="Arial"/>
          <w:sz w:val="20"/>
          <w:szCs w:val="20"/>
        </w:rPr>
        <w:t xml:space="preserve"> </w:t>
      </w:r>
    </w:p>
    <w:p w:rsidR="00902152" w:rsidRDefault="00902152" w:rsidP="000F119B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biggest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effect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level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came</w:t>
      </w:r>
      <w:proofErr w:type="spellEnd"/>
      <w:r w:rsidRPr="00D71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1849">
        <w:rPr>
          <w:rFonts w:ascii="Arial" w:hAnsi="Arial" w:cs="Arial"/>
          <w:sz w:val="20"/>
          <w:szCs w:val="20"/>
        </w:rPr>
        <w:t>from</w:t>
      </w:r>
      <w:proofErr w:type="spellEnd"/>
      <w:r w:rsidRPr="00D7184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D71849">
        <w:rPr>
          <w:rFonts w:ascii="Arial" w:hAnsi="Arial" w:cs="Arial"/>
          <w:sz w:val="20"/>
          <w:szCs w:val="20"/>
        </w:rPr>
        <w:t>prices</w:t>
      </w:r>
      <w:proofErr w:type="spellEnd"/>
      <w:r w:rsidRPr="00D71849">
        <w:rPr>
          <w:rFonts w:ascii="Arial" w:hAnsi="Arial" w:cs="Arial"/>
          <w:sz w:val="20"/>
          <w:szCs w:val="20"/>
        </w:rPr>
        <w:t xml:space="preserve"> </w:t>
      </w:r>
      <w:r w:rsidRPr="0072170E">
        <w:rPr>
          <w:rFonts w:ascii="Arial" w:hAnsi="Arial" w:cs="Arial"/>
          <w:sz w:val="20"/>
          <w:szCs w:val="20"/>
        </w:rPr>
        <w:t>in '</w:t>
      </w:r>
      <w:proofErr w:type="spellStart"/>
      <w:r w:rsidRPr="0072170E">
        <w:rPr>
          <w:rFonts w:ascii="Arial" w:hAnsi="Arial" w:cs="Arial"/>
          <w:sz w:val="20"/>
          <w:szCs w:val="20"/>
        </w:rPr>
        <w:t>housing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water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electricity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gas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and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other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fuels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72170E">
        <w:rPr>
          <w:rFonts w:ascii="Arial" w:hAnsi="Arial" w:cs="Arial"/>
          <w:sz w:val="20"/>
          <w:szCs w:val="20"/>
        </w:rPr>
        <w:t>and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72170E">
        <w:rPr>
          <w:rFonts w:ascii="Arial" w:hAnsi="Arial" w:cs="Arial"/>
          <w:sz w:val="20"/>
          <w:szCs w:val="20"/>
        </w:rPr>
        <w:t>food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and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72170E">
        <w:rPr>
          <w:rFonts w:ascii="Arial" w:hAnsi="Arial" w:cs="Arial"/>
          <w:sz w:val="20"/>
          <w:szCs w:val="20"/>
        </w:rPr>
        <w:t>alcoholic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beverages</w:t>
      </w:r>
      <w:proofErr w:type="spellEnd"/>
      <w:r w:rsidRPr="0072170E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 w:rsidRPr="00A55F02">
        <w:rPr>
          <w:rFonts w:ascii="Arial" w:hAnsi="Arial" w:cs="Arial"/>
          <w:sz w:val="20"/>
          <w:szCs w:val="20"/>
        </w:rPr>
        <w:t>alcoholic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 w:rsidRPr="0072170E">
        <w:rPr>
          <w:rFonts w:ascii="Arial" w:hAnsi="Arial" w:cs="Arial"/>
          <w:sz w:val="20"/>
          <w:szCs w:val="20"/>
        </w:rPr>
        <w:t>.</w:t>
      </w:r>
      <w:r w:rsidRPr="00C902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72170E">
        <w:rPr>
          <w:rFonts w:ascii="Arial" w:hAnsi="Arial" w:cs="Arial"/>
          <w:sz w:val="20"/>
          <w:szCs w:val="20"/>
        </w:rPr>
        <w:t>'</w:t>
      </w:r>
      <w:proofErr w:type="spellStart"/>
      <w:r w:rsidRPr="0072170E">
        <w:rPr>
          <w:rFonts w:ascii="Arial" w:hAnsi="Arial" w:cs="Arial"/>
          <w:sz w:val="20"/>
          <w:szCs w:val="20"/>
        </w:rPr>
        <w:t>housing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water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electricity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170E">
        <w:rPr>
          <w:rFonts w:ascii="Arial" w:hAnsi="Arial" w:cs="Arial"/>
          <w:sz w:val="20"/>
          <w:szCs w:val="20"/>
        </w:rPr>
        <w:t>gas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and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other</w:t>
      </w:r>
      <w:proofErr w:type="spellEnd"/>
      <w:r w:rsidRPr="007217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170E">
        <w:rPr>
          <w:rFonts w:ascii="Arial" w:hAnsi="Arial" w:cs="Arial"/>
          <w:sz w:val="20"/>
          <w:szCs w:val="20"/>
        </w:rPr>
        <w:t>fuels</w:t>
      </w:r>
      <w:proofErr w:type="spellEnd"/>
      <w:r w:rsidRPr="0072170E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electricity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(-10.5%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– 3.1%,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304F88">
        <w:rPr>
          <w:rFonts w:ascii="Arial" w:hAnsi="Arial" w:cs="Arial"/>
          <w:sz w:val="20"/>
          <w:szCs w:val="20"/>
        </w:rPr>
        <w:t>Prices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of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the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net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actual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rentals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went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up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by 0.9%, </w:t>
      </w:r>
      <w:proofErr w:type="spellStart"/>
      <w:r w:rsidRPr="00304F88">
        <w:rPr>
          <w:rFonts w:ascii="Arial" w:hAnsi="Arial" w:cs="Arial"/>
          <w:sz w:val="20"/>
          <w:szCs w:val="20"/>
        </w:rPr>
        <w:t>water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supply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304F88">
        <w:rPr>
          <w:rFonts w:ascii="Arial" w:hAnsi="Arial" w:cs="Arial"/>
          <w:sz w:val="20"/>
          <w:szCs w:val="20"/>
        </w:rPr>
        <w:t>sewage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F88">
        <w:rPr>
          <w:rFonts w:ascii="Arial" w:hAnsi="Arial" w:cs="Arial"/>
          <w:sz w:val="20"/>
          <w:szCs w:val="20"/>
        </w:rPr>
        <w:t>collection</w:t>
      </w:r>
      <w:proofErr w:type="spellEnd"/>
      <w:r w:rsidRPr="00304F88">
        <w:rPr>
          <w:rFonts w:ascii="Arial" w:hAnsi="Arial" w:cs="Arial"/>
          <w:sz w:val="20"/>
          <w:szCs w:val="20"/>
        </w:rPr>
        <w:t xml:space="preserve"> by 3.2%.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>-on-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F11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communication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 w:rsidRPr="000E0BE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telephone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F119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telefax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 w:rsidR="000F11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(- 2.8%).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 w:rsidRPr="00A55F02">
        <w:rPr>
          <w:rFonts w:ascii="Arial" w:hAnsi="Arial" w:cs="Arial"/>
          <w:sz w:val="20"/>
          <w:szCs w:val="20"/>
        </w:rPr>
        <w:t>alcoholic</w:t>
      </w:r>
      <w:proofErr w:type="spellEnd"/>
      <w:r w:rsidRPr="00A55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F02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higher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products</w:t>
      </w:r>
      <w:proofErr w:type="spellEnd"/>
      <w:r>
        <w:rPr>
          <w:rFonts w:ascii="Arial" w:hAnsi="Arial" w:cs="Arial"/>
          <w:sz w:val="20"/>
          <w:szCs w:val="20"/>
        </w:rPr>
        <w:t xml:space="preserve"> by 4.6%. In </w:t>
      </w:r>
      <w:r w:rsidRPr="00A55F02">
        <w:rPr>
          <w:rFonts w:ascii="Arial" w:hAnsi="Arial" w:cs="Arial"/>
          <w:sz w:val="20"/>
          <w:szCs w:val="20"/>
        </w:rPr>
        <w:t>'</w:t>
      </w:r>
      <w:proofErr w:type="spellStart"/>
      <w:r w:rsidRPr="00A55F0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C902E6">
        <w:rPr>
          <w:rFonts w:ascii="Arial" w:hAnsi="Arial" w:cs="Arial"/>
          <w:sz w:val="20"/>
          <w:szCs w:val="20"/>
        </w:rPr>
        <w:t>rices</w:t>
      </w:r>
      <w:proofErr w:type="spellEnd"/>
      <w:r w:rsidRPr="00C902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02E6">
        <w:rPr>
          <w:rFonts w:ascii="Arial" w:hAnsi="Arial" w:cs="Arial"/>
          <w:sz w:val="20"/>
          <w:szCs w:val="20"/>
        </w:rPr>
        <w:t>of</w:t>
      </w:r>
      <w:proofErr w:type="spellEnd"/>
      <w:r w:rsidRPr="00C902E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clothing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(1.3%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7.7%,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In </w:t>
      </w:r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A55F02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1.4%.  </w:t>
      </w:r>
    </w:p>
    <w:p w:rsidR="00902152" w:rsidRPr="0099214B" w:rsidRDefault="00902152" w:rsidP="000F119B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Prices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of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goods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total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Pr="000D0D35"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z w:val="20"/>
          <w:szCs w:val="20"/>
        </w:rPr>
        <w:t>pped</w:t>
      </w:r>
      <w:proofErr w:type="spellEnd"/>
      <w:r>
        <w:rPr>
          <w:rFonts w:ascii="Arial" w:hAnsi="Arial" w:cs="Arial"/>
          <w:sz w:val="20"/>
          <w:szCs w:val="20"/>
        </w:rPr>
        <w:t xml:space="preserve"> (-</w:t>
      </w:r>
      <w:r w:rsidRPr="000D0D35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>6</w:t>
      </w:r>
      <w:r w:rsidRPr="000D0D35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)</w:t>
      </w:r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and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prices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of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rose</w:t>
      </w:r>
      <w:r w:rsidRPr="000D0D35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9</w:t>
      </w:r>
      <w:r w:rsidRPr="000D0D35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0D0D35">
        <w:rPr>
          <w:rFonts w:ascii="Arial" w:hAnsi="Arial" w:cs="Arial"/>
          <w:sz w:val="20"/>
          <w:szCs w:val="20"/>
        </w:rPr>
        <w:t>The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overall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consumer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price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0D0D35">
        <w:rPr>
          <w:rFonts w:ascii="Arial" w:hAnsi="Arial" w:cs="Arial"/>
          <w:sz w:val="20"/>
          <w:szCs w:val="20"/>
        </w:rPr>
        <w:t>excluding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imputed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rentals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D35">
        <w:rPr>
          <w:rFonts w:ascii="Arial" w:hAnsi="Arial" w:cs="Arial"/>
          <w:sz w:val="20"/>
          <w:szCs w:val="20"/>
        </w:rPr>
        <w:t>was</w:t>
      </w:r>
      <w:proofErr w:type="spellEnd"/>
      <w:r w:rsidRPr="000D0D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99</w:t>
      </w:r>
      <w:r w:rsidRPr="000D0D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0D0D35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0D0D35">
        <w:rPr>
          <w:rFonts w:ascii="Arial" w:hAnsi="Arial" w:cs="Arial"/>
          <w:sz w:val="20"/>
          <w:szCs w:val="20"/>
        </w:rPr>
        <w:t>year</w:t>
      </w:r>
      <w:proofErr w:type="spellEnd"/>
      <w:r w:rsidRPr="000D0D35">
        <w:rPr>
          <w:rFonts w:ascii="Arial" w:hAnsi="Arial" w:cs="Arial"/>
          <w:sz w:val="20"/>
          <w:szCs w:val="20"/>
        </w:rPr>
        <w:t>-on-</w:t>
      </w:r>
      <w:proofErr w:type="spellStart"/>
      <w:r w:rsidRPr="000D0D35">
        <w:rPr>
          <w:rFonts w:ascii="Arial" w:hAnsi="Arial" w:cs="Arial"/>
          <w:sz w:val="20"/>
          <w:szCs w:val="20"/>
        </w:rPr>
        <w:t>year</w:t>
      </w:r>
      <w:proofErr w:type="spellEnd"/>
      <w:r w:rsidRPr="000D0D35">
        <w:rPr>
          <w:rFonts w:ascii="Arial" w:hAnsi="Arial" w:cs="Arial"/>
          <w:sz w:val="20"/>
          <w:szCs w:val="20"/>
        </w:rPr>
        <w:t>.</w:t>
      </w:r>
    </w:p>
    <w:p w:rsidR="00902152" w:rsidRPr="0099214B" w:rsidRDefault="00902152" w:rsidP="000F119B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June</w:t>
      </w:r>
      <w:r w:rsidRPr="0099214B">
        <w:rPr>
          <w:rFonts w:ascii="Arial" w:hAnsi="Arial" w:cs="Arial"/>
          <w:sz w:val="20"/>
          <w:szCs w:val="20"/>
        </w:rPr>
        <w:t xml:space="preserve"> 2014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9214B">
        <w:rPr>
          <w:rFonts w:ascii="Arial" w:hAnsi="Arial" w:cs="Arial"/>
          <w:sz w:val="20"/>
          <w:szCs w:val="20"/>
        </w:rPr>
        <w:t>stood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534B">
        <w:rPr>
          <w:rFonts w:ascii="Arial" w:hAnsi="Arial" w:cs="Arial"/>
          <w:sz w:val="20"/>
          <w:szCs w:val="20"/>
        </w:rPr>
        <w:t>at</w:t>
      </w:r>
      <w:proofErr w:type="spellEnd"/>
      <w:r w:rsidRPr="00AF534B">
        <w:rPr>
          <w:rFonts w:ascii="Arial" w:hAnsi="Arial" w:cs="Arial"/>
          <w:sz w:val="20"/>
          <w:szCs w:val="20"/>
        </w:rPr>
        <w:t xml:space="preserve"> 0.</w:t>
      </w:r>
      <w:r>
        <w:rPr>
          <w:rFonts w:ascii="Arial" w:hAnsi="Arial" w:cs="Arial"/>
          <w:sz w:val="20"/>
          <w:szCs w:val="20"/>
        </w:rPr>
        <w:t>7</w:t>
      </w:r>
      <w:r w:rsidRPr="00AF534B">
        <w:rPr>
          <w:rFonts w:ascii="Arial" w:hAnsi="Arial" w:cs="Arial"/>
          <w:sz w:val="20"/>
          <w:szCs w:val="20"/>
        </w:rPr>
        <w:t xml:space="preserve">% in </w:t>
      </w:r>
      <w:r>
        <w:rPr>
          <w:rFonts w:ascii="Arial" w:hAnsi="Arial" w:cs="Arial"/>
          <w:sz w:val="20"/>
          <w:szCs w:val="20"/>
        </w:rPr>
        <w:t>June</w:t>
      </w:r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657BAE" w:rsidRPr="007E707C" w:rsidRDefault="00902152" w:rsidP="000F119B">
      <w:pPr>
        <w:spacing w:before="120"/>
        <w:jc w:val="both"/>
        <w:rPr>
          <w:sz w:val="20"/>
          <w:szCs w:val="20"/>
        </w:rPr>
      </w:pP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4268C8">
        <w:rPr>
          <w:rFonts w:ascii="Arial" w:hAnsi="Arial" w:cs="Arial"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increase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average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was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1E43E1">
        <w:rPr>
          <w:rFonts w:ascii="Arial" w:hAnsi="Arial" w:cs="Arial"/>
          <w:b/>
          <w:sz w:val="20"/>
          <w:szCs w:val="20"/>
        </w:rPr>
        <w:t>0.</w:t>
      </w:r>
      <w:r>
        <w:rPr>
          <w:rFonts w:ascii="Arial" w:hAnsi="Arial" w:cs="Arial"/>
          <w:b/>
          <w:sz w:val="20"/>
          <w:szCs w:val="20"/>
        </w:rPr>
        <w:t>6</w:t>
      </w:r>
      <w:r w:rsidRPr="001E43E1">
        <w:rPr>
          <w:rFonts w:ascii="Arial" w:hAnsi="Arial" w:cs="Arial"/>
          <w:b/>
          <w:sz w:val="20"/>
          <w:szCs w:val="20"/>
        </w:rPr>
        <w:t>%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Pr="001E43E1">
        <w:rPr>
          <w:rFonts w:ascii="Arial" w:hAnsi="Arial" w:cs="Arial"/>
          <w:b/>
          <w:sz w:val="20"/>
          <w:szCs w:val="20"/>
        </w:rPr>
        <w:t>in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Pr="001D2847">
        <w:rPr>
          <w:rFonts w:ascii="Arial" w:hAnsi="Arial" w:cs="Arial"/>
          <w:b/>
          <w:sz w:val="20"/>
          <w:szCs w:val="20"/>
        </w:rPr>
        <w:t>May</w:t>
      </w:r>
      <w:r w:rsidRPr="001E43E1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1E43E1">
        <w:rPr>
          <w:rFonts w:ascii="Arial" w:hAnsi="Arial" w:cs="Arial"/>
          <w:sz w:val="20"/>
          <w:szCs w:val="20"/>
        </w:rPr>
        <w:t>i.</w:t>
      </w:r>
      <w:proofErr w:type="spellStart"/>
      <w:r w:rsidRPr="001E43E1">
        <w:rPr>
          <w:rFonts w:ascii="Arial" w:hAnsi="Arial" w:cs="Arial"/>
          <w:sz w:val="20"/>
          <w:szCs w:val="20"/>
        </w:rPr>
        <w:t>e</w:t>
      </w:r>
      <w:proofErr w:type="spellEnd"/>
      <w:r w:rsidRPr="001E43E1">
        <w:rPr>
          <w:rFonts w:ascii="Arial" w:hAnsi="Arial" w:cs="Arial"/>
          <w:b/>
          <w:sz w:val="20"/>
          <w:szCs w:val="20"/>
        </w:rPr>
        <w:t>.</w:t>
      </w:r>
      <w:proofErr w:type="gramEnd"/>
      <w:r w:rsidRPr="001E43E1">
        <w:rPr>
          <w:rFonts w:ascii="Arial" w:hAnsi="Arial" w:cs="Arial"/>
          <w:b/>
          <w:sz w:val="20"/>
          <w:szCs w:val="20"/>
        </w:rPr>
        <w:t xml:space="preserve"> </w:t>
      </w:r>
      <w:r w:rsidRPr="00864A1E">
        <w:rPr>
          <w:rFonts w:ascii="Arial" w:hAnsi="Arial" w:cs="Arial"/>
          <w:sz w:val="20"/>
          <w:szCs w:val="20"/>
        </w:rPr>
        <w:t xml:space="preserve">0.2 </w:t>
      </w:r>
      <w:proofErr w:type="spellStart"/>
      <w:r w:rsidRPr="00864A1E">
        <w:rPr>
          <w:rFonts w:ascii="Arial" w:hAnsi="Arial" w:cs="Arial"/>
          <w:sz w:val="20"/>
          <w:szCs w:val="20"/>
        </w:rPr>
        <w:t>percentage</w:t>
      </w:r>
      <w:proofErr w:type="spellEnd"/>
      <w:r w:rsidRPr="00864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4A1E">
        <w:rPr>
          <w:rFonts w:ascii="Arial" w:hAnsi="Arial" w:cs="Arial"/>
          <w:sz w:val="20"/>
          <w:szCs w:val="20"/>
        </w:rPr>
        <w:t>point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Pr="00864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4A1E">
        <w:rPr>
          <w:rFonts w:ascii="Arial" w:hAnsi="Arial" w:cs="Arial"/>
          <w:sz w:val="20"/>
          <w:szCs w:val="20"/>
        </w:rPr>
        <w:t>down</w:t>
      </w:r>
      <w:proofErr w:type="spellEnd"/>
      <w:r w:rsidRPr="001E43E1">
        <w:rPr>
          <w:rFonts w:ascii="Arial" w:hAnsi="Arial" w:cs="Arial"/>
          <w:sz w:val="20"/>
          <w:szCs w:val="20"/>
        </w:rPr>
        <w:t xml:space="preserve"> o</w:t>
      </w:r>
      <w:r w:rsidRPr="004268C8">
        <w:rPr>
          <w:rFonts w:ascii="Arial" w:hAnsi="Arial" w:cs="Arial"/>
          <w:sz w:val="20"/>
          <w:szCs w:val="20"/>
        </w:rPr>
        <w:t>n</w:t>
      </w:r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2847">
        <w:rPr>
          <w:rFonts w:ascii="Arial" w:hAnsi="Arial" w:cs="Arial"/>
          <w:sz w:val="20"/>
          <w:szCs w:val="20"/>
        </w:rPr>
        <w:t>April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68C8">
        <w:rPr>
          <w:rFonts w:ascii="Arial" w:hAnsi="Arial" w:cs="Arial"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most </w:t>
      </w:r>
      <w:r w:rsidRPr="00864A1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864A1E">
        <w:rPr>
          <w:rFonts w:ascii="Arial" w:hAnsi="Arial" w:cs="Arial"/>
          <w:sz w:val="20"/>
          <w:szCs w:val="20"/>
        </w:rPr>
        <w:t>Austria</w:t>
      </w:r>
      <w:proofErr w:type="spellEnd"/>
      <w:r w:rsidRPr="00864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4A1E">
        <w:rPr>
          <w:rFonts w:ascii="Arial" w:hAnsi="Arial" w:cs="Arial"/>
          <w:sz w:val="20"/>
          <w:szCs w:val="20"/>
        </w:rPr>
        <w:t>and</w:t>
      </w:r>
      <w:proofErr w:type="spellEnd"/>
      <w:r w:rsidRPr="00864A1E">
        <w:rPr>
          <w:rFonts w:ascii="Arial" w:hAnsi="Arial" w:cs="Arial"/>
          <w:sz w:val="20"/>
          <w:szCs w:val="20"/>
        </w:rPr>
        <w:t xml:space="preserve"> Luxemburg (1.5% </w:t>
      </w:r>
      <w:proofErr w:type="spellStart"/>
      <w:r w:rsidRPr="00864A1E">
        <w:rPr>
          <w:rFonts w:ascii="Arial" w:hAnsi="Arial" w:cs="Arial"/>
          <w:sz w:val="20"/>
          <w:szCs w:val="20"/>
        </w:rPr>
        <w:t>and</w:t>
      </w:r>
      <w:proofErr w:type="spellEnd"/>
      <w:r w:rsidRPr="00864A1E">
        <w:rPr>
          <w:rFonts w:ascii="Arial" w:hAnsi="Arial" w:cs="Arial"/>
          <w:sz w:val="20"/>
          <w:szCs w:val="20"/>
        </w:rPr>
        <w:t xml:space="preserve"> 1.4%, </w:t>
      </w:r>
      <w:proofErr w:type="spellStart"/>
      <w:r w:rsidRPr="00864A1E">
        <w:rPr>
          <w:rFonts w:ascii="Arial" w:hAnsi="Arial" w:cs="Arial"/>
          <w:sz w:val="20"/>
          <w:szCs w:val="20"/>
        </w:rPr>
        <w:t>respectively</w:t>
      </w:r>
      <w:proofErr w:type="spellEnd"/>
      <w:r w:rsidRPr="00864A1E">
        <w:rPr>
          <w:rFonts w:ascii="Arial" w:hAnsi="Arial" w:cs="Arial"/>
          <w:sz w:val="20"/>
          <w:szCs w:val="20"/>
        </w:rPr>
        <w:t>).</w:t>
      </w:r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other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hand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price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decrease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E19">
        <w:rPr>
          <w:rFonts w:ascii="Arial" w:hAnsi="Arial" w:cs="Arial"/>
          <w:sz w:val="20"/>
          <w:szCs w:val="20"/>
        </w:rPr>
        <w:t>occurred</w:t>
      </w:r>
      <w:proofErr w:type="spellEnd"/>
      <w:r w:rsidRPr="008F0E19">
        <w:rPr>
          <w:rFonts w:ascii="Arial" w:hAnsi="Arial" w:cs="Arial"/>
          <w:sz w:val="20"/>
          <w:szCs w:val="20"/>
        </w:rPr>
        <w:t xml:space="preserve"> </w:t>
      </w:r>
      <w:r w:rsidRPr="002B1731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2B1731">
        <w:rPr>
          <w:rFonts w:ascii="Arial" w:hAnsi="Arial" w:cs="Arial"/>
          <w:sz w:val="20"/>
          <w:szCs w:val="20"/>
        </w:rPr>
        <w:t>Greece</w:t>
      </w:r>
      <w:proofErr w:type="spellEnd"/>
      <w:r w:rsidRPr="002B1731">
        <w:rPr>
          <w:rFonts w:ascii="Arial" w:hAnsi="Arial" w:cs="Arial"/>
          <w:sz w:val="20"/>
          <w:szCs w:val="20"/>
        </w:rPr>
        <w:t xml:space="preserve"> (-2.1%) </w:t>
      </w:r>
      <w:proofErr w:type="spellStart"/>
      <w:r w:rsidRPr="002B1731">
        <w:rPr>
          <w:rFonts w:ascii="Arial" w:hAnsi="Arial" w:cs="Arial"/>
          <w:sz w:val="20"/>
          <w:szCs w:val="20"/>
        </w:rPr>
        <w:t>and</w:t>
      </w:r>
      <w:proofErr w:type="spellEnd"/>
      <w:r w:rsidRPr="002B17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1731">
        <w:rPr>
          <w:rFonts w:ascii="Arial" w:hAnsi="Arial" w:cs="Arial"/>
          <w:sz w:val="20"/>
          <w:szCs w:val="20"/>
        </w:rPr>
        <w:t>Bulgaria</w:t>
      </w:r>
      <w:proofErr w:type="spellEnd"/>
      <w:r w:rsidRPr="002B1731">
        <w:rPr>
          <w:rFonts w:ascii="Arial" w:hAnsi="Arial" w:cs="Arial"/>
          <w:sz w:val="20"/>
          <w:szCs w:val="20"/>
        </w:rPr>
        <w:t xml:space="preserve"> (-1.8%).</w:t>
      </w:r>
      <w:r w:rsidRPr="008F0E19">
        <w:rPr>
          <w:rFonts w:ascii="Arial" w:hAnsi="Arial" w:cs="Arial"/>
          <w:sz w:val="20"/>
          <w:szCs w:val="20"/>
        </w:rPr>
        <w:t xml:space="preserve"> In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Slovakia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annually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>(0.</w:t>
      </w:r>
      <w:r>
        <w:rPr>
          <w:rFonts w:ascii="Arial" w:hAnsi="Arial" w:cs="Arial"/>
          <w:sz w:val="20"/>
          <w:szCs w:val="20"/>
        </w:rPr>
        <w:t>0</w:t>
      </w:r>
      <w:r w:rsidRPr="004268C8">
        <w:rPr>
          <w:rFonts w:ascii="Arial" w:hAnsi="Arial" w:cs="Arial"/>
          <w:sz w:val="20"/>
          <w:szCs w:val="20"/>
        </w:rPr>
        <w:t xml:space="preserve">%) in </w:t>
      </w:r>
      <w:r>
        <w:rPr>
          <w:rFonts w:ascii="Arial" w:hAnsi="Arial" w:cs="Arial"/>
          <w:sz w:val="20"/>
          <w:szCs w:val="20"/>
        </w:rPr>
        <w:t xml:space="preserve">May (-0.2% in </w:t>
      </w:r>
      <w:proofErr w:type="spellStart"/>
      <w:r>
        <w:rPr>
          <w:rFonts w:ascii="Arial" w:hAnsi="Arial" w:cs="Arial"/>
          <w:sz w:val="20"/>
          <w:szCs w:val="20"/>
        </w:rPr>
        <w:t>April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Pr="004268C8">
        <w:rPr>
          <w:rFonts w:ascii="Arial" w:hAnsi="Arial" w:cs="Arial"/>
          <w:sz w:val="20"/>
          <w:szCs w:val="20"/>
        </w:rPr>
        <w:t>Germany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price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rise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0</w:t>
      </w:r>
      <w:r w:rsidRPr="004268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4268C8">
        <w:rPr>
          <w:rFonts w:ascii="Arial" w:hAnsi="Arial" w:cs="Arial"/>
          <w:sz w:val="20"/>
          <w:szCs w:val="20"/>
        </w:rPr>
        <w:t xml:space="preserve">% in </w:t>
      </w:r>
      <w:r>
        <w:rPr>
          <w:rFonts w:ascii="Arial" w:hAnsi="Arial" w:cs="Arial"/>
          <w:sz w:val="20"/>
          <w:szCs w:val="20"/>
        </w:rPr>
        <w:t>May</w:t>
      </w:r>
      <w:r w:rsidRPr="004268C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4268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4268C8">
        <w:rPr>
          <w:rFonts w:ascii="Arial" w:hAnsi="Arial" w:cs="Arial"/>
          <w:sz w:val="20"/>
          <w:szCs w:val="20"/>
        </w:rPr>
        <w:t xml:space="preserve">% in </w:t>
      </w:r>
      <w:proofErr w:type="spellStart"/>
      <w:r>
        <w:rPr>
          <w:rFonts w:ascii="Arial" w:hAnsi="Arial" w:cs="Arial"/>
          <w:sz w:val="20"/>
          <w:szCs w:val="20"/>
        </w:rPr>
        <w:t>April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calculations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Czech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Republic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in </w:t>
      </w:r>
      <w:proofErr w:type="gramStart"/>
      <w:r>
        <w:rPr>
          <w:rFonts w:ascii="Arial" w:hAnsi="Arial" w:cs="Arial"/>
          <w:b/>
          <w:sz w:val="20"/>
          <w:szCs w:val="20"/>
        </w:rPr>
        <w:t>June</w:t>
      </w:r>
      <w:proofErr w:type="gramEnd"/>
      <w:r w:rsidRPr="004268C8">
        <w:rPr>
          <w:rFonts w:ascii="Arial" w:hAnsi="Arial" w:cs="Arial"/>
          <w:b/>
          <w:sz w:val="20"/>
          <w:szCs w:val="20"/>
        </w:rPr>
        <w:t xml:space="preserve"> 2014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 w:rsidRPr="00200D93">
        <w:rPr>
          <w:rFonts w:ascii="Arial" w:hAnsi="Arial" w:cs="Arial"/>
          <w:sz w:val="20"/>
          <w:szCs w:val="20"/>
        </w:rPr>
        <w:t xml:space="preserve"> 0.0%</w:t>
      </w:r>
      <w:r>
        <w:rPr>
          <w:rFonts w:ascii="Arial" w:hAnsi="Arial" w:cs="Arial"/>
          <w:sz w:val="20"/>
          <w:szCs w:val="20"/>
        </w:rPr>
        <w:t xml:space="preserve"> (0.1% in May)</w:t>
      </w:r>
      <w:r w:rsidRPr="00200D93">
        <w:rPr>
          <w:rFonts w:ascii="Arial" w:hAnsi="Arial" w:cs="Arial"/>
          <w:sz w:val="20"/>
          <w:szCs w:val="20"/>
        </w:rPr>
        <w:t>,</w:t>
      </w:r>
      <w:r w:rsidRPr="00BE2DE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and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5E2CDC">
        <w:rPr>
          <w:rFonts w:ascii="Arial" w:hAnsi="Arial" w:cs="Arial"/>
          <w:sz w:val="20"/>
          <w:szCs w:val="20"/>
        </w:rPr>
        <w:t>0.0%</w:t>
      </w:r>
      <w:r w:rsidRPr="004268C8">
        <w:rPr>
          <w:rFonts w:ascii="Arial" w:hAnsi="Arial" w:cs="Arial"/>
          <w:sz w:val="20"/>
          <w:szCs w:val="20"/>
        </w:rPr>
        <w:t xml:space="preserve"> (0.</w:t>
      </w:r>
      <w:r>
        <w:rPr>
          <w:rFonts w:ascii="Arial" w:hAnsi="Arial" w:cs="Arial"/>
          <w:sz w:val="20"/>
          <w:szCs w:val="20"/>
        </w:rPr>
        <w:t>5</w:t>
      </w:r>
      <w:r w:rsidRPr="004268C8">
        <w:rPr>
          <w:rFonts w:ascii="Arial" w:hAnsi="Arial" w:cs="Arial"/>
          <w:sz w:val="20"/>
          <w:szCs w:val="20"/>
        </w:rPr>
        <w:t xml:space="preserve">% in </w:t>
      </w:r>
      <w:r>
        <w:rPr>
          <w:rFonts w:ascii="Arial" w:hAnsi="Arial" w:cs="Arial"/>
          <w:sz w:val="20"/>
          <w:szCs w:val="20"/>
        </w:rPr>
        <w:t>May</w:t>
      </w:r>
      <w:r w:rsidRPr="004268C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4268C8">
        <w:rPr>
          <w:rFonts w:ascii="Arial" w:hAnsi="Arial" w:cs="Arial"/>
          <w:sz w:val="20"/>
          <w:szCs w:val="20"/>
        </w:rPr>
        <w:t>Monetary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4268C8">
        <w:rPr>
          <w:rFonts w:ascii="Arial" w:hAnsi="Arial" w:cs="Arial"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Consumer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268C8">
        <w:rPr>
          <w:rFonts w:ascii="Arial" w:hAnsi="Arial" w:cs="Arial"/>
          <w:sz w:val="20"/>
          <w:szCs w:val="20"/>
        </w:rPr>
        <w:t>flash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estimate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for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in </w:t>
      </w:r>
      <w:proofErr w:type="gramStart"/>
      <w:r>
        <w:rPr>
          <w:rFonts w:ascii="Arial" w:hAnsi="Arial" w:cs="Arial"/>
          <w:b/>
          <w:sz w:val="20"/>
          <w:szCs w:val="20"/>
        </w:rPr>
        <w:t>June</w:t>
      </w:r>
      <w:proofErr w:type="gramEnd"/>
      <w:r w:rsidRPr="004268C8">
        <w:rPr>
          <w:rFonts w:ascii="Arial" w:hAnsi="Arial" w:cs="Arial"/>
          <w:b/>
          <w:sz w:val="20"/>
          <w:szCs w:val="20"/>
        </w:rPr>
        <w:t xml:space="preserve"> 2014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amounted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r w:rsidRPr="005E2CDC">
        <w:rPr>
          <w:rFonts w:ascii="Arial" w:hAnsi="Arial" w:cs="Arial"/>
          <w:sz w:val="20"/>
          <w:szCs w:val="20"/>
        </w:rPr>
        <w:t>0.5%,</w:t>
      </w:r>
      <w:r w:rsidRPr="004268C8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announced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4268C8">
        <w:rPr>
          <w:rFonts w:ascii="Arial" w:hAnsi="Arial" w:cs="Arial"/>
          <w:sz w:val="20"/>
          <w:szCs w:val="20"/>
        </w:rPr>
        <w:t>information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Eurostat’s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4268C8">
        <w:rPr>
          <w:rFonts w:ascii="Arial" w:hAnsi="Arial" w:cs="Arial"/>
          <w:sz w:val="20"/>
          <w:szCs w:val="20"/>
        </w:rPr>
        <w:t>pages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4268C8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4268C8">
        <w:rPr>
          <w:rFonts w:ascii="Arial" w:hAnsi="Arial" w:cs="Arial"/>
          <w:sz w:val="20"/>
          <w:szCs w:val="20"/>
        </w:rPr>
        <w:t>).</w:t>
      </w:r>
    </w:p>
    <w:sectPr w:rsidR="00657BAE" w:rsidRPr="007E707C" w:rsidSect="000F119B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B8" w:rsidRDefault="000664B8" w:rsidP="00864143">
      <w:r>
        <w:separator/>
      </w:r>
    </w:p>
  </w:endnote>
  <w:endnote w:type="continuationSeparator" w:id="0">
    <w:p w:rsidR="000664B8" w:rsidRDefault="000664B8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  <w:r w:rsidRPr="00864143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B8" w:rsidRDefault="000664B8" w:rsidP="00864143">
      <w:r>
        <w:separator/>
      </w:r>
    </w:p>
  </w:footnote>
  <w:footnote w:type="continuationSeparator" w:id="0">
    <w:p w:rsidR="000664B8" w:rsidRDefault="000664B8" w:rsidP="00864143">
      <w:r>
        <w:continuationSeparator/>
      </w:r>
    </w:p>
  </w:footnote>
  <w:footnote w:id="1">
    <w:p w:rsidR="00902152" w:rsidRPr="009A72CC" w:rsidRDefault="00902152" w:rsidP="00902152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432BC"/>
    <w:rsid w:val="0005577C"/>
    <w:rsid w:val="000664B8"/>
    <w:rsid w:val="00087D29"/>
    <w:rsid w:val="000A7DC8"/>
    <w:rsid w:val="000D3DEA"/>
    <w:rsid w:val="000F119B"/>
    <w:rsid w:val="00105CB2"/>
    <w:rsid w:val="00165E08"/>
    <w:rsid w:val="001979BC"/>
    <w:rsid w:val="001C3C5C"/>
    <w:rsid w:val="001E0A4E"/>
    <w:rsid w:val="001E4849"/>
    <w:rsid w:val="0020674F"/>
    <w:rsid w:val="00222ADF"/>
    <w:rsid w:val="00225C05"/>
    <w:rsid w:val="002C44BA"/>
    <w:rsid w:val="00306BD6"/>
    <w:rsid w:val="003143D5"/>
    <w:rsid w:val="003E316D"/>
    <w:rsid w:val="00405EB2"/>
    <w:rsid w:val="0043178E"/>
    <w:rsid w:val="004452A0"/>
    <w:rsid w:val="00477685"/>
    <w:rsid w:val="004A756B"/>
    <w:rsid w:val="004C1F76"/>
    <w:rsid w:val="004D1169"/>
    <w:rsid w:val="004D4844"/>
    <w:rsid w:val="00512CBE"/>
    <w:rsid w:val="00522151"/>
    <w:rsid w:val="00557CE1"/>
    <w:rsid w:val="00570EDC"/>
    <w:rsid w:val="00594FDB"/>
    <w:rsid w:val="005A4E83"/>
    <w:rsid w:val="005B29B3"/>
    <w:rsid w:val="005F66D0"/>
    <w:rsid w:val="00612C8A"/>
    <w:rsid w:val="00637474"/>
    <w:rsid w:val="00657BAE"/>
    <w:rsid w:val="006635B2"/>
    <w:rsid w:val="0066758C"/>
    <w:rsid w:val="00696095"/>
    <w:rsid w:val="00707B20"/>
    <w:rsid w:val="00710A00"/>
    <w:rsid w:val="00795547"/>
    <w:rsid w:val="0079692B"/>
    <w:rsid w:val="007E707C"/>
    <w:rsid w:val="008211E5"/>
    <w:rsid w:val="008402ED"/>
    <w:rsid w:val="00864143"/>
    <w:rsid w:val="00872017"/>
    <w:rsid w:val="008D1457"/>
    <w:rsid w:val="008E0B4C"/>
    <w:rsid w:val="008E40EE"/>
    <w:rsid w:val="00902152"/>
    <w:rsid w:val="009111F0"/>
    <w:rsid w:val="00916A26"/>
    <w:rsid w:val="00970BF2"/>
    <w:rsid w:val="00986DA4"/>
    <w:rsid w:val="009C5DDC"/>
    <w:rsid w:val="009D6E12"/>
    <w:rsid w:val="009E7D7B"/>
    <w:rsid w:val="009F1615"/>
    <w:rsid w:val="009F1AAA"/>
    <w:rsid w:val="00A0204E"/>
    <w:rsid w:val="00A7634F"/>
    <w:rsid w:val="00A8012D"/>
    <w:rsid w:val="00A900B4"/>
    <w:rsid w:val="00AB1BF2"/>
    <w:rsid w:val="00B42DB5"/>
    <w:rsid w:val="00BF2F30"/>
    <w:rsid w:val="00C31461"/>
    <w:rsid w:val="00C365FB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E05FEA"/>
    <w:rsid w:val="00E564FA"/>
    <w:rsid w:val="00E76E47"/>
    <w:rsid w:val="00EB132E"/>
    <w:rsid w:val="00EE39C8"/>
    <w:rsid w:val="00F37D5A"/>
    <w:rsid w:val="00F61A35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4726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cp:lastPrinted>2014-02-11T12:18:00Z</cp:lastPrinted>
  <dcterms:created xsi:type="dcterms:W3CDTF">2014-07-08T08:26:00Z</dcterms:created>
  <dcterms:modified xsi:type="dcterms:W3CDTF">2014-07-08T08:26:00Z</dcterms:modified>
</cp:coreProperties>
</file>