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8244E" w14:textId="3DE5F14B" w:rsidR="00404EAA" w:rsidRPr="000E30F9" w:rsidRDefault="00404EAA" w:rsidP="00404EAA">
      <w:pPr>
        <w:spacing w:after="80" w:line="288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0E30F9">
        <w:rPr>
          <w:rFonts w:ascii="Arial" w:hAnsi="Arial" w:cs="Arial"/>
          <w:b/>
        </w:rPr>
        <w:t>ÚVOD</w:t>
      </w:r>
    </w:p>
    <w:p w14:paraId="0562CB0E" w14:textId="77777777" w:rsidR="00404EAA" w:rsidRPr="000E30F9" w:rsidRDefault="00404EAA" w:rsidP="00404EAA">
      <w:pPr>
        <w:spacing w:after="80" w:line="288" w:lineRule="auto"/>
        <w:jc w:val="center"/>
        <w:rPr>
          <w:rFonts w:ascii="Arial" w:hAnsi="Arial" w:cs="Arial"/>
          <w:b/>
        </w:rPr>
      </w:pPr>
    </w:p>
    <w:p w14:paraId="2BC090A0" w14:textId="1DC06FA1" w:rsidR="00B3176D" w:rsidRPr="000E30F9" w:rsidRDefault="00404EAA" w:rsidP="00404EAA">
      <w:pPr>
        <w:spacing w:after="80" w:line="288" w:lineRule="auto"/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Publikace obsahuje </w:t>
      </w:r>
      <w:r w:rsidR="00BA4BC9">
        <w:rPr>
          <w:rFonts w:ascii="Arial" w:hAnsi="Arial" w:cs="Arial"/>
        </w:rPr>
        <w:t xml:space="preserve">předběžné </w:t>
      </w:r>
      <w:r w:rsidRPr="000E30F9">
        <w:rPr>
          <w:rFonts w:ascii="Arial" w:hAnsi="Arial" w:cs="Arial"/>
        </w:rPr>
        <w:t>výsledky statistiky produkce průmyslových výrobků a průmyslových služeb zjišťované na ročním výkazu Prům 2-01</w:t>
      </w:r>
      <w:r w:rsidR="00B3176D" w:rsidRPr="000E30F9">
        <w:rPr>
          <w:rFonts w:ascii="Arial" w:hAnsi="Arial" w:cs="Arial"/>
        </w:rPr>
        <w:t xml:space="preserve">. </w:t>
      </w:r>
    </w:p>
    <w:p w14:paraId="59F126EC" w14:textId="11F3B0AB" w:rsidR="00F12461" w:rsidRDefault="00B3176D" w:rsidP="00404EAA">
      <w:pPr>
        <w:spacing w:after="80" w:line="288" w:lineRule="auto"/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Produkce je </w:t>
      </w:r>
      <w:r w:rsidR="00BA4BC9">
        <w:rPr>
          <w:rFonts w:ascii="Arial" w:hAnsi="Arial" w:cs="Arial"/>
        </w:rPr>
        <w:t>publikována</w:t>
      </w:r>
      <w:r w:rsidRPr="000E30F9">
        <w:rPr>
          <w:rFonts w:ascii="Arial" w:hAnsi="Arial" w:cs="Arial"/>
        </w:rPr>
        <w:t xml:space="preserve"> </w:t>
      </w:r>
      <w:r w:rsidR="00BA4BC9">
        <w:rPr>
          <w:rFonts w:ascii="Arial" w:hAnsi="Arial" w:cs="Arial"/>
        </w:rPr>
        <w:t xml:space="preserve">ve struktuře odpovídající údajům </w:t>
      </w:r>
      <w:r w:rsidR="00CA6911">
        <w:rPr>
          <w:rFonts w:ascii="Arial" w:hAnsi="Arial" w:cs="Arial"/>
        </w:rPr>
        <w:t>zasílaným v termínu 6 měsíců po </w:t>
      </w:r>
      <w:r w:rsidR="00BA4BC9">
        <w:rPr>
          <w:rFonts w:ascii="Arial" w:hAnsi="Arial" w:cs="Arial"/>
        </w:rPr>
        <w:t xml:space="preserve">skončení referenčního období Eurostatu </w:t>
      </w:r>
      <w:r w:rsidRPr="000E30F9">
        <w:rPr>
          <w:rFonts w:ascii="Arial" w:hAnsi="Arial" w:cs="Arial"/>
        </w:rPr>
        <w:t xml:space="preserve">na úrovni seznamu výrobků </w:t>
      </w:r>
      <w:r w:rsidR="00BA4BC9">
        <w:rPr>
          <w:rFonts w:ascii="Arial" w:hAnsi="Arial" w:cs="Arial"/>
        </w:rPr>
        <w:t>evropského seznamu PRODCOM.</w:t>
      </w:r>
    </w:p>
    <w:p w14:paraId="6353370D" w14:textId="7FA86FB9" w:rsidR="0080595D" w:rsidRDefault="00F12461" w:rsidP="00BA4BC9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>Z důvodů ochrany důvěrných statistických údajů nemohou být všechny získané údaje uveřejněny. V publikaci jsou však uvedeny všechny publikovatelné výrobky s nenulovou produkcí.</w:t>
      </w:r>
    </w:p>
    <w:p w14:paraId="7BD306F0" w14:textId="06209E11" w:rsidR="00BA4BC9" w:rsidRDefault="00BA4BC9" w:rsidP="00BA4BC9">
      <w:pPr>
        <w:jc w:val="both"/>
        <w:rPr>
          <w:rFonts w:ascii="Arial" w:hAnsi="Arial" w:cs="Arial"/>
          <w:b/>
        </w:rPr>
      </w:pPr>
    </w:p>
    <w:p w14:paraId="2C5CAF8B" w14:textId="77777777" w:rsidR="00592E82" w:rsidRDefault="00592E82" w:rsidP="00BA4BC9">
      <w:pPr>
        <w:jc w:val="both"/>
        <w:rPr>
          <w:rFonts w:ascii="Arial" w:hAnsi="Arial" w:cs="Arial"/>
          <w:b/>
        </w:rPr>
      </w:pPr>
    </w:p>
    <w:p w14:paraId="70594C08" w14:textId="6477CF29" w:rsidR="00C56145" w:rsidRPr="000E30F9" w:rsidRDefault="00F12461" w:rsidP="00404E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Metodické vymezení ukazatelů</w:t>
      </w:r>
    </w:p>
    <w:p w14:paraId="51D2DF03" w14:textId="164D384A" w:rsidR="00B23208" w:rsidRPr="000E30F9" w:rsidRDefault="005A4594" w:rsidP="00404EAA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  <w:b/>
        </w:rPr>
        <w:t xml:space="preserve">Objem </w:t>
      </w:r>
      <w:r w:rsidR="00ED40FA" w:rsidRPr="000E30F9">
        <w:rPr>
          <w:rFonts w:ascii="Arial" w:hAnsi="Arial" w:cs="Arial"/>
          <w:b/>
        </w:rPr>
        <w:t>celkové</w:t>
      </w:r>
      <w:r w:rsidRPr="000E30F9">
        <w:rPr>
          <w:rFonts w:ascii="Arial" w:hAnsi="Arial" w:cs="Arial"/>
          <w:b/>
        </w:rPr>
        <w:t xml:space="preserve"> produkce</w:t>
      </w:r>
      <w:r w:rsidRPr="000E30F9">
        <w:rPr>
          <w:rFonts w:ascii="Arial" w:hAnsi="Arial" w:cs="Arial"/>
        </w:rPr>
        <w:t xml:space="preserve"> představuje objem (vyjádřený předepsanou měrnou jednotkou) </w:t>
      </w:r>
      <w:r w:rsidRPr="000E30F9">
        <w:rPr>
          <w:rFonts w:ascii="Arial" w:hAnsi="Arial" w:cs="Arial"/>
          <w:b/>
        </w:rPr>
        <w:t>vešker</w:t>
      </w:r>
      <w:r w:rsidR="00B23208" w:rsidRPr="000E30F9">
        <w:rPr>
          <w:rFonts w:ascii="Arial" w:hAnsi="Arial" w:cs="Arial"/>
          <w:b/>
        </w:rPr>
        <w:t>é</w:t>
      </w:r>
      <w:r w:rsidRPr="000E30F9">
        <w:rPr>
          <w:rFonts w:ascii="Arial" w:hAnsi="Arial" w:cs="Arial"/>
          <w:b/>
        </w:rPr>
        <w:t xml:space="preserve"> produkce</w:t>
      </w:r>
      <w:r w:rsidRPr="000E30F9">
        <w:rPr>
          <w:rFonts w:ascii="Arial" w:hAnsi="Arial" w:cs="Arial"/>
        </w:rPr>
        <w:t>, která byla vyrobena podnikem během sledovaného období bez ohledu na to, zda byla</w:t>
      </w:r>
      <w:r w:rsidR="00B23208" w:rsidRPr="000E30F9">
        <w:rPr>
          <w:rFonts w:ascii="Arial" w:hAnsi="Arial" w:cs="Arial"/>
        </w:rPr>
        <w:t xml:space="preserve"> prodána, uložena do zásob, </w:t>
      </w:r>
      <w:r w:rsidRPr="000E30F9">
        <w:rPr>
          <w:rFonts w:ascii="Arial" w:hAnsi="Arial" w:cs="Arial"/>
        </w:rPr>
        <w:t>použita pro další zpracování</w:t>
      </w:r>
      <w:r w:rsidR="00B23208" w:rsidRPr="000E30F9">
        <w:rPr>
          <w:rFonts w:ascii="Arial" w:hAnsi="Arial" w:cs="Arial"/>
        </w:rPr>
        <w:t xml:space="preserve"> nebo byla vyrobena v režimu práce ve mzdě</w:t>
      </w:r>
      <w:r w:rsidRPr="000E30F9">
        <w:rPr>
          <w:rFonts w:ascii="Arial" w:hAnsi="Arial" w:cs="Arial"/>
        </w:rPr>
        <w:t>.</w:t>
      </w:r>
      <w:r w:rsidR="00B23208" w:rsidRPr="000E30F9">
        <w:rPr>
          <w:rFonts w:ascii="Arial" w:hAnsi="Arial" w:cs="Arial"/>
        </w:rPr>
        <w:t xml:space="preserve"> </w:t>
      </w:r>
    </w:p>
    <w:p w14:paraId="4A12B9F0" w14:textId="77777777" w:rsidR="00B23208" w:rsidRPr="000E30F9" w:rsidRDefault="00B23208" w:rsidP="00B23208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  <w:b/>
        </w:rPr>
        <w:t>Prodaná produkce</w:t>
      </w:r>
      <w:r w:rsidRPr="000E30F9">
        <w:rPr>
          <w:rFonts w:ascii="Arial" w:hAnsi="Arial" w:cs="Arial"/>
        </w:rPr>
        <w:t xml:space="preserve"> je produkce, která byla podnikem prodána (tj. fakturována) během sledovaného období. Nerozhoduje přitom, zda byla tato produkce během sledovaného období skutečně vyrobena (mohlo jít např. o prodej skladových zásob). Zahrnuje produkci vlastních průmyslových výrobků, průmyslových služeb a rovněž produkci v režimu práce ve mzdě. Prodaná produkce je vyjádřena </w:t>
      </w:r>
      <w:r w:rsidR="00D777CC" w:rsidRPr="000E30F9">
        <w:rPr>
          <w:rFonts w:ascii="Arial" w:hAnsi="Arial" w:cs="Arial"/>
        </w:rPr>
        <w:t>ve finančním vyjádření (</w:t>
      </w:r>
      <w:r w:rsidR="00D777CC" w:rsidRPr="000E30F9">
        <w:rPr>
          <w:rFonts w:ascii="Arial" w:hAnsi="Arial" w:cs="Arial"/>
          <w:b/>
        </w:rPr>
        <w:t>hodnota prodané produkce celkem</w:t>
      </w:r>
      <w:r w:rsidR="00D777CC" w:rsidRPr="000E30F9">
        <w:rPr>
          <w:rFonts w:ascii="Arial" w:hAnsi="Arial" w:cs="Arial"/>
        </w:rPr>
        <w:t xml:space="preserve">) a u vybraných výrobků a služeb rovněž </w:t>
      </w:r>
      <w:r w:rsidRPr="000E30F9">
        <w:rPr>
          <w:rFonts w:ascii="Arial" w:hAnsi="Arial" w:cs="Arial"/>
        </w:rPr>
        <w:t>v předepsaných fyzických jednotkách (</w:t>
      </w:r>
      <w:r w:rsidRPr="000E30F9">
        <w:rPr>
          <w:rFonts w:ascii="Arial" w:hAnsi="Arial" w:cs="Arial"/>
          <w:b/>
        </w:rPr>
        <w:t>objem prodané produkce celkem</w:t>
      </w:r>
      <w:r w:rsidR="00D777CC" w:rsidRPr="000E30F9">
        <w:rPr>
          <w:rFonts w:ascii="Arial" w:hAnsi="Arial" w:cs="Arial"/>
        </w:rPr>
        <w:t>)</w:t>
      </w:r>
      <w:r w:rsidRPr="000E30F9">
        <w:rPr>
          <w:rFonts w:ascii="Arial" w:hAnsi="Arial" w:cs="Arial"/>
        </w:rPr>
        <w:t>.</w:t>
      </w:r>
    </w:p>
    <w:p w14:paraId="2C2E1F25" w14:textId="77777777" w:rsidR="00D777CC" w:rsidRPr="000E30F9" w:rsidRDefault="00B23208" w:rsidP="00D777CC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  <w:b/>
        </w:rPr>
        <w:t>Vlastní produkce</w:t>
      </w:r>
      <w:r w:rsidRPr="000E30F9">
        <w:rPr>
          <w:rFonts w:ascii="Arial" w:hAnsi="Arial" w:cs="Arial"/>
        </w:rPr>
        <w:t xml:space="preserve"> představuje </w:t>
      </w:r>
      <w:r w:rsidR="00D777CC" w:rsidRPr="000E30F9">
        <w:rPr>
          <w:rFonts w:ascii="Arial" w:hAnsi="Arial" w:cs="Arial"/>
        </w:rPr>
        <w:t>„tradiční“ průmyslovou výrobu. Jde o vlastní produkci podniku</w:t>
      </w:r>
      <w:r w:rsidRPr="000E30F9">
        <w:rPr>
          <w:rFonts w:ascii="Arial" w:hAnsi="Arial" w:cs="Arial"/>
        </w:rPr>
        <w:t xml:space="preserve">, </w:t>
      </w:r>
      <w:r w:rsidR="00D777CC" w:rsidRPr="000E30F9">
        <w:rPr>
          <w:rFonts w:ascii="Arial" w:hAnsi="Arial" w:cs="Arial"/>
        </w:rPr>
        <w:t xml:space="preserve">který </w:t>
      </w:r>
      <w:r w:rsidRPr="000E30F9">
        <w:rPr>
          <w:rFonts w:ascii="Arial" w:hAnsi="Arial" w:cs="Arial"/>
        </w:rPr>
        <w:t>je majitel</w:t>
      </w:r>
      <w:r w:rsidR="00D777CC" w:rsidRPr="000E30F9">
        <w:rPr>
          <w:rFonts w:ascii="Arial" w:hAnsi="Arial" w:cs="Arial"/>
        </w:rPr>
        <w:t xml:space="preserve">em vstupního materiálu, </w:t>
      </w:r>
      <w:r w:rsidRPr="000E30F9">
        <w:rPr>
          <w:rFonts w:ascii="Arial" w:hAnsi="Arial" w:cs="Arial"/>
        </w:rPr>
        <w:t xml:space="preserve">fyzicky vyrábí výsledný </w:t>
      </w:r>
      <w:r w:rsidR="00D777CC" w:rsidRPr="000E30F9">
        <w:rPr>
          <w:rFonts w:ascii="Arial" w:hAnsi="Arial" w:cs="Arial"/>
        </w:rPr>
        <w:t xml:space="preserve">hotový </w:t>
      </w:r>
      <w:r w:rsidRPr="000E30F9">
        <w:rPr>
          <w:rFonts w:ascii="Arial" w:hAnsi="Arial" w:cs="Arial"/>
        </w:rPr>
        <w:t>výrobek</w:t>
      </w:r>
      <w:r w:rsidR="00D777CC" w:rsidRPr="000E30F9">
        <w:rPr>
          <w:rFonts w:ascii="Arial" w:hAnsi="Arial" w:cs="Arial"/>
        </w:rPr>
        <w:t xml:space="preserve"> a ten </w:t>
      </w:r>
      <w:r w:rsidRPr="000E30F9">
        <w:rPr>
          <w:rFonts w:ascii="Arial" w:hAnsi="Arial" w:cs="Arial"/>
        </w:rPr>
        <w:t>prodává odb</w:t>
      </w:r>
      <w:r w:rsidR="00D777CC" w:rsidRPr="000E30F9">
        <w:rPr>
          <w:rFonts w:ascii="Arial" w:hAnsi="Arial" w:cs="Arial"/>
        </w:rPr>
        <w:t>ěrateli. Vlastní prodaná produkce je vyjádřena ve finančním vyjádření (</w:t>
      </w:r>
      <w:r w:rsidR="00D777CC" w:rsidRPr="000E30F9">
        <w:rPr>
          <w:rFonts w:ascii="Arial" w:hAnsi="Arial" w:cs="Arial"/>
          <w:b/>
        </w:rPr>
        <w:t>hodnota vlastní prodané produkce</w:t>
      </w:r>
      <w:r w:rsidR="00D777CC" w:rsidRPr="000E30F9">
        <w:rPr>
          <w:rFonts w:ascii="Arial" w:hAnsi="Arial" w:cs="Arial"/>
        </w:rPr>
        <w:t>) a u vybraných výrobků rovněž v předepsaných fyzických jednotkách (</w:t>
      </w:r>
      <w:r w:rsidR="00D777CC" w:rsidRPr="000E30F9">
        <w:rPr>
          <w:rFonts w:ascii="Arial" w:hAnsi="Arial" w:cs="Arial"/>
          <w:b/>
        </w:rPr>
        <w:t>objem vlastní prodané produkce</w:t>
      </w:r>
      <w:r w:rsidR="00D777CC" w:rsidRPr="000E30F9">
        <w:rPr>
          <w:rFonts w:ascii="Arial" w:hAnsi="Arial" w:cs="Arial"/>
        </w:rPr>
        <w:t>).</w:t>
      </w:r>
    </w:p>
    <w:p w14:paraId="27CA0C82" w14:textId="074214D0" w:rsidR="00D777CC" w:rsidRPr="000E30F9" w:rsidRDefault="00D777CC" w:rsidP="12EC76CC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Za </w:t>
      </w:r>
      <w:r w:rsidRPr="000E30F9">
        <w:rPr>
          <w:rFonts w:ascii="Arial" w:hAnsi="Arial" w:cs="Arial"/>
          <w:b/>
          <w:bCs/>
        </w:rPr>
        <w:t>průmyslovou službu</w:t>
      </w:r>
      <w:r w:rsidRPr="000E30F9">
        <w:rPr>
          <w:rFonts w:ascii="Arial" w:hAnsi="Arial" w:cs="Arial"/>
        </w:rPr>
        <w:t xml:space="preserve"> je považována taková průmyslová produkce, při které nevzniká nový hotový výrobek definovaný v CZ-PRODCOM</w:t>
      </w:r>
      <w:r w:rsidR="56A451FB" w:rsidRPr="000E30F9">
        <w:rPr>
          <w:rFonts w:ascii="Arial" w:hAnsi="Arial" w:cs="Arial"/>
        </w:rPr>
        <w:t xml:space="preserve"> </w:t>
      </w:r>
      <w:r w:rsidR="1E1455A0" w:rsidRPr="000E30F9">
        <w:rPr>
          <w:rFonts w:ascii="Arial" w:eastAsia="Arial" w:hAnsi="Arial" w:cs="Arial"/>
        </w:rPr>
        <w:t>(tj. výrobek projde operací průmyslové služby se změněnými vlastnostmi, avšak beze změny zatřídění dle CZ-PRODCOM)</w:t>
      </w:r>
      <w:r w:rsidR="34306163" w:rsidRPr="000E30F9">
        <w:rPr>
          <w:rFonts w:ascii="Arial" w:eastAsia="Arial" w:hAnsi="Arial" w:cs="Arial"/>
        </w:rPr>
        <w:t>.</w:t>
      </w:r>
      <w:r w:rsidR="0CF82F4C" w:rsidRPr="000E30F9">
        <w:rPr>
          <w:rFonts w:ascii="Arial" w:eastAsia="Arial" w:hAnsi="Arial" w:cs="Arial"/>
        </w:rPr>
        <w:t xml:space="preserve"> </w:t>
      </w:r>
      <w:r w:rsidRPr="000E30F9">
        <w:rPr>
          <w:rFonts w:ascii="Arial" w:hAnsi="Arial" w:cs="Arial"/>
        </w:rPr>
        <w:t xml:space="preserve">Jedná se pouze o služby směřující k dokončení výrobku a zajištění jeho užitné funkce: opravy a údržba, </w:t>
      </w:r>
      <w:r w:rsidRPr="000E30F9">
        <w:rPr>
          <w:rFonts w:ascii="Arial" w:hAnsi="Arial" w:cs="Arial"/>
        </w:rPr>
        <w:lastRenderedPageBreak/>
        <w:t>instalace a montáže, úpravy a jiné. Produkce průmyslových služeb je vyjádřena ve finančním vyjádření (</w:t>
      </w:r>
      <w:r w:rsidRPr="000E30F9">
        <w:rPr>
          <w:rFonts w:ascii="Arial" w:hAnsi="Arial" w:cs="Arial"/>
          <w:b/>
          <w:bCs/>
        </w:rPr>
        <w:t>hodnota průmyslových služeb</w:t>
      </w:r>
      <w:r w:rsidRPr="000E30F9">
        <w:rPr>
          <w:rFonts w:ascii="Arial" w:hAnsi="Arial" w:cs="Arial"/>
        </w:rPr>
        <w:t>) a u vybraných průmyslových služeb rovněž v předepsaných fyzických jednotkách (</w:t>
      </w:r>
      <w:r w:rsidRPr="000E30F9">
        <w:rPr>
          <w:rFonts w:ascii="Arial" w:hAnsi="Arial" w:cs="Arial"/>
          <w:b/>
          <w:bCs/>
        </w:rPr>
        <w:t>objem průmyslových služeb</w:t>
      </w:r>
      <w:r w:rsidRPr="000E30F9">
        <w:rPr>
          <w:rFonts w:ascii="Arial" w:hAnsi="Arial" w:cs="Arial"/>
        </w:rPr>
        <w:t>).</w:t>
      </w:r>
    </w:p>
    <w:p w14:paraId="2BA9A431" w14:textId="77777777" w:rsidR="00404EAA" w:rsidRPr="000E30F9" w:rsidRDefault="00404EAA" w:rsidP="00404EAA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Produkce v režimu </w:t>
      </w:r>
      <w:r w:rsidRPr="000E30F9">
        <w:rPr>
          <w:rFonts w:ascii="Arial" w:hAnsi="Arial" w:cs="Arial"/>
          <w:b/>
        </w:rPr>
        <w:t>práce ve mzdě</w:t>
      </w:r>
      <w:r w:rsidRPr="000E30F9">
        <w:rPr>
          <w:rFonts w:ascii="Arial" w:hAnsi="Arial" w:cs="Arial"/>
        </w:rPr>
        <w:t xml:space="preserve"> představuje produkci vyrobenou ve specifickém dodavatelsko-odběratelském vztahu, kdy výrobní podnik (zpracovatel) není majitelem vstupního materiálu ani dokončeného hotového výrobku, ale fyzicky ho vyrábí vlastními zaměstnanci a vlastními výrobními prostředky pro zadavatele. Produkce tohoto výrobku u zpracovatelského podniku je oceněna hodnotou poskytnuté služby, nikoliv hodnotou hotového výrobku. Produkce vyrobená v režimu práce ve mzdě je vyjádřena ve finančním vyjádření (</w:t>
      </w:r>
      <w:r w:rsidRPr="000E30F9">
        <w:rPr>
          <w:rFonts w:ascii="Arial" w:hAnsi="Arial" w:cs="Arial"/>
          <w:b/>
        </w:rPr>
        <w:t>hodnota produkce vyrobené v režimu práce ve mzdě</w:t>
      </w:r>
      <w:r w:rsidRPr="000E30F9">
        <w:rPr>
          <w:rFonts w:ascii="Arial" w:hAnsi="Arial" w:cs="Arial"/>
        </w:rPr>
        <w:t>)</w:t>
      </w:r>
      <w:r w:rsidR="00C56145" w:rsidRPr="000E30F9">
        <w:rPr>
          <w:rFonts w:ascii="Arial" w:hAnsi="Arial" w:cs="Arial"/>
        </w:rPr>
        <w:t xml:space="preserve"> a u vybraných výrobků rovněž v </w:t>
      </w:r>
      <w:r w:rsidRPr="000E30F9">
        <w:rPr>
          <w:rFonts w:ascii="Arial" w:hAnsi="Arial" w:cs="Arial"/>
        </w:rPr>
        <w:t>předepsaných fyzických jednotkách (</w:t>
      </w:r>
      <w:r w:rsidRPr="000E30F9">
        <w:rPr>
          <w:rFonts w:ascii="Arial" w:hAnsi="Arial" w:cs="Arial"/>
          <w:b/>
        </w:rPr>
        <w:t>objem produkce vyrobené v režimu práce ve mzdě</w:t>
      </w:r>
      <w:r w:rsidRPr="000E30F9">
        <w:rPr>
          <w:rFonts w:ascii="Arial" w:hAnsi="Arial" w:cs="Arial"/>
        </w:rPr>
        <w:t>).</w:t>
      </w:r>
    </w:p>
    <w:p w14:paraId="7F752F2E" w14:textId="2F645E88" w:rsidR="00C56145" w:rsidRPr="000E30F9" w:rsidRDefault="00C56145" w:rsidP="00404EAA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Veškerá produkce uvedených výrobků se oceňuje v základních běžných cenách, které fakturuje výrobce </w:t>
      </w:r>
      <w:r w:rsidR="546A9255" w:rsidRPr="000E30F9">
        <w:rPr>
          <w:rFonts w:ascii="Arial" w:hAnsi="Arial" w:cs="Arial"/>
        </w:rPr>
        <w:t>odběrateli</w:t>
      </w:r>
      <w:r w:rsidRPr="000E30F9">
        <w:rPr>
          <w:rFonts w:ascii="Arial" w:hAnsi="Arial" w:cs="Arial"/>
        </w:rPr>
        <w:t xml:space="preserve"> nebo předává do vlastní obchodní sítě. Tyto ceny nezahrnují DPH, spotřební daň a clo, zahrnují </w:t>
      </w:r>
      <w:r w:rsidR="09A4ED25" w:rsidRPr="000E30F9">
        <w:rPr>
          <w:rFonts w:ascii="Arial" w:hAnsi="Arial" w:cs="Arial"/>
        </w:rPr>
        <w:t xml:space="preserve">však </w:t>
      </w:r>
      <w:r w:rsidRPr="000E30F9">
        <w:rPr>
          <w:rFonts w:ascii="Arial" w:hAnsi="Arial" w:cs="Arial"/>
        </w:rPr>
        <w:t>subvenci nebo dotaci na produkci daného výrobku nebo služby. Nezahrnují se ani obchodní přirážky a srážky a dopravní přirážky fakturované samostatně.</w:t>
      </w:r>
    </w:p>
    <w:p w14:paraId="3636A71A" w14:textId="72BADF97" w:rsidR="000044D2" w:rsidRDefault="000044D2">
      <w:pPr>
        <w:rPr>
          <w:rFonts w:ascii="Arial" w:hAnsi="Arial" w:cs="Arial"/>
          <w:b/>
        </w:rPr>
      </w:pPr>
    </w:p>
    <w:p w14:paraId="39EFA99E" w14:textId="77777777" w:rsidR="00592E82" w:rsidRDefault="00592E82" w:rsidP="1833C90D">
      <w:pPr>
        <w:jc w:val="both"/>
        <w:rPr>
          <w:rFonts w:ascii="Arial" w:hAnsi="Arial" w:cs="Arial"/>
          <w:b/>
        </w:rPr>
      </w:pPr>
    </w:p>
    <w:p w14:paraId="033EDC54" w14:textId="25654AB4" w:rsidR="0072758D" w:rsidRPr="00D7500C" w:rsidRDefault="00592E82" w:rsidP="1833C90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Oddíly a třídy </w:t>
      </w:r>
      <w:r w:rsidR="004E21C3" w:rsidRPr="00D7500C">
        <w:rPr>
          <w:rFonts w:ascii="Arial" w:hAnsi="Arial" w:cs="Arial"/>
          <w:b/>
        </w:rPr>
        <w:t xml:space="preserve">CPA pokryté </w:t>
      </w:r>
      <w:r>
        <w:rPr>
          <w:rFonts w:ascii="Arial" w:hAnsi="Arial" w:cs="Arial"/>
          <w:b/>
        </w:rPr>
        <w:t xml:space="preserve">seznamem </w:t>
      </w:r>
      <w:r w:rsidR="00D7500C" w:rsidRPr="00D7500C">
        <w:rPr>
          <w:rFonts w:ascii="Arial" w:hAnsi="Arial" w:cs="Arial"/>
          <w:b/>
        </w:rPr>
        <w:t>PRODCOM:</w:t>
      </w:r>
    </w:p>
    <w:p w14:paraId="7B340A10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10 - Potravinářské výrobky</w:t>
      </w:r>
    </w:p>
    <w:p w14:paraId="16730A4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11 - Nápoje</w:t>
      </w:r>
    </w:p>
    <w:p w14:paraId="565D8F52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13 - Textilie</w:t>
      </w:r>
    </w:p>
    <w:p w14:paraId="5E50149A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14 - Oděvy</w:t>
      </w:r>
    </w:p>
    <w:p w14:paraId="413353A7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15 - Usně a související výrobky</w:t>
      </w:r>
    </w:p>
    <w:p w14:paraId="691D033C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16 - Dřevo a dřevěné a korkové výrobky, kromě nábytku, proutěné a slaměné výrobky</w:t>
      </w:r>
    </w:p>
    <w:p w14:paraId="1911FF46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17 - Papír a výrobky z papíru</w:t>
      </w:r>
    </w:p>
    <w:p w14:paraId="627AD82D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18 - Tiskařské a nahrávací služby</w:t>
      </w:r>
    </w:p>
    <w:p w14:paraId="1DC41595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19 - Koks a rafinované ropné produkty</w:t>
      </w:r>
    </w:p>
    <w:p w14:paraId="067CC9CD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20 - Chemické látky a chemické přípravky</w:t>
      </w:r>
    </w:p>
    <w:p w14:paraId="7C567AB0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21 - Základní farmaceutické výrobky a farmaceutické přípravky</w:t>
      </w:r>
    </w:p>
    <w:p w14:paraId="1CAD9B2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22 - Pryžové a plastové výrobky</w:t>
      </w:r>
    </w:p>
    <w:p w14:paraId="4B25687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23 - Ostatní nekovové minerální výrobky</w:t>
      </w:r>
    </w:p>
    <w:p w14:paraId="752502B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24 - Základní kovy</w:t>
      </w:r>
    </w:p>
    <w:p w14:paraId="27E5A80E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25 - Kovodělné výrobky, kromě strojů a zařízení</w:t>
      </w:r>
    </w:p>
    <w:p w14:paraId="306CF3E2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26 - Počítače, elektronické a optické přístroje a zařízení</w:t>
      </w:r>
    </w:p>
    <w:p w14:paraId="5ED4F3ED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27 - Elektrická zařízení</w:t>
      </w:r>
    </w:p>
    <w:p w14:paraId="2A9EA83C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28 - Stroje a zařízení j.n.</w:t>
      </w:r>
    </w:p>
    <w:p w14:paraId="23A8D72C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29 - Motorová vozidla (kromě motocyklů), výroba přívěsů a návěsů</w:t>
      </w:r>
    </w:p>
    <w:p w14:paraId="1F537081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30 - Ostatní dopravní prostředky a zařízení</w:t>
      </w:r>
    </w:p>
    <w:p w14:paraId="5F0FBD35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31 - Nábytek</w:t>
      </w:r>
    </w:p>
    <w:p w14:paraId="79DA8ADE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32 - Ostatní výrobky zpracovatelského průmyslu</w:t>
      </w:r>
    </w:p>
    <w:p w14:paraId="500E6713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33 - Opravy, údržba a instalace strojů a zařízení</w:t>
      </w:r>
    </w:p>
    <w:p w14:paraId="1A332331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38 - Sběr, příprava k likvidaci a likvidace odpadu; zpracování odpadu k dalšímu využití</w:t>
      </w:r>
    </w:p>
    <w:p w14:paraId="1862BF5F" w14:textId="77777777" w:rsidR="00D7500C" w:rsidRPr="000E30F9" w:rsidRDefault="00D7500C" w:rsidP="1833C90D">
      <w:pPr>
        <w:jc w:val="both"/>
        <w:rPr>
          <w:rFonts w:ascii="Arial" w:hAnsi="Arial" w:cs="Arial"/>
        </w:rPr>
      </w:pPr>
    </w:p>
    <w:sectPr w:rsidR="00D7500C" w:rsidRPr="000E3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A11D5" w14:textId="77777777" w:rsidR="008448F8" w:rsidRDefault="008448F8" w:rsidP="00375CFE">
      <w:pPr>
        <w:spacing w:after="0" w:line="240" w:lineRule="auto"/>
      </w:pPr>
      <w:r>
        <w:separator/>
      </w:r>
    </w:p>
  </w:endnote>
  <w:endnote w:type="continuationSeparator" w:id="0">
    <w:p w14:paraId="776A0626" w14:textId="77777777" w:rsidR="008448F8" w:rsidRDefault="008448F8" w:rsidP="0037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11A10" w14:textId="77777777" w:rsidR="008448F8" w:rsidRDefault="008448F8" w:rsidP="00375CFE">
      <w:pPr>
        <w:spacing w:after="0" w:line="240" w:lineRule="auto"/>
      </w:pPr>
      <w:r>
        <w:separator/>
      </w:r>
    </w:p>
  </w:footnote>
  <w:footnote w:type="continuationSeparator" w:id="0">
    <w:p w14:paraId="65ECDEC2" w14:textId="77777777" w:rsidR="008448F8" w:rsidRDefault="008448F8" w:rsidP="00375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933"/>
    <w:multiLevelType w:val="hybridMultilevel"/>
    <w:tmpl w:val="3364F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6E5E"/>
    <w:multiLevelType w:val="hybridMultilevel"/>
    <w:tmpl w:val="91FE5DC2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BD3754A"/>
    <w:multiLevelType w:val="hybridMultilevel"/>
    <w:tmpl w:val="9AB80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5C89"/>
    <w:multiLevelType w:val="hybridMultilevel"/>
    <w:tmpl w:val="5E3A5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73808"/>
    <w:multiLevelType w:val="hybridMultilevel"/>
    <w:tmpl w:val="87543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E4E1F"/>
    <w:multiLevelType w:val="hybridMultilevel"/>
    <w:tmpl w:val="6EF897D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608FD"/>
    <w:multiLevelType w:val="hybridMultilevel"/>
    <w:tmpl w:val="0BBEB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506DC"/>
    <w:multiLevelType w:val="hybridMultilevel"/>
    <w:tmpl w:val="6C045E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D34B80"/>
    <w:multiLevelType w:val="hybridMultilevel"/>
    <w:tmpl w:val="7D1617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E153F"/>
    <w:multiLevelType w:val="hybridMultilevel"/>
    <w:tmpl w:val="720A8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54751"/>
    <w:multiLevelType w:val="hybridMultilevel"/>
    <w:tmpl w:val="0882A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C594C"/>
    <w:multiLevelType w:val="hybridMultilevel"/>
    <w:tmpl w:val="13A4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F1721"/>
    <w:multiLevelType w:val="hybridMultilevel"/>
    <w:tmpl w:val="EA36C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0531B"/>
    <w:multiLevelType w:val="hybridMultilevel"/>
    <w:tmpl w:val="0882A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C6F36"/>
    <w:multiLevelType w:val="hybridMultilevel"/>
    <w:tmpl w:val="68AE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90123"/>
    <w:multiLevelType w:val="hybridMultilevel"/>
    <w:tmpl w:val="9168B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3"/>
  </w:num>
  <w:num w:numId="5">
    <w:abstractNumId w:val="4"/>
  </w:num>
  <w:num w:numId="6">
    <w:abstractNumId w:val="14"/>
  </w:num>
  <w:num w:numId="7">
    <w:abstractNumId w:val="15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D5"/>
    <w:rsid w:val="000044D2"/>
    <w:rsid w:val="000177CF"/>
    <w:rsid w:val="00060461"/>
    <w:rsid w:val="000958E8"/>
    <w:rsid w:val="000E30F9"/>
    <w:rsid w:val="001B2A01"/>
    <w:rsid w:val="001F1793"/>
    <w:rsid w:val="002753DA"/>
    <w:rsid w:val="002B569C"/>
    <w:rsid w:val="002E5880"/>
    <w:rsid w:val="0033644B"/>
    <w:rsid w:val="00375CFE"/>
    <w:rsid w:val="003E2961"/>
    <w:rsid w:val="00404EAA"/>
    <w:rsid w:val="0041076B"/>
    <w:rsid w:val="004E21C3"/>
    <w:rsid w:val="004E38F6"/>
    <w:rsid w:val="004F766C"/>
    <w:rsid w:val="00532C6F"/>
    <w:rsid w:val="00592E82"/>
    <w:rsid w:val="005A4594"/>
    <w:rsid w:val="005B6DE7"/>
    <w:rsid w:val="0060402C"/>
    <w:rsid w:val="00656014"/>
    <w:rsid w:val="006B22B5"/>
    <w:rsid w:val="006C4AD2"/>
    <w:rsid w:val="006D5BF6"/>
    <w:rsid w:val="00705ADE"/>
    <w:rsid w:val="00712740"/>
    <w:rsid w:val="0072758D"/>
    <w:rsid w:val="00743C31"/>
    <w:rsid w:val="007C0E51"/>
    <w:rsid w:val="007D0178"/>
    <w:rsid w:val="007E6510"/>
    <w:rsid w:val="0080595D"/>
    <w:rsid w:val="008434DB"/>
    <w:rsid w:val="008448F8"/>
    <w:rsid w:val="00890272"/>
    <w:rsid w:val="008C3D91"/>
    <w:rsid w:val="009402D5"/>
    <w:rsid w:val="00952E2D"/>
    <w:rsid w:val="00A86D88"/>
    <w:rsid w:val="00B01298"/>
    <w:rsid w:val="00B23208"/>
    <w:rsid w:val="00B3176D"/>
    <w:rsid w:val="00BA4BC9"/>
    <w:rsid w:val="00BB7DFF"/>
    <w:rsid w:val="00BE1165"/>
    <w:rsid w:val="00C56145"/>
    <w:rsid w:val="00C74775"/>
    <w:rsid w:val="00CA6911"/>
    <w:rsid w:val="00D7500C"/>
    <w:rsid w:val="00D777CC"/>
    <w:rsid w:val="00DF409B"/>
    <w:rsid w:val="00E069D8"/>
    <w:rsid w:val="00E660F3"/>
    <w:rsid w:val="00EB3CF9"/>
    <w:rsid w:val="00ED40FA"/>
    <w:rsid w:val="00F03B5E"/>
    <w:rsid w:val="00F12461"/>
    <w:rsid w:val="00FA3AB4"/>
    <w:rsid w:val="01B6F44E"/>
    <w:rsid w:val="09A4ED25"/>
    <w:rsid w:val="0A36390E"/>
    <w:rsid w:val="0C97988B"/>
    <w:rsid w:val="0CF82F4C"/>
    <w:rsid w:val="0D8A14A9"/>
    <w:rsid w:val="0DE1F577"/>
    <w:rsid w:val="0E0B7175"/>
    <w:rsid w:val="1006792E"/>
    <w:rsid w:val="10847931"/>
    <w:rsid w:val="12EC76CC"/>
    <w:rsid w:val="1520FF17"/>
    <w:rsid w:val="1833C90D"/>
    <w:rsid w:val="19175803"/>
    <w:rsid w:val="1E1455A0"/>
    <w:rsid w:val="24718843"/>
    <w:rsid w:val="24B9B6C5"/>
    <w:rsid w:val="262AE5D4"/>
    <w:rsid w:val="2966B1DA"/>
    <w:rsid w:val="2CA76F12"/>
    <w:rsid w:val="2DC4D588"/>
    <w:rsid w:val="3221BEB3"/>
    <w:rsid w:val="324D8D45"/>
    <w:rsid w:val="341B7238"/>
    <w:rsid w:val="34306163"/>
    <w:rsid w:val="3587BEB8"/>
    <w:rsid w:val="3598FC30"/>
    <w:rsid w:val="3A6F9C78"/>
    <w:rsid w:val="3E7E4A63"/>
    <w:rsid w:val="40D5A552"/>
    <w:rsid w:val="42683566"/>
    <w:rsid w:val="42CF4C8C"/>
    <w:rsid w:val="4F9AD4CD"/>
    <w:rsid w:val="501F5F5E"/>
    <w:rsid w:val="546A9255"/>
    <w:rsid w:val="54FB1818"/>
    <w:rsid w:val="553964A2"/>
    <w:rsid w:val="56A451FB"/>
    <w:rsid w:val="586E3942"/>
    <w:rsid w:val="5AE90452"/>
    <w:rsid w:val="5C18A1BE"/>
    <w:rsid w:val="5D39BF80"/>
    <w:rsid w:val="5F0CCF51"/>
    <w:rsid w:val="6692500B"/>
    <w:rsid w:val="67C8C7C0"/>
    <w:rsid w:val="6CA41495"/>
    <w:rsid w:val="6E0F2E5B"/>
    <w:rsid w:val="76B04264"/>
    <w:rsid w:val="7AF5B98A"/>
    <w:rsid w:val="7BE7A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D560"/>
  <w15:chartTrackingRefBased/>
  <w15:docId w15:val="{D5EB7453-8764-4E6E-A1C9-11E3254E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0E30F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4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02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5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CF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7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CFE"/>
  </w:style>
  <w:style w:type="paragraph" w:styleId="Zpat">
    <w:name w:val="footer"/>
    <w:basedOn w:val="Normln"/>
    <w:link w:val="ZpatChar"/>
    <w:uiPriority w:val="99"/>
    <w:unhideWhenUsed/>
    <w:rsid w:val="0037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CFE"/>
  </w:style>
  <w:style w:type="character" w:customStyle="1" w:styleId="Nadpis4Char">
    <w:name w:val="Nadpis 4 Char"/>
    <w:basedOn w:val="Standardnpsmoodstavce"/>
    <w:link w:val="Nadpis4"/>
    <w:rsid w:val="000E30F9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E30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E30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2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C18682CB8F4C4CA817AEFB510E343B" ma:contentTypeVersion="2" ma:contentTypeDescription="Vytvoří nový dokument" ma:contentTypeScope="" ma:versionID="a39d8a57670eeecfc84b2c7f70b41eaa">
  <xsd:schema xmlns:xsd="http://www.w3.org/2001/XMLSchema" xmlns:xs="http://www.w3.org/2001/XMLSchema" xmlns:p="http://schemas.microsoft.com/office/2006/metadata/properties" xmlns:ns2="414f5947-01e7-4a3d-962e-cc130226989b" targetNamespace="http://schemas.microsoft.com/office/2006/metadata/properties" ma:root="true" ma:fieldsID="48b81aaee01a868213426eeaec36aff0" ns2:_="">
    <xsd:import namespace="414f5947-01e7-4a3d-962e-cc1302269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5947-01e7-4a3d-962e-cc1302269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AE11-2112-48D3-BD6E-359BC7675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f5947-01e7-4a3d-962e-cc1302269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200F1-97D8-49F7-979E-D837D9D6C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9EB64-DB97-44AE-A77B-47D45DDC6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FD3DF4-47B3-4D23-ADFA-E6C30AEC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Veronika</dc:creator>
  <cp:keywords/>
  <dc:description/>
  <cp:lastModifiedBy>Ortová Marta</cp:lastModifiedBy>
  <cp:revision>8</cp:revision>
  <dcterms:created xsi:type="dcterms:W3CDTF">2023-06-26T11:13:00Z</dcterms:created>
  <dcterms:modified xsi:type="dcterms:W3CDTF">2023-06-29T09:55:00Z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0x0101008FC18682CB8F4C4CA817AEFB510E343B</vt:lpwstr>
  </property>
</Properties>
</file>