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FB" w:rsidRPr="007062C2" w:rsidRDefault="00B32DFB" w:rsidP="00B32DFB">
      <w:pPr>
        <w:pStyle w:val="Nzev"/>
        <w:rPr>
          <w:rFonts w:eastAsia="Calibri" w:cs="Arial"/>
          <w:bCs w:val="0"/>
          <w:color w:val="auto"/>
          <w:sz w:val="18"/>
          <w:szCs w:val="22"/>
        </w:rPr>
      </w:pPr>
      <w:r w:rsidRPr="007062C2">
        <w:rPr>
          <w:rFonts w:eastAsia="Calibri" w:cs="Arial"/>
          <w:bCs w:val="0"/>
          <w:color w:val="auto"/>
          <w:sz w:val="18"/>
          <w:szCs w:val="22"/>
        </w:rPr>
        <w:t>1</w:t>
      </w:r>
      <w:r w:rsidR="007062C2" w:rsidRPr="007062C2">
        <w:rPr>
          <w:rFonts w:eastAsia="Calibri" w:cs="Arial"/>
          <w:bCs w:val="0"/>
          <w:color w:val="auto"/>
          <w:sz w:val="18"/>
          <w:szCs w:val="22"/>
        </w:rPr>
        <w:t xml:space="preserve"> </w:t>
      </w:r>
      <w:r w:rsidR="00A33317">
        <w:rPr>
          <w:rFonts w:eastAsia="Calibri" w:cs="Arial"/>
          <w:bCs w:val="0"/>
          <w:color w:val="auto"/>
          <w:sz w:val="18"/>
          <w:szCs w:val="22"/>
        </w:rPr>
        <w:t>October</w:t>
      </w:r>
      <w:r w:rsidRPr="007062C2">
        <w:rPr>
          <w:rFonts w:eastAsia="Calibri" w:cs="Arial"/>
          <w:bCs w:val="0"/>
          <w:color w:val="auto"/>
          <w:sz w:val="18"/>
          <w:szCs w:val="22"/>
        </w:rPr>
        <w:t xml:space="preserve"> 2014</w:t>
      </w:r>
    </w:p>
    <w:p w:rsidR="00B32DFB" w:rsidRPr="007062C2" w:rsidRDefault="00065B07" w:rsidP="00B32DFB">
      <w:pPr>
        <w:pStyle w:val="Nzev"/>
      </w:pPr>
      <w:r>
        <w:t xml:space="preserve">Y-o-y </w:t>
      </w:r>
      <w:r w:rsidR="007062C2" w:rsidRPr="007062C2">
        <w:t>G</w:t>
      </w:r>
      <w:r w:rsidR="00B32DFB" w:rsidRPr="007062C2">
        <w:t xml:space="preserve">DP </w:t>
      </w:r>
      <w:r w:rsidR="00CE5592">
        <w:t>growth in the Q</w:t>
      </w:r>
      <w:r>
        <w:t>2</w:t>
      </w:r>
      <w:r w:rsidR="00CE5592">
        <w:t xml:space="preserve"> was refined to</w:t>
      </w:r>
      <w:r w:rsidR="00B32DFB" w:rsidRPr="007062C2">
        <w:t xml:space="preserve"> </w:t>
      </w:r>
      <w:r w:rsidR="00CE5592">
        <w:t>2</w:t>
      </w:r>
      <w:r w:rsidR="007062C2" w:rsidRPr="007062C2">
        <w:t>.</w:t>
      </w:r>
      <w:r>
        <w:t>5</w:t>
      </w:r>
      <w:r w:rsidR="00B32DFB" w:rsidRPr="007062C2">
        <w:t xml:space="preserve">% </w:t>
      </w:r>
    </w:p>
    <w:p w:rsidR="00B32DFB" w:rsidRPr="007062C2" w:rsidRDefault="007062C2" w:rsidP="00B32DFB">
      <w:pPr>
        <w:pStyle w:val="Nadpis2"/>
        <w:tabs>
          <w:tab w:val="left" w:pos="6237"/>
        </w:tabs>
        <w:rPr>
          <w:lang w:val="en-GB"/>
        </w:rPr>
      </w:pPr>
      <w:r w:rsidRPr="007062C2">
        <w:rPr>
          <w:lang w:val="en-GB"/>
        </w:rPr>
        <w:t>Quarterly national accounts</w:t>
      </w:r>
      <w:r w:rsidR="00B32DFB" w:rsidRPr="007062C2">
        <w:rPr>
          <w:lang w:val="en-GB"/>
        </w:rPr>
        <w:t xml:space="preserve"> </w:t>
      </w:r>
      <w:r w:rsidRPr="007062C2">
        <w:rPr>
          <w:lang w:val="en-GB"/>
        </w:rPr>
        <w:t>–</w:t>
      </w:r>
      <w:r w:rsidR="00B32DFB" w:rsidRPr="007062C2">
        <w:rPr>
          <w:lang w:val="en-GB"/>
        </w:rPr>
        <w:t xml:space="preserve"> </w:t>
      </w:r>
      <w:r w:rsidRPr="007062C2">
        <w:rPr>
          <w:lang w:val="en-GB"/>
        </w:rPr>
        <w:t xml:space="preserve">the </w:t>
      </w:r>
      <w:r w:rsidR="00065B07">
        <w:rPr>
          <w:lang w:val="en-GB"/>
        </w:rPr>
        <w:t>second</w:t>
      </w:r>
      <w:r w:rsidRPr="007062C2">
        <w:rPr>
          <w:lang w:val="en-GB"/>
        </w:rPr>
        <w:t xml:space="preserve"> quarter of</w:t>
      </w:r>
      <w:r w:rsidR="00B32DFB" w:rsidRPr="007062C2">
        <w:rPr>
          <w:lang w:val="en-GB"/>
        </w:rPr>
        <w:t xml:space="preserve"> 201</w:t>
      </w:r>
      <w:r w:rsidR="00CE5592">
        <w:rPr>
          <w:lang w:val="en-GB"/>
        </w:rPr>
        <w:t>4</w:t>
      </w:r>
    </w:p>
    <w:p w:rsidR="00B32DFB" w:rsidRPr="007062C2" w:rsidRDefault="00B32DFB" w:rsidP="00B32DFB">
      <w:pPr>
        <w:rPr>
          <w:rFonts w:cs="Arial"/>
          <w:b/>
          <w:szCs w:val="18"/>
          <w:lang w:val="en-GB"/>
        </w:rPr>
      </w:pPr>
    </w:p>
    <w:p w:rsidR="00B32DFB" w:rsidRPr="007062C2" w:rsidRDefault="00B32DFB" w:rsidP="00B32DFB">
      <w:pPr>
        <w:rPr>
          <w:rFonts w:cs="Arial"/>
          <w:b/>
          <w:szCs w:val="18"/>
          <w:lang w:val="en-GB"/>
        </w:rPr>
      </w:pPr>
    </w:p>
    <w:p w:rsidR="00065B07" w:rsidRDefault="004B2C79" w:rsidP="00B32DFB">
      <w:pPr>
        <w:rPr>
          <w:rFonts w:cs="Arial"/>
          <w:szCs w:val="18"/>
          <w:lang w:val="en-GB"/>
        </w:rPr>
      </w:pPr>
      <w:r>
        <w:rPr>
          <w:rFonts w:cs="Arial"/>
          <w:szCs w:val="18"/>
          <w:lang w:val="en-GB"/>
        </w:rPr>
        <w:t xml:space="preserve">According to </w:t>
      </w:r>
      <w:r w:rsidR="00065B07">
        <w:rPr>
          <w:rFonts w:cs="Arial"/>
          <w:szCs w:val="18"/>
          <w:lang w:val="en-GB"/>
        </w:rPr>
        <w:t>a new</w:t>
      </w:r>
      <w:r>
        <w:rPr>
          <w:rFonts w:cs="Arial"/>
          <w:szCs w:val="18"/>
          <w:lang w:val="en-GB"/>
        </w:rPr>
        <w:t xml:space="preserve"> estimate, the </w:t>
      </w:r>
      <w:r w:rsidR="00F1299F">
        <w:rPr>
          <w:rFonts w:cs="Arial"/>
          <w:b/>
          <w:szCs w:val="18"/>
          <w:lang w:val="en-GB"/>
        </w:rPr>
        <w:t>gross domestic product (G</w:t>
      </w:r>
      <w:r w:rsidR="00F1299F" w:rsidRPr="00500869">
        <w:rPr>
          <w:rFonts w:cs="Arial"/>
          <w:b/>
          <w:szCs w:val="18"/>
          <w:lang w:val="en-GB"/>
        </w:rPr>
        <w:t xml:space="preserve">DP) </w:t>
      </w:r>
      <w:r w:rsidR="00F1299F">
        <w:rPr>
          <w:rFonts w:cs="Arial"/>
          <w:b/>
          <w:szCs w:val="18"/>
          <w:lang w:val="en-GB"/>
        </w:rPr>
        <w:t>for</w:t>
      </w:r>
      <w:r w:rsidR="00F1299F" w:rsidRPr="00500869">
        <w:rPr>
          <w:rFonts w:cs="Arial"/>
          <w:b/>
          <w:szCs w:val="18"/>
          <w:lang w:val="en-GB"/>
        </w:rPr>
        <w:t xml:space="preserve"> </w:t>
      </w:r>
      <w:r>
        <w:rPr>
          <w:rFonts w:cs="Arial"/>
          <w:b/>
          <w:szCs w:val="18"/>
          <w:lang w:val="en-GB"/>
        </w:rPr>
        <w:t>the Q</w:t>
      </w:r>
      <w:r w:rsidR="00065B07">
        <w:rPr>
          <w:rFonts w:cs="Arial"/>
          <w:b/>
          <w:szCs w:val="18"/>
          <w:lang w:val="en-GB"/>
        </w:rPr>
        <w:t>2</w:t>
      </w:r>
      <w:r>
        <w:rPr>
          <w:rFonts w:cs="Arial"/>
          <w:b/>
          <w:szCs w:val="18"/>
          <w:lang w:val="en-GB"/>
        </w:rPr>
        <w:t xml:space="preserve"> 2014</w:t>
      </w:r>
      <w:r>
        <w:rPr>
          <w:rFonts w:cs="Arial"/>
          <w:szCs w:val="18"/>
          <w:lang w:val="en-GB"/>
        </w:rPr>
        <w:t xml:space="preserve"> adjusted for price effects</w:t>
      </w:r>
      <w:r w:rsidR="00F1299F">
        <w:rPr>
          <w:rFonts w:cs="Arial"/>
          <w:szCs w:val="18"/>
          <w:lang w:val="en-GB"/>
        </w:rPr>
        <w:t xml:space="preserve"> and seasonally adjusted</w:t>
      </w:r>
      <w:r w:rsidR="00F1299F" w:rsidRPr="00500869">
        <w:rPr>
          <w:rStyle w:val="Znakapoznpodarou"/>
          <w:rFonts w:cs="Arial"/>
          <w:b/>
          <w:bCs/>
          <w:szCs w:val="20"/>
          <w:lang w:val="en-GB"/>
        </w:rPr>
        <w:footnoteReference w:customMarkFollows="1" w:id="1"/>
        <w:t>*/</w:t>
      </w:r>
      <w:r w:rsidR="00F1299F" w:rsidRPr="00500869">
        <w:rPr>
          <w:rFonts w:cs="Arial"/>
          <w:szCs w:val="20"/>
          <w:lang w:val="en-GB"/>
        </w:rPr>
        <w:t xml:space="preserve"> </w:t>
      </w:r>
      <w:r>
        <w:rPr>
          <w:rFonts w:cs="Arial"/>
          <w:szCs w:val="20"/>
          <w:lang w:val="en-GB"/>
        </w:rPr>
        <w:t>increased</w:t>
      </w:r>
      <w:r w:rsidR="00F1299F">
        <w:rPr>
          <w:rFonts w:cs="Arial"/>
          <w:b/>
          <w:szCs w:val="18"/>
          <w:lang w:val="en-GB"/>
        </w:rPr>
        <w:t xml:space="preserve"> by </w:t>
      </w:r>
      <w:r>
        <w:rPr>
          <w:rFonts w:cs="Arial"/>
          <w:b/>
          <w:szCs w:val="18"/>
          <w:lang w:val="en-GB"/>
        </w:rPr>
        <w:t>2</w:t>
      </w:r>
      <w:r w:rsidR="00F1299F">
        <w:rPr>
          <w:rFonts w:cs="Arial"/>
          <w:b/>
          <w:szCs w:val="18"/>
          <w:lang w:val="en-GB"/>
        </w:rPr>
        <w:t>.</w:t>
      </w:r>
      <w:r w:rsidR="00065B07">
        <w:rPr>
          <w:rFonts w:cs="Arial"/>
          <w:b/>
          <w:szCs w:val="18"/>
          <w:lang w:val="en-GB"/>
        </w:rPr>
        <w:t>5</w:t>
      </w:r>
      <w:r w:rsidR="00F1299F" w:rsidRPr="004B2C79">
        <w:rPr>
          <w:rFonts w:cs="Arial"/>
          <w:b/>
          <w:szCs w:val="18"/>
          <w:lang w:val="en-GB"/>
        </w:rPr>
        <w:t>%, year-on-year</w:t>
      </w:r>
      <w:r w:rsidR="00F1299F">
        <w:rPr>
          <w:rFonts w:cs="Arial"/>
          <w:szCs w:val="18"/>
          <w:lang w:val="en-GB"/>
        </w:rPr>
        <w:t>,</w:t>
      </w:r>
      <w:r>
        <w:rPr>
          <w:rFonts w:cs="Arial"/>
          <w:szCs w:val="18"/>
          <w:lang w:val="en-GB"/>
        </w:rPr>
        <w:t xml:space="preserve"> and </w:t>
      </w:r>
      <w:r w:rsidRPr="00492404">
        <w:rPr>
          <w:rFonts w:cs="Arial"/>
          <w:b/>
          <w:szCs w:val="18"/>
          <w:lang w:val="en-GB"/>
        </w:rPr>
        <w:t>in the quarter-on-quarter comparison by 0.</w:t>
      </w:r>
      <w:r w:rsidR="00065B07">
        <w:rPr>
          <w:rFonts w:cs="Arial"/>
          <w:b/>
          <w:szCs w:val="18"/>
          <w:lang w:val="en-GB"/>
        </w:rPr>
        <w:t>3</w:t>
      </w:r>
      <w:r w:rsidRPr="004B2C79">
        <w:rPr>
          <w:rFonts w:cs="Arial"/>
          <w:b/>
          <w:szCs w:val="18"/>
          <w:lang w:val="en-GB"/>
        </w:rPr>
        <w:t>%</w:t>
      </w:r>
      <w:r>
        <w:rPr>
          <w:rFonts w:cs="Arial"/>
          <w:szCs w:val="18"/>
          <w:lang w:val="en-GB"/>
        </w:rPr>
        <w:t xml:space="preserve">. </w:t>
      </w:r>
    </w:p>
    <w:p w:rsidR="00065B07" w:rsidRDefault="00065B07" w:rsidP="00B32DFB">
      <w:pPr>
        <w:rPr>
          <w:rFonts w:cs="Arial"/>
          <w:szCs w:val="18"/>
          <w:lang w:val="en-GB"/>
        </w:rPr>
      </w:pPr>
    </w:p>
    <w:p w:rsidR="00065B07" w:rsidRDefault="00065B07" w:rsidP="00B32DFB">
      <w:pPr>
        <w:rPr>
          <w:rFonts w:cs="Arial"/>
          <w:szCs w:val="18"/>
          <w:lang w:val="en-GB"/>
        </w:rPr>
      </w:pPr>
    </w:p>
    <w:p w:rsidR="00065B07" w:rsidRDefault="00065B07" w:rsidP="00B32DFB">
      <w:pPr>
        <w:rPr>
          <w:rFonts w:cs="Arial"/>
          <w:szCs w:val="18"/>
          <w:lang w:val="en-GB"/>
        </w:rPr>
      </w:pPr>
      <w:r>
        <w:rPr>
          <w:rFonts w:cs="Arial"/>
          <w:szCs w:val="18"/>
          <w:lang w:val="en-GB"/>
        </w:rPr>
        <w:t xml:space="preserve">The new estimate </w:t>
      </w:r>
      <w:r w:rsidR="00227624">
        <w:rPr>
          <w:rFonts w:cs="Arial"/>
          <w:szCs w:val="18"/>
          <w:lang w:val="en-GB"/>
        </w:rPr>
        <w:t xml:space="preserve">is based already on the ESA 2010 standard and on a revision of the annual national accounts. </w:t>
      </w:r>
      <w:r w:rsidR="00454BCB">
        <w:rPr>
          <w:rFonts w:cs="Arial"/>
          <w:szCs w:val="18"/>
          <w:lang w:val="en-GB"/>
        </w:rPr>
        <w:t xml:space="preserve">Besides the methodological revision, also an ordinary revision related especially to updated data on excise taxes, </w:t>
      </w:r>
      <w:r w:rsidR="003C5252">
        <w:rPr>
          <w:rFonts w:cs="Arial"/>
          <w:szCs w:val="18"/>
          <w:lang w:val="en-GB"/>
        </w:rPr>
        <w:t>to</w:t>
      </w:r>
      <w:r w:rsidR="00454BCB">
        <w:rPr>
          <w:rFonts w:cs="Arial"/>
          <w:szCs w:val="18"/>
          <w:lang w:val="en-GB"/>
        </w:rPr>
        <w:t xml:space="preserve"> refinement of data sources, and to compilation of the first version of the annual national accounts for 2013 </w:t>
      </w:r>
      <w:r w:rsidR="00DC54E5">
        <w:rPr>
          <w:rFonts w:cs="Arial"/>
          <w:szCs w:val="18"/>
          <w:lang w:val="en-GB"/>
        </w:rPr>
        <w:t>was made</w:t>
      </w:r>
      <w:r w:rsidR="00454BCB">
        <w:rPr>
          <w:rFonts w:cs="Arial"/>
          <w:szCs w:val="18"/>
          <w:lang w:val="en-GB"/>
        </w:rPr>
        <w:t xml:space="preserve">. </w:t>
      </w:r>
    </w:p>
    <w:p w:rsidR="00065B07" w:rsidRDefault="00065B07" w:rsidP="00B32DFB">
      <w:pPr>
        <w:rPr>
          <w:rFonts w:cs="Arial"/>
          <w:szCs w:val="18"/>
          <w:lang w:val="en-GB"/>
        </w:rPr>
      </w:pPr>
    </w:p>
    <w:p w:rsidR="00454BCB" w:rsidRDefault="00454BCB" w:rsidP="00B32DFB">
      <w:pPr>
        <w:rPr>
          <w:rFonts w:cs="Arial"/>
          <w:szCs w:val="18"/>
          <w:lang w:val="en-GB"/>
        </w:rPr>
      </w:pPr>
      <w:r>
        <w:rPr>
          <w:rFonts w:cs="Arial"/>
          <w:szCs w:val="18"/>
          <w:lang w:val="en-GB"/>
        </w:rPr>
        <w:t xml:space="preserve">The most important </w:t>
      </w:r>
      <w:r w:rsidR="00BA3A37">
        <w:rPr>
          <w:rFonts w:cs="Arial"/>
          <w:szCs w:val="18"/>
          <w:lang w:val="en-GB"/>
        </w:rPr>
        <w:t xml:space="preserve">impacts from the point of view of the methodological revision were related to a change in definition of capital formation (investments). It applied mainly to research and development expenditure, small assets, and other changes resulting from Eurostat requirements. All the changes influenced partially both the y-o-y and q-o-q GDP development. </w:t>
      </w:r>
    </w:p>
    <w:p w:rsidR="00454BCB" w:rsidRDefault="00454BCB" w:rsidP="00B32DFB">
      <w:pPr>
        <w:rPr>
          <w:rFonts w:cs="Arial"/>
          <w:szCs w:val="18"/>
          <w:lang w:val="en-GB"/>
        </w:rPr>
      </w:pPr>
    </w:p>
    <w:p w:rsidR="00BA3A37" w:rsidRDefault="00BA3A37" w:rsidP="00B32DFB">
      <w:pPr>
        <w:rPr>
          <w:lang w:val="en-GB"/>
        </w:rPr>
      </w:pPr>
      <w:r>
        <w:rPr>
          <w:lang w:val="en-GB"/>
        </w:rPr>
        <w:t xml:space="preserve">The overall performance of the economy of the CR increased by 0.3% after the revision in the Q2 compared to the previous quarter. </w:t>
      </w:r>
      <w:r w:rsidR="00D914F9">
        <w:rPr>
          <w:lang w:val="en-GB"/>
        </w:rPr>
        <w:t>A rather significant</w:t>
      </w:r>
      <w:r>
        <w:rPr>
          <w:lang w:val="en-GB"/>
        </w:rPr>
        <w:t xml:space="preserve"> </w:t>
      </w:r>
      <w:r w:rsidR="00B75BF3">
        <w:rPr>
          <w:lang w:val="en-GB"/>
        </w:rPr>
        <w:t>increase</w:t>
      </w:r>
      <w:r>
        <w:rPr>
          <w:lang w:val="en-GB"/>
        </w:rPr>
        <w:t xml:space="preserve"> was recorded by the final consumption expenditure of households, which increased by 0.9%. </w:t>
      </w:r>
      <w:r w:rsidR="00572948">
        <w:rPr>
          <w:lang w:val="en-GB"/>
        </w:rPr>
        <w:t>C</w:t>
      </w:r>
      <w:r>
        <w:rPr>
          <w:lang w:val="en-GB"/>
        </w:rPr>
        <w:t>apital formation</w:t>
      </w:r>
      <w:r w:rsidR="00AE7AE7">
        <w:rPr>
          <w:lang w:val="en-GB"/>
        </w:rPr>
        <w:t xml:space="preserve"> expenditure</w:t>
      </w:r>
      <w:r>
        <w:rPr>
          <w:lang w:val="en-GB"/>
        </w:rPr>
        <w:t xml:space="preserve"> increased by 1.9%. </w:t>
      </w:r>
    </w:p>
    <w:p w:rsidR="00BA3A37" w:rsidRDefault="00BA3A37" w:rsidP="00B32DFB">
      <w:pPr>
        <w:rPr>
          <w:lang w:val="en-GB"/>
        </w:rPr>
      </w:pPr>
    </w:p>
    <w:p w:rsidR="00572948" w:rsidRDefault="00572948" w:rsidP="00B32DFB">
      <w:pPr>
        <w:rPr>
          <w:lang w:val="en-GB"/>
        </w:rPr>
      </w:pPr>
      <w:r>
        <w:rPr>
          <w:lang w:val="en-GB"/>
        </w:rPr>
        <w:t xml:space="preserve">The following contributed to the GDP growth in the Q2 2014: capital formation (1.0 p.p.), final consumption expenditure </w:t>
      </w:r>
      <w:r w:rsidR="005E2BD5">
        <w:rPr>
          <w:lang w:val="en-GB"/>
        </w:rPr>
        <w:t xml:space="preserve">(0.7 p.p.), and external trade balance (0.8 p.p.). </w:t>
      </w:r>
      <w:r>
        <w:rPr>
          <w:lang w:val="en-GB"/>
        </w:rPr>
        <w:t xml:space="preserve"> </w:t>
      </w:r>
    </w:p>
    <w:p w:rsidR="00572948" w:rsidRDefault="00572948" w:rsidP="00B32DFB">
      <w:pPr>
        <w:rPr>
          <w:lang w:val="en-GB"/>
        </w:rPr>
      </w:pPr>
    </w:p>
    <w:p w:rsidR="00456E6C" w:rsidRPr="000B3B6E" w:rsidRDefault="005D1292" w:rsidP="00B32DFB">
      <w:pPr>
        <w:rPr>
          <w:lang w:val="en-GB"/>
        </w:rPr>
      </w:pPr>
      <w:r>
        <w:rPr>
          <w:lang w:val="en-GB"/>
        </w:rPr>
        <w:t xml:space="preserve">The CZSO, together with </w:t>
      </w:r>
      <w:r w:rsidR="002A6DBF">
        <w:rPr>
          <w:lang w:val="en-GB"/>
        </w:rPr>
        <w:t xml:space="preserve">the </w:t>
      </w:r>
      <w:r>
        <w:rPr>
          <w:lang w:val="en-GB"/>
        </w:rPr>
        <w:t xml:space="preserve">data for the Q2 2014, issues also time series of the annual national accounts (1990–2013) and quarterly national accounts since 1995. Users thus have for the first time available at the same time comparable both </w:t>
      </w:r>
      <w:hyperlink r:id="rId8" w:history="1">
        <w:r w:rsidRPr="00C9482B">
          <w:rPr>
            <w:rStyle w:val="Hypertextovodkaz"/>
            <w:lang w:val="en-GB"/>
          </w:rPr>
          <w:t>annual</w:t>
        </w:r>
      </w:hyperlink>
      <w:bookmarkStart w:id="0" w:name="_GoBack"/>
      <w:bookmarkEnd w:id="0"/>
      <w:r>
        <w:rPr>
          <w:lang w:val="en-GB"/>
        </w:rPr>
        <w:t xml:space="preserve"> and </w:t>
      </w:r>
      <w:hyperlink r:id="rId9" w:history="1">
        <w:r w:rsidRPr="00C9482B">
          <w:rPr>
            <w:rStyle w:val="Hypertextovodkaz"/>
            <w:lang w:val="en-GB"/>
          </w:rPr>
          <w:t>qua</w:t>
        </w:r>
        <w:r w:rsidRPr="00C9482B">
          <w:rPr>
            <w:rStyle w:val="Hypertextovodkaz"/>
            <w:lang w:val="en-GB"/>
          </w:rPr>
          <w:t>r</w:t>
        </w:r>
        <w:r w:rsidRPr="00C9482B">
          <w:rPr>
            <w:rStyle w:val="Hypertextovodkaz"/>
            <w:lang w:val="en-GB"/>
          </w:rPr>
          <w:t>terly</w:t>
        </w:r>
      </w:hyperlink>
      <w:r>
        <w:rPr>
          <w:lang w:val="en-GB"/>
        </w:rPr>
        <w:t xml:space="preserve"> time series in the ESA 2010 standard. </w:t>
      </w:r>
    </w:p>
    <w:p w:rsidR="00A73B63" w:rsidRPr="00555630" w:rsidRDefault="00A73B63" w:rsidP="00A73B63">
      <w:pPr>
        <w:pStyle w:val="Poznmky"/>
        <w:tabs>
          <w:tab w:val="left" w:pos="284"/>
        </w:tabs>
        <w:ind w:left="3600" w:hanging="3600"/>
        <w:rPr>
          <w:i/>
          <w:lang w:val="en-GB"/>
        </w:rPr>
      </w:pPr>
      <w:r>
        <w:rPr>
          <w:i/>
          <w:lang w:val="en-GB"/>
        </w:rPr>
        <w:t>Contact person</w:t>
      </w:r>
      <w:r w:rsidRPr="00500869">
        <w:rPr>
          <w:i/>
          <w:lang w:val="en-GB"/>
        </w:rPr>
        <w:t>:</w:t>
      </w:r>
      <w:r w:rsidRPr="00500869">
        <w:rPr>
          <w:i/>
          <w:lang w:val="en-GB"/>
        </w:rPr>
        <w:tab/>
      </w:r>
      <w:r w:rsidR="00EB15E6">
        <w:rPr>
          <w:i/>
          <w:lang w:val="en-GB"/>
        </w:rPr>
        <w:t>Vladimír Kermiet</w:t>
      </w:r>
      <w:r w:rsidRPr="00500869">
        <w:rPr>
          <w:i/>
          <w:lang w:val="en-GB"/>
        </w:rPr>
        <w:t xml:space="preserve">, </w:t>
      </w:r>
      <w:r>
        <w:rPr>
          <w:i/>
          <w:lang w:val="en-GB"/>
        </w:rPr>
        <w:t>Director of the National Accounts</w:t>
      </w:r>
      <w:r w:rsidR="00EB15E6">
        <w:rPr>
          <w:i/>
          <w:lang w:val="en-GB"/>
        </w:rPr>
        <w:t xml:space="preserve"> </w:t>
      </w:r>
      <w:r>
        <w:rPr>
          <w:i/>
          <w:lang w:val="en-GB"/>
        </w:rPr>
        <w:t>Department, phone number (+420)</w:t>
      </w:r>
      <w:r w:rsidRPr="00500869">
        <w:rPr>
          <w:i/>
          <w:lang w:val="en-GB"/>
        </w:rPr>
        <w:t xml:space="preserve"> 274 05</w:t>
      </w:r>
      <w:r w:rsidR="00EB15E6">
        <w:rPr>
          <w:i/>
          <w:lang w:val="en-GB"/>
        </w:rPr>
        <w:t>4</w:t>
      </w:r>
      <w:r w:rsidRPr="00500869">
        <w:rPr>
          <w:i/>
          <w:lang w:val="en-GB"/>
        </w:rPr>
        <w:t> </w:t>
      </w:r>
      <w:r w:rsidR="00EB15E6">
        <w:rPr>
          <w:i/>
          <w:lang w:val="en-GB"/>
        </w:rPr>
        <w:t>247</w:t>
      </w:r>
      <w:r w:rsidRPr="00500869">
        <w:rPr>
          <w:i/>
          <w:lang w:val="en-GB"/>
        </w:rPr>
        <w:t xml:space="preserve">, e-mail: </w:t>
      </w:r>
      <w:r w:rsidR="00EB15E6">
        <w:rPr>
          <w:i/>
          <w:lang w:val="en-GB"/>
        </w:rPr>
        <w:t>vladimir.kermiet</w:t>
      </w:r>
      <w:r w:rsidRPr="00555630">
        <w:rPr>
          <w:i/>
          <w:lang w:val="en-GB"/>
        </w:rPr>
        <w:t>@czso.cz</w:t>
      </w:r>
    </w:p>
    <w:p w:rsidR="00A73B63" w:rsidRPr="00555630" w:rsidRDefault="00A73B63" w:rsidP="00A73B63">
      <w:pPr>
        <w:pStyle w:val="Poznamkytexty"/>
        <w:ind w:left="3600" w:hanging="3600"/>
        <w:rPr>
          <w:lang w:val="en-GB"/>
        </w:rPr>
      </w:pPr>
      <w:r w:rsidRPr="00555630">
        <w:rPr>
          <w:lang w:val="en-GB"/>
        </w:rPr>
        <w:t>Used data sources updated as at:</w:t>
      </w:r>
      <w:r w:rsidRPr="00555630">
        <w:rPr>
          <w:lang w:val="en-GB"/>
        </w:rPr>
        <w:tab/>
      </w:r>
      <w:r w:rsidR="00500FE1">
        <w:rPr>
          <w:lang w:val="en-GB"/>
        </w:rPr>
        <w:t>2</w:t>
      </w:r>
      <w:r w:rsidR="00EB15E6">
        <w:rPr>
          <w:lang w:val="en-GB"/>
        </w:rPr>
        <w:t>3</w:t>
      </w:r>
      <w:r w:rsidRPr="00555630">
        <w:rPr>
          <w:lang w:val="en-GB"/>
        </w:rPr>
        <w:t xml:space="preserve"> </w:t>
      </w:r>
      <w:r w:rsidR="00EB15E6">
        <w:rPr>
          <w:lang w:val="en-GB"/>
        </w:rPr>
        <w:t>September</w:t>
      </w:r>
      <w:r w:rsidRPr="00555630">
        <w:rPr>
          <w:lang w:val="en-GB"/>
        </w:rPr>
        <w:t xml:space="preserve"> 2014</w:t>
      </w:r>
    </w:p>
    <w:p w:rsidR="00A73B63" w:rsidRPr="009264F5" w:rsidRDefault="00A73B63" w:rsidP="00A73B63">
      <w:pPr>
        <w:pStyle w:val="Poznamkytexty"/>
        <w:ind w:left="3600" w:hanging="3600"/>
        <w:rPr>
          <w:lang w:val="en-US"/>
        </w:rPr>
      </w:pPr>
      <w:r w:rsidRPr="009264F5">
        <w:rPr>
          <w:lang w:val="en-US"/>
        </w:rPr>
        <w:lastRenderedPageBreak/>
        <w:t>Related CZSO web page:</w:t>
      </w:r>
      <w:r w:rsidRPr="009264F5">
        <w:rPr>
          <w:lang w:val="en-US"/>
        </w:rPr>
        <w:tab/>
        <w:t>www.czso.cz/csu/csu.nsf/engkalendar/aktual-hdp</w:t>
      </w:r>
    </w:p>
    <w:p w:rsidR="00D209A7" w:rsidRPr="007B5795" w:rsidRDefault="00A73B63" w:rsidP="00545084">
      <w:pPr>
        <w:spacing w:line="240" w:lineRule="auto"/>
        <w:ind w:left="3600" w:hanging="3600"/>
        <w:jc w:val="left"/>
        <w:rPr>
          <w:i/>
          <w:sz w:val="18"/>
          <w:szCs w:val="18"/>
          <w:lang w:val="en-US"/>
        </w:rPr>
      </w:pPr>
      <w:r w:rsidRPr="009264F5">
        <w:rPr>
          <w:i/>
          <w:sz w:val="18"/>
          <w:szCs w:val="18"/>
          <w:lang w:val="en-US"/>
        </w:rPr>
        <w:t xml:space="preserve">Next News Release will be published on: </w:t>
      </w:r>
      <w:r>
        <w:rPr>
          <w:i/>
          <w:sz w:val="18"/>
          <w:szCs w:val="18"/>
          <w:lang w:val="en-US"/>
        </w:rPr>
        <w:tab/>
      </w:r>
      <w:r w:rsidRPr="009264F5">
        <w:rPr>
          <w:i/>
          <w:sz w:val="18"/>
          <w:szCs w:val="18"/>
          <w:lang w:val="en-US"/>
        </w:rPr>
        <w:t>1</w:t>
      </w:r>
      <w:r w:rsidR="00545084">
        <w:rPr>
          <w:i/>
          <w:sz w:val="18"/>
          <w:szCs w:val="18"/>
          <w:lang w:val="en-US"/>
        </w:rPr>
        <w:t>4</w:t>
      </w:r>
      <w:r>
        <w:rPr>
          <w:i/>
          <w:sz w:val="18"/>
          <w:szCs w:val="18"/>
          <w:lang w:val="en-US"/>
        </w:rPr>
        <w:t xml:space="preserve"> </w:t>
      </w:r>
      <w:r w:rsidR="00EB15E6">
        <w:rPr>
          <w:i/>
          <w:sz w:val="18"/>
          <w:szCs w:val="18"/>
          <w:lang w:val="en-US"/>
        </w:rPr>
        <w:t>November</w:t>
      </w:r>
      <w:r w:rsidRPr="009264F5">
        <w:rPr>
          <w:i/>
          <w:sz w:val="18"/>
          <w:szCs w:val="18"/>
          <w:lang w:val="en-US"/>
        </w:rPr>
        <w:t xml:space="preserve"> 2014 (</w:t>
      </w:r>
      <w:r>
        <w:rPr>
          <w:i/>
          <w:sz w:val="18"/>
          <w:szCs w:val="18"/>
          <w:lang w:val="en-US"/>
        </w:rPr>
        <w:t>Preliminary GDP estimate</w:t>
      </w:r>
      <w:r w:rsidRPr="009264F5">
        <w:rPr>
          <w:i/>
          <w:sz w:val="18"/>
          <w:szCs w:val="18"/>
          <w:lang w:val="en-US"/>
        </w:rPr>
        <w:t xml:space="preserve"> for the </w:t>
      </w:r>
      <w:r w:rsidR="00EB15E6">
        <w:rPr>
          <w:i/>
          <w:sz w:val="18"/>
          <w:szCs w:val="18"/>
          <w:lang w:val="en-US"/>
        </w:rPr>
        <w:t xml:space="preserve">third </w:t>
      </w:r>
      <w:r w:rsidRPr="009264F5">
        <w:rPr>
          <w:i/>
          <w:sz w:val="18"/>
          <w:szCs w:val="18"/>
          <w:lang w:val="en-US"/>
        </w:rPr>
        <w:t>quarter of 201</w:t>
      </w:r>
      <w:r>
        <w:rPr>
          <w:i/>
          <w:sz w:val="18"/>
          <w:szCs w:val="18"/>
          <w:lang w:val="en-US"/>
        </w:rPr>
        <w:t>4</w:t>
      </w:r>
      <w:r w:rsidRPr="009264F5">
        <w:rPr>
          <w:i/>
          <w:sz w:val="18"/>
          <w:szCs w:val="18"/>
          <w:lang w:val="en-US"/>
        </w:rPr>
        <w:t>)</w:t>
      </w:r>
    </w:p>
    <w:sectPr w:rsidR="00D209A7" w:rsidRPr="007B5795"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BF" w:rsidRDefault="004259BF" w:rsidP="00BA6370">
      <w:r>
        <w:separator/>
      </w:r>
    </w:p>
  </w:endnote>
  <w:endnote w:type="continuationSeparator" w:id="0">
    <w:p w:rsidR="004259BF" w:rsidRDefault="004259BF"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C9482B">
    <w:pPr>
      <w:pStyle w:val="Zpat"/>
    </w:pPr>
    <w:r>
      <w:rPr>
        <w:noProof/>
        <w:lang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282B50" w:rsidRPr="007E75DE">
                  <w:rPr>
                    <w:rFonts w:cs="Arial"/>
                    <w:szCs w:val="15"/>
                  </w:rPr>
                  <w:fldChar w:fldCharType="begin"/>
                </w:r>
                <w:r w:rsidRPr="007E75DE">
                  <w:rPr>
                    <w:rFonts w:cs="Arial"/>
                    <w:szCs w:val="15"/>
                  </w:rPr>
                  <w:instrText xml:space="preserve"> PAGE   \* MERGEFORMAT </w:instrText>
                </w:r>
                <w:r w:rsidR="00282B50" w:rsidRPr="007E75DE">
                  <w:rPr>
                    <w:rFonts w:cs="Arial"/>
                    <w:szCs w:val="15"/>
                  </w:rPr>
                  <w:fldChar w:fldCharType="separate"/>
                </w:r>
                <w:r w:rsidR="00C9482B">
                  <w:rPr>
                    <w:rFonts w:cs="Arial"/>
                    <w:noProof/>
                    <w:szCs w:val="15"/>
                  </w:rPr>
                  <w:t>1</w:t>
                </w:r>
                <w:r w:rsidR="00282B50" w:rsidRPr="007E75DE">
                  <w:rPr>
                    <w:rFonts w:cs="Arial"/>
                    <w:szCs w:val="15"/>
                  </w:rPr>
                  <w:fldChar w:fldCharType="end"/>
                </w:r>
              </w:p>
            </w:txbxContent>
          </v:textbox>
          <w10:wrap anchorx="page" anchory="page"/>
        </v:shape>
      </w:pict>
    </w:r>
    <w:r>
      <w:rPr>
        <w:noProof/>
        <w:lang w:val="en-GB"/>
      </w:rPr>
      <w:pict>
        <v:line id="Přímá spojnice 2" o:spid="_x0000_s2049" style="position:absolute;left:0;text-align:left;flip:y;z-index:251656704;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BF" w:rsidRDefault="004259BF" w:rsidP="00BA6370">
      <w:r>
        <w:separator/>
      </w:r>
    </w:p>
  </w:footnote>
  <w:footnote w:type="continuationSeparator" w:id="0">
    <w:p w:rsidR="004259BF" w:rsidRDefault="004259BF" w:rsidP="00BA6370">
      <w:r>
        <w:continuationSeparator/>
      </w:r>
    </w:p>
  </w:footnote>
  <w:footnote w:id="1">
    <w:p w:rsidR="00F1299F" w:rsidRPr="006D7EA9" w:rsidRDefault="00F1299F" w:rsidP="00F1299F">
      <w:pPr>
        <w:pStyle w:val="Textpoznpodarou"/>
        <w:rPr>
          <w:i/>
          <w:lang w:val="en-GB"/>
        </w:rPr>
      </w:pPr>
      <w:r w:rsidRPr="006D7EA9">
        <w:rPr>
          <w:rStyle w:val="Znakapoznpodarou"/>
          <w:lang w:val="en-GB"/>
        </w:rPr>
        <w:t>*/</w:t>
      </w:r>
      <w:r w:rsidRPr="006D7EA9">
        <w:rPr>
          <w:lang w:val="en-GB"/>
        </w:rPr>
        <w:t xml:space="preserve"> </w:t>
      </w:r>
      <w:r w:rsidRPr="006D7EA9">
        <w:rPr>
          <w:rFonts w:ascii="Arial" w:hAnsi="Arial" w:cs="Arial"/>
          <w:i/>
          <w:sz w:val="18"/>
          <w:szCs w:val="18"/>
          <w:lang w:val="en-GB"/>
        </w:rPr>
        <w:t>Unless otherwise stated, all data presented in the News Release are adjusted for price, seasonal, and calendar effects.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C9482B">
    <w:pPr>
      <w:pStyle w:val="Zhlav"/>
    </w:pPr>
    <w:r>
      <w:rPr>
        <w:noProof/>
        <w:lang w:eastAsia="cs-CZ"/>
      </w:rPr>
      <w:pict>
        <v:group id="_x0000_s2094" style="position:absolute;left:0;text-align:left;margin-left:-69.5pt;margin-top:7.95pt;width:496.95pt;height:80.05pt;z-index:251658752"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hyphenationZone w:val="425"/>
  <w:characterSpacingControl w:val="doNotCompress"/>
  <w:hdrShapeDefaults>
    <o:shapedefaults v:ext="edit" spidmax="209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ACD"/>
    <w:rsid w:val="000054B7"/>
    <w:rsid w:val="00043BF4"/>
    <w:rsid w:val="00065B07"/>
    <w:rsid w:val="00067E1E"/>
    <w:rsid w:val="00070415"/>
    <w:rsid w:val="000843A5"/>
    <w:rsid w:val="00085966"/>
    <w:rsid w:val="00091722"/>
    <w:rsid w:val="000B2551"/>
    <w:rsid w:val="000B33FD"/>
    <w:rsid w:val="000B3B6E"/>
    <w:rsid w:val="000B6F63"/>
    <w:rsid w:val="00116ED1"/>
    <w:rsid w:val="00131419"/>
    <w:rsid w:val="0013242C"/>
    <w:rsid w:val="001327C0"/>
    <w:rsid w:val="001404AB"/>
    <w:rsid w:val="0017231D"/>
    <w:rsid w:val="00176E26"/>
    <w:rsid w:val="0018061F"/>
    <w:rsid w:val="001810DC"/>
    <w:rsid w:val="00184BA9"/>
    <w:rsid w:val="00190F0D"/>
    <w:rsid w:val="001B607F"/>
    <w:rsid w:val="001C71FD"/>
    <w:rsid w:val="001D369A"/>
    <w:rsid w:val="001F08B3"/>
    <w:rsid w:val="002070FB"/>
    <w:rsid w:val="00213729"/>
    <w:rsid w:val="00227624"/>
    <w:rsid w:val="002334A5"/>
    <w:rsid w:val="002406FA"/>
    <w:rsid w:val="00282B50"/>
    <w:rsid w:val="002927DF"/>
    <w:rsid w:val="002A6DBF"/>
    <w:rsid w:val="002B2E47"/>
    <w:rsid w:val="002C193C"/>
    <w:rsid w:val="002C3D0E"/>
    <w:rsid w:val="002D37F5"/>
    <w:rsid w:val="0032398D"/>
    <w:rsid w:val="003301A3"/>
    <w:rsid w:val="0033239E"/>
    <w:rsid w:val="00357880"/>
    <w:rsid w:val="0036777B"/>
    <w:rsid w:val="00380178"/>
    <w:rsid w:val="0038282A"/>
    <w:rsid w:val="00397580"/>
    <w:rsid w:val="003A45C8"/>
    <w:rsid w:val="003B0F1E"/>
    <w:rsid w:val="003B7F42"/>
    <w:rsid w:val="003C2DCF"/>
    <w:rsid w:val="003C3372"/>
    <w:rsid w:val="003C5252"/>
    <w:rsid w:val="003C7FE7"/>
    <w:rsid w:val="003D0499"/>
    <w:rsid w:val="003D092E"/>
    <w:rsid w:val="003D3576"/>
    <w:rsid w:val="003F526A"/>
    <w:rsid w:val="00405244"/>
    <w:rsid w:val="004259BF"/>
    <w:rsid w:val="00436D82"/>
    <w:rsid w:val="004436EE"/>
    <w:rsid w:val="00454BCB"/>
    <w:rsid w:val="0045547F"/>
    <w:rsid w:val="00456E6C"/>
    <w:rsid w:val="004920AD"/>
    <w:rsid w:val="00492404"/>
    <w:rsid w:val="004B2C79"/>
    <w:rsid w:val="004C4254"/>
    <w:rsid w:val="004D05B3"/>
    <w:rsid w:val="004D44EC"/>
    <w:rsid w:val="004E479E"/>
    <w:rsid w:val="004F78E6"/>
    <w:rsid w:val="00500FE1"/>
    <w:rsid w:val="00512D99"/>
    <w:rsid w:val="00531DBB"/>
    <w:rsid w:val="0053689E"/>
    <w:rsid w:val="005409A4"/>
    <w:rsid w:val="00545084"/>
    <w:rsid w:val="00551E70"/>
    <w:rsid w:val="00564213"/>
    <w:rsid w:val="00572948"/>
    <w:rsid w:val="00590C2A"/>
    <w:rsid w:val="005925A3"/>
    <w:rsid w:val="005D1292"/>
    <w:rsid w:val="005E2BD5"/>
    <w:rsid w:val="005F79FB"/>
    <w:rsid w:val="00604406"/>
    <w:rsid w:val="00605F4A"/>
    <w:rsid w:val="00607822"/>
    <w:rsid w:val="006103AA"/>
    <w:rsid w:val="00613BBF"/>
    <w:rsid w:val="00622B80"/>
    <w:rsid w:val="006400BA"/>
    <w:rsid w:val="0064139A"/>
    <w:rsid w:val="00667B85"/>
    <w:rsid w:val="006852D3"/>
    <w:rsid w:val="006C30F7"/>
    <w:rsid w:val="006D5C60"/>
    <w:rsid w:val="006E024F"/>
    <w:rsid w:val="006E4E81"/>
    <w:rsid w:val="007043E9"/>
    <w:rsid w:val="007062C2"/>
    <w:rsid w:val="00707F7D"/>
    <w:rsid w:val="00717EC5"/>
    <w:rsid w:val="00720528"/>
    <w:rsid w:val="007229D3"/>
    <w:rsid w:val="00755D8B"/>
    <w:rsid w:val="00763787"/>
    <w:rsid w:val="00781630"/>
    <w:rsid w:val="007A0CA5"/>
    <w:rsid w:val="007A57F2"/>
    <w:rsid w:val="007B1333"/>
    <w:rsid w:val="007B5795"/>
    <w:rsid w:val="007F358E"/>
    <w:rsid w:val="007F4AEB"/>
    <w:rsid w:val="007F75B2"/>
    <w:rsid w:val="008043C4"/>
    <w:rsid w:val="0080710A"/>
    <w:rsid w:val="00810A4D"/>
    <w:rsid w:val="00831B1B"/>
    <w:rsid w:val="00855FB3"/>
    <w:rsid w:val="00861D0E"/>
    <w:rsid w:val="00867569"/>
    <w:rsid w:val="00885C0D"/>
    <w:rsid w:val="00895074"/>
    <w:rsid w:val="00897F95"/>
    <w:rsid w:val="008A750A"/>
    <w:rsid w:val="008B3970"/>
    <w:rsid w:val="008B6A29"/>
    <w:rsid w:val="008C384C"/>
    <w:rsid w:val="008D0F11"/>
    <w:rsid w:val="008D444E"/>
    <w:rsid w:val="008F1C02"/>
    <w:rsid w:val="008F68A2"/>
    <w:rsid w:val="008F6B37"/>
    <w:rsid w:val="008F73B4"/>
    <w:rsid w:val="009035E8"/>
    <w:rsid w:val="00924B9A"/>
    <w:rsid w:val="00971374"/>
    <w:rsid w:val="009B55B1"/>
    <w:rsid w:val="009D5557"/>
    <w:rsid w:val="009D74AE"/>
    <w:rsid w:val="009E39C5"/>
    <w:rsid w:val="009E5E19"/>
    <w:rsid w:val="009F313D"/>
    <w:rsid w:val="00A33317"/>
    <w:rsid w:val="00A4343D"/>
    <w:rsid w:val="00A502F1"/>
    <w:rsid w:val="00A547E2"/>
    <w:rsid w:val="00A6008B"/>
    <w:rsid w:val="00A70A83"/>
    <w:rsid w:val="00A71F9E"/>
    <w:rsid w:val="00A73B63"/>
    <w:rsid w:val="00A75C20"/>
    <w:rsid w:val="00A81EB3"/>
    <w:rsid w:val="00A9627D"/>
    <w:rsid w:val="00AC3140"/>
    <w:rsid w:val="00AC3C11"/>
    <w:rsid w:val="00AD4F67"/>
    <w:rsid w:val="00AE7AE7"/>
    <w:rsid w:val="00B00C1D"/>
    <w:rsid w:val="00B14ACD"/>
    <w:rsid w:val="00B32DFB"/>
    <w:rsid w:val="00B632CC"/>
    <w:rsid w:val="00B75BF3"/>
    <w:rsid w:val="00BA12F1"/>
    <w:rsid w:val="00BA3A37"/>
    <w:rsid w:val="00BA439F"/>
    <w:rsid w:val="00BA6370"/>
    <w:rsid w:val="00C130AE"/>
    <w:rsid w:val="00C139B8"/>
    <w:rsid w:val="00C269D4"/>
    <w:rsid w:val="00C4160D"/>
    <w:rsid w:val="00C449FB"/>
    <w:rsid w:val="00C510BB"/>
    <w:rsid w:val="00C66B45"/>
    <w:rsid w:val="00C8406E"/>
    <w:rsid w:val="00C9482B"/>
    <w:rsid w:val="00CA0F98"/>
    <w:rsid w:val="00CB2709"/>
    <w:rsid w:val="00CB6F89"/>
    <w:rsid w:val="00CE228C"/>
    <w:rsid w:val="00CE5592"/>
    <w:rsid w:val="00CE5E30"/>
    <w:rsid w:val="00CE71D9"/>
    <w:rsid w:val="00CF545B"/>
    <w:rsid w:val="00D209A7"/>
    <w:rsid w:val="00D27D69"/>
    <w:rsid w:val="00D33AC1"/>
    <w:rsid w:val="00D448C2"/>
    <w:rsid w:val="00D666C3"/>
    <w:rsid w:val="00D67580"/>
    <w:rsid w:val="00D811AB"/>
    <w:rsid w:val="00D914F9"/>
    <w:rsid w:val="00DB28EA"/>
    <w:rsid w:val="00DC54E5"/>
    <w:rsid w:val="00DD7E4D"/>
    <w:rsid w:val="00DF47FE"/>
    <w:rsid w:val="00DF70C7"/>
    <w:rsid w:val="00E0156A"/>
    <w:rsid w:val="00E26704"/>
    <w:rsid w:val="00E31980"/>
    <w:rsid w:val="00E54DCF"/>
    <w:rsid w:val="00E561CA"/>
    <w:rsid w:val="00E6423C"/>
    <w:rsid w:val="00E71483"/>
    <w:rsid w:val="00E75700"/>
    <w:rsid w:val="00E8158A"/>
    <w:rsid w:val="00E91462"/>
    <w:rsid w:val="00E93830"/>
    <w:rsid w:val="00E93E0E"/>
    <w:rsid w:val="00EA3611"/>
    <w:rsid w:val="00EB15E6"/>
    <w:rsid w:val="00EB1A25"/>
    <w:rsid w:val="00EB1ED3"/>
    <w:rsid w:val="00EE70B7"/>
    <w:rsid w:val="00F1299F"/>
    <w:rsid w:val="00F144E6"/>
    <w:rsid w:val="00F30BDC"/>
    <w:rsid w:val="00F314B7"/>
    <w:rsid w:val="00F41ED0"/>
    <w:rsid w:val="00F439E0"/>
    <w:rsid w:val="00F67508"/>
    <w:rsid w:val="00F83C49"/>
    <w:rsid w:val="00FB687C"/>
    <w:rsid w:val="00FC73FF"/>
    <w:rsid w:val="00FE114D"/>
    <w:rsid w:val="00FF08C4"/>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6">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B32DFB"/>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Textpoznpodarou">
    <w:name w:val="footnote text"/>
    <w:basedOn w:val="Normln"/>
    <w:link w:val="TextpoznpodarouChar"/>
    <w:semiHidden/>
    <w:unhideWhenUsed/>
    <w:rsid w:val="00B32DFB"/>
    <w:pPr>
      <w:spacing w:line="240" w:lineRule="auto"/>
      <w:jc w:val="left"/>
    </w:pPr>
    <w:rPr>
      <w:rFonts w:ascii="Times New Roman" w:eastAsia="Times New Roman" w:hAnsi="Times New Roman"/>
      <w:szCs w:val="20"/>
    </w:rPr>
  </w:style>
  <w:style w:type="character" w:customStyle="1" w:styleId="TextpoznpodarouChar">
    <w:name w:val="Text pozn. pod čarou Char"/>
    <w:basedOn w:val="Standardnpsmoodstavce"/>
    <w:link w:val="Textpoznpodarou"/>
    <w:semiHidden/>
    <w:rsid w:val="00B32DFB"/>
    <w:rPr>
      <w:rFonts w:ascii="Times New Roman" w:eastAsia="Times New Roman" w:hAnsi="Times New Roman"/>
      <w:lang w:eastAsia="en-US"/>
    </w:rPr>
  </w:style>
  <w:style w:type="paragraph" w:customStyle="1" w:styleId="Poznamkytexty">
    <w:name w:val="Poznamky texty"/>
    <w:basedOn w:val="Poznmky"/>
    <w:qFormat/>
    <w:rsid w:val="00B32DFB"/>
    <w:pPr>
      <w:pBdr>
        <w:top w:val="none" w:sz="0" w:space="0" w:color="auto"/>
      </w:pBdr>
      <w:spacing w:before="0"/>
      <w:jc w:val="both"/>
    </w:pPr>
    <w:rPr>
      <w:i/>
    </w:rPr>
  </w:style>
  <w:style w:type="character" w:styleId="Znakapoznpodarou">
    <w:name w:val="footnote reference"/>
    <w:semiHidden/>
    <w:unhideWhenUsed/>
    <w:rsid w:val="00B32DFB"/>
    <w:rPr>
      <w:vertAlign w:val="superscript"/>
    </w:rPr>
  </w:style>
  <w:style w:type="character" w:styleId="Sledovanodkaz">
    <w:name w:val="FollowedHyperlink"/>
    <w:basedOn w:val="Standardnpsmoodstavce"/>
    <w:uiPriority w:val="99"/>
    <w:semiHidden/>
    <w:unhideWhenUsed/>
    <w:rsid w:val="00C948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98593266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l.czso.cz/pll/rocenka/rocenka.indexnu_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zso.cz/eng/redakce.nsf/i/hdp_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1531E-F9B0-4D29-8DE5-1497794D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84</TotalTime>
  <Pages>2</Pages>
  <Words>338</Words>
  <Characters>2001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2335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Matoušová Milada, Mgr.</dc:creator>
  <cp:lastModifiedBy>benedikt</cp:lastModifiedBy>
  <cp:revision>16</cp:revision>
  <cp:lastPrinted>2014-09-30T08:55:00Z</cp:lastPrinted>
  <dcterms:created xsi:type="dcterms:W3CDTF">2014-09-30T07:49:00Z</dcterms:created>
  <dcterms:modified xsi:type="dcterms:W3CDTF">2014-09-30T12:02:00Z</dcterms:modified>
</cp:coreProperties>
</file>