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52AB79" w14:textId="268C8A5B" w:rsidR="00867569" w:rsidRPr="00AE6D5B" w:rsidRDefault="00576BD7" w:rsidP="00AE6D5B">
      <w:pPr>
        <w:pStyle w:val="Datum"/>
      </w:pPr>
      <w:r>
        <w:t>25</w:t>
      </w:r>
      <w:r w:rsidR="00C212A1">
        <w:t>. července 2024</w:t>
      </w:r>
    </w:p>
    <w:p w14:paraId="6817480B" w14:textId="2D688CE5" w:rsidR="00576BD7" w:rsidRPr="00AE6D5B" w:rsidRDefault="00576BD7" w:rsidP="007D6A17">
      <w:pPr>
        <w:pStyle w:val="Nzev"/>
        <w:spacing w:after="240" w:line="264" w:lineRule="auto"/>
      </w:pPr>
      <w:bookmarkStart w:id="0" w:name="_GoBack"/>
      <w:r w:rsidRPr="00576BD7">
        <w:t>ICT specialistky berou o</w:t>
      </w:r>
      <w:r w:rsidR="00DC05B9">
        <w:t xml:space="preserve"> 16 tisíc </w:t>
      </w:r>
      <w:r w:rsidRPr="00576BD7">
        <w:t xml:space="preserve">méně než </w:t>
      </w:r>
      <w:r w:rsidRPr="0054021C">
        <w:t>muži</w:t>
      </w:r>
    </w:p>
    <w:bookmarkEnd w:id="0"/>
    <w:p w14:paraId="2D9E27BA" w14:textId="7A520A82" w:rsidR="00576BD7" w:rsidRDefault="00576BD7" w:rsidP="007D6A17">
      <w:pPr>
        <w:pStyle w:val="Perex"/>
        <w:spacing w:after="120" w:line="264" w:lineRule="auto"/>
      </w:pPr>
      <w:r>
        <w:t xml:space="preserve">V roce 2023 vzrostla průměrná hrubá měsíční mzda ICT odborníků meziročně o 9 % a činila více než 76 tisíc korun. Stotisícovou hranici překročila mzda vývojářů softwaru. </w:t>
      </w:r>
      <w:r w:rsidRPr="00E076B6">
        <w:t>V</w:t>
      </w:r>
      <w:r w:rsidR="00DC05B9">
        <w:t>e</w:t>
      </w:r>
      <w:r w:rsidRPr="00E076B6">
        <w:t xml:space="preserve"> </w:t>
      </w:r>
      <w:r w:rsidR="00DC05B9">
        <w:t xml:space="preserve">výdělcích ICT specialistů </w:t>
      </w:r>
      <w:r w:rsidRPr="00E076B6">
        <w:t>se výrazně rozevírají nůžky mezi mzdovou a platovou sférou.</w:t>
      </w:r>
    </w:p>
    <w:p w14:paraId="1CAC96FE" w14:textId="50D34BA9" w:rsidR="00576BD7" w:rsidRDefault="00576BD7" w:rsidP="007D6A17">
      <w:pPr>
        <w:spacing w:after="120" w:line="252" w:lineRule="auto"/>
      </w:pPr>
      <w:r w:rsidRPr="00604C2A">
        <w:t xml:space="preserve">V Česku je na pozicích </w:t>
      </w:r>
      <w:r>
        <w:t xml:space="preserve">ICT </w:t>
      </w:r>
      <w:r w:rsidRPr="00604C2A">
        <w:t xml:space="preserve">odborníků zaměstnáno </w:t>
      </w:r>
      <w:r>
        <w:t xml:space="preserve">zhruba </w:t>
      </w:r>
      <w:r w:rsidRPr="00604C2A">
        <w:t>2</w:t>
      </w:r>
      <w:r>
        <w:t>25</w:t>
      </w:r>
      <w:r w:rsidRPr="00604C2A">
        <w:t xml:space="preserve"> tisíc osob</w:t>
      </w:r>
      <w:r>
        <w:t xml:space="preserve"> </w:t>
      </w:r>
      <w:r w:rsidRPr="00945D8B">
        <w:t xml:space="preserve">a na zaměstnané populaci se podílejí 4,4 %. </w:t>
      </w:r>
      <w:r>
        <w:t>Jejich p</w:t>
      </w:r>
      <w:r w:rsidRPr="00AA6263">
        <w:t xml:space="preserve">očet v Česku i </w:t>
      </w:r>
      <w:r>
        <w:t>dalších</w:t>
      </w:r>
      <w:r w:rsidRPr="00AA6263">
        <w:t xml:space="preserve"> zemích EU</w:t>
      </w:r>
      <w:r w:rsidRPr="00BA38E6">
        <w:t xml:space="preserve"> </w:t>
      </w:r>
      <w:r w:rsidRPr="00AA6263">
        <w:t>roste</w:t>
      </w:r>
      <w:r>
        <w:t>, přičemž</w:t>
      </w:r>
      <w:r w:rsidRPr="00AA6263">
        <w:t xml:space="preserve"> </w:t>
      </w:r>
      <w:r>
        <w:t>v</w:t>
      </w:r>
      <w:r w:rsidRPr="00AA6263">
        <w:t xml:space="preserve"> roce 202</w:t>
      </w:r>
      <w:r>
        <w:t>3</w:t>
      </w:r>
      <w:r w:rsidRPr="00AA6263">
        <w:t xml:space="preserve"> </w:t>
      </w:r>
      <w:r>
        <w:t xml:space="preserve">jich </w:t>
      </w:r>
      <w:r w:rsidRPr="00AA6263">
        <w:t xml:space="preserve">v zemích EU27 </w:t>
      </w:r>
      <w:r w:rsidR="005E5E0C">
        <w:t>pracovalo necelých deset</w:t>
      </w:r>
      <w:r w:rsidR="007D6A17">
        <w:t xml:space="preserve"> milio</w:t>
      </w:r>
      <w:r>
        <w:t>nů.</w:t>
      </w:r>
      <w:r w:rsidRPr="004A0D3B">
        <w:t xml:space="preserve"> </w:t>
      </w:r>
      <w:r>
        <w:t>V</w:t>
      </w:r>
      <w:r w:rsidRPr="009B33D3">
        <w:t xml:space="preserve"> zaměstnané populaci zaujímali </w:t>
      </w:r>
      <w:r>
        <w:t>ICT odborníci nejvyšší podíly</w:t>
      </w:r>
      <w:r w:rsidRPr="009B33D3">
        <w:t xml:space="preserve"> ve Švédsku</w:t>
      </w:r>
      <w:r>
        <w:t>, Finsku, Nizozemsku a Estonsku.</w:t>
      </w:r>
    </w:p>
    <w:p w14:paraId="24294772" w14:textId="01128704" w:rsidR="00576BD7" w:rsidRDefault="00576BD7" w:rsidP="007D6A17">
      <w:pPr>
        <w:spacing w:after="120" w:line="252" w:lineRule="auto"/>
      </w:pPr>
      <w:r>
        <w:t xml:space="preserve">Mezi ICT odborníky hrají klíčovou roli </w:t>
      </w:r>
      <w:r w:rsidR="00DC05B9">
        <w:t xml:space="preserve">ICT </w:t>
      </w:r>
      <w:r>
        <w:t xml:space="preserve">specialisté, kam </w:t>
      </w:r>
      <w:r w:rsidRPr="00AA6263">
        <w:t xml:space="preserve">patří především </w:t>
      </w:r>
      <w:r>
        <w:t>analytici, vývojáři, programátoři</w:t>
      </w:r>
      <w:r w:rsidR="00470968">
        <w:t xml:space="preserve"> </w:t>
      </w:r>
      <w:r>
        <w:t>a datoví specialisté</w:t>
      </w:r>
      <w:r w:rsidRPr="00AA6263">
        <w:t>.</w:t>
      </w:r>
      <w:r>
        <w:t xml:space="preserve"> Ti jak v Česku, tak v</w:t>
      </w:r>
      <w:r w:rsidR="00DC05B9">
        <w:t xml:space="preserve"> celé </w:t>
      </w:r>
      <w:r>
        <w:t>EU představují přibližně polovinu z</w:t>
      </w:r>
      <w:r w:rsidR="00470968">
        <w:t>e všech</w:t>
      </w:r>
      <w:r>
        <w:t xml:space="preserve"> ICT odborníků. </w:t>
      </w:r>
      <w:r w:rsidRPr="00A339DF">
        <w:t xml:space="preserve">Za pět let vzrostl počet ICT specialistů v Česku o polovinu. </w:t>
      </w:r>
      <w:r w:rsidR="00347B35">
        <w:t>Více než</w:t>
      </w:r>
      <w:r w:rsidRPr="00A339DF">
        <w:t xml:space="preserve"> třetina z</w:t>
      </w:r>
      <w:r w:rsidR="00470968">
        <w:t>e zhruba</w:t>
      </w:r>
      <w:r w:rsidRPr="00A339DF">
        <w:t xml:space="preserve"> 110 tisíc ICT specialistů </w:t>
      </w:r>
      <w:r w:rsidR="00470968">
        <w:t>byla v roce 2023</w:t>
      </w:r>
      <w:r w:rsidR="00470968" w:rsidRPr="00A339DF">
        <w:t xml:space="preserve"> </w:t>
      </w:r>
      <w:r w:rsidRPr="00A339DF">
        <w:t>zaměstnána v hlavním městě</w:t>
      </w:r>
      <w:r w:rsidR="00470968">
        <w:t xml:space="preserve"> a</w:t>
      </w:r>
      <w:r>
        <w:t xml:space="preserve"> </w:t>
      </w:r>
      <w:r w:rsidR="00470968">
        <w:t>ž</w:t>
      </w:r>
      <w:r w:rsidRPr="00604C2A">
        <w:t>eny</w:t>
      </w:r>
      <w:r w:rsidR="00470968">
        <w:t xml:space="preserve"> z nich</w:t>
      </w:r>
      <w:r w:rsidRPr="00604C2A">
        <w:t xml:space="preserve"> </w:t>
      </w:r>
      <w:r>
        <w:t xml:space="preserve">u nás </w:t>
      </w:r>
      <w:r w:rsidRPr="00604C2A">
        <w:t>zaujíma</w:t>
      </w:r>
      <w:r w:rsidR="00470968">
        <w:t>ly</w:t>
      </w:r>
      <w:r w:rsidRPr="00604C2A">
        <w:t xml:space="preserve"> dlouhodobě okolo 10 %</w:t>
      </w:r>
      <w:r>
        <w:t>, nejméně ze zemí EU</w:t>
      </w:r>
      <w:r w:rsidRPr="00604C2A">
        <w:t>.</w:t>
      </w:r>
      <w:r>
        <w:t xml:space="preserve"> </w:t>
      </w:r>
    </w:p>
    <w:p w14:paraId="5EA6AA97" w14:textId="018DEE0E" w:rsidR="00576BD7" w:rsidRDefault="00576BD7" w:rsidP="007D6A17">
      <w:pPr>
        <w:spacing w:after="120" w:line="252" w:lineRule="auto"/>
      </w:pPr>
      <w:r>
        <w:t>ICT obory na vysokých školách v Česku v roce 2023 studovalo necelých 25 tisíc osob</w:t>
      </w:r>
      <w:r w:rsidRPr="001862D1">
        <w:t xml:space="preserve">, které tvořily </w:t>
      </w:r>
      <w:r>
        <w:t>8</w:t>
      </w:r>
      <w:r w:rsidRPr="001862D1">
        <w:t xml:space="preserve"> % vysokoškolských studentů</w:t>
      </w:r>
      <w:r>
        <w:t>.</w:t>
      </w:r>
      <w:r w:rsidRPr="001862D1">
        <w:t xml:space="preserve"> </w:t>
      </w:r>
      <w:r w:rsidRPr="00707C68">
        <w:t>V posledních let</w:t>
      </w:r>
      <w:r w:rsidR="00DC05B9" w:rsidRPr="00707C68">
        <w:t>ech</w:t>
      </w:r>
      <w:r w:rsidRPr="00707C68">
        <w:t xml:space="preserve"> se mezi studenty ICT oborů zvýšil </w:t>
      </w:r>
      <w:r w:rsidR="00DC05B9" w:rsidRPr="00707C68">
        <w:t>podíl</w:t>
      </w:r>
      <w:r w:rsidRPr="00707C68">
        <w:t xml:space="preserve"> žen a cizinců.</w:t>
      </w:r>
      <w:r w:rsidRPr="0054021C">
        <w:rPr>
          <w:i/>
        </w:rPr>
        <w:t xml:space="preserve"> </w:t>
      </w:r>
      <w:r w:rsidR="00347B35">
        <w:rPr>
          <w:i/>
        </w:rPr>
        <w:t>„</w:t>
      </w:r>
      <w:r w:rsidRPr="0054021C">
        <w:rPr>
          <w:i/>
        </w:rPr>
        <w:t>Na konci roku 2023 téměř pětinu studen</w:t>
      </w:r>
      <w:r w:rsidR="00347B35">
        <w:rPr>
          <w:i/>
        </w:rPr>
        <w:t>t</w:t>
      </w:r>
      <w:r w:rsidRPr="0054021C">
        <w:rPr>
          <w:i/>
        </w:rPr>
        <w:t>ů ICT oborů tvořily ženy</w:t>
      </w:r>
      <w:r w:rsidR="00347B35">
        <w:rPr>
          <w:i/>
        </w:rPr>
        <w:t xml:space="preserve">, </w:t>
      </w:r>
      <w:r w:rsidR="00347B35" w:rsidRPr="00347B35">
        <w:rPr>
          <w:i/>
        </w:rPr>
        <w:t>což je ale stále druhý nejnižší podíl studentek hned za oborem Inženýrství a strojírenství</w:t>
      </w:r>
      <w:r w:rsidR="00347B35">
        <w:rPr>
          <w:i/>
        </w:rPr>
        <w:t xml:space="preserve">. </w:t>
      </w:r>
      <w:r w:rsidR="00264A2B">
        <w:rPr>
          <w:i/>
        </w:rPr>
        <w:t>T</w:t>
      </w:r>
      <w:r w:rsidRPr="0054021C">
        <w:rPr>
          <w:i/>
        </w:rPr>
        <w:t>řetinu</w:t>
      </w:r>
      <w:r w:rsidR="00264A2B">
        <w:rPr>
          <w:i/>
        </w:rPr>
        <w:t xml:space="preserve"> </w:t>
      </w:r>
      <w:r w:rsidR="00264A2B" w:rsidRPr="00264A2B">
        <w:rPr>
          <w:i/>
        </w:rPr>
        <w:t xml:space="preserve">ze všech studentů ICT </w:t>
      </w:r>
      <w:r w:rsidR="00264A2B">
        <w:rPr>
          <w:i/>
        </w:rPr>
        <w:t xml:space="preserve">na vysokých školách v Česku pak </w:t>
      </w:r>
      <w:r w:rsidR="00264A2B" w:rsidRPr="00264A2B">
        <w:rPr>
          <w:i/>
        </w:rPr>
        <w:t xml:space="preserve">tvořili </w:t>
      </w:r>
      <w:r w:rsidR="00264A2B">
        <w:rPr>
          <w:i/>
        </w:rPr>
        <w:t>cizinci</w:t>
      </w:r>
      <w:r w:rsidR="00264A2B" w:rsidRPr="00264A2B">
        <w:rPr>
          <w:i/>
        </w:rPr>
        <w:t xml:space="preserve">, nejčastěji </w:t>
      </w:r>
      <w:r w:rsidR="00264A2B">
        <w:rPr>
          <w:i/>
        </w:rPr>
        <w:t>občané Slovenska</w:t>
      </w:r>
      <w:r w:rsidR="0054021C">
        <w:rPr>
          <w:i/>
        </w:rPr>
        <w:t>,</w:t>
      </w:r>
      <w:r w:rsidR="00DC05B9" w:rsidRPr="0054021C">
        <w:rPr>
          <w:i/>
        </w:rPr>
        <w:t>“</w:t>
      </w:r>
      <w:r w:rsidR="00DC05B9">
        <w:t xml:space="preserve"> </w:t>
      </w:r>
      <w:r w:rsidR="00347B35">
        <w:t>doplňuje</w:t>
      </w:r>
      <w:r w:rsidR="00DC05B9" w:rsidRPr="00177EF1">
        <w:t xml:space="preserve"> Markéta Pištorová z </w:t>
      </w:r>
      <w:r w:rsidR="00DC05B9" w:rsidRPr="009A2A82">
        <w:t>odboru statistik</w:t>
      </w:r>
      <w:r w:rsidR="00DC05B9" w:rsidRPr="00177EF1">
        <w:t xml:space="preserve"> rozvoje společnosti ČSÚ.</w:t>
      </w:r>
      <w:r>
        <w:t xml:space="preserve"> </w:t>
      </w:r>
    </w:p>
    <w:p w14:paraId="3AEB5C51" w14:textId="25099795" w:rsidR="00576BD7" w:rsidRDefault="00576BD7" w:rsidP="007D6A17">
      <w:pPr>
        <w:spacing w:after="120" w:line="252" w:lineRule="auto"/>
      </w:pPr>
      <w:r>
        <w:t>Výdělky</w:t>
      </w:r>
      <w:r w:rsidRPr="00AC7608">
        <w:t xml:space="preserve"> ICT odborníků se </w:t>
      </w:r>
      <w:r>
        <w:t>d</w:t>
      </w:r>
      <w:r w:rsidRPr="00AC7608">
        <w:t>louhodobě pohybují vysoko nad průměr</w:t>
      </w:r>
      <w:r>
        <w:t xml:space="preserve">nou mzdou. V </w:t>
      </w:r>
      <w:r w:rsidRPr="00AC7608">
        <w:t>roce 2023</w:t>
      </w:r>
      <w:r>
        <w:t xml:space="preserve"> </w:t>
      </w:r>
      <w:r w:rsidRPr="00AC7608">
        <w:t>průměrná hrubá měsíční mzda ICT odborníků činila 76 637 korun</w:t>
      </w:r>
      <w:r>
        <w:t>,</w:t>
      </w:r>
      <w:r w:rsidRPr="00AC7608">
        <w:t xml:space="preserve"> </w:t>
      </w:r>
      <w:r>
        <w:t>tedy</w:t>
      </w:r>
      <w:r w:rsidRPr="00AC7608">
        <w:t xml:space="preserve"> </w:t>
      </w:r>
      <w:r w:rsidR="00470968">
        <w:t xml:space="preserve">meziročně </w:t>
      </w:r>
      <w:r>
        <w:t xml:space="preserve">o </w:t>
      </w:r>
      <w:r w:rsidRPr="00AC7608">
        <w:t>6 430 korun více.</w:t>
      </w:r>
      <w:r w:rsidRPr="00D90334">
        <w:t xml:space="preserve"> </w:t>
      </w:r>
      <w:r w:rsidRPr="00321188">
        <w:t xml:space="preserve">Manažeři, inženýři a specialisté </w:t>
      </w:r>
      <w:r>
        <w:t>brali</w:t>
      </w:r>
      <w:r w:rsidRPr="00321188">
        <w:t xml:space="preserve"> v průměru </w:t>
      </w:r>
      <w:r>
        <w:t>92 500</w:t>
      </w:r>
      <w:r w:rsidRPr="00321188">
        <w:t xml:space="preserve"> Kč, technici, mechanici a opraváři v ICT pak </w:t>
      </w:r>
      <w:r>
        <w:t>53</w:t>
      </w:r>
      <w:r w:rsidRPr="00321188">
        <w:t xml:space="preserve"> </w:t>
      </w:r>
      <w:r>
        <w:t>800</w:t>
      </w:r>
      <w:r w:rsidRPr="00321188">
        <w:t xml:space="preserve"> Kč. Kromě řídících pracovníků, jejichž průměrná mzda přesáhla 1</w:t>
      </w:r>
      <w:r>
        <w:t>45</w:t>
      </w:r>
      <w:r w:rsidRPr="00321188">
        <w:t xml:space="preserve"> tisíc korun, měli mezi ICT odborníky nejvyšší mzdy </w:t>
      </w:r>
      <w:r>
        <w:t>v</w:t>
      </w:r>
      <w:r w:rsidRPr="007D326F">
        <w:t>ývojáři softwaru</w:t>
      </w:r>
      <w:r>
        <w:t>,</w:t>
      </w:r>
      <w:r w:rsidRPr="007D326F">
        <w:t xml:space="preserve"> a </w:t>
      </w:r>
      <w:r>
        <w:t xml:space="preserve">to 103 </w:t>
      </w:r>
      <w:r w:rsidRPr="00321188">
        <w:t>tisíc korun.</w:t>
      </w:r>
    </w:p>
    <w:p w14:paraId="724153C2" w14:textId="052C0F38" w:rsidR="00576BD7" w:rsidRDefault="00576BD7" w:rsidP="007D6A17">
      <w:pPr>
        <w:spacing w:after="120" w:line="252" w:lineRule="auto"/>
      </w:pPr>
      <w:r>
        <w:t>Průměrná hrubá měsíční mzda ICT specialistů v roce 2023 dosáhla 88 tis</w:t>
      </w:r>
      <w:r w:rsidR="00470968">
        <w:t>íc korun</w:t>
      </w:r>
      <w:r>
        <w:t>. ICT specialisté zaměstnaní ve mzdové sféře pobírali 90 tis</w:t>
      </w:r>
      <w:r w:rsidR="00470968">
        <w:t>íc</w:t>
      </w:r>
      <w:r>
        <w:t>, tj. o 37 tis</w:t>
      </w:r>
      <w:r w:rsidR="00470968">
        <w:t>íc</w:t>
      </w:r>
      <w:r>
        <w:t xml:space="preserve"> </w:t>
      </w:r>
      <w:r w:rsidR="00470968">
        <w:t>korun</w:t>
      </w:r>
      <w:r>
        <w:t xml:space="preserve"> více než ve sféře platové. </w:t>
      </w:r>
      <w:r w:rsidR="00AC6A4D" w:rsidRPr="0054021C">
        <w:rPr>
          <w:i/>
        </w:rPr>
        <w:t>„</w:t>
      </w:r>
      <w:r w:rsidRPr="0054021C">
        <w:rPr>
          <w:i/>
        </w:rPr>
        <w:t>Zatímco ve mzdové sféře berou ICT specialisté téměř dvojnásobek toho</w:t>
      </w:r>
      <w:r w:rsidR="00470968" w:rsidRPr="0054021C">
        <w:rPr>
          <w:i/>
        </w:rPr>
        <w:t>,</w:t>
      </w:r>
      <w:r w:rsidRPr="0054021C">
        <w:rPr>
          <w:i/>
        </w:rPr>
        <w:t xml:space="preserve"> co ostatní zaměstnanci v soukromé sféře, ve veřejné sféře je plat ICT specialistů vyšší jen o </w:t>
      </w:r>
      <w:r w:rsidR="00470968" w:rsidRPr="0054021C">
        <w:rPr>
          <w:i/>
        </w:rPr>
        <w:t xml:space="preserve">zhruba </w:t>
      </w:r>
      <w:r w:rsidRPr="0054021C">
        <w:rPr>
          <w:i/>
        </w:rPr>
        <w:t>desetinu v porovnání s ostatními zaměstnanci odměňovanými podle platových tabulek</w:t>
      </w:r>
      <w:r w:rsidR="00AC6A4D" w:rsidRPr="0054021C">
        <w:rPr>
          <w:i/>
        </w:rPr>
        <w:t>,“</w:t>
      </w:r>
      <w:r w:rsidR="00AC6A4D">
        <w:t xml:space="preserve"> říká Martin Mana,</w:t>
      </w:r>
      <w:r w:rsidR="00AC6A4D" w:rsidRPr="000C1EA5">
        <w:t xml:space="preserve"> ředitel odboru statistik rozvoje společnosti ČSÚ</w:t>
      </w:r>
      <w:r>
        <w:t xml:space="preserve">. </w:t>
      </w:r>
    </w:p>
    <w:p w14:paraId="4F372C7E" w14:textId="0C27EFE6" w:rsidR="00576BD7" w:rsidRDefault="00576BD7" w:rsidP="007D6A17">
      <w:pPr>
        <w:spacing w:after="120" w:line="252" w:lineRule="auto"/>
      </w:pPr>
      <w:r w:rsidRPr="00BB2047">
        <w:t xml:space="preserve">Stejně jako ve většině ostatních profesí pobírají i mezi ICT </w:t>
      </w:r>
      <w:r>
        <w:t xml:space="preserve">specialisty </w:t>
      </w:r>
      <w:r w:rsidRPr="00BB2047">
        <w:t xml:space="preserve">vyšší mzdy muži než ženy. Rozdíl v jejich odměňování je podstatně výraznější ve mzdové sféře. Zatímco v ní </w:t>
      </w:r>
      <w:r>
        <w:t xml:space="preserve">muži ICT specialisté v roce 2023 </w:t>
      </w:r>
      <w:r w:rsidR="00470968">
        <w:t xml:space="preserve">vydělávali </w:t>
      </w:r>
      <w:r w:rsidRPr="00BB2047">
        <w:t xml:space="preserve">průměrně přes </w:t>
      </w:r>
      <w:r>
        <w:t>92</w:t>
      </w:r>
      <w:r w:rsidRPr="00BB2047">
        <w:t xml:space="preserve"> tisíc korun</w:t>
      </w:r>
      <w:r>
        <w:t xml:space="preserve"> měsíčně, jejich kolegyně necelých 76</w:t>
      </w:r>
      <w:r w:rsidRPr="00BB2047">
        <w:t xml:space="preserve"> tisíc</w:t>
      </w:r>
      <w:r w:rsidR="00DC05B9">
        <w:t>.</w:t>
      </w:r>
      <w:r>
        <w:t xml:space="preserve"> V</w:t>
      </w:r>
      <w:r w:rsidRPr="00BB2047">
        <w:t>e sféře platové čin</w:t>
      </w:r>
      <w:r>
        <w:t xml:space="preserve">il tento </w:t>
      </w:r>
      <w:r w:rsidRPr="00BB2047">
        <w:t xml:space="preserve">rozdíl </w:t>
      </w:r>
      <w:r>
        <w:t xml:space="preserve">necelé </w:t>
      </w:r>
      <w:r w:rsidRPr="00BB2047">
        <w:t>4 tisíce korun</w:t>
      </w:r>
      <w:r>
        <w:t xml:space="preserve">. Průměrný plat </w:t>
      </w:r>
      <w:r w:rsidRPr="00BB2047">
        <w:t xml:space="preserve">ICT </w:t>
      </w:r>
      <w:r>
        <w:t>specialistek dosáhl ve veřejné sféře 50</w:t>
      </w:r>
      <w:r w:rsidRPr="00BB2047">
        <w:t xml:space="preserve"> tisíc a muž</w:t>
      </w:r>
      <w:r>
        <w:t>ů</w:t>
      </w:r>
      <w:r w:rsidRPr="00BB2047">
        <w:t xml:space="preserve"> </w:t>
      </w:r>
      <w:r>
        <w:t xml:space="preserve">necelých </w:t>
      </w:r>
      <w:r w:rsidRPr="00BB2047">
        <w:t>5</w:t>
      </w:r>
      <w:r>
        <w:t>4</w:t>
      </w:r>
      <w:r w:rsidRPr="00BB2047">
        <w:t xml:space="preserve"> tisíc korun. </w:t>
      </w:r>
    </w:p>
    <w:p w14:paraId="20C18B01" w14:textId="3EBB0324" w:rsidR="00576BD7" w:rsidRPr="00576BD7" w:rsidRDefault="00DC05B9" w:rsidP="007D6A17">
      <w:pPr>
        <w:spacing w:after="120" w:line="252" w:lineRule="auto"/>
      </w:pPr>
      <w:r w:rsidRPr="007D326F">
        <w:t xml:space="preserve">Více informací ke statistice </w:t>
      </w:r>
      <w:hyperlink r:id="rId10" w:history="1">
        <w:r w:rsidRPr="009A2A82">
          <w:rPr>
            <w:rStyle w:val="Hypertextovodkaz"/>
          </w:rPr>
          <w:t>ICT odborníků</w:t>
        </w:r>
      </w:hyperlink>
      <w:r w:rsidRPr="007D326F">
        <w:t xml:space="preserve"> </w:t>
      </w:r>
      <w:r>
        <w:t xml:space="preserve">i </w:t>
      </w:r>
      <w:hyperlink r:id="rId11" w:history="1">
        <w:r w:rsidRPr="009A2A82">
          <w:rPr>
            <w:rStyle w:val="Hypertextovodkaz"/>
          </w:rPr>
          <w:t>studentů ICT oborů</w:t>
        </w:r>
      </w:hyperlink>
      <w:r>
        <w:t xml:space="preserve"> </w:t>
      </w:r>
      <w:r w:rsidRPr="007D326F">
        <w:t xml:space="preserve">naleznete </w:t>
      </w:r>
      <w:r w:rsidRPr="00177EF1">
        <w:t>na webu ČSÚ</w:t>
      </w:r>
      <w:r w:rsidRPr="007D326F">
        <w:t xml:space="preserve">. </w:t>
      </w:r>
    </w:p>
    <w:p w14:paraId="61D70CB9" w14:textId="77777777" w:rsidR="00576BD7" w:rsidRDefault="00576BD7" w:rsidP="00576BD7">
      <w:pPr>
        <w:rPr>
          <w:b/>
        </w:rPr>
      </w:pPr>
      <w:r>
        <w:rPr>
          <w:b/>
        </w:rPr>
        <w:t>Kontakt:</w:t>
      </w:r>
    </w:p>
    <w:p w14:paraId="120FEF0D" w14:textId="77777777" w:rsidR="00576BD7" w:rsidRDefault="00576BD7" w:rsidP="00576BD7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14:paraId="08527109" w14:textId="77777777" w:rsidR="00576BD7" w:rsidRDefault="00576BD7" w:rsidP="00576BD7">
      <w:pPr>
        <w:spacing w:line="240" w:lineRule="auto"/>
        <w:rPr>
          <w:rFonts w:cs="Arial"/>
        </w:rPr>
      </w:pPr>
      <w:r>
        <w:rPr>
          <w:rFonts w:cs="Arial"/>
        </w:rPr>
        <w:t>tiskový mluvčí ČSÚ</w:t>
      </w:r>
    </w:p>
    <w:p w14:paraId="5DC7194B" w14:textId="77777777" w:rsidR="00576BD7" w:rsidRDefault="00576BD7" w:rsidP="00576BD7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>T</w:t>
      </w:r>
      <w:r>
        <w:rPr>
          <w:rFonts w:cs="Arial"/>
        </w:rPr>
        <w:t xml:space="preserve"> 274 052 017   |   </w:t>
      </w:r>
      <w:r>
        <w:rPr>
          <w:rFonts w:cs="Arial"/>
          <w:color w:val="0070C0"/>
        </w:rPr>
        <w:t xml:space="preserve">M </w:t>
      </w:r>
      <w:r>
        <w:rPr>
          <w:szCs w:val="20"/>
        </w:rPr>
        <w:t>604 149 190</w:t>
      </w:r>
    </w:p>
    <w:p w14:paraId="2D8C2A3D" w14:textId="4A039C75" w:rsidR="00576BD7" w:rsidRPr="0054021C" w:rsidRDefault="00576BD7" w:rsidP="0054021C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 xml:space="preserve">E </w:t>
      </w:r>
      <w:r w:rsidRPr="007D6A17">
        <w:t>jan.cieslar@csu.gov.cz</w:t>
      </w:r>
      <w:r>
        <w:t xml:space="preserve"> </w:t>
      </w:r>
      <w:r>
        <w:rPr>
          <w:rFonts w:cs="Arial"/>
        </w:rPr>
        <w:t xml:space="preserve">|   </w:t>
      </w:r>
      <w:r>
        <w:rPr>
          <w:rFonts w:cs="Arial"/>
          <w:color w:val="0070C0"/>
        </w:rPr>
        <w:t>X</w:t>
      </w:r>
      <w:r>
        <w:rPr>
          <w:rFonts w:cs="Arial"/>
        </w:rPr>
        <w:t xml:space="preserve"> @statistickyurad</w:t>
      </w:r>
    </w:p>
    <w:sectPr w:rsidR="00576BD7" w:rsidRPr="0054021C" w:rsidSect="003D02AA">
      <w:headerReference w:type="default" r:id="rId12"/>
      <w:footerReference w:type="default" r:id="rId13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EFDCA5" w14:textId="77777777" w:rsidR="00307E9D" w:rsidRDefault="00307E9D" w:rsidP="00BA6370">
      <w:r>
        <w:separator/>
      </w:r>
    </w:p>
  </w:endnote>
  <w:endnote w:type="continuationSeparator" w:id="0">
    <w:p w14:paraId="324685A4" w14:textId="77777777" w:rsidR="00307E9D" w:rsidRDefault="00307E9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72D36C" w14:textId="77777777" w:rsidR="003D0499" w:rsidRDefault="00B565EB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68AE991" wp14:editId="3A2F2AFB">
              <wp:simplePos x="0" y="0"/>
              <wp:positionH relativeFrom="margin">
                <wp:align>left</wp:align>
              </wp:positionH>
              <wp:positionV relativeFrom="page">
                <wp:posOffset>9696450</wp:posOffset>
              </wp:positionV>
              <wp:extent cx="5425440" cy="64452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44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FFB3D7" w14:textId="77777777" w:rsidR="00D018F0" w:rsidRPr="000842D2" w:rsidRDefault="00D018F0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komunikace</w:t>
                          </w:r>
                        </w:p>
                        <w:p w14:paraId="6DA329E0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278A706F" w14:textId="035637B2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7914B5" w:rsidRPr="00B66F4E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="00E5764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="00E5764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>274 052 </w:t>
                          </w:r>
                          <w:r w:rsidR="007914B5">
                            <w:rPr>
                              <w:rFonts w:cs="Arial"/>
                              <w:sz w:val="15"/>
                              <w:szCs w:val="15"/>
                            </w:rPr>
                            <w:t>834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e-mail: </w:t>
                          </w:r>
                          <w:hyperlink r:id="rId2" w:history="1">
                            <w:r w:rsidR="007914B5" w:rsidRPr="00B66F4E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press@csu.gov.cz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307E9D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68AE991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0;margin-top:763.5pt;width:427.2pt;height:50.75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" filled="f" stroked="f">
              <v:textbox inset="0,0,0,0">
                <w:txbxContent>
                  <w:p w14:paraId="75FFB3D7" w14:textId="77777777" w:rsidR="00D018F0" w:rsidRPr="000842D2" w:rsidRDefault="00D018F0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komunikace</w:t>
                    </w:r>
                  </w:p>
                  <w:p w14:paraId="6DA329E0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278A706F" w14:textId="035637B2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7914B5" w:rsidRPr="00B66F4E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="00E5764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="00E57646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>274 052 </w:t>
                    </w:r>
                    <w:r w:rsidR="007914B5">
                      <w:rPr>
                        <w:rFonts w:cs="Arial"/>
                        <w:sz w:val="15"/>
                        <w:szCs w:val="15"/>
                      </w:rPr>
                      <w:t>834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 e-mail: </w:t>
                    </w:r>
                    <w:hyperlink r:id="rId4" w:history="1">
                      <w:r w:rsidR="007914B5" w:rsidRPr="00B66F4E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press@csu.gov.cz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307E9D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3E90A7B7" wp14:editId="4E7EEAB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6FAF3F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3C1A1B" w14:textId="77777777" w:rsidR="00307E9D" w:rsidRDefault="00307E9D" w:rsidP="00BA6370">
      <w:r>
        <w:separator/>
      </w:r>
    </w:p>
  </w:footnote>
  <w:footnote w:type="continuationSeparator" w:id="0">
    <w:p w14:paraId="37D7F8F3" w14:textId="77777777" w:rsidR="00307E9D" w:rsidRDefault="00307E9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AB848D" w14:textId="77777777" w:rsidR="003D0499" w:rsidRDefault="00B565EB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D746EA6" wp14:editId="46C59FA9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3AFC76F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savePreviewPicture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45E"/>
    <w:rsid w:val="000008A2"/>
    <w:rsid w:val="00043BF4"/>
    <w:rsid w:val="000842D2"/>
    <w:rsid w:val="000843A5"/>
    <w:rsid w:val="00097D3E"/>
    <w:rsid w:val="000B6F63"/>
    <w:rsid w:val="000C435D"/>
    <w:rsid w:val="00100C55"/>
    <w:rsid w:val="001404AB"/>
    <w:rsid w:val="00146745"/>
    <w:rsid w:val="001658A9"/>
    <w:rsid w:val="0017231D"/>
    <w:rsid w:val="001776E2"/>
    <w:rsid w:val="001810DC"/>
    <w:rsid w:val="00183C7E"/>
    <w:rsid w:val="001A214A"/>
    <w:rsid w:val="001A59BF"/>
    <w:rsid w:val="001B607F"/>
    <w:rsid w:val="001D369A"/>
    <w:rsid w:val="002070FB"/>
    <w:rsid w:val="00213729"/>
    <w:rsid w:val="00225906"/>
    <w:rsid w:val="002272A6"/>
    <w:rsid w:val="00233B75"/>
    <w:rsid w:val="002406FA"/>
    <w:rsid w:val="002460EA"/>
    <w:rsid w:val="00246E2C"/>
    <w:rsid w:val="00264A2B"/>
    <w:rsid w:val="002848DA"/>
    <w:rsid w:val="002B2E47"/>
    <w:rsid w:val="002C10D3"/>
    <w:rsid w:val="002D0D5B"/>
    <w:rsid w:val="002D6A6C"/>
    <w:rsid w:val="0030559E"/>
    <w:rsid w:val="00307E9D"/>
    <w:rsid w:val="0031776E"/>
    <w:rsid w:val="00322412"/>
    <w:rsid w:val="003301A3"/>
    <w:rsid w:val="00347B35"/>
    <w:rsid w:val="0035578A"/>
    <w:rsid w:val="0036777B"/>
    <w:rsid w:val="0038282A"/>
    <w:rsid w:val="00394727"/>
    <w:rsid w:val="00397580"/>
    <w:rsid w:val="003A1794"/>
    <w:rsid w:val="003A45C8"/>
    <w:rsid w:val="003C2DCF"/>
    <w:rsid w:val="003C7FE7"/>
    <w:rsid w:val="003D02AA"/>
    <w:rsid w:val="003D0499"/>
    <w:rsid w:val="003F526A"/>
    <w:rsid w:val="00405244"/>
    <w:rsid w:val="00413A9D"/>
    <w:rsid w:val="004436EE"/>
    <w:rsid w:val="0045547F"/>
    <w:rsid w:val="00470968"/>
    <w:rsid w:val="004920AD"/>
    <w:rsid w:val="004D05B3"/>
    <w:rsid w:val="004E479E"/>
    <w:rsid w:val="004E583B"/>
    <w:rsid w:val="004F78E6"/>
    <w:rsid w:val="00512D99"/>
    <w:rsid w:val="00531DBB"/>
    <w:rsid w:val="0054021C"/>
    <w:rsid w:val="00576BD7"/>
    <w:rsid w:val="005B3053"/>
    <w:rsid w:val="005E5E0C"/>
    <w:rsid w:val="005F699D"/>
    <w:rsid w:val="005F79FB"/>
    <w:rsid w:val="00604406"/>
    <w:rsid w:val="00605F4A"/>
    <w:rsid w:val="00607822"/>
    <w:rsid w:val="006103AA"/>
    <w:rsid w:val="006113AB"/>
    <w:rsid w:val="00613BBF"/>
    <w:rsid w:val="006150CE"/>
    <w:rsid w:val="00622B80"/>
    <w:rsid w:val="0064139A"/>
    <w:rsid w:val="0064232C"/>
    <w:rsid w:val="00675D16"/>
    <w:rsid w:val="006C62C4"/>
    <w:rsid w:val="006E024F"/>
    <w:rsid w:val="006E4E81"/>
    <w:rsid w:val="00707C68"/>
    <w:rsid w:val="00707F7D"/>
    <w:rsid w:val="00717EC5"/>
    <w:rsid w:val="00727525"/>
    <w:rsid w:val="00737B80"/>
    <w:rsid w:val="00752101"/>
    <w:rsid w:val="007914B5"/>
    <w:rsid w:val="007A57F2"/>
    <w:rsid w:val="007B1333"/>
    <w:rsid w:val="007B449A"/>
    <w:rsid w:val="007D4442"/>
    <w:rsid w:val="007D6A17"/>
    <w:rsid w:val="007F4AEB"/>
    <w:rsid w:val="007F75B2"/>
    <w:rsid w:val="008043C4"/>
    <w:rsid w:val="00831B1B"/>
    <w:rsid w:val="00861D0E"/>
    <w:rsid w:val="00867569"/>
    <w:rsid w:val="008A750A"/>
    <w:rsid w:val="008C384C"/>
    <w:rsid w:val="008D0F11"/>
    <w:rsid w:val="008F01F1"/>
    <w:rsid w:val="008F35B4"/>
    <w:rsid w:val="008F73B4"/>
    <w:rsid w:val="009058FC"/>
    <w:rsid w:val="00940262"/>
    <w:rsid w:val="0094402F"/>
    <w:rsid w:val="009668FF"/>
    <w:rsid w:val="009B2D13"/>
    <w:rsid w:val="009B55B1"/>
    <w:rsid w:val="00A00672"/>
    <w:rsid w:val="00A365FE"/>
    <w:rsid w:val="00A4343D"/>
    <w:rsid w:val="00A502F1"/>
    <w:rsid w:val="00A70A83"/>
    <w:rsid w:val="00A81EB3"/>
    <w:rsid w:val="00A842CF"/>
    <w:rsid w:val="00AC6A4D"/>
    <w:rsid w:val="00AE6D5B"/>
    <w:rsid w:val="00B00C1D"/>
    <w:rsid w:val="00B03E21"/>
    <w:rsid w:val="00B463E1"/>
    <w:rsid w:val="00B565EB"/>
    <w:rsid w:val="00BA439F"/>
    <w:rsid w:val="00BA6370"/>
    <w:rsid w:val="00BF52E5"/>
    <w:rsid w:val="00C212A1"/>
    <w:rsid w:val="00C2678A"/>
    <w:rsid w:val="00C269D4"/>
    <w:rsid w:val="00C4160D"/>
    <w:rsid w:val="00C52466"/>
    <w:rsid w:val="00C65179"/>
    <w:rsid w:val="00C8406E"/>
    <w:rsid w:val="00CB2709"/>
    <w:rsid w:val="00CB6F89"/>
    <w:rsid w:val="00CD2CA0"/>
    <w:rsid w:val="00CD4431"/>
    <w:rsid w:val="00CE228C"/>
    <w:rsid w:val="00CF545B"/>
    <w:rsid w:val="00D018F0"/>
    <w:rsid w:val="00D27074"/>
    <w:rsid w:val="00D27D69"/>
    <w:rsid w:val="00D448C2"/>
    <w:rsid w:val="00D666C3"/>
    <w:rsid w:val="00D93FE9"/>
    <w:rsid w:val="00DB3587"/>
    <w:rsid w:val="00DC05B9"/>
    <w:rsid w:val="00DC0D7B"/>
    <w:rsid w:val="00DF47FE"/>
    <w:rsid w:val="00E15790"/>
    <w:rsid w:val="00E2374E"/>
    <w:rsid w:val="00E26704"/>
    <w:rsid w:val="00E27C40"/>
    <w:rsid w:val="00E31980"/>
    <w:rsid w:val="00E57646"/>
    <w:rsid w:val="00E6423C"/>
    <w:rsid w:val="00E93830"/>
    <w:rsid w:val="00E93E0E"/>
    <w:rsid w:val="00E9445E"/>
    <w:rsid w:val="00EA2791"/>
    <w:rsid w:val="00EB1ED3"/>
    <w:rsid w:val="00EC2D51"/>
    <w:rsid w:val="00F26395"/>
    <w:rsid w:val="00F46D88"/>
    <w:rsid w:val="00F46F18"/>
    <w:rsid w:val="00FB005B"/>
    <w:rsid w:val="00FB687C"/>
    <w:rsid w:val="00FC24D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7E5BFD78"/>
  <w15:docId w15:val="{EB544C79-3F85-4DCA-8BD3-C98212415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basedOn w:val="Standardnpsmoodstavce"/>
    <w:uiPriority w:val="99"/>
    <w:semiHidden/>
    <w:unhideWhenUsed/>
    <w:rsid w:val="00C212A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C212A1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C212A1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212A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212A1"/>
    <w:rPr>
      <w:rFonts w:ascii="Arial" w:hAnsi="Arial"/>
      <w:b/>
      <w:bCs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E9445E"/>
    <w:rPr>
      <w:color w:val="800080" w:themeColor="followedHyperlink"/>
      <w:u w:val="single"/>
    </w:rPr>
  </w:style>
  <w:style w:type="character" w:styleId="Siln">
    <w:name w:val="Strong"/>
    <w:basedOn w:val="Standardnpsmoodstavce"/>
    <w:uiPriority w:val="22"/>
    <w:qFormat/>
    <w:rsid w:val="00C65179"/>
    <w:rPr>
      <w:b/>
      <w:bCs/>
    </w:rPr>
  </w:style>
  <w:style w:type="character" w:customStyle="1" w:styleId="jlqj4b">
    <w:name w:val="jlqj4b"/>
    <w:basedOn w:val="Standardnpsmoodstavce"/>
    <w:rsid w:val="00C651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39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studenti-ict-oboru?pocet=10&amp;start=0&amp;podskupiny=412&amp;razeni=-datumVydani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csu.gov.cz/ict-odbornici-a-jejich-mzdy?pocet=10&amp;start=0&amp;podskupiny=413&amp;razeni=-datumVydani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pres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pres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ortig35473\Documents\pavel\TZ\V&#352;PO%20start\csu_tz_V&#352;PO_start_PH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istorieverze xmlns="8675fb2b-b414-4bad-b4c4-d9349268b5a1" xsi:nil="true"/>
    <Verzeform xmlns="8675fb2b-b414-4bad-b4c4-d9349268b5a1">v1.0</Verzeform>
    <Forma xmlns="8675fb2b-b414-4bad-b4c4-d9349268b5a1">
      <Value>Elektronická</Value>
    </Forma>
    <Vazbanaproces xmlns="8675fb2b-b414-4bad-b4c4-d9349268b5a1" xsi:nil="true"/>
    <Gestor xmlns="8675fb2b-b414-4bad-b4c4-d9349268b5a1">
      <UserInfo>
        <DisplayName>Novotný Michal</DisplayName>
        <AccountId>24</AccountId>
        <AccountType/>
      </UserInfo>
    </Gestor>
    <Form_c xmlns="8675fb2b-b414-4bad-b4c4-d9349268b5a1">469</Form_c>
    <NazevForm xmlns="8675fb2b-b414-4bad-b4c4-d9349268b5a1">Tisková zpráva CZ</NazevForm>
    <UcinnostOdForm xmlns="8675fb2b-b414-4bad-b4c4-d9349268b5a1">2024-06-18T22:00:00+00:00</UcinnostOdForm>
    <DomenaForm xmlns="8675fb2b-b414-4bad-b4c4-d9349268b5a1">
      <Value>P4 Komunikace a propagace</Value>
    </DomenaForm>
    <PredpisForm xmlns="8675fb2b-b414-4bad-b4c4-d9349268b5a1">Manuál značky a jednotného vizuálního stylu Českého statistického úřadu (č.2/2024)</PredpisForm>
    <UstanoveniForm xmlns="8675fb2b-b414-4bad-b4c4-d9349268b5a1" xsi:nil="true"/>
    <PoznForm xmlns="8675fb2b-b414-4bad-b4c4-d9349268b5a1" xsi:nil="true"/>
    <Oznaceni xmlns="8675fb2b-b414-4bad-b4c4-d9349268b5a1" xsi:nil="true"/>
    <UcinnostDoForm xmlns="8675fb2b-b414-4bad-b4c4-d9349268b5a1" xsi:nil="true"/>
    <Platnost xmlns="8675fb2b-b414-4bad-b4c4-d9349268b5a1">true</Platnost>
    <Odkaz xmlns="8675fb2b-b414-4bad-b4c4-d9349268b5a1">
      <Url xsi:nil="true"/>
      <Description xsi:nil="true"/>
    </Odkaz>
    <TaxCatchAll xmlns="406a38fe-c53c-4047-b0f8-c641386931ae" xsi:nil="true"/>
    <lcf76f155ced4ddcb4097134ff3c332f xmlns="8675fb2b-b414-4bad-b4c4-d9349268b5a1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BD76F913C5B1A4797255AD7259AA9ED" ma:contentTypeVersion="38" ma:contentTypeDescription="Vytvoří nový dokument" ma:contentTypeScope="" ma:versionID="49235dd285db149611ba0ad3ef70ad08">
  <xsd:schema xmlns:xsd="http://www.w3.org/2001/XMLSchema" xmlns:xs="http://www.w3.org/2001/XMLSchema" xmlns:p="http://schemas.microsoft.com/office/2006/metadata/properties" xmlns:ns2="8675fb2b-b414-4bad-b4c4-d9349268b5a1" xmlns:ns3="406a38fe-c53c-4047-b0f8-c641386931ae" targetNamespace="http://schemas.microsoft.com/office/2006/metadata/properties" ma:root="true" ma:fieldsID="a93907e7ddce75859c6ca4616d139022" ns2:_="" ns3:_="">
    <xsd:import namespace="8675fb2b-b414-4bad-b4c4-d9349268b5a1"/>
    <xsd:import namespace="406a38fe-c53c-4047-b0f8-c641386931ae"/>
    <xsd:element name="properties">
      <xsd:complexType>
        <xsd:sequence>
          <xsd:element name="documentManagement">
            <xsd:complexType>
              <xsd:all>
                <xsd:element ref="ns2:Forma" minOccurs="0"/>
                <xsd:element ref="ns2:Verzeform" minOccurs="0"/>
                <xsd:element ref="ns2:Vazbanaproces" minOccurs="0"/>
                <xsd:element ref="ns2:Gestor" minOccurs="0"/>
                <xsd:element ref="ns2:Historieverze" minOccurs="0"/>
                <xsd:element ref="ns2:MediaServiceMetadata" minOccurs="0"/>
                <xsd:element ref="ns2:MediaServiceFastMetadata" minOccurs="0"/>
                <xsd:element ref="ns2:Form_c" minOccurs="0"/>
                <xsd:element ref="ns2:NazevForm" minOccurs="0"/>
                <xsd:element ref="ns2:UcinnostOdForm" minOccurs="0"/>
                <xsd:element ref="ns2:DomenaForm" minOccurs="0"/>
                <xsd:element ref="ns2:PredpisForm" minOccurs="0"/>
                <xsd:element ref="ns2:UstanoveniForm" minOccurs="0"/>
                <xsd:element ref="ns2:PoznForm" minOccurs="0"/>
                <xsd:element ref="ns2:Oznaceni" minOccurs="0"/>
                <xsd:element ref="ns2:UcinnostDoForm" minOccurs="0"/>
                <xsd:element ref="ns2:MediaServiceObjectDetectorVersions" minOccurs="0"/>
                <xsd:element ref="ns2:Platnost" minOccurs="0"/>
                <xsd:element ref="ns2:Odkaz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75fb2b-b414-4bad-b4c4-d9349268b5a1" elementFormDefault="qualified">
    <xsd:import namespace="http://schemas.microsoft.com/office/2006/documentManagement/types"/>
    <xsd:import namespace="http://schemas.microsoft.com/office/infopath/2007/PartnerControls"/>
    <xsd:element name="Forma" ma:index="8" nillable="true" ma:displayName="Forma" ma:description="Forma formuláře" ma:format="Dropdown" ma:internalName="Forma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Listinná  (analogová)"/>
                    <xsd:enumeration value="Elektronická"/>
                    <xsd:enumeration value="Formulář IS"/>
                  </xsd:restriction>
                </xsd:simpleType>
              </xsd:element>
            </xsd:sequence>
          </xsd:extension>
        </xsd:complexContent>
      </xsd:complexType>
    </xsd:element>
    <xsd:element name="Verzeform" ma:index="9" nillable="true" ma:displayName="Ver." ma:format="Dropdown" ma:internalName="Verzeform">
      <xsd:simpleType>
        <xsd:restriction base="dms:Text">
          <xsd:maxLength value="255"/>
        </xsd:restriction>
      </xsd:simpleType>
    </xsd:element>
    <xsd:element name="Vazbanaproces" ma:index="10" nillable="true" ma:displayName="Vazba na proces" ma:format="Dropdown" ma:internalName="Vazbanaproces">
      <xsd:simpleType>
        <xsd:restriction base="dms:Note">
          <xsd:maxLength value="255"/>
        </xsd:restriction>
      </xsd:simpleType>
    </xsd:element>
    <xsd:element name="Gestor" ma:index="11" nillable="true" ma:displayName="Gestor" ma:format="Dropdown" ma:list="UserInfo" ma:SharePointGroup="0" ma:internalName="Gest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Historieverze" ma:index="12" nillable="true" ma:displayName="Historie verze" ma:format="Dropdown" ma:internalName="Historieverze">
      <xsd:simpleType>
        <xsd:restriction base="dms:Note">
          <xsd:maxLength value="255"/>
        </xsd:restriction>
      </xsd:simple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Form_c" ma:index="15" nillable="true" ma:displayName="Form_c" ma:format="Dropdown" ma:internalName="Form_c" ma:percentage="FALSE">
      <xsd:simpleType>
        <xsd:restriction base="dms:Number"/>
      </xsd:simpleType>
    </xsd:element>
    <xsd:element name="NazevForm" ma:index="16" nillable="true" ma:displayName="Název formuláře" ma:internalName="NazevForm">
      <xsd:simpleType>
        <xsd:restriction base="dms:Text">
          <xsd:maxLength value="255"/>
        </xsd:restriction>
      </xsd:simpleType>
    </xsd:element>
    <xsd:element name="UcinnostOdForm" ma:index="17" nillable="true" ma:displayName="Účinnost od" ma:description="Datum účinnosti formuláře" ma:format="DateOnly" ma:internalName="UcinnostOdForm">
      <xsd:simpleType>
        <xsd:restriction base="dms:DateTime"/>
      </xsd:simpleType>
    </xsd:element>
    <xsd:element name="DomenaForm" ma:index="18" nillable="true" ma:displayName="Doména" ma:description="Na formuláře na procesní doménu" ma:format="Dropdown" ma:internalName="DomenaForm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P1 Bezpečnost"/>
                    <xsd:enumeration value="P2 Účetnictví"/>
                    <xsd:enumeration value="P3 Správa dokumentů"/>
                    <xsd:enumeration value="P4 Komunikace a propagace"/>
                    <xsd:enumeration value="P5 Právní služby"/>
                    <xsd:enumeration value="P6 Personalistika"/>
                    <xsd:enumeration value="P7 Nákup a investice"/>
                    <xsd:enumeration value="P8 Projektové řízení"/>
                    <xsd:enumeration value="P9 IT"/>
                    <xsd:enumeration value="P10 Hospodaření, nakládání s majetkem a jeho správa"/>
                    <xsd:enumeration value="P11 Služební a pracovní tuzemské a zahraniční cesty"/>
                    <xsd:enumeration value="P12 Mezinárodní spolupráce"/>
                    <xsd:enumeration value="P13 Legislativa"/>
                    <xsd:enumeration value="R1 Interní audit"/>
                    <xsd:enumeration value="R2 Řízení a plánování"/>
                    <xsd:enumeration value="R3 Ochrana osobních údajů"/>
                    <xsd:enumeration value="R4 Finanční řízení"/>
                    <xsd:enumeration value="H1. Koordinace a správa metodiky"/>
                    <xsd:enumeration value="H2. Posouzení požadavků"/>
                    <xsd:enumeration value="H3. Specifikace úlohy"/>
                    <xsd:enumeration value="H4. Příprava zpracování"/>
                    <xsd:enumeration value="H5. Sběr dat"/>
                    <xsd:enumeration value="H6. Statistické zpracování"/>
                    <xsd:enumeration value="H7. Analýza a tvorba výstupů"/>
                    <xsd:enumeration value="H8. Diseminace"/>
                    <xsd:enumeration value="H9. Evaluace"/>
                    <xsd:enumeration value="H10. Zpracování voleb"/>
                  </xsd:restriction>
                </xsd:simpleType>
              </xsd:element>
            </xsd:sequence>
          </xsd:extension>
        </xsd:complexContent>
      </xsd:complexType>
    </xsd:element>
    <xsd:element name="PredpisForm" ma:index="19" nillable="true" ma:displayName="Definiční předpis" ma:description="Definiční předpis formuláře" ma:format="Dropdown" ma:internalName="PredpisForm">
      <xsd:simpleType>
        <xsd:restriction base="dms:Text">
          <xsd:maxLength value="255"/>
        </xsd:restriction>
      </xsd:simpleType>
    </xsd:element>
    <xsd:element name="UstanoveniForm" ma:index="20" nillable="true" ma:displayName="Ustanovení" ma:description="Ustanovení (čl., odst., písm.)" ma:format="Dropdown" ma:internalName="UstanoveniForm">
      <xsd:simpleType>
        <xsd:restriction base="dms:Note">
          <xsd:maxLength value="255"/>
        </xsd:restriction>
      </xsd:simpleType>
    </xsd:element>
    <xsd:element name="PoznForm" ma:index="21" nillable="true" ma:displayName="Poznámka" ma:description="Poznámka k formuláři" ma:format="Dropdown" ma:internalName="PoznForm">
      <xsd:simpleType>
        <xsd:restriction base="dms:Note">
          <xsd:maxLength value="255"/>
        </xsd:restriction>
      </xsd:simpleType>
    </xsd:element>
    <xsd:element name="Oznaceni" ma:index="22" nillable="true" ma:displayName="Označení" ma:description="Označení formuláře" ma:format="Dropdown" ma:internalName="Oznaceni">
      <xsd:simpleType>
        <xsd:restriction base="dms:Text">
          <xsd:maxLength value="12"/>
        </xsd:restriction>
      </xsd:simpleType>
    </xsd:element>
    <xsd:element name="UcinnostDoForm" ma:index="23" nillable="true" ma:displayName="Účinnost do" ma:format="DateOnly" ma:internalName="UcinnostDoForm">
      <xsd:simpleType>
        <xsd:restriction base="dms:DateTim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Platnost" ma:index="25" nillable="true" ma:displayName="Platnost" ma:default="1" ma:internalName="Platnost">
      <xsd:simpleType>
        <xsd:restriction base="dms:Boolean"/>
      </xsd:simpleType>
    </xsd:element>
    <xsd:element name="Odkaz" ma:index="26" nillable="true" ma:displayName="Odkaz" ma:format="Hyperlink" ma:internalName="Odkaz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31" nillable="true" ma:taxonomy="true" ma:internalName="lcf76f155ced4ddcb4097134ff3c332f" ma:taxonomyFieldName="MediaServiceImageTags" ma:displayName="Značky obrázků" ma:readOnly="false" ma:fieldId="{5cf76f15-5ced-4ddc-b409-7134ff3c332f}" ma:taxonomyMulti="true" ma:sspId="ba8a29a4-82ad-4cdb-8b82-dfa74bb481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3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3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3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6a38fe-c53c-4047-b0f8-c641386931ae" elementFormDefault="qualified">
    <xsd:import namespace="http://schemas.microsoft.com/office/2006/documentManagement/types"/>
    <xsd:import namespace="http://schemas.microsoft.com/office/infopath/2007/PartnerControls"/>
    <xsd:element name="SharedWithUsers" ma:index="2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32" nillable="true" ma:displayName="Taxonomy Catch All Column" ma:hidden="true" ma:list="{d4d15468-1f14-4f0d-947e-4bef9f86f2ae}" ma:internalName="TaxCatchAll" ma:showField="CatchAllData" ma:web="406a38fe-c53c-4047-b0f8-c641386931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7D368-9E5F-4BC4-8E67-2A4D629F0F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936DF6-79B2-41AF-A40E-A3086D851D5B}">
  <ds:schemaRefs>
    <ds:schemaRef ds:uri="http://schemas.microsoft.com/office/2006/metadata/properties"/>
    <ds:schemaRef ds:uri="http://schemas.microsoft.com/office/infopath/2007/PartnerControls"/>
    <ds:schemaRef ds:uri="8675fb2b-b414-4bad-b4c4-d9349268b5a1"/>
    <ds:schemaRef ds:uri="406a38fe-c53c-4047-b0f8-c641386931ae"/>
  </ds:schemaRefs>
</ds:datastoreItem>
</file>

<file path=customXml/itemProps3.xml><?xml version="1.0" encoding="utf-8"?>
<ds:datastoreItem xmlns:ds="http://schemas.openxmlformats.org/officeDocument/2006/customXml" ds:itemID="{2A3FB646-C2A1-4CB9-ADA0-DD0C4ED09D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75fb2b-b414-4bad-b4c4-d9349268b5a1"/>
    <ds:schemaRef ds:uri="406a38fe-c53c-4047-b0f8-c641386931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5B91963-ACCF-4257-A8E8-37286A1567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csu_tz_VŠPO_start_PH1.dotx</Template>
  <TotalTime>1</TotalTime>
  <Pages>1</Pages>
  <Words>507</Words>
  <Characters>2996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3497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Hortig Pavel</dc:creator>
  <cp:lastModifiedBy>Cieslar Jan</cp:lastModifiedBy>
  <cp:revision>2</cp:revision>
  <dcterms:created xsi:type="dcterms:W3CDTF">2024-07-24T10:47:00Z</dcterms:created>
  <dcterms:modified xsi:type="dcterms:W3CDTF">2024-07-24T10:47:00Z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0x010100FBD76F913C5B1A4797255AD7259AA9ED</vt:lpwstr>
  </property>
  <property fmtid="{D5CDD505-2E9C-101B-9397-08002B2CF9AE}" pid="3" name="Názevformuláře">
    <vt:lpwstr>Tisková zpráva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5b; část 11.2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Form_c469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