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7B18" w14:textId="77777777" w:rsidR="00BA738D" w:rsidRDefault="00BA738D" w:rsidP="00BA738D">
      <w:pPr>
        <w:pStyle w:val="Normlnweb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KOMENTÁŘ</w:t>
      </w:r>
      <w:r w:rsidR="0079225B">
        <w:rPr>
          <w:rFonts w:ascii="Arial" w:hAnsi="Arial" w:cs="Arial"/>
          <w:b/>
          <w:bCs/>
        </w:rPr>
        <w:t xml:space="preserve"> II.</w:t>
      </w:r>
    </w:p>
    <w:p w14:paraId="74320754" w14:textId="77777777" w:rsidR="007E55D6" w:rsidRPr="00C52A75" w:rsidRDefault="007E55D6">
      <w:pPr>
        <w:rPr>
          <w:rFonts w:ascii="Arial" w:hAnsi="Arial" w:cs="Arial"/>
          <w:sz w:val="10"/>
          <w:szCs w:val="10"/>
        </w:rPr>
      </w:pPr>
    </w:p>
    <w:p w14:paraId="3E5029E3" w14:textId="77777777" w:rsidR="009F3E4C" w:rsidRDefault="009F3E4C" w:rsidP="009F3E4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VÝSLEDKY PŘEDNOSTNÍHO HLASOVÁNÍ</w:t>
      </w:r>
    </w:p>
    <w:p w14:paraId="2463B36C" w14:textId="77777777" w:rsidR="009F3E4C" w:rsidRPr="00C52A75" w:rsidRDefault="009F3E4C" w:rsidP="009F3E4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jc w:val="center"/>
        <w:rPr>
          <w:rFonts w:ascii="Arial" w:hAnsi="Arial"/>
          <w:b/>
          <w:color w:val="000000"/>
          <w:sz w:val="10"/>
          <w:szCs w:val="10"/>
        </w:rPr>
      </w:pPr>
    </w:p>
    <w:p w14:paraId="1FE6F46D" w14:textId="77777777" w:rsidR="00632EA6" w:rsidRDefault="007E55D6" w:rsidP="00C52A75">
      <w:pPr>
        <w:pStyle w:val="Zkladntext"/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Volič mohl právo přednostního hlasování uplatnit tak, že na hlasovacím lístku pro vybranou politickou stranu, politické hnutí nebo koalici (dále jen </w:t>
      </w:r>
      <w:r w:rsidR="009F3E4C">
        <w:rPr>
          <w:rFonts w:ascii="Arial" w:hAnsi="Arial" w:cs="Arial"/>
          <w:sz w:val="20"/>
        </w:rPr>
        <w:t xml:space="preserve">„volební </w:t>
      </w:r>
      <w:r>
        <w:rPr>
          <w:rFonts w:ascii="Arial" w:hAnsi="Arial" w:cs="Arial"/>
          <w:sz w:val="20"/>
        </w:rPr>
        <w:t>strana</w:t>
      </w:r>
      <w:r w:rsidR="009F3E4C">
        <w:rPr>
          <w:rFonts w:ascii="Arial" w:hAnsi="Arial" w:cs="Arial"/>
          <w:sz w:val="20"/>
        </w:rPr>
        <w:t>“) označil maximálně</w:t>
      </w:r>
      <w:r w:rsidRPr="004224FC">
        <w:rPr>
          <w:rFonts w:ascii="Arial" w:hAnsi="Arial" w:cs="Arial"/>
          <w:sz w:val="20"/>
        </w:rPr>
        <w:t xml:space="preserve"> čtyři kandidáty,</w:t>
      </w:r>
      <w:r>
        <w:rPr>
          <w:rFonts w:ascii="Arial" w:hAnsi="Arial" w:cs="Arial"/>
          <w:sz w:val="20"/>
        </w:rPr>
        <w:t xml:space="preserve"> kterým </w:t>
      </w:r>
      <w:r w:rsidR="009F3E4C">
        <w:rPr>
          <w:rFonts w:ascii="Arial" w:hAnsi="Arial" w:cs="Arial"/>
          <w:sz w:val="20"/>
        </w:rPr>
        <w:t xml:space="preserve">tím </w:t>
      </w:r>
      <w:r>
        <w:rPr>
          <w:rFonts w:ascii="Arial" w:hAnsi="Arial" w:cs="Arial"/>
          <w:sz w:val="20"/>
        </w:rPr>
        <w:t>dával přednost. Pokud volič tohoto práva nevyužil, byl jeho hlas pro tuto</w:t>
      </w:r>
      <w:r w:rsidR="00BE0B81">
        <w:rPr>
          <w:rFonts w:ascii="Arial" w:hAnsi="Arial" w:cs="Arial"/>
          <w:sz w:val="20"/>
        </w:rPr>
        <w:t xml:space="preserve"> </w:t>
      </w:r>
      <w:r w:rsidR="009F3E4C">
        <w:rPr>
          <w:rFonts w:ascii="Arial" w:hAnsi="Arial" w:cs="Arial"/>
          <w:sz w:val="20"/>
        </w:rPr>
        <w:t xml:space="preserve">volební </w:t>
      </w:r>
      <w:r w:rsidR="00BE0B81">
        <w:rPr>
          <w:rFonts w:ascii="Arial" w:hAnsi="Arial" w:cs="Arial"/>
          <w:sz w:val="20"/>
        </w:rPr>
        <w:t>stranu interpretován tak, že</w:t>
      </w:r>
      <w:r>
        <w:rPr>
          <w:rFonts w:ascii="Arial" w:hAnsi="Arial" w:cs="Arial"/>
          <w:sz w:val="20"/>
        </w:rPr>
        <w:t xml:space="preserve"> </w:t>
      </w:r>
      <w:r w:rsidR="00BE0B81">
        <w:rPr>
          <w:rFonts w:ascii="Arial" w:hAnsi="Arial" w:cs="Arial"/>
          <w:sz w:val="20"/>
        </w:rPr>
        <w:t xml:space="preserve">akceptuje pořadí kandidátů uvedené na hlasovacím lístku vybrané </w:t>
      </w:r>
      <w:r w:rsidR="009F3E4C">
        <w:rPr>
          <w:rFonts w:ascii="Arial" w:hAnsi="Arial" w:cs="Arial"/>
          <w:sz w:val="20"/>
        </w:rPr>
        <w:t xml:space="preserve">volební </w:t>
      </w:r>
      <w:r w:rsidR="00BE0B81">
        <w:rPr>
          <w:rFonts w:ascii="Arial" w:hAnsi="Arial" w:cs="Arial"/>
          <w:sz w:val="20"/>
        </w:rPr>
        <w:t>strany</w:t>
      </w:r>
      <w:r>
        <w:rPr>
          <w:rFonts w:ascii="Arial" w:hAnsi="Arial" w:cs="Arial"/>
          <w:sz w:val="20"/>
        </w:rPr>
        <w:t>.</w:t>
      </w:r>
    </w:p>
    <w:p w14:paraId="7A3BCA4B" w14:textId="77777777" w:rsidR="00DF2E12" w:rsidRPr="00C52A75" w:rsidRDefault="00DF2E12" w:rsidP="00C52A75">
      <w:pPr>
        <w:pStyle w:val="Zkladntext"/>
        <w:tabs>
          <w:tab w:val="left" w:pos="360"/>
        </w:tabs>
        <w:rPr>
          <w:rFonts w:ascii="Arial" w:hAnsi="Arial" w:cs="Arial"/>
          <w:sz w:val="10"/>
          <w:szCs w:val="10"/>
        </w:rPr>
      </w:pPr>
    </w:p>
    <w:p w14:paraId="62CC9123" w14:textId="77777777" w:rsidR="009F3E4C" w:rsidRDefault="007E55D6" w:rsidP="00C52A75">
      <w:pPr>
        <w:pStyle w:val="Zkladntext"/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Získané přednostní hla</w:t>
      </w:r>
      <w:r w:rsidR="009F3E4C">
        <w:rPr>
          <w:rFonts w:ascii="Arial" w:hAnsi="Arial" w:cs="Arial"/>
          <w:sz w:val="20"/>
        </w:rPr>
        <w:t>sy jednotlivých kandidátů byly klíčové</w:t>
      </w:r>
      <w:r>
        <w:rPr>
          <w:rFonts w:ascii="Arial" w:hAnsi="Arial" w:cs="Arial"/>
          <w:sz w:val="20"/>
        </w:rPr>
        <w:t xml:space="preserve"> při přidělování mandátů </w:t>
      </w:r>
      <w:r w:rsidR="009F3E4C">
        <w:rPr>
          <w:rFonts w:ascii="Arial" w:hAnsi="Arial" w:cs="Arial"/>
          <w:sz w:val="20"/>
        </w:rPr>
        <w:t xml:space="preserve">volebním </w:t>
      </w:r>
      <w:r>
        <w:rPr>
          <w:rFonts w:ascii="Arial" w:hAnsi="Arial" w:cs="Arial"/>
          <w:sz w:val="20"/>
        </w:rPr>
        <w:t xml:space="preserve">stranám </w:t>
      </w:r>
      <w:r w:rsidR="00C52A75">
        <w:rPr>
          <w:rFonts w:ascii="Arial" w:hAnsi="Arial" w:cs="Arial"/>
          <w:sz w:val="20"/>
        </w:rPr>
        <w:t>v </w:t>
      </w:r>
      <w:r w:rsidR="009F3E4C">
        <w:rPr>
          <w:rFonts w:ascii="Arial" w:hAnsi="Arial" w:cs="Arial"/>
          <w:sz w:val="20"/>
        </w:rPr>
        <w:t>rámci volebních krajů. Mandáty přidělené volebním stranám obdrželi jejich kandidáti podle</w:t>
      </w:r>
      <w:r>
        <w:rPr>
          <w:rFonts w:ascii="Arial" w:hAnsi="Arial" w:cs="Arial"/>
          <w:sz w:val="20"/>
        </w:rPr>
        <w:t xml:space="preserve"> pořadí</w:t>
      </w:r>
      <w:r w:rsidR="009F3E4C">
        <w:rPr>
          <w:rFonts w:ascii="Arial" w:hAnsi="Arial" w:cs="Arial"/>
          <w:sz w:val="20"/>
        </w:rPr>
        <w:t>, v jaké</w:t>
      </w:r>
      <w:r w:rsidR="003A6E8C">
        <w:rPr>
          <w:rFonts w:ascii="Arial" w:hAnsi="Arial" w:cs="Arial"/>
          <w:sz w:val="20"/>
        </w:rPr>
        <w:t>m</w:t>
      </w:r>
      <w:r w:rsidR="009F3E4C">
        <w:rPr>
          <w:rFonts w:ascii="Arial" w:hAnsi="Arial" w:cs="Arial"/>
          <w:sz w:val="20"/>
        </w:rPr>
        <w:t xml:space="preserve"> byli uvedeni na hlasovacím lístku, pokud</w:t>
      </w:r>
      <w:r>
        <w:rPr>
          <w:rFonts w:ascii="Arial" w:hAnsi="Arial" w:cs="Arial"/>
          <w:sz w:val="20"/>
        </w:rPr>
        <w:t xml:space="preserve"> p</w:t>
      </w:r>
      <w:r w:rsidR="003A6E8C">
        <w:rPr>
          <w:rFonts w:ascii="Arial" w:hAnsi="Arial" w:cs="Arial"/>
          <w:sz w:val="20"/>
        </w:rPr>
        <w:t>řednostní</w:t>
      </w:r>
      <w:r w:rsidR="00BE0B81">
        <w:rPr>
          <w:rFonts w:ascii="Arial" w:hAnsi="Arial" w:cs="Arial"/>
          <w:sz w:val="20"/>
        </w:rPr>
        <w:t xml:space="preserve"> hlasy</w:t>
      </w:r>
      <w:r w:rsidR="009F3E4C">
        <w:rPr>
          <w:rFonts w:ascii="Arial" w:hAnsi="Arial" w:cs="Arial"/>
          <w:sz w:val="20"/>
        </w:rPr>
        <w:t xml:space="preserve"> voličů neurčily jiné pořadí</w:t>
      </w:r>
      <w:r>
        <w:rPr>
          <w:rFonts w:ascii="Arial" w:hAnsi="Arial" w:cs="Arial"/>
          <w:sz w:val="20"/>
        </w:rPr>
        <w:t>.</w:t>
      </w:r>
      <w:r w:rsidR="009F3E4C">
        <w:rPr>
          <w:rFonts w:ascii="Arial" w:hAnsi="Arial" w:cs="Arial"/>
          <w:sz w:val="20"/>
        </w:rPr>
        <w:t xml:space="preserve"> </w:t>
      </w:r>
    </w:p>
    <w:p w14:paraId="5CE8C926" w14:textId="77777777" w:rsidR="009F3E4C" w:rsidRPr="00C52A75" w:rsidRDefault="009F3E4C" w:rsidP="00C52A75">
      <w:pPr>
        <w:pStyle w:val="Zkladntext"/>
        <w:tabs>
          <w:tab w:val="left" w:pos="360"/>
        </w:tabs>
        <w:rPr>
          <w:rFonts w:ascii="Arial" w:hAnsi="Arial" w:cs="Arial"/>
          <w:sz w:val="10"/>
          <w:szCs w:val="10"/>
        </w:rPr>
      </w:pPr>
    </w:p>
    <w:p w14:paraId="6979A40C" w14:textId="77777777" w:rsidR="00DF2E12" w:rsidRDefault="009F3E4C" w:rsidP="00C52A75">
      <w:pPr>
        <w:pStyle w:val="Zkladntext"/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Podmínkou pro tuto změnu bylo, aby kandidát získal tolik přednostních hlasů, že to činilo nejméně 5 % z celkového počtu platných hlasů pro volební stranu ve volebním kraji. </w:t>
      </w:r>
      <w:r w:rsidRPr="009F3E4C">
        <w:rPr>
          <w:rFonts w:ascii="Arial" w:hAnsi="Arial" w:cs="Arial"/>
          <w:sz w:val="20"/>
        </w:rPr>
        <w:t>Takovému kandidátu náležel mandát přednostně, tj. posunul se v pořadí pro přidělení mandátu na první místo. Bylo-li takových kandidátů v rámci volební strany</w:t>
      </w:r>
      <w:r>
        <w:rPr>
          <w:rFonts w:ascii="Arial" w:hAnsi="Arial" w:cs="Arial"/>
          <w:sz w:val="20"/>
        </w:rPr>
        <w:t xml:space="preserve"> ve volebním kraji</w:t>
      </w:r>
      <w:r w:rsidRPr="009F3E4C">
        <w:rPr>
          <w:rFonts w:ascii="Arial" w:hAnsi="Arial" w:cs="Arial"/>
          <w:sz w:val="20"/>
        </w:rPr>
        <w:t xml:space="preserve"> více, připadly mandáty těmto kandidátům postupně v pořadí podle nejvyššího počtu přednostních hlasů. Byl-li počet přednostních hlasů stejný, rozhodovalo původní pořadí kandidáta na hlasovacím lístku. Nezvolení kandidáti volebních stran s alespoň jedním mandátem</w:t>
      </w:r>
      <w:r w:rsidR="000662D7">
        <w:rPr>
          <w:rFonts w:ascii="Arial" w:hAnsi="Arial" w:cs="Arial"/>
          <w:sz w:val="20"/>
        </w:rPr>
        <w:t xml:space="preserve"> ve </w:t>
      </w:r>
      <w:r>
        <w:rPr>
          <w:rFonts w:ascii="Arial" w:hAnsi="Arial" w:cs="Arial"/>
          <w:sz w:val="20"/>
        </w:rPr>
        <w:t>volebním kraji</w:t>
      </w:r>
      <w:r w:rsidRPr="009F3E4C">
        <w:rPr>
          <w:rFonts w:ascii="Arial" w:hAnsi="Arial" w:cs="Arial"/>
          <w:sz w:val="20"/>
        </w:rPr>
        <w:t xml:space="preserve"> se stali náhradníky.</w:t>
      </w:r>
    </w:p>
    <w:p w14:paraId="7A975A1D" w14:textId="77777777" w:rsidR="00ED1050" w:rsidRPr="00C52A75" w:rsidRDefault="00ED1050" w:rsidP="001B42F9">
      <w:pPr>
        <w:pStyle w:val="Zkladntext"/>
        <w:tabs>
          <w:tab w:val="left" w:pos="360"/>
        </w:tabs>
        <w:rPr>
          <w:rFonts w:ascii="Arial" w:hAnsi="Arial" w:cs="Arial"/>
          <w:sz w:val="10"/>
          <w:szCs w:val="10"/>
        </w:rPr>
      </w:pPr>
    </w:p>
    <w:p w14:paraId="1B69111C" w14:textId="14EA77C3" w:rsidR="00D45763" w:rsidRDefault="007E55D6" w:rsidP="00C52A75">
      <w:pPr>
        <w:pStyle w:val="Zkladntext"/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Pokud byla kandidatura zrušena v době po zaregistrování kandidá</w:t>
      </w:r>
      <w:r w:rsidR="001B42F9">
        <w:rPr>
          <w:rFonts w:ascii="Arial" w:hAnsi="Arial" w:cs="Arial"/>
          <w:sz w:val="20"/>
        </w:rPr>
        <w:t>tních listin (kandidát se vzdal kandidatury</w:t>
      </w:r>
      <w:r>
        <w:rPr>
          <w:rFonts w:ascii="Arial" w:hAnsi="Arial" w:cs="Arial"/>
          <w:sz w:val="20"/>
        </w:rPr>
        <w:t xml:space="preserve"> nebo byl zmocněncem </w:t>
      </w:r>
      <w:r w:rsidR="001B42F9">
        <w:rPr>
          <w:rFonts w:ascii="Arial" w:hAnsi="Arial" w:cs="Arial"/>
          <w:sz w:val="20"/>
        </w:rPr>
        <w:t xml:space="preserve">volební </w:t>
      </w:r>
      <w:r w:rsidR="00060A5F">
        <w:rPr>
          <w:rFonts w:ascii="Arial" w:hAnsi="Arial" w:cs="Arial"/>
          <w:sz w:val="20"/>
        </w:rPr>
        <w:t>strany odvolán), kandidát zůstal</w:t>
      </w:r>
      <w:r>
        <w:rPr>
          <w:rFonts w:ascii="Arial" w:hAnsi="Arial" w:cs="Arial"/>
          <w:sz w:val="20"/>
        </w:rPr>
        <w:t xml:space="preserve"> na hlasovacím lístku, al</w:t>
      </w:r>
      <w:r w:rsidR="00060A5F">
        <w:rPr>
          <w:rFonts w:ascii="Arial" w:hAnsi="Arial" w:cs="Arial"/>
          <w:sz w:val="20"/>
        </w:rPr>
        <w:t>e při rozdělování mandátů se k němu</w:t>
      </w:r>
      <w:r>
        <w:rPr>
          <w:rFonts w:ascii="Arial" w:hAnsi="Arial" w:cs="Arial"/>
          <w:sz w:val="20"/>
        </w:rPr>
        <w:t xml:space="preserve"> nepřihlíželo.</w:t>
      </w:r>
      <w:r w:rsidR="00BE6E09">
        <w:rPr>
          <w:rFonts w:ascii="Arial" w:hAnsi="Arial" w:cs="Arial"/>
          <w:sz w:val="20"/>
        </w:rPr>
        <w:t xml:space="preserve"> V tomto kontextu se liší pojetí tabulek z I. dílu</w:t>
      </w:r>
      <w:r w:rsidR="000662D7">
        <w:rPr>
          <w:rFonts w:ascii="Arial" w:hAnsi="Arial" w:cs="Arial"/>
          <w:sz w:val="20"/>
        </w:rPr>
        <w:t xml:space="preserve"> publikace (</w:t>
      </w:r>
      <w:r w:rsidR="000662D7" w:rsidRPr="00555D4D">
        <w:rPr>
          <w:rFonts w:ascii="Arial" w:hAnsi="Arial" w:cs="Arial"/>
          <w:i/>
          <w:iCs/>
          <w:sz w:val="20"/>
        </w:rPr>
        <w:t>Tab</w:t>
      </w:r>
      <w:r w:rsidR="00555D4D" w:rsidRPr="00555D4D">
        <w:rPr>
          <w:rFonts w:ascii="Arial" w:hAnsi="Arial" w:cs="Arial"/>
          <w:i/>
          <w:iCs/>
          <w:sz w:val="20"/>
        </w:rPr>
        <w:t>ulky</w:t>
      </w:r>
      <w:r w:rsidR="000662D7" w:rsidRPr="00555D4D">
        <w:rPr>
          <w:rFonts w:ascii="Arial" w:hAnsi="Arial" w:cs="Arial"/>
          <w:i/>
          <w:iCs/>
          <w:sz w:val="20"/>
        </w:rPr>
        <w:t> 1, 2</w:t>
      </w:r>
      <w:r w:rsidR="00555D4D">
        <w:rPr>
          <w:rFonts w:ascii="Arial" w:hAnsi="Arial" w:cs="Arial"/>
          <w:i/>
          <w:iCs/>
          <w:sz w:val="20"/>
        </w:rPr>
        <w:t>.1</w:t>
      </w:r>
      <w:r w:rsidR="000662D7" w:rsidRPr="00555D4D">
        <w:rPr>
          <w:rFonts w:ascii="Arial" w:hAnsi="Arial" w:cs="Arial"/>
          <w:i/>
          <w:iCs/>
          <w:sz w:val="20"/>
        </w:rPr>
        <w:t>, 2</w:t>
      </w:r>
      <w:r w:rsidR="00555D4D">
        <w:rPr>
          <w:rFonts w:ascii="Arial" w:hAnsi="Arial" w:cs="Arial"/>
          <w:i/>
          <w:iCs/>
          <w:sz w:val="20"/>
        </w:rPr>
        <w:t>.2</w:t>
      </w:r>
      <w:r w:rsidR="000662D7" w:rsidRPr="00555D4D">
        <w:rPr>
          <w:rFonts w:ascii="Arial" w:hAnsi="Arial" w:cs="Arial"/>
          <w:i/>
          <w:iCs/>
          <w:sz w:val="20"/>
        </w:rPr>
        <w:t>, 3 </w:t>
      </w:r>
      <w:r w:rsidR="009E2A16" w:rsidRPr="00555D4D">
        <w:rPr>
          <w:rFonts w:ascii="Arial" w:hAnsi="Arial" w:cs="Arial"/>
          <w:i/>
          <w:iCs/>
          <w:sz w:val="20"/>
        </w:rPr>
        <w:t>a </w:t>
      </w:r>
      <w:r w:rsidR="00BE6E09" w:rsidRPr="00555D4D">
        <w:rPr>
          <w:rFonts w:ascii="Arial" w:hAnsi="Arial" w:cs="Arial"/>
          <w:i/>
          <w:iCs/>
          <w:sz w:val="20"/>
        </w:rPr>
        <w:t>4</w:t>
      </w:r>
      <w:r w:rsidR="00BE6E09">
        <w:rPr>
          <w:rFonts w:ascii="Arial" w:hAnsi="Arial" w:cs="Arial"/>
          <w:sz w:val="20"/>
        </w:rPr>
        <w:t xml:space="preserve">), kde jsou uvedeny pouze počty platných kandidátů (tj. po odečtení těch, jejichž kandidatura </w:t>
      </w:r>
      <w:r w:rsidR="00DE52D7">
        <w:rPr>
          <w:rFonts w:ascii="Arial" w:hAnsi="Arial" w:cs="Arial"/>
          <w:sz w:val="20"/>
        </w:rPr>
        <w:t xml:space="preserve">byla zrušena), od pojetí </w:t>
      </w:r>
      <w:r w:rsidR="00DE52D7" w:rsidRPr="00555D4D">
        <w:rPr>
          <w:rFonts w:ascii="Arial" w:hAnsi="Arial" w:cs="Arial"/>
          <w:i/>
          <w:iCs/>
          <w:sz w:val="20"/>
        </w:rPr>
        <w:t>Tab</w:t>
      </w:r>
      <w:r w:rsidR="00555D4D" w:rsidRPr="00555D4D">
        <w:rPr>
          <w:rFonts w:ascii="Arial" w:hAnsi="Arial" w:cs="Arial"/>
          <w:i/>
          <w:iCs/>
          <w:sz w:val="20"/>
        </w:rPr>
        <w:t>ulky</w:t>
      </w:r>
      <w:r w:rsidR="00DE52D7" w:rsidRPr="00555D4D">
        <w:rPr>
          <w:rFonts w:ascii="Arial" w:hAnsi="Arial" w:cs="Arial"/>
          <w:i/>
          <w:iCs/>
          <w:sz w:val="20"/>
        </w:rPr>
        <w:t xml:space="preserve"> 13</w:t>
      </w:r>
      <w:r w:rsidR="00DE52D7">
        <w:rPr>
          <w:rFonts w:ascii="Arial" w:hAnsi="Arial" w:cs="Arial"/>
          <w:sz w:val="20"/>
        </w:rPr>
        <w:t xml:space="preserve"> a </w:t>
      </w:r>
      <w:r w:rsidR="00DE52D7" w:rsidRPr="00555D4D">
        <w:rPr>
          <w:rFonts w:ascii="Arial" w:hAnsi="Arial" w:cs="Arial"/>
          <w:i/>
          <w:iCs/>
          <w:sz w:val="20"/>
        </w:rPr>
        <w:t>Tab</w:t>
      </w:r>
      <w:r w:rsidR="00555D4D" w:rsidRPr="00555D4D">
        <w:rPr>
          <w:rFonts w:ascii="Arial" w:hAnsi="Arial" w:cs="Arial"/>
          <w:i/>
          <w:iCs/>
          <w:sz w:val="20"/>
        </w:rPr>
        <w:t>ulek</w:t>
      </w:r>
      <w:r w:rsidR="00BE6E09" w:rsidRPr="00555D4D">
        <w:rPr>
          <w:rFonts w:ascii="Arial" w:hAnsi="Arial" w:cs="Arial"/>
          <w:i/>
          <w:iCs/>
          <w:sz w:val="20"/>
        </w:rPr>
        <w:t xml:space="preserve"> 14</w:t>
      </w:r>
      <w:r w:rsidR="00DE52D7" w:rsidRPr="00555D4D">
        <w:rPr>
          <w:rFonts w:ascii="Arial" w:hAnsi="Arial" w:cs="Arial"/>
          <w:i/>
          <w:iCs/>
          <w:sz w:val="20"/>
        </w:rPr>
        <w:t>.01 až 14.14</w:t>
      </w:r>
      <w:r w:rsidR="00BE6E09">
        <w:rPr>
          <w:rFonts w:ascii="Arial" w:hAnsi="Arial" w:cs="Arial"/>
          <w:sz w:val="20"/>
        </w:rPr>
        <w:t xml:space="preserve"> tohoto dílu publikace, kde jsou zohledněni všichni kandidáti.</w:t>
      </w:r>
      <w:r>
        <w:rPr>
          <w:rFonts w:ascii="Arial" w:hAnsi="Arial" w:cs="Arial"/>
          <w:sz w:val="20"/>
        </w:rPr>
        <w:t xml:space="preserve"> </w:t>
      </w:r>
    </w:p>
    <w:p w14:paraId="28C21B57" w14:textId="77777777" w:rsidR="007328F6" w:rsidRPr="00C52A75" w:rsidRDefault="007328F6" w:rsidP="00C52A75">
      <w:pPr>
        <w:pStyle w:val="Zkladntext"/>
        <w:tabs>
          <w:tab w:val="left" w:pos="360"/>
        </w:tabs>
        <w:rPr>
          <w:rFonts w:ascii="Arial" w:hAnsi="Arial" w:cs="Arial"/>
          <w:sz w:val="10"/>
          <w:szCs w:val="10"/>
        </w:rPr>
      </w:pPr>
    </w:p>
    <w:p w14:paraId="399FACFA" w14:textId="0E4584FC" w:rsidR="00AD1B6A" w:rsidRDefault="00AD1B6A" w:rsidP="00C52A75">
      <w:pPr>
        <w:pStyle w:val="Zkladntext"/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 celkového počtu </w:t>
      </w:r>
      <w:r w:rsidR="006F3BC5">
        <w:rPr>
          <w:rFonts w:ascii="Arial" w:hAnsi="Arial" w:cs="Arial"/>
          <w:sz w:val="20"/>
        </w:rPr>
        <w:t>4</w:t>
      </w:r>
      <w:r w:rsidR="00CF7992">
        <w:rPr>
          <w:rFonts w:ascii="Arial" w:hAnsi="Arial" w:cs="Arial"/>
          <w:sz w:val="20"/>
        </w:rPr>
        <w:t xml:space="preserve"> </w:t>
      </w:r>
      <w:r w:rsidR="006F3BC5">
        <w:rPr>
          <w:rFonts w:ascii="Arial" w:hAnsi="Arial" w:cs="Arial"/>
          <w:sz w:val="20"/>
        </w:rPr>
        <w:t>475</w:t>
      </w:r>
      <w:r w:rsidR="00E9663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kandidátů</w:t>
      </w:r>
      <w:r w:rsidR="001B42F9">
        <w:rPr>
          <w:rFonts w:ascii="Arial" w:hAnsi="Arial" w:cs="Arial"/>
          <w:sz w:val="20"/>
        </w:rPr>
        <w:t xml:space="preserve"> se voleb účastnilo </w:t>
      </w:r>
      <w:r w:rsidR="006F3BC5">
        <w:rPr>
          <w:rFonts w:ascii="Arial" w:hAnsi="Arial" w:cs="Arial"/>
          <w:sz w:val="20"/>
        </w:rPr>
        <w:t>4</w:t>
      </w:r>
      <w:r w:rsidR="001B42F9">
        <w:rPr>
          <w:rFonts w:ascii="Arial" w:hAnsi="Arial" w:cs="Arial"/>
          <w:sz w:val="20"/>
        </w:rPr>
        <w:t> </w:t>
      </w:r>
      <w:r w:rsidR="00E9663F">
        <w:rPr>
          <w:rFonts w:ascii="Arial" w:hAnsi="Arial" w:cs="Arial"/>
          <w:sz w:val="20"/>
        </w:rPr>
        <w:t>4</w:t>
      </w:r>
      <w:r w:rsidR="006F3BC5">
        <w:rPr>
          <w:rFonts w:ascii="Arial" w:hAnsi="Arial" w:cs="Arial"/>
          <w:sz w:val="20"/>
        </w:rPr>
        <w:t>62</w:t>
      </w:r>
      <w:r w:rsidR="00EB705F">
        <w:rPr>
          <w:rFonts w:ascii="Arial" w:hAnsi="Arial" w:cs="Arial"/>
          <w:sz w:val="20"/>
        </w:rPr>
        <w:t>, u 1</w:t>
      </w:r>
      <w:r w:rsidR="006F3BC5">
        <w:rPr>
          <w:rFonts w:ascii="Arial" w:hAnsi="Arial" w:cs="Arial"/>
          <w:sz w:val="20"/>
        </w:rPr>
        <w:t>3</w:t>
      </w:r>
      <w:r w:rsidR="00E9663F">
        <w:rPr>
          <w:rFonts w:ascii="Arial" w:hAnsi="Arial" w:cs="Arial"/>
          <w:sz w:val="20"/>
        </w:rPr>
        <w:t xml:space="preserve"> kandidátů byla kandidatura zrušena</w:t>
      </w:r>
      <w:r w:rsidR="00EB705F">
        <w:rPr>
          <w:rFonts w:ascii="Arial" w:hAnsi="Arial" w:cs="Arial"/>
          <w:sz w:val="20"/>
        </w:rPr>
        <w:t xml:space="preserve">, z toho </w:t>
      </w:r>
      <w:r w:rsidR="006F3BC5">
        <w:rPr>
          <w:rFonts w:ascii="Arial" w:hAnsi="Arial" w:cs="Arial"/>
          <w:sz w:val="20"/>
        </w:rPr>
        <w:t>dva</w:t>
      </w:r>
      <w:r>
        <w:rPr>
          <w:rFonts w:ascii="Arial" w:hAnsi="Arial" w:cs="Arial"/>
          <w:sz w:val="20"/>
        </w:rPr>
        <w:t xml:space="preserve"> </w:t>
      </w:r>
      <w:r w:rsidR="007328F6">
        <w:rPr>
          <w:rFonts w:ascii="Arial" w:hAnsi="Arial" w:cs="Arial"/>
          <w:sz w:val="20"/>
        </w:rPr>
        <w:t>kandidát</w:t>
      </w:r>
      <w:r w:rsidR="00EB705F">
        <w:rPr>
          <w:rFonts w:ascii="Arial" w:hAnsi="Arial" w:cs="Arial"/>
          <w:sz w:val="20"/>
        </w:rPr>
        <w:t>i</w:t>
      </w:r>
      <w:r w:rsidR="007328F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byl</w:t>
      </w:r>
      <w:r w:rsidR="00EB705F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škrtnut</w:t>
      </w:r>
      <w:r w:rsidR="00EB705F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již při samotné registraci</w:t>
      </w:r>
      <w:r w:rsidR="007328F6">
        <w:rPr>
          <w:rFonts w:ascii="Arial" w:hAnsi="Arial" w:cs="Arial"/>
          <w:sz w:val="20"/>
        </w:rPr>
        <w:t xml:space="preserve"> a registrační úřad ponechal tuto pozici volnou</w:t>
      </w:r>
      <w:r>
        <w:rPr>
          <w:rFonts w:ascii="Arial" w:hAnsi="Arial" w:cs="Arial"/>
          <w:sz w:val="20"/>
        </w:rPr>
        <w:t xml:space="preserve">. </w:t>
      </w:r>
      <w:r w:rsidR="00AB72C2">
        <w:rPr>
          <w:rFonts w:ascii="Arial" w:hAnsi="Arial" w:cs="Arial"/>
          <w:sz w:val="20"/>
        </w:rPr>
        <w:t xml:space="preserve">Pro porovnání </w:t>
      </w:r>
      <w:r w:rsidR="006F3BC5">
        <w:rPr>
          <w:rFonts w:ascii="Arial" w:hAnsi="Arial" w:cs="Arial"/>
          <w:sz w:val="20"/>
        </w:rPr>
        <w:t xml:space="preserve">– </w:t>
      </w:r>
      <w:r w:rsidR="00067B7D">
        <w:rPr>
          <w:rFonts w:ascii="Arial" w:hAnsi="Arial" w:cs="Arial"/>
          <w:sz w:val="20"/>
        </w:rPr>
        <w:t xml:space="preserve">v roce </w:t>
      </w:r>
      <w:r w:rsidR="001B42F9">
        <w:rPr>
          <w:rFonts w:ascii="Arial" w:hAnsi="Arial" w:cs="Arial"/>
          <w:sz w:val="20"/>
        </w:rPr>
        <w:t>20</w:t>
      </w:r>
      <w:r w:rsidR="006F3BC5">
        <w:rPr>
          <w:rFonts w:ascii="Arial" w:hAnsi="Arial" w:cs="Arial"/>
          <w:sz w:val="20"/>
        </w:rPr>
        <w:t>21</w:t>
      </w:r>
      <w:r w:rsidR="00067B7D">
        <w:rPr>
          <w:rFonts w:ascii="Arial" w:hAnsi="Arial" w:cs="Arial"/>
          <w:sz w:val="20"/>
        </w:rPr>
        <w:t xml:space="preserve"> byl</w:t>
      </w:r>
      <w:r w:rsidR="007328F6">
        <w:rPr>
          <w:rFonts w:ascii="Arial" w:hAnsi="Arial" w:cs="Arial"/>
          <w:sz w:val="20"/>
        </w:rPr>
        <w:t xml:space="preserve"> počet kandidátů </w:t>
      </w:r>
      <w:r w:rsidR="00DA0E6F">
        <w:rPr>
          <w:rFonts w:ascii="Arial" w:hAnsi="Arial" w:cs="Arial"/>
          <w:sz w:val="20"/>
        </w:rPr>
        <w:t>ve</w:t>
      </w:r>
      <w:r w:rsidR="007328F6">
        <w:rPr>
          <w:rFonts w:ascii="Arial" w:hAnsi="Arial" w:cs="Arial"/>
          <w:sz w:val="20"/>
        </w:rPr>
        <w:t xml:space="preserve"> volb</w:t>
      </w:r>
      <w:r w:rsidR="001B42F9">
        <w:rPr>
          <w:rFonts w:ascii="Arial" w:hAnsi="Arial" w:cs="Arial"/>
          <w:sz w:val="20"/>
        </w:rPr>
        <w:t>ách do Poslanecké sněmovny vyšší (</w:t>
      </w:r>
      <w:r w:rsidR="006F3BC5">
        <w:rPr>
          <w:rFonts w:ascii="Arial" w:hAnsi="Arial" w:cs="Arial"/>
          <w:sz w:val="20"/>
        </w:rPr>
        <w:t>5</w:t>
      </w:r>
      <w:r w:rsidR="00067B7D">
        <w:rPr>
          <w:rFonts w:ascii="Arial" w:hAnsi="Arial" w:cs="Arial"/>
          <w:sz w:val="20"/>
        </w:rPr>
        <w:t> </w:t>
      </w:r>
      <w:r w:rsidR="006F3BC5">
        <w:rPr>
          <w:rFonts w:ascii="Arial" w:hAnsi="Arial" w:cs="Arial"/>
          <w:sz w:val="20"/>
        </w:rPr>
        <w:t>262</w:t>
      </w:r>
      <w:r w:rsidR="00067B7D">
        <w:rPr>
          <w:rFonts w:ascii="Arial" w:hAnsi="Arial" w:cs="Arial"/>
          <w:sz w:val="20"/>
        </w:rPr>
        <w:t xml:space="preserve">) </w:t>
      </w:r>
      <w:r w:rsidR="007328F6">
        <w:rPr>
          <w:rFonts w:ascii="Arial" w:hAnsi="Arial" w:cs="Arial"/>
          <w:sz w:val="20"/>
        </w:rPr>
        <w:t>a</w:t>
      </w:r>
      <w:r w:rsidR="001D535E">
        <w:rPr>
          <w:rFonts w:ascii="Arial" w:hAnsi="Arial" w:cs="Arial"/>
          <w:sz w:val="20"/>
        </w:rPr>
        <w:t> </w:t>
      </w:r>
      <w:r w:rsidR="007328F6">
        <w:rPr>
          <w:rFonts w:ascii="Arial" w:hAnsi="Arial" w:cs="Arial"/>
          <w:sz w:val="20"/>
        </w:rPr>
        <w:t>kandidatura byla zrušena</w:t>
      </w:r>
      <w:r w:rsidR="001B42F9">
        <w:rPr>
          <w:rFonts w:ascii="Arial" w:hAnsi="Arial" w:cs="Arial"/>
          <w:sz w:val="20"/>
        </w:rPr>
        <w:t xml:space="preserve"> v 1</w:t>
      </w:r>
      <w:r w:rsidR="006F3BC5">
        <w:rPr>
          <w:rFonts w:ascii="Arial" w:hAnsi="Arial" w:cs="Arial"/>
          <w:sz w:val="20"/>
        </w:rPr>
        <w:t>9</w:t>
      </w:r>
      <w:r w:rsidR="00CF7992">
        <w:rPr>
          <w:rFonts w:ascii="Arial" w:hAnsi="Arial" w:cs="Arial"/>
          <w:sz w:val="20"/>
        </w:rPr>
        <w:t> </w:t>
      </w:r>
      <w:r w:rsidR="00AB72C2">
        <w:rPr>
          <w:rFonts w:ascii="Arial" w:hAnsi="Arial" w:cs="Arial"/>
          <w:sz w:val="20"/>
        </w:rPr>
        <w:t xml:space="preserve">případech (z toho </w:t>
      </w:r>
      <w:r w:rsidR="006F3BC5">
        <w:rPr>
          <w:rFonts w:ascii="Arial" w:hAnsi="Arial" w:cs="Arial"/>
          <w:sz w:val="20"/>
        </w:rPr>
        <w:t>4</w:t>
      </w:r>
      <w:r w:rsidR="00067B7D">
        <w:rPr>
          <w:rFonts w:ascii="Arial" w:hAnsi="Arial" w:cs="Arial"/>
          <w:sz w:val="20"/>
        </w:rPr>
        <w:t xml:space="preserve"> kandidát</w:t>
      </w:r>
      <w:r w:rsidR="006F3BC5">
        <w:rPr>
          <w:rFonts w:ascii="Arial" w:hAnsi="Arial" w:cs="Arial"/>
          <w:sz w:val="20"/>
        </w:rPr>
        <w:t>i</w:t>
      </w:r>
      <w:r w:rsidR="00067B7D">
        <w:rPr>
          <w:rFonts w:ascii="Arial" w:hAnsi="Arial" w:cs="Arial"/>
          <w:sz w:val="20"/>
        </w:rPr>
        <w:t xml:space="preserve"> byl</w:t>
      </w:r>
      <w:r w:rsidR="006F3BC5">
        <w:rPr>
          <w:rFonts w:ascii="Arial" w:hAnsi="Arial" w:cs="Arial"/>
          <w:sz w:val="20"/>
        </w:rPr>
        <w:t>i</w:t>
      </w:r>
      <w:r w:rsidR="00067B7D">
        <w:rPr>
          <w:rFonts w:ascii="Arial" w:hAnsi="Arial" w:cs="Arial"/>
          <w:sz w:val="20"/>
        </w:rPr>
        <w:t xml:space="preserve"> škrtnut</w:t>
      </w:r>
      <w:r w:rsidR="006F3BC5">
        <w:rPr>
          <w:rFonts w:ascii="Arial" w:hAnsi="Arial" w:cs="Arial"/>
          <w:sz w:val="20"/>
        </w:rPr>
        <w:t>i</w:t>
      </w:r>
      <w:r w:rsidR="00067B7D">
        <w:rPr>
          <w:rFonts w:ascii="Arial" w:hAnsi="Arial" w:cs="Arial"/>
          <w:sz w:val="20"/>
        </w:rPr>
        <w:t xml:space="preserve"> </w:t>
      </w:r>
      <w:r w:rsidR="00CF7992">
        <w:rPr>
          <w:rFonts w:ascii="Arial" w:hAnsi="Arial" w:cs="Arial"/>
          <w:sz w:val="20"/>
        </w:rPr>
        <w:t xml:space="preserve">již </w:t>
      </w:r>
      <w:r w:rsidR="00DA0E6F">
        <w:rPr>
          <w:rFonts w:ascii="Arial" w:hAnsi="Arial" w:cs="Arial"/>
          <w:sz w:val="20"/>
        </w:rPr>
        <w:t>při registraci), do voleb v roce 20</w:t>
      </w:r>
      <w:r w:rsidR="001F571B">
        <w:rPr>
          <w:rFonts w:ascii="Arial" w:hAnsi="Arial" w:cs="Arial"/>
          <w:sz w:val="20"/>
        </w:rPr>
        <w:t>21</w:t>
      </w:r>
      <w:r w:rsidR="00DA0E6F">
        <w:rPr>
          <w:rFonts w:ascii="Arial" w:hAnsi="Arial" w:cs="Arial"/>
          <w:sz w:val="20"/>
        </w:rPr>
        <w:t xml:space="preserve"> tak vstoupilo </w:t>
      </w:r>
      <w:r w:rsidR="006F3BC5">
        <w:rPr>
          <w:rFonts w:ascii="Arial" w:hAnsi="Arial" w:cs="Arial"/>
          <w:sz w:val="20"/>
        </w:rPr>
        <w:t>5</w:t>
      </w:r>
      <w:r w:rsidR="00DA0E6F">
        <w:rPr>
          <w:rFonts w:ascii="Arial" w:hAnsi="Arial" w:cs="Arial"/>
          <w:sz w:val="20"/>
        </w:rPr>
        <w:t> 24</w:t>
      </w:r>
      <w:r w:rsidR="006F3BC5">
        <w:rPr>
          <w:rFonts w:ascii="Arial" w:hAnsi="Arial" w:cs="Arial"/>
          <w:sz w:val="20"/>
        </w:rPr>
        <w:t>3</w:t>
      </w:r>
      <w:r w:rsidR="00DA0E6F">
        <w:rPr>
          <w:rFonts w:ascii="Arial" w:hAnsi="Arial" w:cs="Arial"/>
          <w:sz w:val="20"/>
        </w:rPr>
        <w:t xml:space="preserve"> platných kandidátů.</w:t>
      </w:r>
    </w:p>
    <w:p w14:paraId="3DBBBA87" w14:textId="77777777" w:rsidR="00EB705F" w:rsidRPr="00C52A75" w:rsidRDefault="00EB705F" w:rsidP="00C52A75">
      <w:pPr>
        <w:pStyle w:val="Zkladntext"/>
        <w:tabs>
          <w:tab w:val="left" w:pos="360"/>
        </w:tabs>
        <w:rPr>
          <w:rFonts w:ascii="Arial" w:hAnsi="Arial" w:cs="Arial"/>
          <w:sz w:val="10"/>
          <w:szCs w:val="10"/>
        </w:rPr>
      </w:pPr>
    </w:p>
    <w:p w14:paraId="65EFA05C" w14:textId="77777777" w:rsidR="00EF1362" w:rsidRDefault="00EF1362" w:rsidP="00C52A75">
      <w:pPr>
        <w:pStyle w:val="Zkladntext"/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Intenzita udělování přednostních hlasů je měřena pomocí míry využití přednostního hlasování, která je definována jako procentuální poměr mezi počtem reálně udělených přednostních hlasů a maximálně možným počtem přednostních hlasů. Počet reálně udělených přednostních hlasů představuje souhrnný počet přednostních hlasů všech kandidátů volební strany v daném volebním kraji. Maximálně možný počet přednostních hlasů je roven čtyřnásobku udělených platných hlasů pro danou kandidátní listinu ve volebním kraji. </w:t>
      </w:r>
    </w:p>
    <w:p w14:paraId="34E7E907" w14:textId="77777777" w:rsidR="00EF1362" w:rsidRPr="00C52A75" w:rsidRDefault="00EF1362" w:rsidP="00C52A75">
      <w:pPr>
        <w:pStyle w:val="Zkladntext"/>
        <w:tabs>
          <w:tab w:val="left" w:pos="360"/>
        </w:tabs>
        <w:rPr>
          <w:rFonts w:ascii="Arial" w:hAnsi="Arial" w:cs="Arial"/>
          <w:sz w:val="10"/>
          <w:szCs w:val="10"/>
        </w:rPr>
      </w:pPr>
    </w:p>
    <w:p w14:paraId="3FE371D5" w14:textId="4FA23E4D" w:rsidR="00EF1362" w:rsidRDefault="00BE6E09" w:rsidP="00C52A75">
      <w:pPr>
        <w:pStyle w:val="Zkladntext"/>
        <w:tabs>
          <w:tab w:val="left" w:pos="360"/>
        </w:tabs>
        <w:rPr>
          <w:rFonts w:ascii="Arial" w:hAnsi="Arial" w:cs="Arial"/>
          <w:sz w:val="20"/>
        </w:rPr>
      </w:pPr>
      <w:r w:rsidRPr="006F3BC5">
        <w:rPr>
          <w:rFonts w:ascii="Arial" w:hAnsi="Arial" w:cs="Arial"/>
          <w:i/>
          <w:iCs/>
          <w:sz w:val="20"/>
        </w:rPr>
        <w:t>Tab</w:t>
      </w:r>
      <w:r w:rsidR="006F3BC5" w:rsidRPr="006F3BC5">
        <w:rPr>
          <w:rFonts w:ascii="Arial" w:hAnsi="Arial" w:cs="Arial"/>
          <w:i/>
          <w:iCs/>
          <w:sz w:val="20"/>
        </w:rPr>
        <w:t>ulka</w:t>
      </w:r>
      <w:r w:rsidR="00EF1362" w:rsidRPr="006F3BC5">
        <w:rPr>
          <w:rFonts w:ascii="Arial" w:hAnsi="Arial" w:cs="Arial"/>
          <w:i/>
          <w:iCs/>
          <w:sz w:val="20"/>
        </w:rPr>
        <w:t xml:space="preserve"> 10</w:t>
      </w:r>
      <w:r w:rsidR="00EF1362">
        <w:rPr>
          <w:rFonts w:ascii="Arial" w:hAnsi="Arial" w:cs="Arial"/>
          <w:sz w:val="20"/>
        </w:rPr>
        <w:t xml:space="preserve"> zobrazuje rozdílnou aktivitu voličů v udělování přednostních hlasů podle územních celků. Nejintenzivněji byly udělovány přednostní hlasy</w:t>
      </w:r>
      <w:r w:rsidR="006F3BC5">
        <w:rPr>
          <w:rFonts w:ascii="Arial" w:hAnsi="Arial" w:cs="Arial"/>
          <w:sz w:val="20"/>
        </w:rPr>
        <w:t xml:space="preserve"> v zahraničí (uděleno přes 33 % přednostních hlasů z teoreticky možných)</w:t>
      </w:r>
      <w:r w:rsidR="00EF1362">
        <w:rPr>
          <w:rFonts w:ascii="Arial" w:hAnsi="Arial" w:cs="Arial"/>
          <w:sz w:val="20"/>
        </w:rPr>
        <w:t xml:space="preserve"> </w:t>
      </w:r>
      <w:r w:rsidR="006F3BC5">
        <w:rPr>
          <w:rFonts w:ascii="Arial" w:hAnsi="Arial" w:cs="Arial"/>
          <w:sz w:val="20"/>
        </w:rPr>
        <w:t xml:space="preserve">a </w:t>
      </w:r>
      <w:r w:rsidR="00EF1362">
        <w:rPr>
          <w:rFonts w:ascii="Arial" w:hAnsi="Arial" w:cs="Arial"/>
          <w:sz w:val="20"/>
        </w:rPr>
        <w:t>na území hlavního města Prahy</w:t>
      </w:r>
      <w:r w:rsidR="006F3BC5">
        <w:rPr>
          <w:rFonts w:ascii="Arial" w:hAnsi="Arial" w:cs="Arial"/>
          <w:sz w:val="20"/>
        </w:rPr>
        <w:t xml:space="preserve"> (míra využití přednostního hlasování přesáhla 29 %)</w:t>
      </w:r>
      <w:r w:rsidR="00EF1362">
        <w:rPr>
          <w:rFonts w:ascii="Arial" w:hAnsi="Arial" w:cs="Arial"/>
          <w:sz w:val="20"/>
        </w:rPr>
        <w:t xml:space="preserve">. Naopak nejméně přednostních hlasů </w:t>
      </w:r>
      <w:r w:rsidR="006F3BC5">
        <w:rPr>
          <w:rFonts w:ascii="Arial" w:hAnsi="Arial" w:cs="Arial"/>
          <w:sz w:val="20"/>
        </w:rPr>
        <w:t>udělovali</w:t>
      </w:r>
      <w:r w:rsidR="00EF1362">
        <w:rPr>
          <w:rFonts w:ascii="Arial" w:hAnsi="Arial" w:cs="Arial"/>
          <w:sz w:val="20"/>
        </w:rPr>
        <w:t xml:space="preserve"> voliči v Jihočeském kraj</w:t>
      </w:r>
      <w:r w:rsidR="006F3BC5">
        <w:rPr>
          <w:rFonts w:ascii="Arial" w:hAnsi="Arial" w:cs="Arial"/>
          <w:sz w:val="20"/>
        </w:rPr>
        <w:t>i</w:t>
      </w:r>
      <w:r w:rsidR="00EF1362">
        <w:rPr>
          <w:rFonts w:ascii="Arial" w:hAnsi="Arial" w:cs="Arial"/>
          <w:sz w:val="20"/>
        </w:rPr>
        <w:t>, kde bylo</w:t>
      </w:r>
      <w:r w:rsidR="006F3BC5">
        <w:rPr>
          <w:rFonts w:ascii="Arial" w:hAnsi="Arial" w:cs="Arial"/>
          <w:sz w:val="20"/>
        </w:rPr>
        <w:t xml:space="preserve"> v jako jediném volebním kraji</w:t>
      </w:r>
      <w:r w:rsidR="00EF1362">
        <w:rPr>
          <w:rFonts w:ascii="Arial" w:hAnsi="Arial" w:cs="Arial"/>
          <w:sz w:val="20"/>
        </w:rPr>
        <w:t xml:space="preserve"> uděleno méně než 1</w:t>
      </w:r>
      <w:r w:rsidR="006F3BC5">
        <w:rPr>
          <w:rFonts w:ascii="Arial" w:hAnsi="Arial" w:cs="Arial"/>
          <w:sz w:val="20"/>
        </w:rPr>
        <w:t>4</w:t>
      </w:r>
      <w:r w:rsidR="00EF1362">
        <w:rPr>
          <w:rFonts w:ascii="Arial" w:hAnsi="Arial" w:cs="Arial"/>
          <w:sz w:val="20"/>
        </w:rPr>
        <w:t xml:space="preserve"> % z maximálně možných přednostních hlasů.</w:t>
      </w:r>
    </w:p>
    <w:p w14:paraId="1392CC60" w14:textId="77777777" w:rsidR="00EB705F" w:rsidRPr="00C52A75" w:rsidRDefault="00EB705F" w:rsidP="00C52A75">
      <w:pPr>
        <w:pStyle w:val="Zkladntext"/>
        <w:tabs>
          <w:tab w:val="left" w:pos="360"/>
        </w:tabs>
        <w:rPr>
          <w:rFonts w:ascii="Arial" w:hAnsi="Arial" w:cs="Arial"/>
          <w:sz w:val="10"/>
          <w:szCs w:val="10"/>
        </w:rPr>
      </w:pPr>
    </w:p>
    <w:p w14:paraId="01B74A1B" w14:textId="292149B5" w:rsidR="00EB705F" w:rsidRDefault="00EB705F" w:rsidP="00C52A75">
      <w:pPr>
        <w:pStyle w:val="Zkladntext"/>
        <w:tabs>
          <w:tab w:val="left" w:pos="360"/>
        </w:tabs>
        <w:rPr>
          <w:rFonts w:ascii="Arial" w:hAnsi="Arial" w:cs="Arial"/>
          <w:sz w:val="20"/>
        </w:rPr>
      </w:pPr>
      <w:r w:rsidRPr="00EB705F">
        <w:rPr>
          <w:rFonts w:ascii="Arial" w:hAnsi="Arial" w:cs="Arial"/>
          <w:sz w:val="20"/>
        </w:rPr>
        <w:t>Využití přednostního hlasování podle v</w:t>
      </w:r>
      <w:r>
        <w:rPr>
          <w:rFonts w:ascii="Arial" w:hAnsi="Arial" w:cs="Arial"/>
          <w:sz w:val="20"/>
        </w:rPr>
        <w:t xml:space="preserve">olebních </w:t>
      </w:r>
      <w:r w:rsidR="00BE6E09">
        <w:rPr>
          <w:rFonts w:ascii="Arial" w:hAnsi="Arial" w:cs="Arial"/>
          <w:sz w:val="20"/>
        </w:rPr>
        <w:t xml:space="preserve">stran nabízí </w:t>
      </w:r>
      <w:r w:rsidR="00BE6E09" w:rsidRPr="00551FF1">
        <w:rPr>
          <w:rFonts w:ascii="Arial" w:hAnsi="Arial" w:cs="Arial"/>
          <w:i/>
          <w:iCs/>
          <w:sz w:val="20"/>
        </w:rPr>
        <w:t>Tab</w:t>
      </w:r>
      <w:r w:rsidR="00551FF1" w:rsidRPr="00551FF1">
        <w:rPr>
          <w:rFonts w:ascii="Arial" w:hAnsi="Arial" w:cs="Arial"/>
          <w:i/>
          <w:iCs/>
          <w:sz w:val="20"/>
        </w:rPr>
        <w:t>ulka</w:t>
      </w:r>
      <w:r w:rsidRPr="00551FF1">
        <w:rPr>
          <w:rFonts w:ascii="Arial" w:hAnsi="Arial" w:cs="Arial"/>
          <w:i/>
          <w:iCs/>
          <w:sz w:val="20"/>
        </w:rPr>
        <w:t xml:space="preserve"> 11</w:t>
      </w:r>
      <w:r w:rsidRPr="00EB705F">
        <w:rPr>
          <w:rFonts w:ascii="Arial" w:hAnsi="Arial" w:cs="Arial"/>
          <w:sz w:val="20"/>
        </w:rPr>
        <w:t>. Z volebních stra</w:t>
      </w:r>
      <w:r w:rsidR="00DA0E6F">
        <w:rPr>
          <w:rFonts w:ascii="Arial" w:hAnsi="Arial" w:cs="Arial"/>
          <w:sz w:val="20"/>
        </w:rPr>
        <w:t>n, které jsou</w:t>
      </w:r>
      <w:r w:rsidR="00E7075A">
        <w:rPr>
          <w:rFonts w:ascii="Arial" w:hAnsi="Arial" w:cs="Arial"/>
          <w:sz w:val="20"/>
        </w:rPr>
        <w:t xml:space="preserve"> </w:t>
      </w:r>
      <w:r w:rsidR="00DA0E6F">
        <w:rPr>
          <w:rFonts w:ascii="Arial" w:hAnsi="Arial" w:cs="Arial"/>
          <w:sz w:val="20"/>
        </w:rPr>
        <w:t>zastoupeny</w:t>
      </w:r>
      <w:r w:rsidR="00E7075A">
        <w:rPr>
          <w:rFonts w:ascii="Arial" w:hAnsi="Arial" w:cs="Arial"/>
          <w:sz w:val="20"/>
        </w:rPr>
        <w:t xml:space="preserve"> </w:t>
      </w:r>
      <w:r w:rsidR="00DA0E6F">
        <w:rPr>
          <w:rFonts w:ascii="Arial" w:hAnsi="Arial" w:cs="Arial"/>
          <w:sz w:val="20"/>
        </w:rPr>
        <w:t>v Poslanecké sněmovně, udělovali</w:t>
      </w:r>
      <w:r w:rsidRPr="00EB705F">
        <w:rPr>
          <w:rFonts w:ascii="Arial" w:hAnsi="Arial" w:cs="Arial"/>
          <w:sz w:val="20"/>
        </w:rPr>
        <w:t xml:space="preserve"> s největší intenzitou</w:t>
      </w:r>
      <w:r w:rsidR="00E7075A">
        <w:rPr>
          <w:rFonts w:ascii="Arial" w:hAnsi="Arial" w:cs="Arial"/>
          <w:sz w:val="20"/>
        </w:rPr>
        <w:t xml:space="preserve"> přednostn</w:t>
      </w:r>
      <w:r w:rsidR="00FD099E">
        <w:rPr>
          <w:rFonts w:ascii="Arial" w:hAnsi="Arial" w:cs="Arial"/>
          <w:sz w:val="20"/>
        </w:rPr>
        <w:t>í hlasy</w:t>
      </w:r>
      <w:r w:rsidR="00551FF1">
        <w:rPr>
          <w:rFonts w:ascii="Arial" w:hAnsi="Arial" w:cs="Arial"/>
          <w:sz w:val="20"/>
        </w:rPr>
        <w:t xml:space="preserve"> voliči</w:t>
      </w:r>
      <w:r w:rsidR="00FD099E">
        <w:rPr>
          <w:rFonts w:ascii="Arial" w:hAnsi="Arial" w:cs="Arial"/>
          <w:sz w:val="20"/>
        </w:rPr>
        <w:t xml:space="preserve"> </w:t>
      </w:r>
      <w:r w:rsidR="00551FF1">
        <w:rPr>
          <w:rFonts w:ascii="Arial" w:hAnsi="Arial" w:cs="Arial"/>
          <w:sz w:val="20"/>
        </w:rPr>
        <w:t>České pirátské strany</w:t>
      </w:r>
      <w:r w:rsidR="00E7075A">
        <w:rPr>
          <w:rFonts w:ascii="Arial" w:hAnsi="Arial" w:cs="Arial"/>
          <w:sz w:val="20"/>
        </w:rPr>
        <w:t xml:space="preserve"> (3</w:t>
      </w:r>
      <w:r w:rsidR="00551FF1">
        <w:rPr>
          <w:rFonts w:ascii="Arial" w:hAnsi="Arial" w:cs="Arial"/>
          <w:sz w:val="20"/>
        </w:rPr>
        <w:t>0</w:t>
      </w:r>
      <w:r w:rsidR="00E7075A">
        <w:rPr>
          <w:rFonts w:ascii="Arial" w:hAnsi="Arial" w:cs="Arial"/>
          <w:sz w:val="20"/>
        </w:rPr>
        <w:t xml:space="preserve"> % z maximálně možných přednostních hlasů)</w:t>
      </w:r>
      <w:r w:rsidR="00551FF1">
        <w:rPr>
          <w:rFonts w:ascii="Arial" w:hAnsi="Arial" w:cs="Arial"/>
          <w:sz w:val="20"/>
        </w:rPr>
        <w:t xml:space="preserve">, </w:t>
      </w:r>
      <w:r w:rsidR="00E7075A">
        <w:rPr>
          <w:rFonts w:ascii="Arial" w:hAnsi="Arial" w:cs="Arial"/>
          <w:sz w:val="20"/>
        </w:rPr>
        <w:t>koalice SPOLU (téměř 2</w:t>
      </w:r>
      <w:r w:rsidR="00551FF1">
        <w:rPr>
          <w:rFonts w:ascii="Arial" w:hAnsi="Arial" w:cs="Arial"/>
          <w:sz w:val="20"/>
        </w:rPr>
        <w:t>5,5</w:t>
      </w:r>
      <w:r w:rsidR="00E7075A">
        <w:rPr>
          <w:rFonts w:ascii="Arial" w:hAnsi="Arial" w:cs="Arial"/>
          <w:sz w:val="20"/>
        </w:rPr>
        <w:t xml:space="preserve"> %)</w:t>
      </w:r>
      <w:r w:rsidR="00551FF1">
        <w:rPr>
          <w:rFonts w:ascii="Arial" w:hAnsi="Arial" w:cs="Arial"/>
          <w:sz w:val="20"/>
        </w:rPr>
        <w:t xml:space="preserve"> a kandidujícího subjektu STAROSTOVÉ A NEZÁVISLÍ (míra využití přednostního hlasování byla na 20 %)</w:t>
      </w:r>
      <w:r w:rsidR="00E7075A">
        <w:rPr>
          <w:rFonts w:ascii="Arial" w:hAnsi="Arial" w:cs="Arial"/>
          <w:sz w:val="20"/>
        </w:rPr>
        <w:t>. M</w:t>
      </w:r>
      <w:r w:rsidRPr="00EB705F">
        <w:rPr>
          <w:rFonts w:ascii="Arial" w:hAnsi="Arial" w:cs="Arial"/>
          <w:sz w:val="20"/>
        </w:rPr>
        <w:t>éně aktivní v udě</w:t>
      </w:r>
      <w:r w:rsidR="00E7075A">
        <w:rPr>
          <w:rFonts w:ascii="Arial" w:hAnsi="Arial" w:cs="Arial"/>
          <w:sz w:val="20"/>
        </w:rPr>
        <w:t>lování přednostních hlasů</w:t>
      </w:r>
      <w:r w:rsidRPr="00EB705F">
        <w:rPr>
          <w:rFonts w:ascii="Arial" w:hAnsi="Arial" w:cs="Arial"/>
          <w:sz w:val="20"/>
        </w:rPr>
        <w:t xml:space="preserve"> b</w:t>
      </w:r>
      <w:r w:rsidR="00E7075A">
        <w:rPr>
          <w:rFonts w:ascii="Arial" w:hAnsi="Arial" w:cs="Arial"/>
          <w:sz w:val="20"/>
        </w:rPr>
        <w:t xml:space="preserve">yli voliči </w:t>
      </w:r>
      <w:r w:rsidR="00551FF1">
        <w:rPr>
          <w:rFonts w:ascii="Arial" w:hAnsi="Arial" w:cs="Arial"/>
          <w:sz w:val="20"/>
        </w:rPr>
        <w:t xml:space="preserve">SPD (13,7 % přednostních hlasů z maximálně možných), </w:t>
      </w:r>
      <w:r w:rsidR="00E7075A">
        <w:rPr>
          <w:rFonts w:ascii="Arial" w:hAnsi="Arial" w:cs="Arial"/>
          <w:sz w:val="20"/>
        </w:rPr>
        <w:t>ANO (necelých 1</w:t>
      </w:r>
      <w:r w:rsidR="00551FF1">
        <w:rPr>
          <w:rFonts w:ascii="Arial" w:hAnsi="Arial" w:cs="Arial"/>
          <w:sz w:val="20"/>
        </w:rPr>
        <w:t>2</w:t>
      </w:r>
      <w:r w:rsidR="00E7075A">
        <w:rPr>
          <w:rFonts w:ascii="Arial" w:hAnsi="Arial" w:cs="Arial"/>
          <w:sz w:val="20"/>
        </w:rPr>
        <w:t xml:space="preserve"> %) a </w:t>
      </w:r>
      <w:r w:rsidR="00551FF1">
        <w:rPr>
          <w:rFonts w:ascii="Arial" w:hAnsi="Arial" w:cs="Arial"/>
          <w:sz w:val="20"/>
        </w:rPr>
        <w:t>Motoristů sobě</w:t>
      </w:r>
      <w:r w:rsidR="00E7075A">
        <w:rPr>
          <w:rFonts w:ascii="Arial" w:hAnsi="Arial" w:cs="Arial"/>
          <w:sz w:val="20"/>
        </w:rPr>
        <w:t xml:space="preserve"> (</w:t>
      </w:r>
      <w:r w:rsidR="00551FF1">
        <w:rPr>
          <w:rFonts w:ascii="Arial" w:hAnsi="Arial" w:cs="Arial"/>
          <w:sz w:val="20"/>
        </w:rPr>
        <w:t>11,6</w:t>
      </w:r>
      <w:r w:rsidR="00E7075A">
        <w:rPr>
          <w:rFonts w:ascii="Arial" w:hAnsi="Arial" w:cs="Arial"/>
          <w:sz w:val="20"/>
        </w:rPr>
        <w:t xml:space="preserve"> %)</w:t>
      </w:r>
      <w:r>
        <w:rPr>
          <w:rFonts w:ascii="Arial" w:hAnsi="Arial" w:cs="Arial"/>
          <w:sz w:val="20"/>
        </w:rPr>
        <w:t>.</w:t>
      </w:r>
    </w:p>
    <w:p w14:paraId="6FA2AF5E" w14:textId="77777777" w:rsidR="007328F6" w:rsidRPr="00C52A75" w:rsidRDefault="007328F6" w:rsidP="00C52A75">
      <w:pPr>
        <w:pStyle w:val="Zkladntext"/>
        <w:tabs>
          <w:tab w:val="left" w:pos="360"/>
        </w:tabs>
        <w:rPr>
          <w:rFonts w:ascii="Arial" w:hAnsi="Arial" w:cs="Arial"/>
          <w:sz w:val="10"/>
          <w:szCs w:val="10"/>
        </w:rPr>
      </w:pPr>
    </w:p>
    <w:p w14:paraId="4F2EA6E1" w14:textId="405D18C8" w:rsidR="00BE0B81" w:rsidRPr="001F571B" w:rsidRDefault="007328F6" w:rsidP="00C52A75">
      <w:pPr>
        <w:tabs>
          <w:tab w:val="left" w:pos="3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volbách</w:t>
      </w:r>
      <w:r w:rsidR="00632EA6">
        <w:rPr>
          <w:rFonts w:ascii="Arial" w:hAnsi="Arial" w:cs="Arial"/>
          <w:sz w:val="20"/>
        </w:rPr>
        <w:t xml:space="preserve"> bylo </w:t>
      </w:r>
      <w:r w:rsidR="00CF7992">
        <w:rPr>
          <w:rFonts w:ascii="Arial" w:hAnsi="Arial" w:cs="Arial"/>
          <w:sz w:val="20"/>
        </w:rPr>
        <w:t xml:space="preserve">celkem </w:t>
      </w:r>
      <w:r w:rsidR="00632EA6">
        <w:rPr>
          <w:rFonts w:ascii="Arial" w:hAnsi="Arial" w:cs="Arial"/>
          <w:sz w:val="20"/>
        </w:rPr>
        <w:t xml:space="preserve">uděleno </w:t>
      </w:r>
      <w:r w:rsidR="00E7075A">
        <w:rPr>
          <w:rFonts w:ascii="Arial" w:hAnsi="Arial" w:cs="Arial"/>
          <w:sz w:val="20"/>
        </w:rPr>
        <w:t>4 </w:t>
      </w:r>
      <w:r w:rsidR="00551FF1">
        <w:rPr>
          <w:rFonts w:ascii="Arial" w:hAnsi="Arial" w:cs="Arial"/>
          <w:sz w:val="20"/>
        </w:rPr>
        <w:t>041</w:t>
      </w:r>
      <w:r w:rsidR="00E7075A">
        <w:rPr>
          <w:rFonts w:ascii="Arial" w:hAnsi="Arial" w:cs="Arial"/>
          <w:sz w:val="20"/>
        </w:rPr>
        <w:t xml:space="preserve"> </w:t>
      </w:r>
      <w:r w:rsidR="00551FF1">
        <w:rPr>
          <w:rFonts w:ascii="Arial" w:hAnsi="Arial" w:cs="Arial"/>
          <w:sz w:val="20"/>
        </w:rPr>
        <w:t>960</w:t>
      </w:r>
      <w:r w:rsidR="00632EA6">
        <w:rPr>
          <w:rFonts w:ascii="Arial" w:hAnsi="Arial" w:cs="Arial"/>
          <w:sz w:val="20"/>
        </w:rPr>
        <w:t xml:space="preserve"> přednostních </w:t>
      </w:r>
      <w:r w:rsidR="00625759">
        <w:rPr>
          <w:rFonts w:ascii="Arial" w:hAnsi="Arial" w:cs="Arial"/>
          <w:sz w:val="20"/>
        </w:rPr>
        <w:t>hlasů, z toho prvních 50 nejúspěšnějš</w:t>
      </w:r>
      <w:r w:rsidR="00AB72C2">
        <w:rPr>
          <w:rFonts w:ascii="Arial" w:hAnsi="Arial" w:cs="Arial"/>
          <w:sz w:val="20"/>
        </w:rPr>
        <w:t>í</w:t>
      </w:r>
      <w:r w:rsidR="00C800EB">
        <w:rPr>
          <w:rFonts w:ascii="Arial" w:hAnsi="Arial" w:cs="Arial"/>
          <w:sz w:val="20"/>
        </w:rPr>
        <w:t>ch kandidátů získalo v součtu </w:t>
      </w:r>
      <w:r w:rsidR="00551FF1">
        <w:rPr>
          <w:rFonts w:ascii="Arial" w:hAnsi="Arial" w:cs="Arial"/>
          <w:sz w:val="20"/>
        </w:rPr>
        <w:t>995</w:t>
      </w:r>
      <w:r w:rsidR="00C800EB">
        <w:rPr>
          <w:rFonts w:ascii="Arial" w:hAnsi="Arial" w:cs="Arial"/>
          <w:sz w:val="20"/>
        </w:rPr>
        <w:t xml:space="preserve"> </w:t>
      </w:r>
      <w:r w:rsidR="00551FF1">
        <w:rPr>
          <w:rFonts w:ascii="Arial" w:hAnsi="Arial" w:cs="Arial"/>
          <w:sz w:val="20"/>
        </w:rPr>
        <w:t>831</w:t>
      </w:r>
      <w:r w:rsidR="00C800EB">
        <w:rPr>
          <w:rFonts w:ascii="Arial" w:hAnsi="Arial" w:cs="Arial"/>
          <w:sz w:val="20"/>
        </w:rPr>
        <w:t xml:space="preserve"> přednostních hlasů, tj. 24</w:t>
      </w:r>
      <w:r w:rsidR="00AB72C2">
        <w:rPr>
          <w:rFonts w:ascii="Arial" w:hAnsi="Arial" w:cs="Arial"/>
          <w:sz w:val="20"/>
        </w:rPr>
        <w:t>,</w:t>
      </w:r>
      <w:r w:rsidR="00551FF1">
        <w:rPr>
          <w:rFonts w:ascii="Arial" w:hAnsi="Arial" w:cs="Arial"/>
          <w:sz w:val="20"/>
        </w:rPr>
        <w:t>64</w:t>
      </w:r>
      <w:r w:rsidR="00625759">
        <w:rPr>
          <w:rFonts w:ascii="Arial" w:hAnsi="Arial" w:cs="Arial"/>
          <w:sz w:val="20"/>
        </w:rPr>
        <w:t xml:space="preserve"> %. Absolutně nejvíce přednostních hlasů </w:t>
      </w:r>
      <w:r w:rsidR="005C6F77">
        <w:rPr>
          <w:rFonts w:ascii="Arial" w:hAnsi="Arial" w:cs="Arial"/>
          <w:sz w:val="20"/>
        </w:rPr>
        <w:t>(</w:t>
      </w:r>
      <w:r w:rsidR="00551FF1">
        <w:rPr>
          <w:rFonts w:ascii="Arial" w:hAnsi="Arial" w:cs="Arial"/>
          <w:sz w:val="20"/>
        </w:rPr>
        <w:t>72</w:t>
      </w:r>
      <w:r w:rsidR="00CF7992">
        <w:rPr>
          <w:rFonts w:ascii="Arial" w:hAnsi="Arial" w:cs="Arial"/>
          <w:sz w:val="20"/>
        </w:rPr>
        <w:t xml:space="preserve"> </w:t>
      </w:r>
      <w:r w:rsidR="00551FF1">
        <w:rPr>
          <w:rFonts w:ascii="Arial" w:hAnsi="Arial" w:cs="Arial"/>
          <w:sz w:val="20"/>
        </w:rPr>
        <w:t>119</w:t>
      </w:r>
      <w:r w:rsidR="005C6F77">
        <w:rPr>
          <w:rFonts w:ascii="Arial" w:hAnsi="Arial" w:cs="Arial"/>
          <w:sz w:val="20"/>
        </w:rPr>
        <w:t xml:space="preserve">) </w:t>
      </w:r>
      <w:r w:rsidR="00F76470">
        <w:rPr>
          <w:rFonts w:ascii="Arial" w:hAnsi="Arial" w:cs="Arial"/>
          <w:sz w:val="20"/>
        </w:rPr>
        <w:t xml:space="preserve">získal </w:t>
      </w:r>
      <w:r w:rsidR="00551FF1">
        <w:rPr>
          <w:rFonts w:ascii="Arial" w:hAnsi="Arial" w:cs="Arial"/>
          <w:sz w:val="20"/>
        </w:rPr>
        <w:t>Andrej Babiš</w:t>
      </w:r>
      <w:r w:rsidR="00C800EB">
        <w:rPr>
          <w:rFonts w:ascii="Arial" w:hAnsi="Arial" w:cs="Arial"/>
          <w:sz w:val="20"/>
        </w:rPr>
        <w:t xml:space="preserve"> (</w:t>
      </w:r>
      <w:r w:rsidR="00551FF1">
        <w:rPr>
          <w:rFonts w:ascii="Arial" w:hAnsi="Arial" w:cs="Arial"/>
          <w:sz w:val="20"/>
        </w:rPr>
        <w:t>ANO</w:t>
      </w:r>
      <w:r w:rsidR="00C800EB">
        <w:rPr>
          <w:rFonts w:ascii="Arial" w:hAnsi="Arial" w:cs="Arial"/>
          <w:sz w:val="20"/>
        </w:rPr>
        <w:t>)</w:t>
      </w:r>
      <w:r w:rsidR="005C6F77">
        <w:rPr>
          <w:rFonts w:ascii="Arial" w:hAnsi="Arial" w:cs="Arial"/>
          <w:sz w:val="20"/>
        </w:rPr>
        <w:t xml:space="preserve">. </w:t>
      </w:r>
      <w:r w:rsidR="001D535E">
        <w:rPr>
          <w:rFonts w:ascii="Arial" w:hAnsi="Arial" w:cs="Arial"/>
          <w:sz w:val="20"/>
        </w:rPr>
        <w:t xml:space="preserve">Na druhém místě v pořadí kandidátů dle počtu přednostních hlasů se umístil Jan Lipavský (SPOLU), který od voličů obdržel 62 728 přednostních hlasů. </w:t>
      </w:r>
      <w:r>
        <w:rPr>
          <w:rFonts w:ascii="Arial" w:hAnsi="Arial" w:cs="Arial"/>
          <w:sz w:val="20"/>
        </w:rPr>
        <w:t>Přes</w:t>
      </w:r>
      <w:r w:rsidR="00625759">
        <w:rPr>
          <w:rFonts w:ascii="Arial" w:hAnsi="Arial" w:cs="Arial"/>
          <w:sz w:val="20"/>
        </w:rPr>
        <w:t xml:space="preserve"> </w:t>
      </w:r>
      <w:r w:rsidR="00C800EB">
        <w:rPr>
          <w:rFonts w:ascii="Arial" w:hAnsi="Arial" w:cs="Arial"/>
          <w:sz w:val="20"/>
        </w:rPr>
        <w:t>30</w:t>
      </w:r>
      <w:r w:rsidR="00625759">
        <w:rPr>
          <w:rFonts w:ascii="Arial" w:hAnsi="Arial" w:cs="Arial"/>
          <w:sz w:val="20"/>
        </w:rPr>
        <w:t xml:space="preserve"> tis</w:t>
      </w:r>
      <w:r>
        <w:rPr>
          <w:rFonts w:ascii="Arial" w:hAnsi="Arial" w:cs="Arial"/>
          <w:sz w:val="20"/>
        </w:rPr>
        <w:t>íc</w:t>
      </w:r>
      <w:r w:rsidR="00625759">
        <w:rPr>
          <w:rFonts w:ascii="Arial" w:hAnsi="Arial" w:cs="Arial"/>
          <w:sz w:val="20"/>
        </w:rPr>
        <w:t xml:space="preserve"> </w:t>
      </w:r>
      <w:r w:rsidR="005C6F77">
        <w:rPr>
          <w:rFonts w:ascii="Arial" w:hAnsi="Arial" w:cs="Arial"/>
          <w:sz w:val="20"/>
        </w:rPr>
        <w:t>p</w:t>
      </w:r>
      <w:r w:rsidR="00625759">
        <w:rPr>
          <w:rFonts w:ascii="Arial" w:hAnsi="Arial" w:cs="Arial"/>
          <w:sz w:val="20"/>
        </w:rPr>
        <w:t>řednostních hlasů</w:t>
      </w:r>
      <w:r w:rsidR="005C6F77">
        <w:rPr>
          <w:rFonts w:ascii="Arial" w:hAnsi="Arial" w:cs="Arial"/>
          <w:sz w:val="20"/>
        </w:rPr>
        <w:t xml:space="preserve"> </w:t>
      </w:r>
      <w:r w:rsidR="00F76470">
        <w:rPr>
          <w:rFonts w:ascii="Arial" w:hAnsi="Arial" w:cs="Arial"/>
          <w:sz w:val="20"/>
        </w:rPr>
        <w:t xml:space="preserve">dále </w:t>
      </w:r>
      <w:r>
        <w:rPr>
          <w:rFonts w:ascii="Arial" w:hAnsi="Arial" w:cs="Arial"/>
          <w:sz w:val="20"/>
        </w:rPr>
        <w:t>obdržel</w:t>
      </w:r>
      <w:r w:rsidR="00BD297D">
        <w:rPr>
          <w:rFonts w:ascii="Arial" w:hAnsi="Arial" w:cs="Arial"/>
          <w:sz w:val="20"/>
        </w:rPr>
        <w:t>i</w:t>
      </w:r>
      <w:r w:rsidR="00C800EB">
        <w:rPr>
          <w:rFonts w:ascii="Arial" w:hAnsi="Arial" w:cs="Arial"/>
          <w:sz w:val="20"/>
        </w:rPr>
        <w:t xml:space="preserve"> </w:t>
      </w:r>
      <w:r w:rsidR="00F8356C">
        <w:rPr>
          <w:rFonts w:ascii="Arial" w:hAnsi="Arial" w:cs="Arial"/>
          <w:sz w:val="20"/>
        </w:rPr>
        <w:t xml:space="preserve">Alena Schillerová (ANO), </w:t>
      </w:r>
      <w:r w:rsidR="00C800EB">
        <w:rPr>
          <w:rFonts w:ascii="Arial" w:hAnsi="Arial" w:cs="Arial"/>
          <w:sz w:val="20"/>
        </w:rPr>
        <w:t xml:space="preserve">Petr Fiala (SPOLU), </w:t>
      </w:r>
      <w:r w:rsidR="00F8356C">
        <w:rPr>
          <w:rFonts w:ascii="Arial" w:hAnsi="Arial" w:cs="Arial"/>
          <w:sz w:val="20"/>
        </w:rPr>
        <w:t>Martin Kupka (SPOLU)</w:t>
      </w:r>
      <w:r w:rsidR="00BD297D">
        <w:rPr>
          <w:rFonts w:ascii="Arial" w:hAnsi="Arial" w:cs="Arial"/>
          <w:sz w:val="20"/>
        </w:rPr>
        <w:t>,</w:t>
      </w:r>
      <w:r w:rsidR="00F8356C">
        <w:rPr>
          <w:rFonts w:ascii="Arial" w:hAnsi="Arial" w:cs="Arial"/>
          <w:sz w:val="20"/>
        </w:rPr>
        <w:t xml:space="preserve"> Aleš Juchelka (ANO), Olga Richterová (Piráti) a</w:t>
      </w:r>
      <w:r w:rsidR="00C800EB">
        <w:rPr>
          <w:rFonts w:ascii="Arial" w:hAnsi="Arial" w:cs="Arial"/>
          <w:sz w:val="20"/>
        </w:rPr>
        <w:t xml:space="preserve"> Jana Černochová (SPOLU)</w:t>
      </w:r>
      <w:r w:rsidR="00F8356C">
        <w:rPr>
          <w:rFonts w:ascii="Arial" w:hAnsi="Arial" w:cs="Arial"/>
          <w:sz w:val="20"/>
        </w:rPr>
        <w:t>.</w:t>
      </w:r>
      <w:r w:rsidR="001F571B">
        <w:rPr>
          <w:rFonts w:ascii="Arial" w:hAnsi="Arial" w:cs="Arial"/>
          <w:sz w:val="20"/>
        </w:rPr>
        <w:t xml:space="preserve"> </w:t>
      </w:r>
      <w:r w:rsidR="001D535E">
        <w:rPr>
          <w:rFonts w:ascii="Arial" w:hAnsi="Arial" w:cs="Arial"/>
          <w:sz w:val="20"/>
        </w:rPr>
        <w:t>P</w:t>
      </w:r>
      <w:r w:rsidR="001F571B">
        <w:rPr>
          <w:rFonts w:ascii="Arial" w:hAnsi="Arial" w:cs="Arial"/>
          <w:sz w:val="20"/>
        </w:rPr>
        <w:t xml:space="preserve">řehled 50 kandidátů s nejvíce obdrženými přednostními hlasy nabízí </w:t>
      </w:r>
      <w:r w:rsidR="001F571B">
        <w:rPr>
          <w:rFonts w:ascii="Arial" w:hAnsi="Arial" w:cs="Arial"/>
          <w:i/>
          <w:iCs/>
          <w:sz w:val="20"/>
        </w:rPr>
        <w:t>Tabulka 12.1</w:t>
      </w:r>
      <w:r w:rsidR="001F571B">
        <w:rPr>
          <w:rFonts w:ascii="Arial" w:hAnsi="Arial" w:cs="Arial"/>
          <w:sz w:val="20"/>
        </w:rPr>
        <w:t>.</w:t>
      </w:r>
    </w:p>
    <w:p w14:paraId="4BC4EEB6" w14:textId="77777777" w:rsidR="0076309B" w:rsidRPr="00C52A75" w:rsidRDefault="0076309B" w:rsidP="00C52A75">
      <w:pPr>
        <w:tabs>
          <w:tab w:val="left" w:pos="360"/>
        </w:tabs>
        <w:jc w:val="both"/>
        <w:rPr>
          <w:rFonts w:ascii="Arial" w:hAnsi="Arial" w:cs="Arial"/>
          <w:sz w:val="10"/>
          <w:szCs w:val="10"/>
        </w:rPr>
      </w:pPr>
    </w:p>
    <w:p w14:paraId="6373E9FD" w14:textId="37350CEC" w:rsidR="00F16DB3" w:rsidRDefault="00F8356C" w:rsidP="001F571B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6309B">
        <w:rPr>
          <w:rFonts w:ascii="Arial" w:hAnsi="Arial" w:cs="Arial"/>
          <w:sz w:val="20"/>
          <w:szCs w:val="20"/>
        </w:rPr>
        <w:t>an</w:t>
      </w:r>
      <w:r w:rsidR="000B1500">
        <w:rPr>
          <w:rFonts w:ascii="Arial" w:hAnsi="Arial" w:cs="Arial"/>
          <w:sz w:val="20"/>
          <w:szCs w:val="20"/>
        </w:rPr>
        <w:t>didátem, kter</w:t>
      </w:r>
      <w:r>
        <w:rPr>
          <w:rFonts w:ascii="Arial" w:hAnsi="Arial" w:cs="Arial"/>
          <w:sz w:val="20"/>
          <w:szCs w:val="20"/>
        </w:rPr>
        <w:t>ý</w:t>
      </w:r>
      <w:r w:rsidR="000B1500">
        <w:rPr>
          <w:rFonts w:ascii="Arial" w:hAnsi="Arial" w:cs="Arial"/>
          <w:sz w:val="20"/>
          <w:szCs w:val="20"/>
        </w:rPr>
        <w:t xml:space="preserve"> byl procentuálně</w:t>
      </w:r>
      <w:r w:rsidR="000D1A86">
        <w:rPr>
          <w:rFonts w:ascii="Arial" w:hAnsi="Arial" w:cs="Arial"/>
          <w:sz w:val="20"/>
          <w:szCs w:val="20"/>
        </w:rPr>
        <w:t xml:space="preserve"> v rámci volební strany ve volebním kraji</w:t>
      </w:r>
      <w:r w:rsidR="000B1500">
        <w:rPr>
          <w:rFonts w:ascii="Arial" w:hAnsi="Arial" w:cs="Arial"/>
          <w:sz w:val="20"/>
          <w:szCs w:val="20"/>
        </w:rPr>
        <w:t xml:space="preserve"> nejvíce kroužková</w:t>
      </w:r>
      <w:r>
        <w:rPr>
          <w:rFonts w:ascii="Arial" w:hAnsi="Arial" w:cs="Arial"/>
          <w:sz w:val="20"/>
          <w:szCs w:val="20"/>
        </w:rPr>
        <w:t>n, se stal Filip Turek</w:t>
      </w:r>
      <w:r w:rsidR="0076309B">
        <w:rPr>
          <w:rFonts w:ascii="Arial" w:hAnsi="Arial" w:cs="Arial"/>
          <w:sz w:val="20"/>
          <w:szCs w:val="20"/>
        </w:rPr>
        <w:t xml:space="preserve">. Na </w:t>
      </w:r>
      <w:r>
        <w:rPr>
          <w:rFonts w:ascii="Arial" w:hAnsi="Arial" w:cs="Arial"/>
          <w:sz w:val="20"/>
          <w:szCs w:val="20"/>
        </w:rPr>
        <w:t>34</w:t>
      </w:r>
      <w:r w:rsidR="0076309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54</w:t>
      </w:r>
      <w:r w:rsidR="0076309B">
        <w:rPr>
          <w:rFonts w:ascii="Arial" w:hAnsi="Arial" w:cs="Arial"/>
          <w:sz w:val="20"/>
          <w:szCs w:val="20"/>
        </w:rPr>
        <w:t xml:space="preserve"> % odevzdaných hlasovacíc</w:t>
      </w:r>
      <w:r w:rsidR="000B1500">
        <w:rPr>
          <w:rFonts w:ascii="Arial" w:hAnsi="Arial" w:cs="Arial"/>
          <w:sz w:val="20"/>
          <w:szCs w:val="20"/>
        </w:rPr>
        <w:t>h líst</w:t>
      </w:r>
      <w:r>
        <w:rPr>
          <w:rFonts w:ascii="Arial" w:hAnsi="Arial" w:cs="Arial"/>
          <w:sz w:val="20"/>
          <w:szCs w:val="20"/>
        </w:rPr>
        <w:t>ků</w:t>
      </w:r>
      <w:r w:rsidR="0076309B">
        <w:rPr>
          <w:rFonts w:ascii="Arial" w:hAnsi="Arial" w:cs="Arial"/>
          <w:sz w:val="20"/>
          <w:szCs w:val="20"/>
        </w:rPr>
        <w:t xml:space="preserve"> pro </w:t>
      </w:r>
      <w:r>
        <w:rPr>
          <w:rFonts w:ascii="Arial" w:hAnsi="Arial" w:cs="Arial"/>
          <w:sz w:val="20"/>
          <w:szCs w:val="20"/>
        </w:rPr>
        <w:t>volební stranu Motoristé sobě</w:t>
      </w:r>
      <w:r w:rsidR="0076309B">
        <w:rPr>
          <w:rFonts w:ascii="Arial" w:hAnsi="Arial" w:cs="Arial"/>
          <w:sz w:val="20"/>
          <w:szCs w:val="20"/>
        </w:rPr>
        <w:t xml:space="preserve"> ve Středočeském </w:t>
      </w:r>
      <w:r>
        <w:rPr>
          <w:rFonts w:ascii="Arial" w:hAnsi="Arial" w:cs="Arial"/>
          <w:sz w:val="20"/>
          <w:szCs w:val="20"/>
        </w:rPr>
        <w:t xml:space="preserve">volebním </w:t>
      </w:r>
      <w:r w:rsidR="0076309B">
        <w:rPr>
          <w:rFonts w:ascii="Arial" w:hAnsi="Arial" w:cs="Arial"/>
          <w:sz w:val="20"/>
          <w:szCs w:val="20"/>
        </w:rPr>
        <w:t xml:space="preserve">kraji voliči udělili přednostní hlas právě </w:t>
      </w:r>
      <w:r>
        <w:rPr>
          <w:rFonts w:ascii="Arial" w:hAnsi="Arial" w:cs="Arial"/>
          <w:sz w:val="20"/>
          <w:szCs w:val="20"/>
        </w:rPr>
        <w:t>Filipu Turkovi</w:t>
      </w:r>
      <w:r w:rsidR="0076309B">
        <w:rPr>
          <w:rFonts w:ascii="Arial" w:hAnsi="Arial" w:cs="Arial"/>
          <w:sz w:val="20"/>
          <w:szCs w:val="20"/>
        </w:rPr>
        <w:t xml:space="preserve">. </w:t>
      </w:r>
      <w:r w:rsidR="0076309B" w:rsidRPr="002D075E">
        <w:rPr>
          <w:rFonts w:ascii="Arial" w:hAnsi="Arial" w:cs="Arial"/>
          <w:sz w:val="20"/>
          <w:szCs w:val="20"/>
        </w:rPr>
        <w:t>V relativním vyjádře</w:t>
      </w:r>
      <w:r w:rsidR="0076309B">
        <w:rPr>
          <w:rFonts w:ascii="Arial" w:hAnsi="Arial" w:cs="Arial"/>
          <w:sz w:val="20"/>
          <w:szCs w:val="20"/>
        </w:rPr>
        <w:t>ní úspěšnosti jednotlivých kandidátů v získávání přednostních hlasů se do popředí dostávají i</w:t>
      </w:r>
      <w:r w:rsidR="0076309B" w:rsidRPr="002D075E">
        <w:rPr>
          <w:rFonts w:ascii="Arial" w:hAnsi="Arial" w:cs="Arial"/>
          <w:sz w:val="20"/>
          <w:szCs w:val="20"/>
        </w:rPr>
        <w:t xml:space="preserve"> </w:t>
      </w:r>
      <w:r w:rsidR="0076309B">
        <w:rPr>
          <w:rFonts w:ascii="Arial" w:hAnsi="Arial" w:cs="Arial"/>
          <w:sz w:val="20"/>
          <w:szCs w:val="20"/>
        </w:rPr>
        <w:t>kandidáti z volebních stran s menším počtem platných hlasů, které</w:t>
      </w:r>
      <w:r w:rsidR="0076309B" w:rsidRPr="002D075E">
        <w:rPr>
          <w:rFonts w:ascii="Arial" w:hAnsi="Arial" w:cs="Arial"/>
          <w:sz w:val="20"/>
          <w:szCs w:val="20"/>
        </w:rPr>
        <w:t xml:space="preserve"> do skrutinia </w:t>
      </w:r>
      <w:r w:rsidR="0076309B">
        <w:rPr>
          <w:rFonts w:ascii="Arial" w:hAnsi="Arial" w:cs="Arial"/>
          <w:sz w:val="20"/>
          <w:szCs w:val="20"/>
        </w:rPr>
        <w:t xml:space="preserve">nepostoupily. </w:t>
      </w:r>
      <w:r w:rsidR="000B1500">
        <w:rPr>
          <w:rFonts w:ascii="Arial" w:hAnsi="Arial" w:cs="Arial"/>
          <w:sz w:val="20"/>
          <w:szCs w:val="20"/>
        </w:rPr>
        <w:t>V rámci volební strany v</w:t>
      </w:r>
      <w:r>
        <w:rPr>
          <w:rFonts w:ascii="Arial" w:hAnsi="Arial" w:cs="Arial"/>
          <w:sz w:val="20"/>
          <w:szCs w:val="20"/>
        </w:rPr>
        <w:t>e</w:t>
      </w:r>
      <w:r w:rsidR="000B150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volebním </w:t>
      </w:r>
      <w:r w:rsidR="000B1500">
        <w:rPr>
          <w:rFonts w:ascii="Arial" w:hAnsi="Arial" w:cs="Arial"/>
          <w:sz w:val="20"/>
          <w:szCs w:val="20"/>
        </w:rPr>
        <w:t xml:space="preserve">kraji </w:t>
      </w:r>
      <w:r w:rsidR="000B1500">
        <w:rPr>
          <w:rFonts w:ascii="Arial" w:hAnsi="Arial" w:cs="Arial"/>
          <w:sz w:val="20"/>
          <w:szCs w:val="20"/>
        </w:rPr>
        <w:lastRenderedPageBreak/>
        <w:t>byl</w:t>
      </w:r>
      <w:r>
        <w:rPr>
          <w:rFonts w:ascii="Arial" w:hAnsi="Arial" w:cs="Arial"/>
          <w:sz w:val="20"/>
          <w:szCs w:val="20"/>
        </w:rPr>
        <w:t>a</w:t>
      </w:r>
      <w:r w:rsidR="000B1500">
        <w:rPr>
          <w:rFonts w:ascii="Arial" w:hAnsi="Arial" w:cs="Arial"/>
          <w:sz w:val="20"/>
          <w:szCs w:val="20"/>
        </w:rPr>
        <w:t xml:space="preserve"> výrazně úspěšn</w:t>
      </w:r>
      <w:r>
        <w:rPr>
          <w:rFonts w:ascii="Arial" w:hAnsi="Arial" w:cs="Arial"/>
          <w:sz w:val="20"/>
          <w:szCs w:val="20"/>
        </w:rPr>
        <w:t>á</w:t>
      </w:r>
      <w:r w:rsidR="0076309B" w:rsidRPr="002D075E">
        <w:rPr>
          <w:rFonts w:ascii="Arial" w:hAnsi="Arial" w:cs="Arial"/>
          <w:sz w:val="20"/>
          <w:szCs w:val="20"/>
        </w:rPr>
        <w:t xml:space="preserve"> </w:t>
      </w:r>
      <w:r w:rsidR="0076309B">
        <w:rPr>
          <w:rFonts w:ascii="Arial" w:hAnsi="Arial" w:cs="Arial"/>
          <w:sz w:val="20"/>
          <w:szCs w:val="20"/>
        </w:rPr>
        <w:t xml:space="preserve">např. </w:t>
      </w:r>
      <w:r>
        <w:rPr>
          <w:rFonts w:ascii="Arial" w:hAnsi="Arial" w:cs="Arial"/>
          <w:sz w:val="20"/>
          <w:szCs w:val="20"/>
        </w:rPr>
        <w:t>Kateřina Konečná</w:t>
      </w:r>
      <w:r w:rsidR="0076309B">
        <w:rPr>
          <w:rFonts w:ascii="Arial" w:hAnsi="Arial" w:cs="Arial"/>
          <w:sz w:val="20"/>
          <w:szCs w:val="20"/>
        </w:rPr>
        <w:t>, kter</w:t>
      </w:r>
      <w:r>
        <w:rPr>
          <w:rFonts w:ascii="Arial" w:hAnsi="Arial" w:cs="Arial"/>
          <w:sz w:val="20"/>
          <w:szCs w:val="20"/>
        </w:rPr>
        <w:t>á</w:t>
      </w:r>
      <w:r w:rsidR="0076309B">
        <w:rPr>
          <w:rFonts w:ascii="Arial" w:hAnsi="Arial" w:cs="Arial"/>
          <w:sz w:val="20"/>
          <w:szCs w:val="20"/>
        </w:rPr>
        <w:t xml:space="preserve"> byl</w:t>
      </w:r>
      <w:r>
        <w:rPr>
          <w:rFonts w:ascii="Arial" w:hAnsi="Arial" w:cs="Arial"/>
          <w:sz w:val="20"/>
          <w:szCs w:val="20"/>
        </w:rPr>
        <w:t>a</w:t>
      </w:r>
      <w:r w:rsidR="0076309B">
        <w:rPr>
          <w:rFonts w:ascii="Arial" w:hAnsi="Arial" w:cs="Arial"/>
          <w:sz w:val="20"/>
          <w:szCs w:val="20"/>
        </w:rPr>
        <w:t xml:space="preserve"> zakroužkován</w:t>
      </w:r>
      <w:r>
        <w:rPr>
          <w:rFonts w:ascii="Arial" w:hAnsi="Arial" w:cs="Arial"/>
          <w:sz w:val="20"/>
          <w:szCs w:val="20"/>
        </w:rPr>
        <w:t>a</w:t>
      </w:r>
      <w:r w:rsidR="0076309B">
        <w:rPr>
          <w:rFonts w:ascii="Arial" w:hAnsi="Arial" w:cs="Arial"/>
          <w:sz w:val="20"/>
          <w:szCs w:val="20"/>
        </w:rPr>
        <w:t xml:space="preserve"> na 3</w:t>
      </w:r>
      <w:r>
        <w:rPr>
          <w:rFonts w:ascii="Arial" w:hAnsi="Arial" w:cs="Arial"/>
          <w:sz w:val="20"/>
          <w:szCs w:val="20"/>
        </w:rPr>
        <w:t>2</w:t>
      </w:r>
      <w:r w:rsidR="0076309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6</w:t>
      </w:r>
      <w:r w:rsidR="0076309B">
        <w:rPr>
          <w:rFonts w:ascii="Arial" w:hAnsi="Arial" w:cs="Arial"/>
          <w:sz w:val="20"/>
          <w:szCs w:val="20"/>
        </w:rPr>
        <w:t xml:space="preserve"> % </w:t>
      </w:r>
      <w:r w:rsidR="000B1500">
        <w:rPr>
          <w:rFonts w:ascii="Arial" w:hAnsi="Arial" w:cs="Arial"/>
          <w:sz w:val="20"/>
          <w:szCs w:val="20"/>
        </w:rPr>
        <w:t>hlasovacích líst</w:t>
      </w:r>
      <w:r>
        <w:rPr>
          <w:rFonts w:ascii="Arial" w:hAnsi="Arial" w:cs="Arial"/>
          <w:sz w:val="20"/>
          <w:szCs w:val="20"/>
        </w:rPr>
        <w:t>ků</w:t>
      </w:r>
      <w:r w:rsidR="007630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odevzdaných </w:t>
      </w:r>
      <w:r w:rsidR="0076309B">
        <w:rPr>
          <w:rFonts w:ascii="Arial" w:hAnsi="Arial" w:cs="Arial"/>
          <w:sz w:val="20"/>
          <w:szCs w:val="20"/>
        </w:rPr>
        <w:t xml:space="preserve">pro volební stranu </w:t>
      </w:r>
      <w:r>
        <w:rPr>
          <w:rFonts w:ascii="Arial" w:hAnsi="Arial" w:cs="Arial"/>
          <w:sz w:val="20"/>
          <w:szCs w:val="20"/>
        </w:rPr>
        <w:t>Stačilo!</w:t>
      </w:r>
      <w:r w:rsidR="0076309B">
        <w:rPr>
          <w:rFonts w:ascii="Arial" w:hAnsi="Arial" w:cs="Arial"/>
          <w:sz w:val="20"/>
          <w:szCs w:val="20"/>
        </w:rPr>
        <w:t xml:space="preserve"> v Moravskoslezském </w:t>
      </w:r>
      <w:r>
        <w:rPr>
          <w:rFonts w:ascii="Arial" w:hAnsi="Arial" w:cs="Arial"/>
          <w:sz w:val="20"/>
          <w:szCs w:val="20"/>
        </w:rPr>
        <w:t xml:space="preserve">volebním </w:t>
      </w:r>
      <w:r w:rsidR="0076309B">
        <w:rPr>
          <w:rFonts w:ascii="Arial" w:hAnsi="Arial" w:cs="Arial"/>
          <w:sz w:val="20"/>
          <w:szCs w:val="20"/>
        </w:rPr>
        <w:t>kra</w:t>
      </w:r>
      <w:r w:rsidR="00EF1362">
        <w:rPr>
          <w:rFonts w:ascii="Arial" w:hAnsi="Arial" w:cs="Arial"/>
          <w:sz w:val="20"/>
          <w:szCs w:val="20"/>
        </w:rPr>
        <w:t xml:space="preserve">ji. </w:t>
      </w:r>
      <w:r w:rsidR="00EF1362" w:rsidRPr="00F16DB3">
        <w:rPr>
          <w:rFonts w:ascii="Arial" w:hAnsi="Arial" w:cs="Arial"/>
          <w:sz w:val="20"/>
          <w:szCs w:val="20"/>
        </w:rPr>
        <w:t>Na více než 25</w:t>
      </w:r>
      <w:r w:rsidR="0076309B" w:rsidRPr="00F16DB3">
        <w:rPr>
          <w:rFonts w:ascii="Arial" w:hAnsi="Arial" w:cs="Arial"/>
          <w:sz w:val="20"/>
          <w:szCs w:val="20"/>
        </w:rPr>
        <w:t xml:space="preserve"> % </w:t>
      </w:r>
      <w:r w:rsidR="000B1500">
        <w:rPr>
          <w:rFonts w:ascii="Arial" w:hAnsi="Arial" w:cs="Arial"/>
          <w:sz w:val="20"/>
          <w:szCs w:val="20"/>
        </w:rPr>
        <w:t>odevzdaných hlasovacích lístků</w:t>
      </w:r>
      <w:r w:rsidR="0076309B" w:rsidRPr="00F16DB3">
        <w:rPr>
          <w:rFonts w:ascii="Arial" w:hAnsi="Arial" w:cs="Arial"/>
          <w:sz w:val="20"/>
          <w:szCs w:val="20"/>
        </w:rPr>
        <w:t xml:space="preserve"> byl</w:t>
      </w:r>
      <w:r w:rsidR="00B751A8" w:rsidRPr="00F16DB3">
        <w:rPr>
          <w:rFonts w:ascii="Arial" w:hAnsi="Arial" w:cs="Arial"/>
          <w:sz w:val="20"/>
          <w:szCs w:val="20"/>
        </w:rPr>
        <w:t>i</w:t>
      </w:r>
      <w:r w:rsidR="0076309B" w:rsidRPr="00F16DB3">
        <w:rPr>
          <w:rFonts w:ascii="Arial" w:hAnsi="Arial" w:cs="Arial"/>
          <w:sz w:val="20"/>
          <w:szCs w:val="20"/>
        </w:rPr>
        <w:t xml:space="preserve"> dále zakroužkován</w:t>
      </w:r>
      <w:r w:rsidR="00B751A8" w:rsidRPr="00F16DB3">
        <w:rPr>
          <w:rFonts w:ascii="Arial" w:hAnsi="Arial" w:cs="Arial"/>
          <w:sz w:val="20"/>
          <w:szCs w:val="20"/>
        </w:rPr>
        <w:t>i</w:t>
      </w:r>
      <w:r w:rsidR="0076309B" w:rsidRPr="00F16D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Olga</w:t>
      </w:r>
      <w:r w:rsidR="00B751A8" w:rsidRPr="00F16D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Richterová</w:t>
      </w:r>
      <w:r w:rsidR="00B751A8" w:rsidRPr="00F16DB3">
        <w:rPr>
          <w:rFonts w:ascii="Arial" w:hAnsi="Arial" w:cs="Arial"/>
          <w:sz w:val="20"/>
          <w:szCs w:val="20"/>
        </w:rPr>
        <w:t>, kter</w:t>
      </w:r>
      <w:r>
        <w:rPr>
          <w:rFonts w:ascii="Arial" w:hAnsi="Arial" w:cs="Arial"/>
          <w:sz w:val="20"/>
          <w:szCs w:val="20"/>
        </w:rPr>
        <w:t>á</w:t>
      </w:r>
      <w:r w:rsidR="00B751A8" w:rsidRPr="00F16DB3">
        <w:rPr>
          <w:rFonts w:ascii="Arial" w:hAnsi="Arial" w:cs="Arial"/>
          <w:sz w:val="20"/>
          <w:szCs w:val="20"/>
        </w:rPr>
        <w:t xml:space="preserve"> kandidoval</w:t>
      </w:r>
      <w:r>
        <w:rPr>
          <w:rFonts w:ascii="Arial" w:hAnsi="Arial" w:cs="Arial"/>
          <w:sz w:val="20"/>
          <w:szCs w:val="20"/>
        </w:rPr>
        <w:t>a</w:t>
      </w:r>
      <w:r w:rsidR="00B751A8" w:rsidRPr="00F16DB3">
        <w:rPr>
          <w:rFonts w:ascii="Arial" w:hAnsi="Arial" w:cs="Arial"/>
          <w:sz w:val="20"/>
          <w:szCs w:val="20"/>
        </w:rPr>
        <w:t xml:space="preserve"> v</w:t>
      </w:r>
      <w:r w:rsidR="00900150">
        <w:rPr>
          <w:rFonts w:ascii="Arial" w:hAnsi="Arial" w:cs="Arial"/>
          <w:sz w:val="20"/>
          <w:szCs w:val="20"/>
        </w:rPr>
        <w:t> Hlavním městě Praha</w:t>
      </w:r>
      <w:r w:rsidR="00B751A8" w:rsidRPr="00F16DB3">
        <w:rPr>
          <w:rFonts w:ascii="Arial" w:hAnsi="Arial" w:cs="Arial"/>
          <w:sz w:val="20"/>
          <w:szCs w:val="20"/>
        </w:rPr>
        <w:t xml:space="preserve"> za </w:t>
      </w:r>
      <w:r w:rsidR="00900150">
        <w:rPr>
          <w:rFonts w:ascii="Arial" w:hAnsi="Arial" w:cs="Arial"/>
          <w:sz w:val="20"/>
          <w:szCs w:val="20"/>
        </w:rPr>
        <w:t xml:space="preserve">Českou pirátskou stranu </w:t>
      </w:r>
      <w:r w:rsidR="00B751A8" w:rsidRPr="00F16DB3">
        <w:rPr>
          <w:rFonts w:ascii="Arial" w:hAnsi="Arial" w:cs="Arial"/>
          <w:sz w:val="20"/>
          <w:szCs w:val="20"/>
        </w:rPr>
        <w:t>(3</w:t>
      </w:r>
      <w:r w:rsidR="00900150">
        <w:rPr>
          <w:rFonts w:ascii="Arial" w:hAnsi="Arial" w:cs="Arial"/>
          <w:sz w:val="20"/>
          <w:szCs w:val="20"/>
        </w:rPr>
        <w:t>0</w:t>
      </w:r>
      <w:r w:rsidR="00B751A8" w:rsidRPr="00F16DB3">
        <w:rPr>
          <w:rFonts w:ascii="Arial" w:hAnsi="Arial" w:cs="Arial"/>
          <w:sz w:val="20"/>
          <w:szCs w:val="20"/>
        </w:rPr>
        <w:t>,</w:t>
      </w:r>
      <w:r w:rsidR="00900150">
        <w:rPr>
          <w:rFonts w:ascii="Arial" w:hAnsi="Arial" w:cs="Arial"/>
          <w:sz w:val="20"/>
          <w:szCs w:val="20"/>
        </w:rPr>
        <w:t>19</w:t>
      </w:r>
      <w:r w:rsidR="003F6046" w:rsidRPr="00F16DB3">
        <w:rPr>
          <w:rFonts w:ascii="Arial" w:hAnsi="Arial" w:cs="Arial"/>
          <w:sz w:val="20"/>
          <w:szCs w:val="20"/>
        </w:rPr>
        <w:t xml:space="preserve"> %),</w:t>
      </w:r>
      <w:r w:rsidR="00900150">
        <w:rPr>
          <w:rFonts w:ascii="Arial" w:hAnsi="Arial" w:cs="Arial"/>
          <w:sz w:val="20"/>
          <w:szCs w:val="20"/>
        </w:rPr>
        <w:t xml:space="preserve"> Jan Lipavský (29,02 %; koalice SPOLU ve volebním kraji Hlavní město Praha), Jindřich Rajchl (28,14 %; SPD v Moravskoslezském volebním kraji), Markéta Šichtářová (28,02 %; SPD ve volebním kraji Hlavní město Praha), Vladimír Štěpán (26,84 %; JaSaN ve volebním kraji Hlavní město Praha) a</w:t>
      </w:r>
      <w:r w:rsidR="003F6046" w:rsidRPr="00F16DB3">
        <w:rPr>
          <w:rFonts w:ascii="Arial" w:hAnsi="Arial" w:cs="Arial"/>
          <w:sz w:val="20"/>
          <w:szCs w:val="20"/>
        </w:rPr>
        <w:t xml:space="preserve"> Andrej Babiš</w:t>
      </w:r>
      <w:r w:rsidR="000B1500">
        <w:rPr>
          <w:rFonts w:ascii="Arial" w:hAnsi="Arial" w:cs="Arial"/>
          <w:sz w:val="20"/>
          <w:szCs w:val="20"/>
        </w:rPr>
        <w:t xml:space="preserve"> (</w:t>
      </w:r>
      <w:r w:rsidR="003F6046" w:rsidRPr="00F16DB3">
        <w:rPr>
          <w:rFonts w:ascii="Arial" w:hAnsi="Arial" w:cs="Arial"/>
          <w:sz w:val="20"/>
          <w:szCs w:val="20"/>
        </w:rPr>
        <w:t>2</w:t>
      </w:r>
      <w:r w:rsidR="00900150">
        <w:rPr>
          <w:rFonts w:ascii="Arial" w:hAnsi="Arial" w:cs="Arial"/>
          <w:sz w:val="20"/>
          <w:szCs w:val="20"/>
        </w:rPr>
        <w:t>6</w:t>
      </w:r>
      <w:r w:rsidR="003F6046" w:rsidRPr="00F16DB3">
        <w:rPr>
          <w:rFonts w:ascii="Arial" w:hAnsi="Arial" w:cs="Arial"/>
          <w:sz w:val="20"/>
          <w:szCs w:val="20"/>
        </w:rPr>
        <w:t>,</w:t>
      </w:r>
      <w:r w:rsidR="00900150">
        <w:rPr>
          <w:rFonts w:ascii="Arial" w:hAnsi="Arial" w:cs="Arial"/>
          <w:sz w:val="20"/>
          <w:szCs w:val="20"/>
        </w:rPr>
        <w:t>50</w:t>
      </w:r>
      <w:r w:rsidR="0076309B" w:rsidRPr="00F16DB3">
        <w:rPr>
          <w:rFonts w:ascii="Arial" w:hAnsi="Arial" w:cs="Arial"/>
          <w:sz w:val="20"/>
          <w:szCs w:val="20"/>
        </w:rPr>
        <w:t xml:space="preserve"> %</w:t>
      </w:r>
      <w:r w:rsidR="000B1500">
        <w:rPr>
          <w:rFonts w:ascii="Arial" w:hAnsi="Arial" w:cs="Arial"/>
          <w:sz w:val="20"/>
          <w:szCs w:val="20"/>
        </w:rPr>
        <w:t>; hnutí ANO v</w:t>
      </w:r>
      <w:r w:rsidR="00900150">
        <w:rPr>
          <w:rFonts w:ascii="Arial" w:hAnsi="Arial" w:cs="Arial"/>
          <w:sz w:val="20"/>
          <w:szCs w:val="20"/>
        </w:rPr>
        <w:t> Moravskoslezském volebním</w:t>
      </w:r>
      <w:r w:rsidR="000B1500">
        <w:rPr>
          <w:rFonts w:ascii="Arial" w:hAnsi="Arial" w:cs="Arial"/>
          <w:sz w:val="20"/>
          <w:szCs w:val="20"/>
        </w:rPr>
        <w:t xml:space="preserve"> kraji</w:t>
      </w:r>
      <w:r w:rsidR="003F6046" w:rsidRPr="00F16DB3">
        <w:rPr>
          <w:rFonts w:ascii="Arial" w:hAnsi="Arial" w:cs="Arial"/>
          <w:sz w:val="20"/>
          <w:szCs w:val="20"/>
        </w:rPr>
        <w:t>)</w:t>
      </w:r>
      <w:r w:rsidR="00900150">
        <w:rPr>
          <w:rFonts w:ascii="Arial" w:hAnsi="Arial" w:cs="Arial"/>
          <w:sz w:val="20"/>
          <w:szCs w:val="20"/>
        </w:rPr>
        <w:t>.</w:t>
      </w:r>
      <w:r w:rsidR="001F571B">
        <w:rPr>
          <w:rFonts w:ascii="Arial" w:hAnsi="Arial" w:cs="Arial"/>
          <w:sz w:val="20"/>
          <w:szCs w:val="20"/>
        </w:rPr>
        <w:t xml:space="preserve"> </w:t>
      </w:r>
      <w:r w:rsidR="001F571B" w:rsidRPr="001F571B">
        <w:rPr>
          <w:rFonts w:ascii="Arial" w:hAnsi="Arial" w:cs="Arial"/>
          <w:sz w:val="20"/>
          <w:szCs w:val="20"/>
        </w:rPr>
        <w:t>Seznam prvních 50 kandidátů podle</w:t>
      </w:r>
      <w:r w:rsidR="001F571B">
        <w:rPr>
          <w:rFonts w:ascii="Arial" w:hAnsi="Arial" w:cs="Arial"/>
          <w:sz w:val="20"/>
          <w:szCs w:val="20"/>
        </w:rPr>
        <w:t xml:space="preserve"> </w:t>
      </w:r>
      <w:r w:rsidR="001F571B" w:rsidRPr="001F571B">
        <w:rPr>
          <w:rFonts w:ascii="Arial" w:hAnsi="Arial" w:cs="Arial"/>
          <w:sz w:val="20"/>
          <w:szCs w:val="20"/>
        </w:rPr>
        <w:t xml:space="preserve">nejvyššího procenta přednostních hlasů je </w:t>
      </w:r>
      <w:r w:rsidR="001F571B">
        <w:rPr>
          <w:rFonts w:ascii="Arial" w:hAnsi="Arial" w:cs="Arial"/>
          <w:sz w:val="20"/>
          <w:szCs w:val="20"/>
        </w:rPr>
        <w:t xml:space="preserve">uveden </w:t>
      </w:r>
      <w:r w:rsidR="001F571B" w:rsidRPr="001F571B">
        <w:rPr>
          <w:rFonts w:ascii="Arial" w:hAnsi="Arial" w:cs="Arial"/>
          <w:sz w:val="20"/>
          <w:szCs w:val="20"/>
        </w:rPr>
        <w:t xml:space="preserve">v </w:t>
      </w:r>
      <w:r w:rsidR="001F571B" w:rsidRPr="001F571B">
        <w:rPr>
          <w:rFonts w:ascii="Arial" w:hAnsi="Arial" w:cs="Arial"/>
          <w:i/>
          <w:iCs/>
          <w:sz w:val="20"/>
          <w:szCs w:val="20"/>
        </w:rPr>
        <w:t>Tabulce 12.2</w:t>
      </w:r>
      <w:r w:rsidR="001F571B" w:rsidRPr="001F571B">
        <w:rPr>
          <w:rFonts w:ascii="Arial" w:hAnsi="Arial" w:cs="Arial"/>
          <w:sz w:val="20"/>
          <w:szCs w:val="20"/>
        </w:rPr>
        <w:t>.</w:t>
      </w:r>
    </w:p>
    <w:p w14:paraId="4EA5B804" w14:textId="77777777" w:rsidR="00900150" w:rsidRPr="00C52A75" w:rsidRDefault="00900150" w:rsidP="00C52A75">
      <w:pPr>
        <w:tabs>
          <w:tab w:val="left" w:pos="360"/>
        </w:tabs>
        <w:jc w:val="both"/>
        <w:rPr>
          <w:rFonts w:ascii="Arial" w:hAnsi="Arial" w:cs="Arial"/>
          <w:sz w:val="10"/>
          <w:szCs w:val="10"/>
        </w:rPr>
      </w:pPr>
    </w:p>
    <w:p w14:paraId="70E48272" w14:textId="40F50F9D" w:rsidR="00C52A75" w:rsidRDefault="00F16DB3" w:rsidP="00C52A75">
      <w:p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F16DB3">
        <w:rPr>
          <w:rFonts w:ascii="Arial" w:hAnsi="Arial" w:cs="Arial"/>
          <w:sz w:val="20"/>
        </w:rPr>
        <w:t>Celkem</w:t>
      </w:r>
      <w:r>
        <w:rPr>
          <w:rFonts w:ascii="Arial" w:hAnsi="Arial" w:cs="Arial"/>
          <w:sz w:val="20"/>
        </w:rPr>
        <w:t xml:space="preserve"> </w:t>
      </w:r>
      <w:r w:rsidR="00900150">
        <w:rPr>
          <w:rFonts w:ascii="Arial" w:hAnsi="Arial" w:cs="Arial"/>
          <w:sz w:val="20"/>
        </w:rPr>
        <w:t>740</w:t>
      </w:r>
      <w:r>
        <w:rPr>
          <w:rFonts w:ascii="Arial" w:hAnsi="Arial" w:cs="Arial"/>
          <w:sz w:val="20"/>
        </w:rPr>
        <w:t xml:space="preserve"> kandidátů (1</w:t>
      </w:r>
      <w:r w:rsidR="00900150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,6 % z celkového počtu platných kandidátů) získalo takový počet přednostních hlasů, </w:t>
      </w:r>
      <w:r w:rsidRPr="00F16DB3">
        <w:rPr>
          <w:rFonts w:ascii="Arial" w:hAnsi="Arial" w:cs="Arial"/>
          <w:sz w:val="20"/>
        </w:rPr>
        <w:t>že to činilo nejméně 5 % z celkového počtu platných hlasů odevzdaných pro volební stranu</w:t>
      </w:r>
      <w:r w:rsidR="000662D7">
        <w:rPr>
          <w:rFonts w:ascii="Arial" w:hAnsi="Arial" w:cs="Arial"/>
          <w:sz w:val="20"/>
        </w:rPr>
        <w:t xml:space="preserve"> ve </w:t>
      </w:r>
      <w:r>
        <w:rPr>
          <w:rFonts w:ascii="Arial" w:hAnsi="Arial" w:cs="Arial"/>
          <w:sz w:val="20"/>
        </w:rPr>
        <w:t>volebním kraji</w:t>
      </w:r>
      <w:r w:rsidRPr="00F16DB3">
        <w:rPr>
          <w:rFonts w:ascii="Arial" w:hAnsi="Arial" w:cs="Arial"/>
          <w:sz w:val="20"/>
        </w:rPr>
        <w:t>. Tuto hranici překonalo také 1</w:t>
      </w:r>
      <w:r>
        <w:rPr>
          <w:rFonts w:ascii="Arial" w:hAnsi="Arial" w:cs="Arial"/>
          <w:sz w:val="20"/>
        </w:rPr>
        <w:t>3</w:t>
      </w:r>
      <w:r w:rsidR="00900150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z 200</w:t>
      </w:r>
      <w:r w:rsidRPr="00F16DB3">
        <w:rPr>
          <w:rFonts w:ascii="Arial" w:hAnsi="Arial" w:cs="Arial"/>
          <w:sz w:val="20"/>
        </w:rPr>
        <w:t xml:space="preserve"> zvolených poslanců</w:t>
      </w:r>
      <w:r w:rsidR="001F571B">
        <w:rPr>
          <w:rFonts w:ascii="Arial" w:hAnsi="Arial" w:cs="Arial"/>
          <w:sz w:val="20"/>
        </w:rPr>
        <w:t xml:space="preserve"> (viz </w:t>
      </w:r>
      <w:r w:rsidR="001F571B" w:rsidRPr="001F571B">
        <w:rPr>
          <w:rFonts w:ascii="Arial" w:hAnsi="Arial" w:cs="Arial"/>
          <w:i/>
          <w:iCs/>
          <w:sz w:val="20"/>
        </w:rPr>
        <w:t>Tabulka 13</w:t>
      </w:r>
      <w:r w:rsidR="001F571B">
        <w:rPr>
          <w:rFonts w:ascii="Arial" w:hAnsi="Arial" w:cs="Arial"/>
          <w:sz w:val="20"/>
        </w:rPr>
        <w:t>)</w:t>
      </w:r>
      <w:r w:rsidRPr="00F16DB3">
        <w:rPr>
          <w:rFonts w:ascii="Arial" w:hAnsi="Arial" w:cs="Arial"/>
          <w:sz w:val="20"/>
        </w:rPr>
        <w:t xml:space="preserve">. </w:t>
      </w:r>
    </w:p>
    <w:p w14:paraId="096D5311" w14:textId="77777777" w:rsidR="00C52A75" w:rsidRPr="00C52A75" w:rsidRDefault="00C52A75" w:rsidP="00C52A75">
      <w:pPr>
        <w:tabs>
          <w:tab w:val="left" w:pos="360"/>
        </w:tabs>
        <w:jc w:val="both"/>
        <w:rPr>
          <w:rFonts w:ascii="Arial" w:hAnsi="Arial" w:cs="Arial"/>
          <w:sz w:val="10"/>
          <w:szCs w:val="10"/>
        </w:rPr>
      </w:pPr>
    </w:p>
    <w:p w14:paraId="3CFE8AFB" w14:textId="77777777" w:rsidR="00C44CB0" w:rsidRDefault="00F16DB3" w:rsidP="00C52A75">
      <w:p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CE232E">
        <w:rPr>
          <w:rFonts w:ascii="Arial" w:hAnsi="Arial" w:cs="Arial"/>
          <w:sz w:val="20"/>
        </w:rPr>
        <w:t xml:space="preserve">V důsledku přednostních hlasů voličů byl v </w:t>
      </w:r>
      <w:r w:rsidR="00D12EA8">
        <w:rPr>
          <w:rFonts w:ascii="Arial" w:hAnsi="Arial" w:cs="Arial"/>
          <w:sz w:val="20"/>
        </w:rPr>
        <w:t>85</w:t>
      </w:r>
      <w:r w:rsidRPr="00F16DB3">
        <w:rPr>
          <w:rFonts w:ascii="Arial" w:hAnsi="Arial" w:cs="Arial"/>
          <w:sz w:val="20"/>
        </w:rPr>
        <w:t xml:space="preserve"> případech</w:t>
      </w:r>
      <w:r w:rsidRPr="00CE232E">
        <w:rPr>
          <w:rFonts w:ascii="Arial" w:hAnsi="Arial" w:cs="Arial"/>
          <w:sz w:val="20"/>
        </w:rPr>
        <w:t xml:space="preserve"> přidělen mandát kandidátovi, který by jej jinak, </w:t>
      </w:r>
      <w:r>
        <w:rPr>
          <w:rFonts w:ascii="Arial" w:hAnsi="Arial" w:cs="Arial"/>
          <w:sz w:val="20"/>
        </w:rPr>
        <w:t>bez splnění podmínky získání nejméně 5 % přednostních hlasů</w:t>
      </w:r>
      <w:r w:rsidRPr="00CE232E">
        <w:rPr>
          <w:rFonts w:ascii="Arial" w:hAnsi="Arial" w:cs="Arial"/>
          <w:sz w:val="20"/>
        </w:rPr>
        <w:t>, nezískal.</w:t>
      </w:r>
      <w:r w:rsidR="004E7BE0">
        <w:rPr>
          <w:rFonts w:ascii="Arial" w:hAnsi="Arial" w:cs="Arial"/>
          <w:sz w:val="20"/>
        </w:rPr>
        <w:t xml:space="preserve"> </w:t>
      </w:r>
    </w:p>
    <w:p w14:paraId="3D8786D9" w14:textId="77777777" w:rsidR="00C44CB0" w:rsidRPr="00C44CB0" w:rsidRDefault="00C44CB0" w:rsidP="00C52A75">
      <w:pPr>
        <w:tabs>
          <w:tab w:val="left" w:pos="360"/>
        </w:tabs>
        <w:jc w:val="both"/>
        <w:rPr>
          <w:rFonts w:ascii="Arial" w:hAnsi="Arial" w:cs="Arial"/>
          <w:sz w:val="10"/>
          <w:szCs w:val="10"/>
        </w:rPr>
      </w:pPr>
    </w:p>
    <w:p w14:paraId="42186C32" w14:textId="4E349A79" w:rsidR="00F76470" w:rsidRDefault="003E08D3" w:rsidP="00C52A75">
      <w:pPr>
        <w:tabs>
          <w:tab w:val="left" w:pos="3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Výrazný</w:t>
      </w:r>
      <w:r w:rsidR="00BD0AFF">
        <w:rPr>
          <w:rFonts w:ascii="Arial" w:hAnsi="Arial" w:cs="Arial"/>
          <w:sz w:val="20"/>
        </w:rPr>
        <w:t xml:space="preserve"> posun (o</w:t>
      </w:r>
      <w:r w:rsidR="007E4448">
        <w:rPr>
          <w:rFonts w:ascii="Arial" w:hAnsi="Arial" w:cs="Arial"/>
          <w:sz w:val="20"/>
        </w:rPr>
        <w:t> </w:t>
      </w:r>
      <w:r w:rsidR="00BD0AFF">
        <w:rPr>
          <w:rFonts w:ascii="Arial" w:hAnsi="Arial" w:cs="Arial"/>
          <w:sz w:val="20"/>
        </w:rPr>
        <w:t>deset a</w:t>
      </w:r>
      <w:r w:rsidR="00F563CE">
        <w:rPr>
          <w:rFonts w:ascii="Arial" w:hAnsi="Arial" w:cs="Arial"/>
          <w:sz w:val="20"/>
        </w:rPr>
        <w:t> </w:t>
      </w:r>
      <w:r w:rsidR="00BD0AFF">
        <w:rPr>
          <w:rFonts w:ascii="Arial" w:hAnsi="Arial" w:cs="Arial"/>
          <w:sz w:val="20"/>
        </w:rPr>
        <w:t xml:space="preserve">více míst) </w:t>
      </w:r>
      <w:r w:rsidR="001A5DE4">
        <w:rPr>
          <w:rFonts w:ascii="Arial" w:hAnsi="Arial" w:cs="Arial"/>
          <w:sz w:val="20"/>
        </w:rPr>
        <w:t>a </w:t>
      </w:r>
      <w:r w:rsidR="00F05D58">
        <w:rPr>
          <w:rFonts w:ascii="Arial" w:hAnsi="Arial" w:cs="Arial"/>
          <w:sz w:val="20"/>
        </w:rPr>
        <w:t xml:space="preserve">zisk mandátu </w:t>
      </w:r>
      <w:r>
        <w:rPr>
          <w:rFonts w:ascii="Arial" w:hAnsi="Arial" w:cs="Arial"/>
          <w:sz w:val="20"/>
        </w:rPr>
        <w:t>zaznamenal</w:t>
      </w:r>
      <w:r w:rsidR="00C44CB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ve volbách </w:t>
      </w:r>
      <w:r w:rsidR="00C44CB0">
        <w:rPr>
          <w:rFonts w:ascii="Arial" w:hAnsi="Arial" w:cs="Arial"/>
          <w:sz w:val="20"/>
        </w:rPr>
        <w:t>8</w:t>
      </w:r>
      <w:r w:rsidR="00BD0AFF">
        <w:rPr>
          <w:rFonts w:ascii="Arial" w:hAnsi="Arial" w:cs="Arial"/>
          <w:sz w:val="20"/>
        </w:rPr>
        <w:t xml:space="preserve"> kan</w:t>
      </w:r>
      <w:r>
        <w:rPr>
          <w:rFonts w:ascii="Arial" w:hAnsi="Arial" w:cs="Arial"/>
          <w:sz w:val="20"/>
        </w:rPr>
        <w:t>didát</w:t>
      </w:r>
      <w:r w:rsidR="00C44CB0">
        <w:rPr>
          <w:rFonts w:ascii="Arial" w:hAnsi="Arial" w:cs="Arial"/>
          <w:sz w:val="20"/>
        </w:rPr>
        <w:t>ů</w:t>
      </w:r>
      <w:r w:rsidR="00BB2A32">
        <w:rPr>
          <w:rFonts w:ascii="Arial" w:hAnsi="Arial" w:cs="Arial"/>
          <w:sz w:val="20"/>
        </w:rPr>
        <w:t>. Konkrétně se jedná o </w:t>
      </w:r>
      <w:r w:rsidR="00C44CB0">
        <w:rPr>
          <w:rFonts w:ascii="Arial" w:hAnsi="Arial" w:cs="Arial"/>
          <w:sz w:val="20"/>
        </w:rPr>
        <w:t>Richarda</w:t>
      </w:r>
      <w:r>
        <w:rPr>
          <w:rFonts w:ascii="Arial" w:hAnsi="Arial" w:cs="Arial"/>
          <w:sz w:val="20"/>
        </w:rPr>
        <w:t xml:space="preserve"> </w:t>
      </w:r>
      <w:r w:rsidR="00C44CB0">
        <w:rPr>
          <w:rFonts w:ascii="Arial" w:hAnsi="Arial" w:cs="Arial"/>
          <w:sz w:val="20"/>
        </w:rPr>
        <w:t>Brabce</w:t>
      </w:r>
      <w:r>
        <w:rPr>
          <w:rFonts w:ascii="Arial" w:hAnsi="Arial" w:cs="Arial"/>
          <w:sz w:val="20"/>
        </w:rPr>
        <w:t xml:space="preserve"> (ANO</w:t>
      </w:r>
      <w:r w:rsidR="00C44CB0">
        <w:rPr>
          <w:rFonts w:ascii="Arial" w:hAnsi="Arial" w:cs="Arial"/>
          <w:sz w:val="20"/>
        </w:rPr>
        <w:t>) a Jana Papajanovského (STAN)</w:t>
      </w:r>
      <w:r w:rsidR="00BB2A32">
        <w:rPr>
          <w:rFonts w:ascii="Arial" w:hAnsi="Arial" w:cs="Arial"/>
          <w:sz w:val="20"/>
        </w:rPr>
        <w:t>, kte</w:t>
      </w:r>
      <w:r w:rsidR="00C44CB0">
        <w:rPr>
          <w:rFonts w:ascii="Arial" w:hAnsi="Arial" w:cs="Arial"/>
          <w:sz w:val="20"/>
        </w:rPr>
        <w:t>ří</w:t>
      </w:r>
      <w:r w:rsidR="00BB2A32">
        <w:rPr>
          <w:rFonts w:ascii="Arial" w:hAnsi="Arial" w:cs="Arial"/>
          <w:sz w:val="20"/>
        </w:rPr>
        <w:t xml:space="preserve"> se </w:t>
      </w:r>
      <w:r w:rsidR="00C44CB0">
        <w:rPr>
          <w:rFonts w:ascii="Arial" w:hAnsi="Arial" w:cs="Arial"/>
          <w:sz w:val="20"/>
        </w:rPr>
        <w:t xml:space="preserve">v Ústeckém volebním kraji </w:t>
      </w:r>
      <w:r w:rsidR="008323FC">
        <w:rPr>
          <w:rFonts w:ascii="Arial" w:hAnsi="Arial" w:cs="Arial"/>
          <w:sz w:val="20"/>
        </w:rPr>
        <w:t>posunul</w:t>
      </w:r>
      <w:r w:rsidR="00C44CB0">
        <w:rPr>
          <w:rFonts w:ascii="Arial" w:hAnsi="Arial" w:cs="Arial"/>
          <w:sz w:val="20"/>
        </w:rPr>
        <w:t>i</w:t>
      </w:r>
      <w:r w:rsidR="008323FC">
        <w:rPr>
          <w:rFonts w:ascii="Arial" w:hAnsi="Arial" w:cs="Arial"/>
          <w:sz w:val="20"/>
        </w:rPr>
        <w:t xml:space="preserve"> </w:t>
      </w:r>
      <w:r w:rsidR="00C44CB0">
        <w:rPr>
          <w:rFonts w:ascii="Arial" w:hAnsi="Arial" w:cs="Arial"/>
          <w:sz w:val="20"/>
        </w:rPr>
        <w:t xml:space="preserve">díky obdrženým přednostním hlasům </w:t>
      </w:r>
      <w:r w:rsidR="008323FC">
        <w:rPr>
          <w:rFonts w:ascii="Arial" w:hAnsi="Arial" w:cs="Arial"/>
          <w:sz w:val="20"/>
        </w:rPr>
        <w:t>z posledního (</w:t>
      </w:r>
      <w:r>
        <w:rPr>
          <w:rFonts w:ascii="Arial" w:hAnsi="Arial" w:cs="Arial"/>
          <w:sz w:val="20"/>
        </w:rPr>
        <w:t>2</w:t>
      </w:r>
      <w:r w:rsidR="00C44CB0">
        <w:rPr>
          <w:rFonts w:ascii="Arial" w:hAnsi="Arial" w:cs="Arial"/>
          <w:sz w:val="20"/>
        </w:rPr>
        <w:t>6</w:t>
      </w:r>
      <w:r w:rsidR="008323FC">
        <w:rPr>
          <w:rFonts w:ascii="Arial" w:hAnsi="Arial" w:cs="Arial"/>
          <w:sz w:val="20"/>
        </w:rPr>
        <w:t>.) místa</w:t>
      </w:r>
      <w:r w:rsidR="007230B0">
        <w:rPr>
          <w:rFonts w:ascii="Arial" w:hAnsi="Arial" w:cs="Arial"/>
          <w:sz w:val="20"/>
        </w:rPr>
        <w:t xml:space="preserve"> na </w:t>
      </w:r>
      <w:r w:rsidR="00C44CB0">
        <w:rPr>
          <w:rFonts w:ascii="Arial" w:hAnsi="Arial" w:cs="Arial"/>
          <w:sz w:val="20"/>
        </w:rPr>
        <w:t>1</w:t>
      </w:r>
      <w:r w:rsidR="007230B0">
        <w:rPr>
          <w:rFonts w:ascii="Arial" w:hAnsi="Arial" w:cs="Arial"/>
          <w:sz w:val="20"/>
        </w:rPr>
        <w:t xml:space="preserve">. místo, </w:t>
      </w:r>
      <w:r w:rsidR="00C44CB0">
        <w:rPr>
          <w:rFonts w:ascii="Arial" w:hAnsi="Arial" w:cs="Arial"/>
          <w:sz w:val="20"/>
        </w:rPr>
        <w:t>Ladislav</w:t>
      </w:r>
      <w:r w:rsidR="001D535E">
        <w:rPr>
          <w:rFonts w:ascii="Arial" w:hAnsi="Arial" w:cs="Arial"/>
          <w:sz w:val="20"/>
        </w:rPr>
        <w:t>a</w:t>
      </w:r>
      <w:r w:rsidR="00C44CB0">
        <w:rPr>
          <w:rFonts w:ascii="Arial" w:hAnsi="Arial" w:cs="Arial"/>
          <w:sz w:val="20"/>
        </w:rPr>
        <w:t xml:space="preserve"> Okleš</w:t>
      </w:r>
      <w:r w:rsidR="001D535E">
        <w:rPr>
          <w:rFonts w:ascii="Arial" w:hAnsi="Arial" w:cs="Arial"/>
          <w:sz w:val="20"/>
        </w:rPr>
        <w:t>ťka</w:t>
      </w:r>
      <w:r>
        <w:rPr>
          <w:rFonts w:ascii="Arial" w:hAnsi="Arial" w:cs="Arial"/>
          <w:sz w:val="20"/>
        </w:rPr>
        <w:t xml:space="preserve"> (</w:t>
      </w:r>
      <w:r w:rsidR="00C44CB0">
        <w:rPr>
          <w:rFonts w:ascii="Arial" w:hAnsi="Arial" w:cs="Arial"/>
          <w:sz w:val="20"/>
        </w:rPr>
        <w:t>ANO</w:t>
      </w:r>
      <w:r>
        <w:rPr>
          <w:rFonts w:ascii="Arial" w:hAnsi="Arial" w:cs="Arial"/>
          <w:sz w:val="20"/>
        </w:rPr>
        <w:t xml:space="preserve">, </w:t>
      </w:r>
      <w:r w:rsidR="00C44CB0">
        <w:rPr>
          <w:rFonts w:ascii="Arial" w:hAnsi="Arial" w:cs="Arial"/>
          <w:sz w:val="20"/>
        </w:rPr>
        <w:t>Olomoucký volební</w:t>
      </w:r>
      <w:r>
        <w:rPr>
          <w:rFonts w:ascii="Arial" w:hAnsi="Arial" w:cs="Arial"/>
          <w:sz w:val="20"/>
        </w:rPr>
        <w:t xml:space="preserve"> kraj), kter</w:t>
      </w:r>
      <w:r w:rsidR="00C44CB0">
        <w:rPr>
          <w:rFonts w:ascii="Arial" w:hAnsi="Arial" w:cs="Arial"/>
          <w:sz w:val="20"/>
        </w:rPr>
        <w:t>ý</w:t>
      </w:r>
      <w:r w:rsidR="008323FC">
        <w:rPr>
          <w:rFonts w:ascii="Arial" w:hAnsi="Arial" w:cs="Arial"/>
          <w:sz w:val="20"/>
        </w:rPr>
        <w:t xml:space="preserve"> se posunul z</w:t>
      </w:r>
      <w:r w:rsidR="00C44CB0">
        <w:rPr>
          <w:rFonts w:ascii="Arial" w:hAnsi="Arial" w:cs="Arial"/>
          <w:sz w:val="20"/>
        </w:rPr>
        <w:t> posledního</w:t>
      </w:r>
      <w:r w:rsidR="008323FC">
        <w:rPr>
          <w:rFonts w:ascii="Arial" w:hAnsi="Arial" w:cs="Arial"/>
          <w:sz w:val="20"/>
        </w:rPr>
        <w:t xml:space="preserve"> </w:t>
      </w:r>
      <w:r w:rsidR="00A865F0">
        <w:rPr>
          <w:rFonts w:ascii="Arial" w:hAnsi="Arial" w:cs="Arial"/>
          <w:sz w:val="20"/>
        </w:rPr>
        <w:t>(</w:t>
      </w:r>
      <w:r w:rsidR="00C44CB0">
        <w:rPr>
          <w:rFonts w:ascii="Arial" w:hAnsi="Arial" w:cs="Arial"/>
          <w:sz w:val="20"/>
        </w:rPr>
        <w:t>2</w:t>
      </w:r>
      <w:r w:rsidR="001F571B">
        <w:rPr>
          <w:rFonts w:ascii="Arial" w:hAnsi="Arial" w:cs="Arial"/>
          <w:sz w:val="20"/>
        </w:rPr>
        <w:t>3</w:t>
      </w:r>
      <w:r w:rsidR="00DA0E6F">
        <w:rPr>
          <w:rFonts w:ascii="Arial" w:hAnsi="Arial" w:cs="Arial"/>
          <w:sz w:val="20"/>
        </w:rPr>
        <w:t>.</w:t>
      </w:r>
      <w:r w:rsidR="00A865F0">
        <w:rPr>
          <w:rFonts w:ascii="Arial" w:hAnsi="Arial" w:cs="Arial"/>
          <w:sz w:val="20"/>
        </w:rPr>
        <w:t>)</w:t>
      </w:r>
      <w:r w:rsidR="00DA0E6F">
        <w:rPr>
          <w:rFonts w:ascii="Arial" w:hAnsi="Arial" w:cs="Arial"/>
          <w:sz w:val="20"/>
        </w:rPr>
        <w:t xml:space="preserve"> místa</w:t>
      </w:r>
      <w:r w:rsidR="00C44CB0">
        <w:rPr>
          <w:rFonts w:ascii="Arial" w:hAnsi="Arial" w:cs="Arial"/>
          <w:sz w:val="20"/>
        </w:rPr>
        <w:t xml:space="preserve"> na kandidátní listině</w:t>
      </w:r>
      <w:r w:rsidR="00DA0E6F">
        <w:rPr>
          <w:rFonts w:ascii="Arial" w:hAnsi="Arial" w:cs="Arial"/>
          <w:sz w:val="20"/>
        </w:rPr>
        <w:t xml:space="preserve"> na 1</w:t>
      </w:r>
      <w:r w:rsidR="007230B0">
        <w:rPr>
          <w:rFonts w:ascii="Arial" w:hAnsi="Arial" w:cs="Arial"/>
          <w:sz w:val="20"/>
        </w:rPr>
        <w:t>. místo</w:t>
      </w:r>
      <w:r w:rsidR="00C44CB0">
        <w:rPr>
          <w:rFonts w:ascii="Arial" w:hAnsi="Arial" w:cs="Arial"/>
          <w:sz w:val="20"/>
        </w:rPr>
        <w:t>, Romana Zarzyckého a Kamala Farhana (oba kandidáti ANO v Plzeňském volebním kraji), kteří se posunuli o</w:t>
      </w:r>
      <w:r w:rsidR="001D535E">
        <w:rPr>
          <w:rFonts w:ascii="Arial" w:hAnsi="Arial" w:cs="Arial"/>
          <w:sz w:val="20"/>
        </w:rPr>
        <w:t> </w:t>
      </w:r>
      <w:r w:rsidR="00C44CB0">
        <w:rPr>
          <w:rFonts w:ascii="Arial" w:hAnsi="Arial" w:cs="Arial"/>
          <w:sz w:val="20"/>
        </w:rPr>
        <w:t>18 míst (Roman Zarzycký z 19. na 1. místo a Kamal Farhan z 20. místa na 2.</w:t>
      </w:r>
      <w:r w:rsidR="00A865F0">
        <w:rPr>
          <w:rFonts w:ascii="Arial" w:hAnsi="Arial" w:cs="Arial"/>
          <w:sz w:val="20"/>
        </w:rPr>
        <w:t xml:space="preserve"> místo</w:t>
      </w:r>
      <w:r w:rsidR="00C44CB0">
        <w:rPr>
          <w:rFonts w:ascii="Arial" w:hAnsi="Arial" w:cs="Arial"/>
          <w:sz w:val="20"/>
        </w:rPr>
        <w:t xml:space="preserve">), Petra Kubise (ANO, Karlovarský volební kraj), který se posunul ze 14. (posledního) místa na kandidátní listině na místo </w:t>
      </w:r>
      <w:r w:rsidR="001F571B">
        <w:rPr>
          <w:rFonts w:ascii="Arial" w:hAnsi="Arial" w:cs="Arial"/>
          <w:sz w:val="20"/>
        </w:rPr>
        <w:t>druhé</w:t>
      </w:r>
      <w:r w:rsidR="00C44CB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 </w:t>
      </w:r>
      <w:r w:rsidR="00C44CB0">
        <w:rPr>
          <w:rFonts w:ascii="Arial" w:hAnsi="Arial" w:cs="Arial"/>
          <w:sz w:val="20"/>
        </w:rPr>
        <w:t>Hayato Okamuru</w:t>
      </w:r>
      <w:r w:rsidR="001A5DE4">
        <w:rPr>
          <w:rFonts w:ascii="Arial" w:hAnsi="Arial" w:cs="Arial"/>
          <w:sz w:val="20"/>
        </w:rPr>
        <w:t xml:space="preserve"> (</w:t>
      </w:r>
      <w:r w:rsidR="00C44CB0">
        <w:rPr>
          <w:rFonts w:ascii="Arial" w:hAnsi="Arial" w:cs="Arial"/>
          <w:sz w:val="20"/>
        </w:rPr>
        <w:t>SPOLU</w:t>
      </w:r>
      <w:r w:rsidR="00BE7928">
        <w:rPr>
          <w:rFonts w:ascii="Arial" w:hAnsi="Arial" w:cs="Arial"/>
          <w:sz w:val="20"/>
        </w:rPr>
        <w:t xml:space="preserve">, </w:t>
      </w:r>
      <w:r w:rsidR="00C44CB0">
        <w:rPr>
          <w:rFonts w:ascii="Arial" w:hAnsi="Arial" w:cs="Arial"/>
          <w:sz w:val="20"/>
        </w:rPr>
        <w:t xml:space="preserve">volební kraj Hlavní město </w:t>
      </w:r>
      <w:r w:rsidR="00BE7928">
        <w:rPr>
          <w:rFonts w:ascii="Arial" w:hAnsi="Arial" w:cs="Arial"/>
          <w:sz w:val="20"/>
        </w:rPr>
        <w:t>Praha), kter</w:t>
      </w:r>
      <w:r w:rsidR="00C44CB0">
        <w:rPr>
          <w:rFonts w:ascii="Arial" w:hAnsi="Arial" w:cs="Arial"/>
          <w:sz w:val="20"/>
        </w:rPr>
        <w:t>ý</w:t>
      </w:r>
      <w:r w:rsidR="008323FC">
        <w:rPr>
          <w:rFonts w:ascii="Arial" w:hAnsi="Arial" w:cs="Arial"/>
          <w:sz w:val="20"/>
        </w:rPr>
        <w:t xml:space="preserve"> se posunul</w:t>
      </w:r>
      <w:r w:rsidR="00A865F0">
        <w:rPr>
          <w:rFonts w:ascii="Arial" w:hAnsi="Arial" w:cs="Arial"/>
          <w:sz w:val="20"/>
        </w:rPr>
        <w:t xml:space="preserve"> díky přednostním hlasům</w:t>
      </w:r>
      <w:r w:rsidR="00BE7928">
        <w:rPr>
          <w:rFonts w:ascii="Arial" w:hAnsi="Arial" w:cs="Arial"/>
          <w:sz w:val="20"/>
        </w:rPr>
        <w:t xml:space="preserve"> z 1</w:t>
      </w:r>
      <w:r w:rsidR="00A865F0">
        <w:rPr>
          <w:rFonts w:ascii="Arial" w:hAnsi="Arial" w:cs="Arial"/>
          <w:sz w:val="20"/>
        </w:rPr>
        <w:t>3</w:t>
      </w:r>
      <w:r w:rsidR="008323FC">
        <w:rPr>
          <w:rFonts w:ascii="Arial" w:hAnsi="Arial" w:cs="Arial"/>
          <w:sz w:val="20"/>
        </w:rPr>
        <w:t>.</w:t>
      </w:r>
      <w:r w:rsidR="007E4448">
        <w:rPr>
          <w:rFonts w:ascii="Arial" w:hAnsi="Arial" w:cs="Arial"/>
          <w:sz w:val="20"/>
        </w:rPr>
        <w:t> </w:t>
      </w:r>
      <w:r w:rsidR="00DA0E6F">
        <w:rPr>
          <w:rFonts w:ascii="Arial" w:hAnsi="Arial" w:cs="Arial"/>
          <w:sz w:val="20"/>
        </w:rPr>
        <w:t xml:space="preserve">místa na </w:t>
      </w:r>
      <w:r w:rsidR="00A865F0">
        <w:rPr>
          <w:rFonts w:ascii="Arial" w:hAnsi="Arial" w:cs="Arial"/>
          <w:sz w:val="20"/>
        </w:rPr>
        <w:t>3</w:t>
      </w:r>
      <w:r w:rsidR="00BE7928">
        <w:rPr>
          <w:rFonts w:ascii="Arial" w:hAnsi="Arial" w:cs="Arial"/>
          <w:sz w:val="20"/>
        </w:rPr>
        <w:t>. místo</w:t>
      </w:r>
      <w:r w:rsidR="00A865F0">
        <w:rPr>
          <w:rFonts w:ascii="Arial" w:hAnsi="Arial" w:cs="Arial"/>
          <w:sz w:val="20"/>
        </w:rPr>
        <w:t xml:space="preserve"> a Andreu Hoffman</w:t>
      </w:r>
      <w:r w:rsidR="001D535E">
        <w:rPr>
          <w:rFonts w:ascii="Arial" w:hAnsi="Arial" w:cs="Arial"/>
          <w:sz w:val="20"/>
        </w:rPr>
        <w:t>n</w:t>
      </w:r>
      <w:r w:rsidR="00A865F0">
        <w:rPr>
          <w:rFonts w:ascii="Arial" w:hAnsi="Arial" w:cs="Arial"/>
          <w:sz w:val="20"/>
        </w:rPr>
        <w:t>ovou (Piráti, Moravskoslezský volební kraj), která se na kandidátní listině posunula o deset míst (z 12. místa na 2. místo).</w:t>
      </w:r>
      <w:r w:rsidR="008323FC">
        <w:rPr>
          <w:rFonts w:ascii="Arial" w:hAnsi="Arial" w:cs="Arial"/>
          <w:sz w:val="20"/>
        </w:rPr>
        <w:t xml:space="preserve"> </w:t>
      </w:r>
    </w:p>
    <w:p w14:paraId="3DFB9CC5" w14:textId="77777777" w:rsidR="00CE232E" w:rsidRDefault="00CE232E" w:rsidP="00F76470">
      <w:pPr>
        <w:tabs>
          <w:tab w:val="left" w:pos="360"/>
        </w:tabs>
        <w:ind w:firstLine="567"/>
        <w:jc w:val="both"/>
        <w:rPr>
          <w:rFonts w:ascii="Arial" w:hAnsi="Arial" w:cs="Arial"/>
          <w:sz w:val="20"/>
        </w:rPr>
      </w:pPr>
    </w:p>
    <w:p w14:paraId="78BA0CE7" w14:textId="77777777" w:rsidR="006449D7" w:rsidRDefault="00B355D8" w:rsidP="00494FB0">
      <w:pPr>
        <w:tabs>
          <w:tab w:val="left" w:pos="993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6449D7" w:rsidSect="009E3C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D9"/>
    <w:rsid w:val="00030160"/>
    <w:rsid w:val="0005007F"/>
    <w:rsid w:val="00050AE3"/>
    <w:rsid w:val="00060A5F"/>
    <w:rsid w:val="000662D7"/>
    <w:rsid w:val="00067B7D"/>
    <w:rsid w:val="00081DF0"/>
    <w:rsid w:val="000844B4"/>
    <w:rsid w:val="000B1500"/>
    <w:rsid w:val="000C3382"/>
    <w:rsid w:val="000D1A86"/>
    <w:rsid w:val="000E1256"/>
    <w:rsid w:val="001A5DE4"/>
    <w:rsid w:val="001B42F9"/>
    <w:rsid w:val="001D535E"/>
    <w:rsid w:val="001F2889"/>
    <w:rsid w:val="001F571B"/>
    <w:rsid w:val="0025110D"/>
    <w:rsid w:val="002A2CDD"/>
    <w:rsid w:val="002C233B"/>
    <w:rsid w:val="003853E6"/>
    <w:rsid w:val="003A6E8C"/>
    <w:rsid w:val="003A75DC"/>
    <w:rsid w:val="003B38A6"/>
    <w:rsid w:val="003E08D3"/>
    <w:rsid w:val="003F1878"/>
    <w:rsid w:val="003F6046"/>
    <w:rsid w:val="004224FC"/>
    <w:rsid w:val="0042703C"/>
    <w:rsid w:val="004939E6"/>
    <w:rsid w:val="00494FB0"/>
    <w:rsid w:val="004E23D3"/>
    <w:rsid w:val="004E7BE0"/>
    <w:rsid w:val="00551FF1"/>
    <w:rsid w:val="00555D4D"/>
    <w:rsid w:val="005C5231"/>
    <w:rsid w:val="005C6F77"/>
    <w:rsid w:val="00624C3C"/>
    <w:rsid w:val="00625759"/>
    <w:rsid w:val="00632EA6"/>
    <w:rsid w:val="006449D7"/>
    <w:rsid w:val="00684CE4"/>
    <w:rsid w:val="006F3BC5"/>
    <w:rsid w:val="007230B0"/>
    <w:rsid w:val="00724D52"/>
    <w:rsid w:val="0072779E"/>
    <w:rsid w:val="007328F6"/>
    <w:rsid w:val="00753F0E"/>
    <w:rsid w:val="0076309B"/>
    <w:rsid w:val="0079225B"/>
    <w:rsid w:val="00793F85"/>
    <w:rsid w:val="007E4448"/>
    <w:rsid w:val="007E55D6"/>
    <w:rsid w:val="007F66E3"/>
    <w:rsid w:val="00803081"/>
    <w:rsid w:val="00816C27"/>
    <w:rsid w:val="008323FC"/>
    <w:rsid w:val="00866DEB"/>
    <w:rsid w:val="00876EEC"/>
    <w:rsid w:val="008B785E"/>
    <w:rsid w:val="00900150"/>
    <w:rsid w:val="00927733"/>
    <w:rsid w:val="00935FEC"/>
    <w:rsid w:val="00945D4D"/>
    <w:rsid w:val="009A6ED4"/>
    <w:rsid w:val="009E2A16"/>
    <w:rsid w:val="009E3C58"/>
    <w:rsid w:val="009F3E4C"/>
    <w:rsid w:val="00A47172"/>
    <w:rsid w:val="00A865F0"/>
    <w:rsid w:val="00AB72C2"/>
    <w:rsid w:val="00AD1B6A"/>
    <w:rsid w:val="00B33B67"/>
    <w:rsid w:val="00B355D8"/>
    <w:rsid w:val="00B751A8"/>
    <w:rsid w:val="00B851B8"/>
    <w:rsid w:val="00BA738D"/>
    <w:rsid w:val="00BB2A32"/>
    <w:rsid w:val="00BC458B"/>
    <w:rsid w:val="00BD0AFF"/>
    <w:rsid w:val="00BD297D"/>
    <w:rsid w:val="00BD7792"/>
    <w:rsid w:val="00BE0B81"/>
    <w:rsid w:val="00BE6E09"/>
    <w:rsid w:val="00BE7928"/>
    <w:rsid w:val="00C02FBD"/>
    <w:rsid w:val="00C106CE"/>
    <w:rsid w:val="00C42823"/>
    <w:rsid w:val="00C4437D"/>
    <w:rsid w:val="00C44CB0"/>
    <w:rsid w:val="00C52A75"/>
    <w:rsid w:val="00C64552"/>
    <w:rsid w:val="00C66D3A"/>
    <w:rsid w:val="00C7010C"/>
    <w:rsid w:val="00C800EB"/>
    <w:rsid w:val="00C92DB4"/>
    <w:rsid w:val="00CD5CC2"/>
    <w:rsid w:val="00CE232E"/>
    <w:rsid w:val="00CF7992"/>
    <w:rsid w:val="00D12EA8"/>
    <w:rsid w:val="00D45763"/>
    <w:rsid w:val="00DA0E6F"/>
    <w:rsid w:val="00DE52D7"/>
    <w:rsid w:val="00DF2E12"/>
    <w:rsid w:val="00E00F74"/>
    <w:rsid w:val="00E01836"/>
    <w:rsid w:val="00E10FD9"/>
    <w:rsid w:val="00E42BC2"/>
    <w:rsid w:val="00E7075A"/>
    <w:rsid w:val="00E739FA"/>
    <w:rsid w:val="00E9589D"/>
    <w:rsid w:val="00E9663F"/>
    <w:rsid w:val="00EB705F"/>
    <w:rsid w:val="00EC3026"/>
    <w:rsid w:val="00ED1050"/>
    <w:rsid w:val="00ED132C"/>
    <w:rsid w:val="00EF1362"/>
    <w:rsid w:val="00F05D58"/>
    <w:rsid w:val="00F16DB3"/>
    <w:rsid w:val="00F35A49"/>
    <w:rsid w:val="00F55D06"/>
    <w:rsid w:val="00F563CE"/>
    <w:rsid w:val="00F76470"/>
    <w:rsid w:val="00F8356C"/>
    <w:rsid w:val="00F86C9B"/>
    <w:rsid w:val="00F92C4D"/>
    <w:rsid w:val="00F9328A"/>
    <w:rsid w:val="00FB4981"/>
    <w:rsid w:val="00FD099E"/>
    <w:rsid w:val="00FD2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C1DC4"/>
  <w15:docId w15:val="{FCBB8C3F-7AB1-4428-A1E2-D5BD49FD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C58"/>
    <w:rPr>
      <w:sz w:val="24"/>
      <w:szCs w:val="24"/>
    </w:rPr>
  </w:style>
  <w:style w:type="paragraph" w:styleId="Nadpis1">
    <w:name w:val="heading 1"/>
    <w:basedOn w:val="Normln"/>
    <w:next w:val="Normln"/>
    <w:qFormat/>
    <w:rsid w:val="009E3C58"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rsid w:val="009E3C58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E3C58"/>
    <w:pPr>
      <w:jc w:val="both"/>
    </w:pPr>
  </w:style>
  <w:style w:type="paragraph" w:styleId="Normlnweb">
    <w:name w:val="Normal (Web)"/>
    <w:basedOn w:val="Normln"/>
    <w:semiHidden/>
    <w:rsid w:val="00BA73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uiPriority w:val="99"/>
    <w:semiHidden/>
    <w:unhideWhenUsed/>
    <w:rsid w:val="004E2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3D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3D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3D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5A49"/>
    <w:rPr>
      <w:color w:val="0000FF" w:themeColor="hyperlink"/>
      <w:u w:val="single"/>
    </w:rPr>
  </w:style>
  <w:style w:type="paragraph" w:customStyle="1" w:styleId="Style0">
    <w:name w:val="Style0"/>
    <w:rsid w:val="009F3E4C"/>
    <w:pPr>
      <w:autoSpaceDE w:val="0"/>
      <w:autoSpaceDN w:val="0"/>
      <w:adjustRightInd w:val="0"/>
    </w:pPr>
    <w:rPr>
      <w:rFonts w:ascii="MS Sans Serif" w:hAnsi="MS Sans Seri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13C9-5566-496D-900A-3D2581ED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1070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 II</vt:lpstr>
    </vt:vector>
  </TitlesOfParts>
  <Company>CSU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 II</dc:title>
  <dc:creator>ČSÚ</dc:creator>
  <cp:lastModifiedBy>Procházka Ondřej</cp:lastModifiedBy>
  <cp:revision>33</cp:revision>
  <cp:lastPrinted>2018-02-26T08:09:00Z</cp:lastPrinted>
  <dcterms:created xsi:type="dcterms:W3CDTF">2018-05-09T09:50:00Z</dcterms:created>
  <dcterms:modified xsi:type="dcterms:W3CDTF">2026-02-16T12:58:00Z</dcterms:modified>
</cp:coreProperties>
</file>