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7" w:rsidRDefault="00B80C67" w:rsidP="00B80C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Metodické vysvětlivky</w:t>
      </w:r>
    </w:p>
    <w:p w:rsidR="00B80C67" w:rsidRDefault="00B80C67" w:rsidP="00B80C6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Publikace </w:t>
      </w:r>
      <w:r w:rsidRPr="00866605">
        <w:rPr>
          <w:rFonts w:cs="Calibri"/>
          <w:b/>
        </w:rPr>
        <w:t>Chov prasat</w:t>
      </w:r>
      <w:r w:rsidRPr="00866605">
        <w:rPr>
          <w:rFonts w:cs="Calibri"/>
        </w:rPr>
        <w:t xml:space="preserve"> obsahuje statistické informace o dvou základních oblastech:</w:t>
      </w:r>
    </w:p>
    <w:p w:rsidR="00866605" w:rsidRPr="00866605" w:rsidRDefault="00866605" w:rsidP="00866605">
      <w:pPr>
        <w:pStyle w:val="Bezmezer"/>
        <w:numPr>
          <w:ilvl w:val="0"/>
          <w:numId w:val="1"/>
        </w:numPr>
        <w:rPr>
          <w:rFonts w:cs="Calibri"/>
        </w:rPr>
      </w:pPr>
      <w:proofErr w:type="gramStart"/>
      <w:r w:rsidRPr="00866605">
        <w:rPr>
          <w:rFonts w:cs="Calibri"/>
        </w:rPr>
        <w:t>stavech</w:t>
      </w:r>
      <w:proofErr w:type="gramEnd"/>
      <w:r w:rsidRPr="00866605">
        <w:rPr>
          <w:rFonts w:cs="Calibri"/>
        </w:rPr>
        <w:t xml:space="preserve"> prasat podle hmotnosti a účelu chovu</w:t>
      </w:r>
    </w:p>
    <w:p w:rsidR="00866605" w:rsidRPr="00866605" w:rsidRDefault="00866605" w:rsidP="00866605">
      <w:pPr>
        <w:pStyle w:val="Odstavecseseznamem"/>
        <w:numPr>
          <w:ilvl w:val="0"/>
          <w:numId w:val="1"/>
        </w:numPr>
        <w:rPr>
          <w:rFonts w:cs="Calibri"/>
        </w:rPr>
      </w:pPr>
      <w:r w:rsidRPr="00866605">
        <w:rPr>
          <w:rFonts w:cs="Calibri"/>
        </w:rPr>
        <w:t>produkci v chovu prasat (výroba jatečných prasat, počet narozených, počet odchovaných selat), ze které se odvozují ukazatele užitkovosti</w:t>
      </w:r>
    </w:p>
    <w:p w:rsidR="00866605" w:rsidRPr="00866605" w:rsidRDefault="00866605" w:rsidP="00866605">
      <w:pPr>
        <w:rPr>
          <w:rFonts w:ascii="Calibri" w:hAnsi="Calibri" w:cs="Calibri"/>
          <w:b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>Údaje jsou zjišťovány pro splnění povinností vyplývajících z nařízení Evropského parlamentu a Rady (ES) č. 1165/2008 a 138/2004, v platných zněních, pro potřeby analýz této oblasti ve vnitřní ekonomice, pro potřeby Evropské unie a mezinárodních organizací, zejména Organizace pro výživu a zemědělství, a pro informování veřejnosti.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Statistické údaje pokrývají </w:t>
      </w:r>
      <w:r w:rsidRPr="00866605">
        <w:rPr>
          <w:rFonts w:cs="Calibri"/>
          <w:b/>
        </w:rPr>
        <w:t>zemědělský sektor</w:t>
      </w:r>
      <w:r w:rsidRPr="00866605">
        <w:rPr>
          <w:rFonts w:cs="Calibri"/>
        </w:rPr>
        <w:t xml:space="preserve">, který je definovaný podle klasifikace NACE </w:t>
      </w:r>
      <w:proofErr w:type="spellStart"/>
      <w:r w:rsidRPr="00866605">
        <w:rPr>
          <w:rFonts w:cs="Calibri"/>
        </w:rPr>
        <w:t>rev</w:t>
      </w:r>
      <w:proofErr w:type="spellEnd"/>
      <w:r w:rsidRPr="00866605">
        <w:rPr>
          <w:rFonts w:cs="Calibri"/>
        </w:rPr>
        <w:t>. 2 zemědělskými činnostmi a prahovými hodnotami pro zápis do zemědělského registru: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01.1 Pěstování plodin jiných než trvalých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01.2 Pěstování trvalých plodin 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01.3 Množení rostlin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01.4 Živočišná výroba, z třídy 01.49 Chov ostatních zvířat jsou zahrnuty pouze chov </w:t>
      </w:r>
      <w:proofErr w:type="spellStart"/>
      <w:r w:rsidRPr="00866605">
        <w:rPr>
          <w:rFonts w:cs="Calibri"/>
        </w:rPr>
        <w:t>polodomestikovaných</w:t>
      </w:r>
      <w:proofErr w:type="spellEnd"/>
      <w:r w:rsidRPr="00866605">
        <w:rPr>
          <w:rFonts w:cs="Calibri"/>
        </w:rPr>
        <w:t xml:space="preserve"> a ostatních zvířat (s výjimkou chovu hmyzu) a chov včel, výroba medu a včelího vosku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01.5 Smíšené hospodářství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01.6 Podpůrné činnosti pro zemědělství a posklizňové činnosti, z této skupiny se zahrnují pouze činnosti k udržení zemědělské půdy v dobrém zemědělském a environmentálním stavu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Do zemědělského registru se zapisují subjekty, které splňují alespoň jedno z kritérií stanovených vyhláškou ČSÚ č. 126/2001 Sb.: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a) výměra obhospodařované zemědělské půdy nejméně 1 hektar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b) výměra půdy využívané pro pěstování speciálních zemědělských plodin (vinice, chmelnice, intenzivní sady, okrasné květiny nebo dřeviny, zelenina, kořeninové kultury, kultury léčivých rostlin, semenářské plochy, školky apod.) nejméně 1500 m</w:t>
      </w:r>
      <w:r w:rsidRPr="00866605">
        <w:rPr>
          <w:rFonts w:cs="Calibri"/>
          <w:vertAlign w:val="superscript"/>
        </w:rPr>
        <w:t>2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c) výměra půdy, na které jsou zřízeny skleníky, fóliovníky nebo pařeniště, nejméně 300 m</w:t>
      </w:r>
      <w:r w:rsidRPr="00866605">
        <w:rPr>
          <w:rFonts w:cs="Calibri"/>
          <w:vertAlign w:val="superscript"/>
        </w:rPr>
        <w:t>2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d) chov hospodářských zvířat v počtu nejméně 1 kusu skotu nebo 2 kusů prasat nebo 4 kusů ovcí nebo 4 kusů koz nebo 50 kusů drůbeže nebo 100 kusů králíků nebo 100 kusů kožešinových zvířat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>e) chov sladkovodních ryb na vodní ploše bez zřetele na její výměru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b/>
          <w:sz w:val="22"/>
          <w:szCs w:val="22"/>
        </w:rPr>
        <w:t>Statistickou populací</w:t>
      </w:r>
      <w:r w:rsidRPr="00866605">
        <w:rPr>
          <w:rFonts w:ascii="Calibri" w:hAnsi="Calibri" w:cs="Calibri"/>
          <w:sz w:val="22"/>
          <w:szCs w:val="22"/>
        </w:rPr>
        <w:t xml:space="preserve"> jsou ekonomické subjekty zabývající se chovem prasat.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  <w:b/>
        </w:rPr>
        <w:t>Statistickou jednotkou</w:t>
      </w:r>
      <w:r w:rsidRPr="00866605">
        <w:rPr>
          <w:rFonts w:cs="Calibri"/>
        </w:rPr>
        <w:t xml:space="preserve"> je zemědělský podnik, kterým se rozumí </w:t>
      </w:r>
      <w:proofErr w:type="spellStart"/>
      <w:r w:rsidRPr="00866605">
        <w:rPr>
          <w:rFonts w:cs="Calibri"/>
        </w:rPr>
        <w:t>technicko-hospodářská</w:t>
      </w:r>
      <w:proofErr w:type="spellEnd"/>
      <w:r w:rsidRPr="00866605">
        <w:rPr>
          <w:rFonts w:cs="Calibri"/>
        </w:rPr>
        <w:t xml:space="preserve"> jednotka, která podléhá jednotnému řízení a provádí zemědělské činnosti jako svou primární nebo sekundární činnost.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>Statistickými jednotkami jsou právnické i fyzické osoby.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Pro stavy zvířat je </w:t>
      </w:r>
      <w:r w:rsidRPr="00866605">
        <w:rPr>
          <w:rFonts w:cs="Calibri"/>
          <w:b/>
        </w:rPr>
        <w:t>referenčním dnem</w:t>
      </w:r>
      <w:r w:rsidRPr="00866605">
        <w:rPr>
          <w:rFonts w:cs="Calibri"/>
        </w:rPr>
        <w:t xml:space="preserve"> 30. červen a 31. prosinec.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 xml:space="preserve">Pro ukazatele produkce jsou </w:t>
      </w:r>
      <w:r w:rsidRPr="00866605">
        <w:rPr>
          <w:rFonts w:ascii="Calibri" w:hAnsi="Calibri" w:cs="Calibri"/>
          <w:b/>
          <w:sz w:val="22"/>
          <w:szCs w:val="22"/>
        </w:rPr>
        <w:t>referenčním obdobím</w:t>
      </w:r>
      <w:r w:rsidRPr="00866605">
        <w:rPr>
          <w:rFonts w:ascii="Calibri" w:hAnsi="Calibri" w:cs="Calibri"/>
          <w:sz w:val="22"/>
          <w:szCs w:val="22"/>
        </w:rPr>
        <w:t xml:space="preserve"> kalendářní pololetí nebo rok.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 xml:space="preserve">Statistické informace geograficky pokrývají </w:t>
      </w:r>
      <w:r w:rsidRPr="00866605">
        <w:rPr>
          <w:rFonts w:ascii="Calibri" w:hAnsi="Calibri" w:cs="Calibri"/>
          <w:b/>
          <w:sz w:val="22"/>
          <w:szCs w:val="22"/>
        </w:rPr>
        <w:t>území</w:t>
      </w:r>
      <w:r w:rsidRPr="00866605">
        <w:rPr>
          <w:rFonts w:ascii="Calibri" w:hAnsi="Calibri" w:cs="Calibri"/>
          <w:sz w:val="22"/>
          <w:szCs w:val="22"/>
        </w:rPr>
        <w:t xml:space="preserve"> České republiky a jsou čl</w:t>
      </w:r>
      <w:r w:rsidR="00115CB5">
        <w:rPr>
          <w:rFonts w:ascii="Calibri" w:hAnsi="Calibri" w:cs="Calibri"/>
          <w:sz w:val="22"/>
          <w:szCs w:val="22"/>
        </w:rPr>
        <w:t>eněny podle krajů (úroveň NUTS3</w:t>
      </w:r>
      <w:bookmarkStart w:id="0" w:name="_GoBack"/>
      <w:bookmarkEnd w:id="0"/>
      <w:r w:rsidRPr="00866605">
        <w:rPr>
          <w:rFonts w:ascii="Calibri" w:hAnsi="Calibri" w:cs="Calibri"/>
          <w:sz w:val="22"/>
          <w:szCs w:val="22"/>
        </w:rPr>
        <w:t>), případně regionů soudržnosti (NUTS2).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  <w:b/>
        </w:rPr>
        <w:t>Zdrojem publikovaných dat</w:t>
      </w:r>
      <w:r w:rsidRPr="00866605">
        <w:rPr>
          <w:rFonts w:cs="Calibri"/>
        </w:rPr>
        <w:t xml:space="preserve"> je statistické zjišťování Zem2-02 o chovu prasat, které se provádí jako výběrové šetření dvakrát ročně. Výběr je stratifikovaný podle velikosti chovaného stáda prasat, příslušnosti k výrobní podoblasti a kraji hospodaření. Zjištěné hodnoty jsou ve stratech váženy koeficienty odpovídajícími </w:t>
      </w:r>
      <w:proofErr w:type="spellStart"/>
      <w:r w:rsidRPr="00866605">
        <w:rPr>
          <w:rFonts w:cs="Calibri"/>
        </w:rPr>
        <w:t>procentickému</w:t>
      </w:r>
      <w:proofErr w:type="spellEnd"/>
      <w:r w:rsidRPr="00866605">
        <w:rPr>
          <w:rFonts w:cs="Calibri"/>
        </w:rPr>
        <w:t xml:space="preserve"> zastoupení vybraných jednotek.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>Nezjištěné hodnoty (skutečná non-response) jsou nahrazovány průměrnou hodnotou ve stratu.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  <w:b/>
        </w:rPr>
        <w:t>Data jsou kontrolována</w:t>
      </w:r>
      <w:r w:rsidRPr="00866605">
        <w:rPr>
          <w:rFonts w:cs="Calibri"/>
        </w:rPr>
        <w:t xml:space="preserve"> na úrovni zpravodajské jednotky ve dvou fázích:</w:t>
      </w:r>
    </w:p>
    <w:p w:rsidR="00866605" w:rsidRPr="00866605" w:rsidRDefault="00866605" w:rsidP="00866605">
      <w:pPr>
        <w:pStyle w:val="Bezmezer"/>
        <w:numPr>
          <w:ilvl w:val="0"/>
          <w:numId w:val="1"/>
        </w:numPr>
        <w:rPr>
          <w:rFonts w:cs="Calibri"/>
        </w:rPr>
      </w:pPr>
      <w:r w:rsidRPr="00866605">
        <w:rPr>
          <w:rFonts w:cs="Calibri"/>
        </w:rPr>
        <w:t>před odesláním vyplněného on-line formuláře - závazné kontroly</w:t>
      </w:r>
    </w:p>
    <w:p w:rsidR="00866605" w:rsidRPr="00866605" w:rsidRDefault="00866605" w:rsidP="00866605">
      <w:pPr>
        <w:pStyle w:val="Bezmezer"/>
        <w:numPr>
          <w:ilvl w:val="0"/>
          <w:numId w:val="1"/>
        </w:numPr>
        <w:rPr>
          <w:rFonts w:cs="Calibri"/>
        </w:rPr>
      </w:pPr>
      <w:r w:rsidRPr="00866605">
        <w:rPr>
          <w:rFonts w:cs="Calibri"/>
        </w:rPr>
        <w:t>po přijetí dat - informativní kontroly</w:t>
      </w:r>
    </w:p>
    <w:p w:rsidR="00866605" w:rsidRPr="00866605" w:rsidRDefault="00866605" w:rsidP="00866605">
      <w:pPr>
        <w:rPr>
          <w:rFonts w:ascii="Calibri" w:hAnsi="Calibri" w:cs="Calibri"/>
          <w:sz w:val="22"/>
          <w:szCs w:val="22"/>
        </w:rPr>
      </w:pPr>
      <w:r w:rsidRPr="00866605">
        <w:rPr>
          <w:rFonts w:ascii="Calibri" w:hAnsi="Calibri" w:cs="Calibri"/>
          <w:sz w:val="22"/>
          <w:szCs w:val="22"/>
        </w:rPr>
        <w:t>a na úrovni agregátů se posuzují výkyvy vzhledem k předchozímu období.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Ze zjištěných údajů jsou počítány </w:t>
      </w:r>
      <w:r w:rsidRPr="00866605">
        <w:rPr>
          <w:rFonts w:cs="Calibri"/>
          <w:b/>
        </w:rPr>
        <w:t>odvozené ukazatele</w:t>
      </w:r>
      <w:r w:rsidRPr="00866605">
        <w:rPr>
          <w:rFonts w:cs="Calibri"/>
        </w:rPr>
        <w:t xml:space="preserve">: 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průměrný stav prasnic = počet krmných dnů prasnic / počet kalendářních dnů za sledované období, 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lastRenderedPageBreak/>
        <w:t>počet narozených selat na prasnici = počet živě narozených selat / průměrný stav prasnic ve sledovaném období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>úhyn selat v procentech = počet uhynulých selat do odstavu * 100 / počet živě narozených selat</w:t>
      </w:r>
    </w:p>
    <w:p w:rsidR="00866605" w:rsidRPr="00866605" w:rsidRDefault="00866605" w:rsidP="00866605">
      <w:pPr>
        <w:pStyle w:val="Bezmezer"/>
        <w:rPr>
          <w:rFonts w:cs="Calibri"/>
        </w:rPr>
      </w:pPr>
      <w:r w:rsidRPr="00866605">
        <w:rPr>
          <w:rFonts w:cs="Calibri"/>
        </w:rPr>
        <w:t xml:space="preserve">počet odchovaných selat na prasnici = (počet živě narozených selat – počet uhynulých selat do odstavu) / průměrný stav </w:t>
      </w:r>
      <w:r w:rsidR="00B01DB5">
        <w:rPr>
          <w:rFonts w:cs="Calibri"/>
        </w:rPr>
        <w:t>prasnic</w:t>
      </w:r>
      <w:r w:rsidRPr="00866605">
        <w:rPr>
          <w:rFonts w:cs="Calibri"/>
        </w:rPr>
        <w:t xml:space="preserve"> ve sledovaném období.</w:t>
      </w:r>
    </w:p>
    <w:p w:rsidR="00E47C54" w:rsidRPr="00866605" w:rsidRDefault="00E47C54">
      <w:pPr>
        <w:rPr>
          <w:rFonts w:ascii="Calibri" w:hAnsi="Calibri" w:cs="Calibri"/>
          <w:sz w:val="22"/>
          <w:szCs w:val="22"/>
        </w:rPr>
      </w:pPr>
    </w:p>
    <w:sectPr w:rsidR="00E47C54" w:rsidRPr="00866605" w:rsidSect="00E4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C67"/>
    <w:rsid w:val="00115CB5"/>
    <w:rsid w:val="00537678"/>
    <w:rsid w:val="0055288F"/>
    <w:rsid w:val="00866605"/>
    <w:rsid w:val="00956CB7"/>
    <w:rsid w:val="00A523D6"/>
    <w:rsid w:val="00B01DB5"/>
    <w:rsid w:val="00B80C67"/>
    <w:rsid w:val="00BB460E"/>
    <w:rsid w:val="00D013CB"/>
    <w:rsid w:val="00E03A5A"/>
    <w:rsid w:val="00E4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72F"/>
  <w15:docId w15:val="{8E0F100B-B31C-4FA2-B419-9A3D4DC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C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B80C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B80C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666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666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5</cp:revision>
  <dcterms:created xsi:type="dcterms:W3CDTF">2018-08-03T10:19:00Z</dcterms:created>
  <dcterms:modified xsi:type="dcterms:W3CDTF">2025-08-07T11:21:00Z</dcterms:modified>
</cp:coreProperties>
</file>