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AC" w:rsidRDefault="002C44AC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lang w:val="en-US"/>
        </w:rPr>
        <w:t>3. V</w:t>
      </w:r>
      <w:r>
        <w:rPr>
          <w:rFonts w:ascii="Arial" w:hAnsi="Arial"/>
          <w:b/>
          <w:sz w:val="20"/>
        </w:rPr>
        <w:t>ZDĚLÁNÍ</w:t>
      </w:r>
    </w:p>
    <w:p w:rsidR="002C44AC" w:rsidRDefault="002C44AC">
      <w:pPr>
        <w:jc w:val="both"/>
        <w:rPr>
          <w:rFonts w:ascii="Arial" w:hAnsi="Arial"/>
          <w:sz w:val="20"/>
        </w:rPr>
      </w:pPr>
    </w:p>
    <w:p w:rsidR="002C44AC" w:rsidRDefault="002C44AC">
      <w:pPr>
        <w:jc w:val="both"/>
        <w:rPr>
          <w:rFonts w:ascii="Arial" w:hAnsi="Arial"/>
          <w:sz w:val="20"/>
        </w:rPr>
      </w:pPr>
    </w:p>
    <w:p w:rsidR="002C44AC" w:rsidRPr="00802464" w:rsidRDefault="002C44AC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Veškeré údaje o vzdělání v této kapitole, </w:t>
      </w:r>
      <w:r w:rsidR="007C3144">
        <w:rPr>
          <w:rFonts w:ascii="Arial" w:hAnsi="Arial"/>
          <w:sz w:val="20"/>
        </w:rPr>
        <w:t>kromě</w:t>
      </w:r>
      <w:r>
        <w:rPr>
          <w:rFonts w:ascii="Arial" w:hAnsi="Arial"/>
          <w:sz w:val="20"/>
        </w:rPr>
        <w:t xml:space="preserve"> </w:t>
      </w:r>
      <w:r w:rsidR="00AB5D1A">
        <w:rPr>
          <w:rFonts w:ascii="Arial" w:hAnsi="Arial"/>
          <w:sz w:val="20"/>
        </w:rPr>
        <w:t xml:space="preserve">údajů o </w:t>
      </w:r>
      <w:r w:rsidR="00EE2EE0">
        <w:rPr>
          <w:rFonts w:ascii="Arial" w:hAnsi="Arial"/>
          <w:sz w:val="20"/>
        </w:rPr>
        <w:t xml:space="preserve">genderové </w:t>
      </w:r>
      <w:r w:rsidR="00AB5D1A">
        <w:rPr>
          <w:rFonts w:ascii="Arial" w:hAnsi="Arial"/>
          <w:sz w:val="20"/>
        </w:rPr>
        <w:t>struktuře učitelů</w:t>
      </w:r>
      <w:r w:rsidR="00EE2EE0">
        <w:rPr>
          <w:rFonts w:ascii="Arial" w:hAnsi="Arial"/>
          <w:sz w:val="20"/>
        </w:rPr>
        <w:t xml:space="preserve"> </w:t>
      </w:r>
      <w:r w:rsidR="00EE2EE0" w:rsidRPr="00802464">
        <w:rPr>
          <w:rFonts w:ascii="Arial" w:hAnsi="Arial"/>
          <w:sz w:val="20"/>
        </w:rPr>
        <w:t>a řídících pracovníků</w:t>
      </w:r>
      <w:r w:rsidR="000B1CEE">
        <w:rPr>
          <w:rFonts w:ascii="Arial" w:hAnsi="Arial"/>
          <w:sz w:val="20"/>
        </w:rPr>
        <w:t xml:space="preserve"> regionálního školství</w:t>
      </w:r>
      <w:r w:rsidRPr="00802464">
        <w:rPr>
          <w:rFonts w:ascii="Arial" w:hAnsi="Arial"/>
          <w:sz w:val="20"/>
        </w:rPr>
        <w:t xml:space="preserve">, vycházejí z databáze </w:t>
      </w:r>
      <w:r w:rsidR="00021E39" w:rsidRPr="00802464">
        <w:rPr>
          <w:rFonts w:ascii="Arial" w:hAnsi="Arial"/>
          <w:sz w:val="20"/>
        </w:rPr>
        <w:t>Ministerstva školství, mládeže a tělovýchovy (MŠMT)</w:t>
      </w:r>
      <w:r w:rsidRPr="00802464">
        <w:rPr>
          <w:rFonts w:ascii="Arial" w:hAnsi="Arial"/>
          <w:sz w:val="20"/>
        </w:rPr>
        <w:t xml:space="preserve">. Údaje o </w:t>
      </w:r>
      <w:r w:rsidR="00CD28C7">
        <w:rPr>
          <w:rFonts w:ascii="Arial" w:hAnsi="Arial"/>
          <w:sz w:val="20"/>
        </w:rPr>
        <w:t xml:space="preserve">školách, </w:t>
      </w:r>
      <w:r w:rsidR="00462D3C">
        <w:rPr>
          <w:rFonts w:ascii="Arial" w:hAnsi="Arial"/>
          <w:sz w:val="20"/>
        </w:rPr>
        <w:t xml:space="preserve">zaměstnancích regionálního školství a </w:t>
      </w:r>
      <w:r w:rsidR="00333CD3">
        <w:rPr>
          <w:rFonts w:ascii="Arial" w:hAnsi="Arial"/>
          <w:sz w:val="20"/>
        </w:rPr>
        <w:t>pracovní</w:t>
      </w:r>
      <w:r w:rsidR="00567E29">
        <w:rPr>
          <w:rFonts w:ascii="Arial" w:hAnsi="Arial"/>
          <w:sz w:val="20"/>
        </w:rPr>
        <w:t>cích</w:t>
      </w:r>
      <w:r w:rsidR="00333CD3">
        <w:rPr>
          <w:rFonts w:ascii="Arial" w:hAnsi="Arial"/>
          <w:sz w:val="20"/>
        </w:rPr>
        <w:t xml:space="preserve"> </w:t>
      </w:r>
      <w:r w:rsidRPr="00802464">
        <w:rPr>
          <w:rFonts w:ascii="Arial" w:hAnsi="Arial"/>
          <w:sz w:val="20"/>
        </w:rPr>
        <w:t>vysokých škol se získávají prostřednictvím vyčerpávajících šetření na školách</w:t>
      </w:r>
      <w:r w:rsidR="003879A4">
        <w:rPr>
          <w:rFonts w:ascii="Arial" w:hAnsi="Arial"/>
          <w:sz w:val="20"/>
        </w:rPr>
        <w:t>.</w:t>
      </w:r>
      <w:r w:rsidRPr="00802464">
        <w:rPr>
          <w:rFonts w:ascii="Arial" w:hAnsi="Arial"/>
          <w:sz w:val="20"/>
        </w:rPr>
        <w:t xml:space="preserve"> </w:t>
      </w:r>
      <w:r w:rsidR="003879A4">
        <w:rPr>
          <w:rFonts w:ascii="Arial" w:hAnsi="Arial"/>
          <w:sz w:val="20"/>
        </w:rPr>
        <w:t>Ú</w:t>
      </w:r>
      <w:r w:rsidRPr="00802464">
        <w:rPr>
          <w:rFonts w:ascii="Arial" w:hAnsi="Arial"/>
          <w:sz w:val="20"/>
        </w:rPr>
        <w:t>daje o</w:t>
      </w:r>
      <w:r w:rsidR="00BB7AB3" w:rsidRPr="00802464">
        <w:rPr>
          <w:rFonts w:ascii="Arial" w:hAnsi="Arial"/>
          <w:sz w:val="20"/>
        </w:rPr>
        <w:t> </w:t>
      </w:r>
      <w:r w:rsidRPr="00802464">
        <w:rPr>
          <w:rFonts w:ascii="Arial" w:hAnsi="Arial"/>
          <w:sz w:val="20"/>
        </w:rPr>
        <w:t>studentech, poprvé zapsaných a absolventech vysokých škol vycházejí z matriky studentů vysokých škol, resp. ze systému SIMS (Sdružené informace z matrik studentů).</w:t>
      </w:r>
      <w:r w:rsidR="00F12701" w:rsidRPr="00802464">
        <w:rPr>
          <w:rFonts w:ascii="Arial" w:hAnsi="Arial"/>
          <w:sz w:val="20"/>
        </w:rPr>
        <w:t xml:space="preserve"> Údaje o </w:t>
      </w:r>
      <w:r w:rsidR="00EE2EE0" w:rsidRPr="00802464">
        <w:rPr>
          <w:rFonts w:ascii="Arial" w:hAnsi="Arial"/>
          <w:sz w:val="20"/>
        </w:rPr>
        <w:t xml:space="preserve">genderové </w:t>
      </w:r>
      <w:r w:rsidR="00F12701" w:rsidRPr="00802464">
        <w:rPr>
          <w:rFonts w:ascii="Arial" w:hAnsi="Arial"/>
          <w:sz w:val="20"/>
        </w:rPr>
        <w:t xml:space="preserve">struktuře učitelů </w:t>
      </w:r>
      <w:r w:rsidR="00EE2EE0" w:rsidRPr="00802464">
        <w:rPr>
          <w:rFonts w:ascii="Arial" w:hAnsi="Arial"/>
          <w:sz w:val="20"/>
        </w:rPr>
        <w:t xml:space="preserve">a řídících pracovníků </w:t>
      </w:r>
      <w:r w:rsidR="00F12701" w:rsidRPr="00802464">
        <w:rPr>
          <w:rFonts w:ascii="Arial" w:hAnsi="Arial"/>
          <w:sz w:val="20"/>
        </w:rPr>
        <w:t xml:space="preserve">regionálního </w:t>
      </w:r>
      <w:r w:rsidR="00F12701" w:rsidRPr="00802464">
        <w:rPr>
          <w:rFonts w:ascii="Arial" w:hAnsi="Arial" w:cs="Arial"/>
          <w:sz w:val="20"/>
          <w:szCs w:val="20"/>
        </w:rPr>
        <w:t xml:space="preserve">školství </w:t>
      </w:r>
      <w:r w:rsidR="003879A4">
        <w:rPr>
          <w:rFonts w:ascii="Arial" w:hAnsi="Arial" w:cs="Arial"/>
          <w:sz w:val="20"/>
          <w:szCs w:val="20"/>
        </w:rPr>
        <w:t>vy</w:t>
      </w:r>
      <w:r w:rsidR="003879A4" w:rsidRPr="00802464">
        <w:rPr>
          <w:rFonts w:ascii="Arial" w:hAnsi="Arial" w:cs="Arial"/>
          <w:sz w:val="20"/>
          <w:szCs w:val="20"/>
        </w:rPr>
        <w:t xml:space="preserve">cházejí </w:t>
      </w:r>
      <w:r w:rsidR="00F12701" w:rsidRPr="00802464">
        <w:rPr>
          <w:rFonts w:ascii="Arial" w:hAnsi="Arial" w:cs="Arial"/>
          <w:sz w:val="20"/>
          <w:szCs w:val="20"/>
        </w:rPr>
        <w:t>z Informačního systému o platech (ISP) Ministerstva financí</w:t>
      </w:r>
      <w:r w:rsidR="009F1142">
        <w:rPr>
          <w:rFonts w:ascii="Arial" w:hAnsi="Arial" w:cs="Arial"/>
          <w:sz w:val="20"/>
          <w:szCs w:val="20"/>
        </w:rPr>
        <w:t xml:space="preserve"> ČR</w:t>
      </w:r>
      <w:r w:rsidR="00F12701" w:rsidRPr="00802464">
        <w:rPr>
          <w:rFonts w:ascii="Arial" w:hAnsi="Arial" w:cs="Arial"/>
          <w:sz w:val="20"/>
          <w:szCs w:val="20"/>
        </w:rPr>
        <w:t>, kam v rámci regionálního školství předávají údaje všechny právní subjekty vykonávající činnost školy nebo školského zařízení odměňující své zaměstnance na základě §109 odst. 3 zákona č. 262/2006 Sb., zákoníku práce.</w:t>
      </w:r>
    </w:p>
    <w:p w:rsidR="002C44AC" w:rsidRPr="00802464" w:rsidRDefault="002C44AC" w:rsidP="00333CD3">
      <w:pPr>
        <w:pStyle w:val="Zkladntextodsazen"/>
        <w:ind w:firstLine="0"/>
        <w:rPr>
          <w:color w:val="auto"/>
        </w:rPr>
      </w:pPr>
      <w:r w:rsidRPr="00802464">
        <w:rPr>
          <w:color w:val="auto"/>
        </w:rPr>
        <w:t>Pokud jsou v tabulkách uvedeny podíly na populaci, vychází se z platné demografie zveřejněné ČSÚ</w:t>
      </w:r>
      <w:r w:rsidR="00D40B07" w:rsidRPr="00802464">
        <w:rPr>
          <w:color w:val="auto"/>
        </w:rPr>
        <w:t xml:space="preserve"> (tj. věkového složení obyvatelstva k 1. 7.)</w:t>
      </w:r>
      <w:r w:rsidRPr="00802464">
        <w:rPr>
          <w:color w:val="auto"/>
        </w:rPr>
        <w:t>.</w:t>
      </w:r>
    </w:p>
    <w:p w:rsidR="002C44AC" w:rsidRPr="00802464" w:rsidRDefault="002C44AC" w:rsidP="00333CD3">
      <w:pPr>
        <w:pStyle w:val="Zkladntextodsazen"/>
        <w:ind w:firstLine="0"/>
        <w:rPr>
          <w:color w:val="auto"/>
        </w:rPr>
      </w:pPr>
      <w:r w:rsidRPr="00802464">
        <w:rPr>
          <w:color w:val="auto"/>
        </w:rPr>
        <w:t>Do všech druhů škol</w:t>
      </w:r>
      <w:r w:rsidR="00F12701" w:rsidRPr="00802464">
        <w:rPr>
          <w:color w:val="auto"/>
        </w:rPr>
        <w:t xml:space="preserve">, pokud není uvedeno jinak, </w:t>
      </w:r>
      <w:r w:rsidRPr="00802464">
        <w:rPr>
          <w:color w:val="auto"/>
        </w:rPr>
        <w:t xml:space="preserve">jsou započteny i údaje o školách </w:t>
      </w:r>
      <w:r w:rsidR="003879A4">
        <w:rPr>
          <w:color w:val="auto"/>
        </w:rPr>
        <w:t xml:space="preserve">určených </w:t>
      </w:r>
      <w:r w:rsidRPr="00802464">
        <w:rPr>
          <w:color w:val="auto"/>
        </w:rPr>
        <w:t>pro děti, žáky a</w:t>
      </w:r>
      <w:r w:rsidR="004F7387">
        <w:rPr>
          <w:color w:val="auto"/>
        </w:rPr>
        <w:t> </w:t>
      </w:r>
      <w:r w:rsidRPr="00802464">
        <w:rPr>
          <w:color w:val="auto"/>
        </w:rPr>
        <w:t xml:space="preserve">studenty </w:t>
      </w:r>
      <w:r w:rsidR="0038256F">
        <w:rPr>
          <w:color w:val="auto"/>
        </w:rPr>
        <w:t xml:space="preserve">se </w:t>
      </w:r>
      <w:r w:rsidRPr="00802464">
        <w:rPr>
          <w:color w:val="auto"/>
        </w:rPr>
        <w:t>speciální</w:t>
      </w:r>
      <w:r w:rsidR="003879A4">
        <w:rPr>
          <w:color w:val="auto"/>
        </w:rPr>
        <w:t>mi</w:t>
      </w:r>
      <w:r w:rsidRPr="00802464">
        <w:rPr>
          <w:color w:val="auto"/>
        </w:rPr>
        <w:t xml:space="preserve"> vzdělávací</w:t>
      </w:r>
      <w:r w:rsidR="003879A4">
        <w:rPr>
          <w:color w:val="auto"/>
        </w:rPr>
        <w:t>mi</w:t>
      </w:r>
      <w:r w:rsidRPr="00802464">
        <w:rPr>
          <w:color w:val="auto"/>
        </w:rPr>
        <w:t xml:space="preserve"> potřeb</w:t>
      </w:r>
      <w:r w:rsidR="0038256F">
        <w:rPr>
          <w:color w:val="auto"/>
        </w:rPr>
        <w:t>ami</w:t>
      </w:r>
      <w:r w:rsidR="00021E39" w:rsidRPr="00802464">
        <w:rPr>
          <w:color w:val="auto"/>
        </w:rPr>
        <w:t xml:space="preserve"> (SVP)</w:t>
      </w:r>
      <w:r w:rsidRPr="00802464">
        <w:rPr>
          <w:color w:val="auto"/>
        </w:rPr>
        <w:t xml:space="preserve">. </w:t>
      </w:r>
    </w:p>
    <w:p w:rsidR="002C44AC" w:rsidRPr="00802464" w:rsidRDefault="002C44AC">
      <w:pPr>
        <w:pStyle w:val="Zkladntextodsazen"/>
        <w:ind w:firstLine="720"/>
        <w:rPr>
          <w:color w:val="auto"/>
        </w:rPr>
      </w:pPr>
    </w:p>
    <w:p w:rsidR="0026605C" w:rsidRPr="00802464" w:rsidRDefault="00AB5D1A">
      <w:pPr>
        <w:pStyle w:val="Zkladntextodsazen"/>
        <w:ind w:firstLine="720"/>
        <w:rPr>
          <w:color w:val="auto"/>
        </w:rPr>
      </w:pPr>
      <w:r w:rsidRPr="00802464">
        <w:rPr>
          <w:color w:val="auto"/>
        </w:rPr>
        <w:t>Stejně jako v</w:t>
      </w:r>
      <w:r w:rsidR="00021E39" w:rsidRPr="00802464">
        <w:rPr>
          <w:color w:val="auto"/>
        </w:rPr>
        <w:t xml:space="preserve"> několika minulých letech </w:t>
      </w:r>
      <w:r w:rsidR="00F12701" w:rsidRPr="00802464">
        <w:rPr>
          <w:color w:val="auto"/>
        </w:rPr>
        <w:t xml:space="preserve">publikujeme </w:t>
      </w:r>
      <w:r w:rsidR="0038256F">
        <w:rPr>
          <w:color w:val="auto"/>
        </w:rPr>
        <w:t>také</w:t>
      </w:r>
      <w:r w:rsidRPr="00802464">
        <w:rPr>
          <w:color w:val="auto"/>
        </w:rPr>
        <w:t xml:space="preserve"> </w:t>
      </w:r>
      <w:r w:rsidR="00F12701" w:rsidRPr="00802464">
        <w:rPr>
          <w:color w:val="auto"/>
        </w:rPr>
        <w:t xml:space="preserve">údaje o </w:t>
      </w:r>
      <w:r w:rsidR="00D97D69" w:rsidRPr="00802464">
        <w:rPr>
          <w:color w:val="auto"/>
        </w:rPr>
        <w:t xml:space="preserve">genderovém </w:t>
      </w:r>
      <w:r w:rsidR="00F12701" w:rsidRPr="00802464">
        <w:rPr>
          <w:color w:val="auto"/>
        </w:rPr>
        <w:t>složení učitelů regionálního školství, tedy učitelů v mateřských školách, základních školách, středních školách, konzervatořích</w:t>
      </w:r>
      <w:r w:rsidR="00462D3C">
        <w:rPr>
          <w:color w:val="auto"/>
        </w:rPr>
        <w:t>,</w:t>
      </w:r>
      <w:r w:rsidR="00333CD3">
        <w:rPr>
          <w:color w:val="auto"/>
        </w:rPr>
        <w:t xml:space="preserve"> </w:t>
      </w:r>
      <w:r w:rsidR="00F12701" w:rsidRPr="00802464">
        <w:rPr>
          <w:color w:val="auto"/>
        </w:rPr>
        <w:t xml:space="preserve">vyšších odborných školách a školách </w:t>
      </w:r>
      <w:r w:rsidR="009F1142">
        <w:rPr>
          <w:color w:val="auto"/>
        </w:rPr>
        <w:t xml:space="preserve">samostatně </w:t>
      </w:r>
      <w:r w:rsidR="00F12701" w:rsidRPr="00802464">
        <w:rPr>
          <w:color w:val="auto"/>
        </w:rPr>
        <w:t xml:space="preserve">zřízených pro žáky se speciálními vzdělávacími potřebami. </w:t>
      </w:r>
      <w:r w:rsidR="00C10FC8">
        <w:rPr>
          <w:color w:val="auto"/>
        </w:rPr>
        <w:t xml:space="preserve">Dále </w:t>
      </w:r>
      <w:r w:rsidR="0026605C" w:rsidRPr="00802464">
        <w:rPr>
          <w:color w:val="auto"/>
        </w:rPr>
        <w:t>j</w:t>
      </w:r>
      <w:r w:rsidR="008A5307" w:rsidRPr="00802464">
        <w:rPr>
          <w:color w:val="auto"/>
        </w:rPr>
        <w:t>sou</w:t>
      </w:r>
      <w:r w:rsidR="0026605C" w:rsidRPr="00802464">
        <w:rPr>
          <w:color w:val="auto"/>
        </w:rPr>
        <w:t xml:space="preserve"> </w:t>
      </w:r>
      <w:r w:rsidR="00567E29">
        <w:rPr>
          <w:color w:val="auto"/>
        </w:rPr>
        <w:t xml:space="preserve">do této kapitoly </w:t>
      </w:r>
      <w:r w:rsidR="0026605C" w:rsidRPr="00802464">
        <w:rPr>
          <w:color w:val="auto"/>
        </w:rPr>
        <w:t>zařazen</w:t>
      </w:r>
      <w:r w:rsidR="008A5307" w:rsidRPr="00802464">
        <w:rPr>
          <w:color w:val="auto"/>
        </w:rPr>
        <w:t>y</w:t>
      </w:r>
      <w:r w:rsidR="0026605C" w:rsidRPr="00802464">
        <w:rPr>
          <w:color w:val="auto"/>
        </w:rPr>
        <w:t xml:space="preserve"> </w:t>
      </w:r>
      <w:r w:rsidR="008A5307" w:rsidRPr="00802464">
        <w:rPr>
          <w:color w:val="auto"/>
        </w:rPr>
        <w:t>údaje</w:t>
      </w:r>
      <w:r w:rsidR="0026605C" w:rsidRPr="00802464">
        <w:rPr>
          <w:color w:val="auto"/>
        </w:rPr>
        <w:t xml:space="preserve"> o počt</w:t>
      </w:r>
      <w:r w:rsidR="00E7226A" w:rsidRPr="00802464">
        <w:rPr>
          <w:color w:val="auto"/>
        </w:rPr>
        <w:t xml:space="preserve">ech řídících pracovníků </w:t>
      </w:r>
      <w:r w:rsidR="00C10FC8">
        <w:rPr>
          <w:color w:val="auto"/>
        </w:rPr>
        <w:t>(tj.</w:t>
      </w:r>
      <w:r w:rsidR="00E7226A" w:rsidRPr="00802464">
        <w:rPr>
          <w:color w:val="auto"/>
        </w:rPr>
        <w:t xml:space="preserve"> </w:t>
      </w:r>
      <w:r w:rsidR="0026605C" w:rsidRPr="00802464">
        <w:rPr>
          <w:color w:val="auto"/>
        </w:rPr>
        <w:t xml:space="preserve">ředitelů </w:t>
      </w:r>
      <w:r w:rsidR="00C10FC8">
        <w:rPr>
          <w:color w:val="auto"/>
        </w:rPr>
        <w:t>a</w:t>
      </w:r>
      <w:r w:rsidR="00C10FC8" w:rsidRPr="00802464">
        <w:rPr>
          <w:color w:val="auto"/>
        </w:rPr>
        <w:t xml:space="preserve"> </w:t>
      </w:r>
      <w:r w:rsidR="0026605C" w:rsidRPr="00802464">
        <w:rPr>
          <w:color w:val="auto"/>
        </w:rPr>
        <w:t xml:space="preserve">zástupců </w:t>
      </w:r>
      <w:r w:rsidR="003879A4" w:rsidRPr="00802464">
        <w:rPr>
          <w:color w:val="auto"/>
        </w:rPr>
        <w:t>ředitel</w:t>
      </w:r>
      <w:r w:rsidR="003879A4">
        <w:rPr>
          <w:color w:val="auto"/>
        </w:rPr>
        <w:t>e</w:t>
      </w:r>
      <w:r w:rsidR="00C10FC8">
        <w:rPr>
          <w:color w:val="auto"/>
        </w:rPr>
        <w:t>)</w:t>
      </w:r>
      <w:r w:rsidR="0026605C" w:rsidRPr="00802464">
        <w:rPr>
          <w:color w:val="auto"/>
        </w:rPr>
        <w:t xml:space="preserve"> v jednotlivých druzích škol </w:t>
      </w:r>
      <w:r w:rsidR="00C10FC8">
        <w:rPr>
          <w:color w:val="auto"/>
        </w:rPr>
        <w:t>a</w:t>
      </w:r>
      <w:r w:rsidR="00E53C9F">
        <w:rPr>
          <w:color w:val="auto"/>
        </w:rPr>
        <w:t xml:space="preserve"> </w:t>
      </w:r>
      <w:r w:rsidR="0026605C" w:rsidRPr="00802464">
        <w:rPr>
          <w:color w:val="auto"/>
        </w:rPr>
        <w:t xml:space="preserve">údaje o počtech akademických pracovníků na veřejných vysokých školách v členění </w:t>
      </w:r>
      <w:r w:rsidR="00AB12F5" w:rsidRPr="00802464">
        <w:rPr>
          <w:color w:val="auto"/>
        </w:rPr>
        <w:t xml:space="preserve">na </w:t>
      </w:r>
      <w:r w:rsidR="003879A4">
        <w:rPr>
          <w:color w:val="auto"/>
        </w:rPr>
        <w:t xml:space="preserve">výzkumné, vývojové a inovační </w:t>
      </w:r>
      <w:r w:rsidR="00AB12F5" w:rsidRPr="00802464">
        <w:rPr>
          <w:color w:val="auto"/>
        </w:rPr>
        <w:t>pedagogické pracovníky,</w:t>
      </w:r>
      <w:r w:rsidR="0026605C" w:rsidRPr="00802464">
        <w:rPr>
          <w:color w:val="auto"/>
        </w:rPr>
        <w:t xml:space="preserve"> </w:t>
      </w:r>
      <w:r w:rsidR="00462D3C">
        <w:rPr>
          <w:color w:val="auto"/>
        </w:rPr>
        <w:t xml:space="preserve">dále </w:t>
      </w:r>
      <w:r w:rsidR="0026605C" w:rsidRPr="00802464">
        <w:rPr>
          <w:color w:val="auto"/>
        </w:rPr>
        <w:t>profesory, docenty, odborné asistenty, asistenty a lektory.</w:t>
      </w:r>
    </w:p>
    <w:p w:rsidR="00AB5D1A" w:rsidRPr="00802464" w:rsidRDefault="00AB5D1A">
      <w:pPr>
        <w:pStyle w:val="Zkladntextodsazen"/>
        <w:ind w:firstLine="720"/>
        <w:rPr>
          <w:color w:val="auto"/>
        </w:rPr>
      </w:pPr>
    </w:p>
    <w:p w:rsidR="00AB5D1A" w:rsidRPr="00802464" w:rsidRDefault="00AB5D1A">
      <w:pPr>
        <w:pStyle w:val="Zkladntextodsazen"/>
        <w:ind w:firstLine="720"/>
        <w:rPr>
          <w:color w:val="auto"/>
        </w:rPr>
      </w:pPr>
      <w:r w:rsidRPr="00802464">
        <w:rPr>
          <w:color w:val="auto"/>
        </w:rPr>
        <w:t xml:space="preserve">V případě vyšších odborných škol jsou údaje </w:t>
      </w:r>
      <w:r w:rsidR="00021E39" w:rsidRPr="00802464">
        <w:rPr>
          <w:color w:val="auto"/>
        </w:rPr>
        <w:t xml:space="preserve">o studentech a uchazečích </w:t>
      </w:r>
      <w:r w:rsidRPr="00802464">
        <w:rPr>
          <w:color w:val="auto"/>
        </w:rPr>
        <w:t xml:space="preserve">publikovány za fyzické osoby, výjimkou jsou údaje </w:t>
      </w:r>
      <w:r w:rsidR="004F7387">
        <w:rPr>
          <w:color w:val="auto"/>
        </w:rPr>
        <w:t>podle skupin akreditovaných vzdělávacích programů</w:t>
      </w:r>
      <w:r w:rsidRPr="00802464">
        <w:rPr>
          <w:color w:val="auto"/>
        </w:rPr>
        <w:t xml:space="preserve">, kde se jedná o údaje o studiích (studenti jsou tedy uvedeni tolikrát, v kolika </w:t>
      </w:r>
      <w:r w:rsidR="009F1142">
        <w:rPr>
          <w:color w:val="auto"/>
        </w:rPr>
        <w:t xml:space="preserve">akreditovaných vzdělávacích programech </w:t>
      </w:r>
      <w:r w:rsidRPr="00802464">
        <w:rPr>
          <w:color w:val="auto"/>
        </w:rPr>
        <w:t xml:space="preserve">se vzdělávají, resp. do kolika </w:t>
      </w:r>
      <w:r w:rsidR="004F7387">
        <w:rPr>
          <w:color w:val="auto"/>
        </w:rPr>
        <w:t>akreditovaných vzdělávacích programů</w:t>
      </w:r>
      <w:r w:rsidRPr="00802464">
        <w:rPr>
          <w:color w:val="auto"/>
        </w:rPr>
        <w:t xml:space="preserve"> jsou nově přijati, či kolik </w:t>
      </w:r>
      <w:r w:rsidR="00A963AB">
        <w:rPr>
          <w:color w:val="auto"/>
        </w:rPr>
        <w:t>jich</w:t>
      </w:r>
      <w:r w:rsidRPr="00802464">
        <w:rPr>
          <w:color w:val="auto"/>
        </w:rPr>
        <w:t xml:space="preserve"> absolvují).</w:t>
      </w:r>
    </w:p>
    <w:p w:rsidR="002C44AC" w:rsidRPr="00802464" w:rsidRDefault="002C44AC">
      <w:pPr>
        <w:pStyle w:val="Zkladntextodsazen"/>
        <w:ind w:firstLine="720"/>
        <w:rPr>
          <w:color w:val="auto"/>
        </w:rPr>
      </w:pPr>
    </w:p>
    <w:p w:rsidR="00333CD3" w:rsidRDefault="002C44AC">
      <w:pPr>
        <w:pStyle w:val="Zkladntextodsazen"/>
        <w:rPr>
          <w:color w:val="auto"/>
        </w:rPr>
      </w:pPr>
      <w:r w:rsidRPr="00802464">
        <w:rPr>
          <w:color w:val="auto"/>
        </w:rPr>
        <w:t xml:space="preserve">Údaje o vysokých školách – studentech, poprvé zapsaných a absolventech </w:t>
      </w:r>
      <w:r w:rsidR="00753370" w:rsidRPr="00802464">
        <w:rPr>
          <w:color w:val="auto"/>
        </w:rPr>
        <w:t>–</w:t>
      </w:r>
      <w:r w:rsidRPr="00802464">
        <w:rPr>
          <w:color w:val="auto"/>
        </w:rPr>
        <w:t xml:space="preserve"> jsou </w:t>
      </w:r>
      <w:r w:rsidR="00021E39" w:rsidRPr="00802464">
        <w:rPr>
          <w:color w:val="auto"/>
        </w:rPr>
        <w:t>za období od roku 200</w:t>
      </w:r>
      <w:r w:rsidR="004551BA" w:rsidRPr="00802464">
        <w:rPr>
          <w:color w:val="auto"/>
        </w:rPr>
        <w:t>1</w:t>
      </w:r>
      <w:r w:rsidR="00021E39" w:rsidRPr="00802464">
        <w:rPr>
          <w:color w:val="auto"/>
        </w:rPr>
        <w:t>/0</w:t>
      </w:r>
      <w:r w:rsidR="004551BA" w:rsidRPr="00802464">
        <w:rPr>
          <w:color w:val="auto"/>
        </w:rPr>
        <w:t>2</w:t>
      </w:r>
      <w:r w:rsidR="00021E39" w:rsidRPr="00802464">
        <w:rPr>
          <w:color w:val="auto"/>
        </w:rPr>
        <w:t xml:space="preserve"> </w:t>
      </w:r>
      <w:r w:rsidRPr="00802464">
        <w:rPr>
          <w:color w:val="auto"/>
        </w:rPr>
        <w:t>uváděny stejně jako v </w:t>
      </w:r>
      <w:r w:rsidR="00021E39" w:rsidRPr="00802464">
        <w:rPr>
          <w:color w:val="auto"/>
        </w:rPr>
        <w:t>minulých letech</w:t>
      </w:r>
      <w:r w:rsidRPr="00802464">
        <w:rPr>
          <w:color w:val="auto"/>
        </w:rPr>
        <w:t xml:space="preserve"> ve fyzických osobách, nikoli jako počet studií. Jedná se jak o</w:t>
      </w:r>
      <w:r w:rsidR="00822642" w:rsidRPr="00802464">
        <w:rPr>
          <w:color w:val="auto"/>
        </w:rPr>
        <w:t> </w:t>
      </w:r>
      <w:r w:rsidRPr="00802464">
        <w:rPr>
          <w:color w:val="auto"/>
        </w:rPr>
        <w:t>prezenční, tak o distanční a kombinované studium. Do počt</w:t>
      </w:r>
      <w:r w:rsidR="00936FBE" w:rsidRPr="00802464">
        <w:rPr>
          <w:color w:val="auto"/>
        </w:rPr>
        <w:t>ů</w:t>
      </w:r>
      <w:r w:rsidRPr="00802464">
        <w:rPr>
          <w:color w:val="auto"/>
        </w:rPr>
        <w:t xml:space="preserve"> studentů, které jsou k 31. 12., nejsou započteny počty studentů se všemi studii přerušenými, počty poprvé zapsaných jsou uváděny za kalendářní rok a totéž platí o počtech absolventů. Vzhledem k tomu, že údaje vycházejí z matrik</w:t>
      </w:r>
      <w:r w:rsidR="00333CD3">
        <w:rPr>
          <w:color w:val="auto"/>
        </w:rPr>
        <w:t>y</w:t>
      </w:r>
      <w:r w:rsidRPr="00802464">
        <w:rPr>
          <w:color w:val="auto"/>
        </w:rPr>
        <w:t xml:space="preserve"> studentů, které mohou být školami </w:t>
      </w:r>
      <w:r w:rsidR="00333CD3">
        <w:rPr>
          <w:color w:val="auto"/>
        </w:rPr>
        <w:t>opravovány</w:t>
      </w:r>
      <w:r w:rsidRPr="00802464">
        <w:rPr>
          <w:color w:val="auto"/>
        </w:rPr>
        <w:t xml:space="preserve"> i zpětně, je nutné data každoročně přepočítávat </w:t>
      </w:r>
      <w:r w:rsidR="00333CD3">
        <w:rPr>
          <w:color w:val="auto"/>
        </w:rPr>
        <w:t xml:space="preserve">a aktualizovat </w:t>
      </w:r>
      <w:r w:rsidRPr="00802464">
        <w:rPr>
          <w:color w:val="auto"/>
        </w:rPr>
        <w:t>i za předchozí roky.</w:t>
      </w:r>
    </w:p>
    <w:p w:rsidR="002C44AC" w:rsidRPr="00802464" w:rsidRDefault="002C44AC" w:rsidP="00333CD3">
      <w:pPr>
        <w:pStyle w:val="Zkladntextodsazen"/>
        <w:ind w:firstLine="0"/>
        <w:rPr>
          <w:color w:val="auto"/>
        </w:rPr>
      </w:pPr>
      <w:r w:rsidRPr="00802464">
        <w:rPr>
          <w:color w:val="auto"/>
        </w:rPr>
        <w:t xml:space="preserve">Do informací o vysokých školách nejsou zahrnuty </w:t>
      </w:r>
      <w:r w:rsidR="004551BA" w:rsidRPr="00802464">
        <w:rPr>
          <w:color w:val="auto"/>
        </w:rPr>
        <w:t xml:space="preserve">informace o </w:t>
      </w:r>
      <w:r w:rsidRPr="00802464">
        <w:rPr>
          <w:color w:val="auto"/>
        </w:rPr>
        <w:t>vysok</w:t>
      </w:r>
      <w:r w:rsidR="004551BA" w:rsidRPr="00802464">
        <w:rPr>
          <w:color w:val="auto"/>
        </w:rPr>
        <w:t>ých</w:t>
      </w:r>
      <w:r w:rsidRPr="00802464">
        <w:rPr>
          <w:color w:val="auto"/>
        </w:rPr>
        <w:t xml:space="preserve"> škol</w:t>
      </w:r>
      <w:r w:rsidR="004551BA" w:rsidRPr="00802464">
        <w:rPr>
          <w:color w:val="auto"/>
        </w:rPr>
        <w:t>ách</w:t>
      </w:r>
      <w:r w:rsidRPr="00802464">
        <w:rPr>
          <w:color w:val="auto"/>
        </w:rPr>
        <w:t xml:space="preserve"> zřizovan</w:t>
      </w:r>
      <w:r w:rsidR="004551BA" w:rsidRPr="00802464">
        <w:rPr>
          <w:color w:val="auto"/>
        </w:rPr>
        <w:t>ých</w:t>
      </w:r>
      <w:r w:rsidRPr="00802464">
        <w:rPr>
          <w:color w:val="auto"/>
        </w:rPr>
        <w:t xml:space="preserve"> Ministerstvem vnitra České republiky a Ministerstvem obrany České republiky – tyto školy nepředávají informace z matrik studentů do centrálního informačního systému a k dispozici jsou pouze informace o celkovém počtu studií (nikoli fyzických osob), tedy zpracované jinou metodikou.</w:t>
      </w:r>
    </w:p>
    <w:p w:rsidR="002C44AC" w:rsidRPr="003C5838" w:rsidRDefault="002C44AC" w:rsidP="00333CD3">
      <w:pPr>
        <w:pStyle w:val="Zkladntextodsazen2"/>
        <w:ind w:firstLine="0"/>
        <w:jc w:val="both"/>
        <w:rPr>
          <w:szCs w:val="20"/>
        </w:rPr>
      </w:pPr>
      <w:r w:rsidRPr="00802464">
        <w:t xml:space="preserve">Vzhledem k metodice výpočtu může být </w:t>
      </w:r>
      <w:r w:rsidR="003C5838">
        <w:t xml:space="preserve">v tabulkách </w:t>
      </w:r>
      <w:r w:rsidRPr="00802464">
        <w:t xml:space="preserve">součet údajů za jednotlivé kategorie </w:t>
      </w:r>
      <w:r w:rsidR="00A2206B">
        <w:t xml:space="preserve">(např. formy studia, studijní programy, </w:t>
      </w:r>
      <w:r w:rsidR="00025C45">
        <w:t xml:space="preserve">VŠ, </w:t>
      </w:r>
      <w:r w:rsidR="00A2206B">
        <w:t xml:space="preserve">fakulty apod.) </w:t>
      </w:r>
      <w:r w:rsidRPr="00802464">
        <w:t>vyšší než údaj "celkem". Je</w:t>
      </w:r>
      <w:r w:rsidR="00A2206B">
        <w:t xml:space="preserve"> to dáno tím, že se jedná</w:t>
      </w:r>
      <w:r w:rsidRPr="00802464">
        <w:t xml:space="preserve"> o fyzické osoby a</w:t>
      </w:r>
      <w:r w:rsidR="004F7387">
        <w:t> </w:t>
      </w:r>
      <w:r w:rsidRPr="00802464">
        <w:t xml:space="preserve">jeden student (poprvé zapsaný, absolvent) může studovat (být přijat, absolvovat) </w:t>
      </w:r>
      <w:r w:rsidR="00333CD3">
        <w:t xml:space="preserve">současně </w:t>
      </w:r>
      <w:r w:rsidRPr="00802464">
        <w:t xml:space="preserve">na více </w:t>
      </w:r>
      <w:r w:rsidR="00C10FC8">
        <w:t>VŠ/</w:t>
      </w:r>
      <w:r w:rsidRPr="00802464">
        <w:t>fakultách, resp. ve více studijních programech</w:t>
      </w:r>
      <w:r w:rsidR="006D4E57">
        <w:t xml:space="preserve"> </w:t>
      </w:r>
      <w:r w:rsidR="006D4E57" w:rsidRPr="00CF7AF3">
        <w:t xml:space="preserve">či </w:t>
      </w:r>
      <w:r w:rsidR="006D4E57" w:rsidRPr="003C5838">
        <w:rPr>
          <w:szCs w:val="20"/>
        </w:rPr>
        <w:t>skupinách oborů</w:t>
      </w:r>
      <w:r w:rsidRPr="003C5838">
        <w:rPr>
          <w:szCs w:val="20"/>
        </w:rPr>
        <w:t>.</w:t>
      </w:r>
      <w:r w:rsidR="00025C45" w:rsidRPr="003C5838">
        <w:rPr>
          <w:szCs w:val="20"/>
        </w:rPr>
        <w:t xml:space="preserve"> </w:t>
      </w:r>
      <w:r w:rsidR="003C5838">
        <w:rPr>
          <w:iCs/>
          <w:szCs w:val="20"/>
        </w:rPr>
        <w:t>Do</w:t>
      </w:r>
      <w:r w:rsidR="003C5838" w:rsidRPr="003C5838">
        <w:rPr>
          <w:iCs/>
          <w:szCs w:val="20"/>
        </w:rPr>
        <w:t> celkové</w:t>
      </w:r>
      <w:r w:rsidR="003C5838">
        <w:rPr>
          <w:iCs/>
          <w:szCs w:val="20"/>
        </w:rPr>
        <w:t>ho</w:t>
      </w:r>
      <w:r w:rsidR="003C5838" w:rsidRPr="003C5838">
        <w:rPr>
          <w:iCs/>
          <w:szCs w:val="20"/>
        </w:rPr>
        <w:t xml:space="preserve"> součtu je však každý student (zapsaný, absolvent) </w:t>
      </w:r>
      <w:r w:rsidR="003C5838">
        <w:rPr>
          <w:iCs/>
          <w:szCs w:val="20"/>
        </w:rPr>
        <w:t>započítán</w:t>
      </w:r>
      <w:r w:rsidR="003C5838" w:rsidRPr="003C5838">
        <w:rPr>
          <w:iCs/>
          <w:szCs w:val="20"/>
        </w:rPr>
        <w:t xml:space="preserve"> pouze jednou.</w:t>
      </w:r>
    </w:p>
    <w:p w:rsidR="002C44AC" w:rsidRPr="00802464" w:rsidRDefault="002C44AC" w:rsidP="00333CD3">
      <w:pPr>
        <w:pStyle w:val="Zkladntextodsazen"/>
        <w:ind w:firstLine="0"/>
        <w:rPr>
          <w:color w:val="auto"/>
          <w:szCs w:val="16"/>
        </w:rPr>
      </w:pPr>
      <w:r w:rsidRPr="00802464">
        <w:rPr>
          <w:color w:val="auto"/>
          <w:szCs w:val="16"/>
        </w:rPr>
        <w:t xml:space="preserve">Anglické překlady názvů vysokých škol jsou v podobě, jak je jednotlivé vysoké školy uvádějí na </w:t>
      </w:r>
      <w:r w:rsidR="009F1142">
        <w:rPr>
          <w:color w:val="auto"/>
          <w:szCs w:val="16"/>
        </w:rPr>
        <w:t>svých internetových</w:t>
      </w:r>
      <w:r w:rsidRPr="00802464">
        <w:rPr>
          <w:color w:val="auto"/>
          <w:szCs w:val="16"/>
        </w:rPr>
        <w:t xml:space="preserve"> stránkách.</w:t>
      </w:r>
    </w:p>
    <w:p w:rsidR="002C44AC" w:rsidRPr="00802464" w:rsidRDefault="002C44AC">
      <w:pPr>
        <w:pStyle w:val="Zkladntextodsazen"/>
        <w:rPr>
          <w:color w:val="auto"/>
          <w:szCs w:val="16"/>
        </w:rPr>
      </w:pPr>
    </w:p>
    <w:p w:rsidR="002C44AC" w:rsidRPr="00802464" w:rsidRDefault="002C44AC">
      <w:pPr>
        <w:pStyle w:val="Zkladntextodsazen"/>
        <w:rPr>
          <w:color w:val="auto"/>
          <w:szCs w:val="16"/>
        </w:rPr>
      </w:pPr>
      <w:r w:rsidRPr="00802464">
        <w:rPr>
          <w:color w:val="auto"/>
          <w:szCs w:val="16"/>
        </w:rPr>
        <w:t>V průběhu sledovaného období došlo v návaznosti na zákon č. 561/2004 Sb., školský zákon</w:t>
      </w:r>
      <w:r w:rsidR="004551BA" w:rsidRPr="00802464">
        <w:rPr>
          <w:color w:val="auto"/>
          <w:szCs w:val="16"/>
        </w:rPr>
        <w:t>,</w:t>
      </w:r>
      <w:r w:rsidRPr="00802464">
        <w:rPr>
          <w:color w:val="auto"/>
          <w:szCs w:val="16"/>
        </w:rPr>
        <w:t xml:space="preserve"> ke změně struktury údajů za střední školy</w:t>
      </w:r>
      <w:r w:rsidR="00C10FC8">
        <w:rPr>
          <w:color w:val="auto"/>
          <w:szCs w:val="16"/>
        </w:rPr>
        <w:t>.</w:t>
      </w:r>
      <w:r w:rsidRPr="00802464">
        <w:rPr>
          <w:color w:val="auto"/>
          <w:szCs w:val="16"/>
        </w:rPr>
        <w:t xml:space="preserve"> </w:t>
      </w:r>
      <w:r w:rsidR="00C10FC8">
        <w:rPr>
          <w:color w:val="auto"/>
          <w:szCs w:val="16"/>
        </w:rPr>
        <w:t>T</w:t>
      </w:r>
      <w:r w:rsidRPr="00802464">
        <w:rPr>
          <w:color w:val="auto"/>
          <w:szCs w:val="16"/>
        </w:rPr>
        <w:t>ypy škol (střední odborné školy, střední odborná učiliště, gymnázia)</w:t>
      </w:r>
      <w:r w:rsidR="00C10FC8">
        <w:rPr>
          <w:color w:val="auto"/>
          <w:szCs w:val="16"/>
        </w:rPr>
        <w:t xml:space="preserve"> byly zrušeny, proto</w:t>
      </w:r>
      <w:r w:rsidRPr="00802464">
        <w:rPr>
          <w:color w:val="auto"/>
          <w:szCs w:val="16"/>
        </w:rPr>
        <w:t xml:space="preserve"> </w:t>
      </w:r>
      <w:r w:rsidR="004551BA" w:rsidRPr="00802464">
        <w:rPr>
          <w:color w:val="auto"/>
          <w:szCs w:val="16"/>
        </w:rPr>
        <w:t xml:space="preserve">jsou </w:t>
      </w:r>
      <w:r w:rsidRPr="00802464">
        <w:rPr>
          <w:color w:val="auto"/>
          <w:szCs w:val="16"/>
        </w:rPr>
        <w:t>údaje za střední školy přepočteny do struktury vycházející z kódování oborů vzdělání</w:t>
      </w:r>
      <w:r w:rsidR="00753370" w:rsidRPr="00802464">
        <w:rPr>
          <w:rStyle w:val="Znakapoznpodarou"/>
          <w:color w:val="auto"/>
          <w:szCs w:val="16"/>
        </w:rPr>
        <w:footnoteReference w:id="1"/>
      </w:r>
      <w:r w:rsidR="00C10FC8">
        <w:rPr>
          <w:color w:val="auto"/>
          <w:szCs w:val="16"/>
        </w:rPr>
        <w:t>.</w:t>
      </w:r>
    </w:p>
    <w:p w:rsidR="002C44AC" w:rsidRPr="00802464" w:rsidRDefault="002C44AC" w:rsidP="00333CD3">
      <w:pPr>
        <w:pStyle w:val="Zkladntextodsazen"/>
        <w:ind w:firstLine="0"/>
        <w:rPr>
          <w:color w:val="auto"/>
        </w:rPr>
      </w:pPr>
      <w:r w:rsidRPr="00802464">
        <w:rPr>
          <w:color w:val="auto"/>
        </w:rPr>
        <w:t xml:space="preserve">Pod označením </w:t>
      </w:r>
      <w:r w:rsidRPr="00802464">
        <w:rPr>
          <w:b/>
          <w:color w:val="auto"/>
        </w:rPr>
        <w:t xml:space="preserve">gymnázia </w:t>
      </w:r>
      <w:r w:rsidRPr="00802464">
        <w:rPr>
          <w:color w:val="auto"/>
        </w:rPr>
        <w:t>jsou zahrnuty obory</w:t>
      </w:r>
      <w:r w:rsidR="00AC07AF">
        <w:rPr>
          <w:color w:val="auto"/>
        </w:rPr>
        <w:t xml:space="preserve"> gymnázií</w:t>
      </w:r>
      <w:r w:rsidR="00C10FC8">
        <w:rPr>
          <w:color w:val="auto"/>
        </w:rPr>
        <w:t xml:space="preserve"> poskytující střední vzdělání s maturitní zkouškou</w:t>
      </w:r>
      <w:r w:rsidRPr="00802464">
        <w:rPr>
          <w:color w:val="auto"/>
        </w:rPr>
        <w:t>, tedy ty, které mají na 5. místě kódu oboru písmeno „K".</w:t>
      </w:r>
    </w:p>
    <w:p w:rsidR="002C44AC" w:rsidRPr="00802464" w:rsidRDefault="002C44AC" w:rsidP="00333CD3">
      <w:pPr>
        <w:pStyle w:val="Zkladntextodsazen"/>
        <w:ind w:firstLine="0"/>
        <w:rPr>
          <w:color w:val="auto"/>
        </w:rPr>
      </w:pPr>
      <w:r w:rsidRPr="00802464">
        <w:rPr>
          <w:color w:val="auto"/>
        </w:rPr>
        <w:t xml:space="preserve">Pod označením </w:t>
      </w:r>
      <w:r w:rsidRPr="00802464">
        <w:rPr>
          <w:b/>
          <w:color w:val="auto"/>
        </w:rPr>
        <w:t>obory odborné s maturitní zkouškou</w:t>
      </w:r>
      <w:r w:rsidRPr="00802464">
        <w:rPr>
          <w:color w:val="auto"/>
        </w:rPr>
        <w:t xml:space="preserve"> jsou zahrnuty </w:t>
      </w:r>
      <w:r w:rsidR="00DB222F">
        <w:rPr>
          <w:color w:val="auto"/>
        </w:rPr>
        <w:t> </w:t>
      </w:r>
      <w:r w:rsidRPr="00802464">
        <w:rPr>
          <w:color w:val="auto"/>
        </w:rPr>
        <w:t>obory</w:t>
      </w:r>
      <w:r w:rsidR="00DB222F">
        <w:rPr>
          <w:color w:val="auto"/>
        </w:rPr>
        <w:t xml:space="preserve"> odborného</w:t>
      </w:r>
      <w:r w:rsidR="00C10FC8">
        <w:rPr>
          <w:color w:val="auto"/>
        </w:rPr>
        <w:t xml:space="preserve"> vzdělání poskytující střední vzdělání s maturitní zkouškou</w:t>
      </w:r>
      <w:r w:rsidRPr="00802464">
        <w:rPr>
          <w:color w:val="auto"/>
        </w:rPr>
        <w:t>, které mají na 5. místě kódu oboru „M" a „L".</w:t>
      </w:r>
    </w:p>
    <w:p w:rsidR="002C44AC" w:rsidRPr="00802464" w:rsidRDefault="002C44AC" w:rsidP="00333CD3">
      <w:pPr>
        <w:pStyle w:val="Zkladntextodsazen"/>
        <w:ind w:firstLine="0"/>
        <w:rPr>
          <w:color w:val="auto"/>
        </w:rPr>
      </w:pPr>
      <w:r w:rsidRPr="00802464">
        <w:rPr>
          <w:color w:val="auto"/>
        </w:rPr>
        <w:t xml:space="preserve">Pod označením </w:t>
      </w:r>
      <w:r w:rsidRPr="00802464">
        <w:rPr>
          <w:b/>
          <w:color w:val="auto"/>
        </w:rPr>
        <w:t xml:space="preserve">obory bez </w:t>
      </w:r>
      <w:r w:rsidR="00C10FC8" w:rsidRPr="00802464">
        <w:rPr>
          <w:b/>
          <w:color w:val="auto"/>
        </w:rPr>
        <w:t>maturit</w:t>
      </w:r>
      <w:r w:rsidR="00C10FC8">
        <w:rPr>
          <w:b/>
          <w:color w:val="auto"/>
        </w:rPr>
        <w:t>ní zkoušky</w:t>
      </w:r>
      <w:r w:rsidR="00C10FC8" w:rsidRPr="00802464">
        <w:rPr>
          <w:color w:val="auto"/>
        </w:rPr>
        <w:t xml:space="preserve"> </w:t>
      </w:r>
      <w:r w:rsidRPr="00802464">
        <w:rPr>
          <w:color w:val="auto"/>
        </w:rPr>
        <w:t>jsou zahrnuty obory</w:t>
      </w:r>
      <w:r w:rsidR="00C10FC8">
        <w:rPr>
          <w:color w:val="auto"/>
        </w:rPr>
        <w:t xml:space="preserve"> vzdělání poskytující</w:t>
      </w:r>
      <w:r w:rsidRPr="00802464">
        <w:rPr>
          <w:color w:val="auto"/>
        </w:rPr>
        <w:t xml:space="preserve"> střední vzdělání a střední vzdělání s výučním listem, které mají na 5. místě kódu oboru „C", „J", „E" a „H".</w:t>
      </w:r>
    </w:p>
    <w:sectPr w:rsidR="002C44AC" w:rsidRPr="00802464" w:rsidSect="00C8675F">
      <w:headerReference w:type="default" r:id="rId7"/>
      <w:footerReference w:type="even" r:id="rId8"/>
      <w:footerReference w:type="default" r:id="rId9"/>
      <w:pgSz w:w="11906" w:h="16838"/>
      <w:pgMar w:top="1134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B6D" w:rsidRDefault="007D0B6D">
      <w:r>
        <w:separator/>
      </w:r>
    </w:p>
  </w:endnote>
  <w:endnote w:type="continuationSeparator" w:id="0">
    <w:p w:rsidR="007D0B6D" w:rsidRDefault="007D0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44" w:rsidRDefault="007C31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3144" w:rsidRDefault="007C314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E7B" w:rsidRDefault="005B5E7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B6D" w:rsidRDefault="007D0B6D">
      <w:r>
        <w:separator/>
      </w:r>
    </w:p>
  </w:footnote>
  <w:footnote w:type="continuationSeparator" w:id="0">
    <w:p w:rsidR="007D0B6D" w:rsidRDefault="007D0B6D">
      <w:r>
        <w:continuationSeparator/>
      </w:r>
    </w:p>
  </w:footnote>
  <w:footnote w:id="1">
    <w:p w:rsidR="007C3144" w:rsidRPr="00BB204D" w:rsidRDefault="007C3144">
      <w:pPr>
        <w:pStyle w:val="Textpoznpodarou"/>
        <w:rPr>
          <w:rFonts w:ascii="Arial" w:hAnsi="Arial" w:cs="Arial"/>
        </w:rPr>
      </w:pPr>
      <w:r w:rsidRPr="00BB204D">
        <w:rPr>
          <w:rStyle w:val="Znakapoznpodarou"/>
          <w:rFonts w:ascii="Arial" w:hAnsi="Arial" w:cs="Arial"/>
        </w:rPr>
        <w:footnoteRef/>
      </w:r>
      <w:r w:rsidRPr="00BB204D">
        <w:rPr>
          <w:rFonts w:ascii="Arial" w:hAnsi="Arial" w:cs="Arial"/>
        </w:rPr>
        <w:t xml:space="preserve"> </w:t>
      </w:r>
      <w:r w:rsidRPr="002A703B">
        <w:rPr>
          <w:rFonts w:ascii="Arial" w:hAnsi="Arial" w:cs="Arial"/>
          <w:sz w:val="16"/>
          <w:szCs w:val="16"/>
        </w:rPr>
        <w:t xml:space="preserve">Jedná se o obory vzdělání podle Nařízení vlády č. </w:t>
      </w:r>
      <w:r w:rsidR="00AB5D1A">
        <w:rPr>
          <w:rFonts w:ascii="Arial" w:hAnsi="Arial" w:cs="Arial"/>
          <w:sz w:val="16"/>
          <w:szCs w:val="16"/>
        </w:rPr>
        <w:t>211/2010</w:t>
      </w:r>
      <w:r w:rsidRPr="002A703B">
        <w:rPr>
          <w:rFonts w:ascii="Arial" w:hAnsi="Arial" w:cs="Arial"/>
          <w:sz w:val="16"/>
          <w:szCs w:val="16"/>
        </w:rPr>
        <w:t xml:space="preserve"> Sb., o soustavě oborů vzdělání v základním, středním a vyšším odborném vzdělávání, ve znění pozdějších předpisů.</w:t>
      </w:r>
      <w:r w:rsidRPr="00BB204D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E7B" w:rsidRDefault="005B5E7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701"/>
    <w:rsid w:val="00012C09"/>
    <w:rsid w:val="00014FFB"/>
    <w:rsid w:val="00021E39"/>
    <w:rsid w:val="00025C45"/>
    <w:rsid w:val="000B1CEE"/>
    <w:rsid w:val="00112576"/>
    <w:rsid w:val="001D0E2D"/>
    <w:rsid w:val="00222B3C"/>
    <w:rsid w:val="002445D2"/>
    <w:rsid w:val="0026605C"/>
    <w:rsid w:val="00283584"/>
    <w:rsid w:val="00284A87"/>
    <w:rsid w:val="002861EF"/>
    <w:rsid w:val="002874C2"/>
    <w:rsid w:val="002A703B"/>
    <w:rsid w:val="002C44AC"/>
    <w:rsid w:val="002D2C7F"/>
    <w:rsid w:val="0031682C"/>
    <w:rsid w:val="00332798"/>
    <w:rsid w:val="00333CD3"/>
    <w:rsid w:val="0034034C"/>
    <w:rsid w:val="00347D32"/>
    <w:rsid w:val="0038256F"/>
    <w:rsid w:val="00384F95"/>
    <w:rsid w:val="003879A4"/>
    <w:rsid w:val="003B4D32"/>
    <w:rsid w:val="003C5838"/>
    <w:rsid w:val="003E194B"/>
    <w:rsid w:val="00443D27"/>
    <w:rsid w:val="004551BA"/>
    <w:rsid w:val="00462D3C"/>
    <w:rsid w:val="00487425"/>
    <w:rsid w:val="004977E8"/>
    <w:rsid w:val="004E7C24"/>
    <w:rsid w:val="004F7387"/>
    <w:rsid w:val="00510ABE"/>
    <w:rsid w:val="00566AF9"/>
    <w:rsid w:val="00567E29"/>
    <w:rsid w:val="00570B48"/>
    <w:rsid w:val="005929B3"/>
    <w:rsid w:val="00597BB3"/>
    <w:rsid w:val="005A217C"/>
    <w:rsid w:val="005B5E7B"/>
    <w:rsid w:val="00604503"/>
    <w:rsid w:val="00616D8C"/>
    <w:rsid w:val="006D4E57"/>
    <w:rsid w:val="007141E5"/>
    <w:rsid w:val="0071522A"/>
    <w:rsid w:val="00753370"/>
    <w:rsid w:val="007728A4"/>
    <w:rsid w:val="007C3144"/>
    <w:rsid w:val="007D0B6D"/>
    <w:rsid w:val="00802464"/>
    <w:rsid w:val="00820C8F"/>
    <w:rsid w:val="00822642"/>
    <w:rsid w:val="00825772"/>
    <w:rsid w:val="008979EC"/>
    <w:rsid w:val="008A0E44"/>
    <w:rsid w:val="008A5307"/>
    <w:rsid w:val="008B1CAF"/>
    <w:rsid w:val="008C67C5"/>
    <w:rsid w:val="008E08F4"/>
    <w:rsid w:val="008E0A66"/>
    <w:rsid w:val="008F3E6C"/>
    <w:rsid w:val="0090163C"/>
    <w:rsid w:val="00915ADD"/>
    <w:rsid w:val="00936FBE"/>
    <w:rsid w:val="0098280D"/>
    <w:rsid w:val="00983EF6"/>
    <w:rsid w:val="009F1142"/>
    <w:rsid w:val="00A00F24"/>
    <w:rsid w:val="00A2206B"/>
    <w:rsid w:val="00A83B87"/>
    <w:rsid w:val="00A963AB"/>
    <w:rsid w:val="00AB12F5"/>
    <w:rsid w:val="00AB5D1A"/>
    <w:rsid w:val="00AC07AF"/>
    <w:rsid w:val="00AE0252"/>
    <w:rsid w:val="00AE683C"/>
    <w:rsid w:val="00AE6FE0"/>
    <w:rsid w:val="00B06C37"/>
    <w:rsid w:val="00B175DB"/>
    <w:rsid w:val="00B30F65"/>
    <w:rsid w:val="00B4599E"/>
    <w:rsid w:val="00B81E5B"/>
    <w:rsid w:val="00B823BB"/>
    <w:rsid w:val="00B82FD2"/>
    <w:rsid w:val="00BB1879"/>
    <w:rsid w:val="00BB204D"/>
    <w:rsid w:val="00BB7AB3"/>
    <w:rsid w:val="00BF3C6A"/>
    <w:rsid w:val="00C10FC8"/>
    <w:rsid w:val="00C64A9C"/>
    <w:rsid w:val="00C8675F"/>
    <w:rsid w:val="00C95E55"/>
    <w:rsid w:val="00CA46FB"/>
    <w:rsid w:val="00CC4C7B"/>
    <w:rsid w:val="00CD28C7"/>
    <w:rsid w:val="00CF7AF3"/>
    <w:rsid w:val="00D12225"/>
    <w:rsid w:val="00D40B07"/>
    <w:rsid w:val="00D76F58"/>
    <w:rsid w:val="00D97D69"/>
    <w:rsid w:val="00DB222F"/>
    <w:rsid w:val="00E34DCC"/>
    <w:rsid w:val="00E3684C"/>
    <w:rsid w:val="00E53C9F"/>
    <w:rsid w:val="00E7226A"/>
    <w:rsid w:val="00E856DC"/>
    <w:rsid w:val="00EB293D"/>
    <w:rsid w:val="00EB2ED0"/>
    <w:rsid w:val="00ED7528"/>
    <w:rsid w:val="00EE2EE0"/>
    <w:rsid w:val="00F12701"/>
    <w:rsid w:val="00F4004A"/>
    <w:rsid w:val="00F6699B"/>
    <w:rsid w:val="00F67014"/>
    <w:rsid w:val="00F87853"/>
    <w:rsid w:val="00FD2A03"/>
    <w:rsid w:val="00FD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firstLine="567"/>
      <w:jc w:val="both"/>
    </w:pPr>
    <w:rPr>
      <w:rFonts w:ascii="Arial" w:hAnsi="Arial" w:cs="Arial"/>
      <w:color w:val="FF0000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firstLine="567"/>
    </w:pPr>
    <w:rPr>
      <w:rFonts w:ascii="Arial" w:hAnsi="Arial" w:cs="Arial"/>
      <w:sz w:val="20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753370"/>
    <w:rPr>
      <w:sz w:val="20"/>
      <w:szCs w:val="20"/>
    </w:rPr>
  </w:style>
  <w:style w:type="character" w:styleId="Znakapoznpodarou">
    <w:name w:val="footnote reference"/>
    <w:semiHidden/>
    <w:rsid w:val="007533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DA33-9B12-45B9-A014-EC0CDCF7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>CSU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jileckova</dc:creator>
  <cp:lastModifiedBy>Marek Řezanka</cp:lastModifiedBy>
  <cp:revision>2</cp:revision>
  <cp:lastPrinted>2016-12-12T07:57:00Z</cp:lastPrinted>
  <dcterms:created xsi:type="dcterms:W3CDTF">2016-12-21T08:54:00Z</dcterms:created>
  <dcterms:modified xsi:type="dcterms:W3CDTF">2016-12-21T08:54:00Z</dcterms:modified>
</cp:coreProperties>
</file>