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285A29">
        <w:rPr>
          <w:rFonts w:ascii="Arial" w:hAnsi="Arial"/>
          <w:sz w:val="32"/>
        </w:rPr>
        <w:t> </w:t>
      </w:r>
      <w:r w:rsidR="000B474E">
        <w:rPr>
          <w:rFonts w:ascii="Arial" w:hAnsi="Arial"/>
          <w:sz w:val="32"/>
        </w:rPr>
        <w:t>prosinci</w:t>
      </w:r>
      <w:r w:rsidR="00285A29">
        <w:rPr>
          <w:rFonts w:ascii="Arial" w:hAnsi="Arial"/>
          <w:sz w:val="32"/>
        </w:rPr>
        <w:t xml:space="preserve"> 2018</w:t>
      </w:r>
      <w:r w:rsidR="002A3CF4">
        <w:rPr>
          <w:rFonts w:ascii="Arial" w:hAnsi="Arial"/>
          <w:sz w:val="32"/>
        </w:rPr>
        <w:t xml:space="preserve"> a v roce 2018</w:t>
      </w:r>
    </w:p>
    <w:p w:rsidR="00EB65E6" w:rsidRPr="006325DE" w:rsidRDefault="00EB65E6" w:rsidP="00190F5B">
      <w:pPr>
        <w:tabs>
          <w:tab w:val="left" w:pos="851"/>
          <w:tab w:val="left" w:pos="993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E46FD" w:rsidRDefault="000E46FD" w:rsidP="000B474E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Meziměsíční srovnání:</w:t>
      </w:r>
    </w:p>
    <w:p w:rsidR="000E46FD" w:rsidRDefault="000E46FD" w:rsidP="000B474E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E46FD" w:rsidRDefault="000B474E" w:rsidP="000B474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B474E">
        <w:rPr>
          <w:rFonts w:ascii="Arial" w:eastAsia="Calibri" w:hAnsi="Arial" w:cs="Arial"/>
          <w:b/>
          <w:sz w:val="20"/>
          <w:szCs w:val="20"/>
          <w:lang w:eastAsia="en-US"/>
        </w:rPr>
        <w:t>Meziměsíčně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se </w:t>
      </w:r>
      <w:r w:rsidRPr="000B474E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0B474E">
        <w:rPr>
          <w:rFonts w:ascii="Arial" w:eastAsia="Calibri" w:hAnsi="Arial" w:cs="Arial"/>
          <w:bCs/>
          <w:sz w:val="20"/>
          <w:szCs w:val="20"/>
          <w:lang w:eastAsia="en-US"/>
        </w:rPr>
        <w:t>průmyslových výrobců</w:t>
      </w:r>
      <w:r w:rsidRPr="000B474E">
        <w:rPr>
          <w:rFonts w:ascii="Arial" w:eastAsia="Calibri" w:hAnsi="Arial" w:cs="Arial"/>
          <w:sz w:val="20"/>
          <w:szCs w:val="20"/>
          <w:lang w:eastAsia="en-US"/>
        </w:rPr>
        <w:t xml:space="preserve"> snížily o 1,1 %, což byl nejvyšší pokles od ledna roku 2016.</w:t>
      </w:r>
    </w:p>
    <w:p w:rsidR="00631ABA" w:rsidRDefault="00631ABA" w:rsidP="000B474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bookmarkEnd w:id="0"/>
    </w:p>
    <w:p w:rsidR="000E46FD" w:rsidRDefault="00631ABA" w:rsidP="000B474E">
      <w:pPr>
        <w:spacing w:line="276" w:lineRule="auto"/>
        <w:rPr>
          <w:noProof/>
        </w:rPr>
      </w:pPr>
      <w:r w:rsidRPr="004F79F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30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">
            <v:imagedata r:id="rId6" o:title=""/>
            <o:lock v:ext="edit" aspectratio="f"/>
          </v:shape>
        </w:pict>
      </w:r>
    </w:p>
    <w:p w:rsidR="000E46FD" w:rsidRDefault="000E46FD" w:rsidP="000B474E">
      <w:pPr>
        <w:spacing w:line="276" w:lineRule="auto"/>
        <w:rPr>
          <w:noProof/>
        </w:rPr>
      </w:pPr>
    </w:p>
    <w:p w:rsidR="00C70002" w:rsidRDefault="00C70002" w:rsidP="000B474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K</w:t>
      </w:r>
      <w:r w:rsidR="000B474E" w:rsidRPr="000B474E">
        <w:rPr>
          <w:rFonts w:ascii="Arial" w:eastAsia="Calibri" w:hAnsi="Arial" w:cs="Arial"/>
          <w:sz w:val="20"/>
          <w:szCs w:val="20"/>
          <w:lang w:eastAsia="en-US"/>
        </w:rPr>
        <w:t>lesly především ceny v odvětví koksu a rafinovaných ropných produktů. Nižší byly také ceny chemických látek a výrobků o 4,9 %</w:t>
      </w:r>
      <w:r w:rsidR="000B474E">
        <w:rPr>
          <w:rFonts w:ascii="Arial" w:eastAsia="Calibri" w:hAnsi="Arial" w:cs="Arial"/>
          <w:sz w:val="20"/>
          <w:szCs w:val="20"/>
          <w:lang w:eastAsia="en-US"/>
        </w:rPr>
        <w:t>,</w:t>
      </w:r>
      <w:r w:rsidR="000B474E" w:rsidRPr="000B474E">
        <w:rPr>
          <w:rFonts w:ascii="Arial" w:eastAsia="Calibri" w:hAnsi="Arial" w:cs="Arial"/>
          <w:sz w:val="20"/>
          <w:szCs w:val="20"/>
          <w:lang w:eastAsia="en-US"/>
        </w:rPr>
        <w:t xml:space="preserve"> těžby a dobývání o 0,7 %</w:t>
      </w:r>
      <w:r w:rsidR="000B474E">
        <w:rPr>
          <w:rFonts w:ascii="Arial" w:eastAsia="Calibri" w:hAnsi="Arial" w:cs="Arial"/>
          <w:sz w:val="20"/>
          <w:szCs w:val="20"/>
          <w:lang w:eastAsia="en-US"/>
        </w:rPr>
        <w:t>, pryžových</w:t>
      </w:r>
      <w:r w:rsidR="008F23B3">
        <w:rPr>
          <w:rFonts w:ascii="Arial" w:eastAsia="Calibri" w:hAnsi="Arial" w:cs="Arial"/>
          <w:sz w:val="20"/>
          <w:szCs w:val="20"/>
          <w:lang w:eastAsia="en-US"/>
        </w:rPr>
        <w:t>,</w:t>
      </w:r>
      <w:r w:rsidR="000B474E">
        <w:rPr>
          <w:rFonts w:ascii="Arial" w:eastAsia="Calibri" w:hAnsi="Arial" w:cs="Arial"/>
          <w:sz w:val="20"/>
          <w:szCs w:val="20"/>
          <w:lang w:eastAsia="en-US"/>
        </w:rPr>
        <w:t xml:space="preserve"> plastových </w:t>
      </w:r>
      <w:r w:rsidR="008F23B3">
        <w:rPr>
          <w:rFonts w:ascii="Arial" w:eastAsia="Calibri" w:hAnsi="Arial" w:cs="Arial"/>
          <w:sz w:val="20"/>
          <w:szCs w:val="20"/>
          <w:lang w:eastAsia="en-US"/>
        </w:rPr>
        <w:t xml:space="preserve">a ostatních nekovových minerálních výrobků </w:t>
      </w:r>
      <w:r w:rsidR="000B474E">
        <w:rPr>
          <w:rFonts w:ascii="Arial" w:eastAsia="Calibri" w:hAnsi="Arial" w:cs="Arial"/>
          <w:sz w:val="20"/>
          <w:szCs w:val="20"/>
          <w:lang w:eastAsia="en-US"/>
        </w:rPr>
        <w:t>o 0,3 % a dopravních prostředků o 0,2 %.</w:t>
      </w:r>
    </w:p>
    <w:p w:rsidR="00C70002" w:rsidRDefault="00C70002" w:rsidP="000B474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70002" w:rsidRDefault="000B474E" w:rsidP="000B474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B474E">
        <w:rPr>
          <w:rFonts w:ascii="Arial" w:eastAsia="Calibri" w:hAnsi="Arial" w:cs="Arial"/>
          <w:sz w:val="20"/>
          <w:szCs w:val="20"/>
          <w:lang w:eastAsia="en-US"/>
        </w:rPr>
        <w:t>Ceny potravinářských výrobků, nápojů a tabáku zůstaly v úhrnu beze změny, snížily se ceny mléčných výrobků o 0,8 %, naopak vzrostly ceny mlýnských a škrobárenských výrobků o 0,8 %.</w:t>
      </w:r>
    </w:p>
    <w:p w:rsidR="00C70002" w:rsidRDefault="00C70002" w:rsidP="000B474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B474E" w:rsidRPr="000B474E" w:rsidRDefault="000B474E" w:rsidP="000B474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B474E">
        <w:rPr>
          <w:rFonts w:ascii="Arial" w:eastAsia="Calibri" w:hAnsi="Arial" w:cs="Arial"/>
          <w:sz w:val="20"/>
          <w:szCs w:val="20"/>
          <w:lang w:eastAsia="en-US"/>
        </w:rPr>
        <w:t xml:space="preserve">Nepatrně se zvýšily ceny v odvětví textilu, oděvů a usní o 0,3 % a v odvětví nábytku a ostatních výrobků zpracovatelského průmyslu o 0,1 %. </w:t>
      </w:r>
    </w:p>
    <w:p w:rsidR="00190F5B" w:rsidRPr="00E62C8D" w:rsidRDefault="00190F5B" w:rsidP="00E62C8D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62C8D" w:rsidRPr="00190F5B" w:rsidRDefault="00E62C8D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0E46FD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631ABA" w:rsidP="000E46FD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5" type="#_x0000_t75" style="width:388.8pt;height:124.6pt">
            <v:imagedata r:id="rId7" o:title=""/>
          </v:shape>
        </w:pict>
      </w:r>
    </w:p>
    <w:p w:rsidR="005937E4" w:rsidRDefault="00A67C7B" w:rsidP="00DC21C7">
      <w:r>
        <w:lastRenderedPageBreak/>
        <w:t xml:space="preserve">            </w:t>
      </w:r>
      <w:r w:rsidR="003101B0">
        <w:t xml:space="preserve">  </w:t>
      </w:r>
      <w:r>
        <w:t xml:space="preserve">  </w:t>
      </w:r>
    </w:p>
    <w:p w:rsidR="00E62C8D" w:rsidRDefault="00E62C8D" w:rsidP="00946225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0E46FD" w:rsidRPr="000E46FD" w:rsidRDefault="000E46FD" w:rsidP="00946225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  <w:r w:rsidRPr="000E46FD">
        <w:rPr>
          <w:rFonts w:ascii="Arial" w:eastAsia="Calibri" w:hAnsi="Arial"/>
          <w:b/>
          <w:sz w:val="20"/>
          <w:szCs w:val="22"/>
          <w:lang w:eastAsia="en-US"/>
        </w:rPr>
        <w:t>Meziroční srovnání:</w:t>
      </w:r>
    </w:p>
    <w:p w:rsidR="000E46FD" w:rsidRDefault="000E46FD" w:rsidP="00946225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C70002" w:rsidRDefault="00DC497A" w:rsidP="00DC497A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  <w:r w:rsidRPr="00DC497A">
        <w:rPr>
          <w:rFonts w:ascii="Arial" w:eastAsia="Calibri" w:hAnsi="Arial"/>
          <w:b/>
          <w:sz w:val="20"/>
          <w:szCs w:val="22"/>
          <w:lang w:eastAsia="en-US"/>
        </w:rPr>
        <w:t>Meziročně</w:t>
      </w:r>
      <w:r>
        <w:rPr>
          <w:rFonts w:ascii="Arial" w:eastAsia="Calibri" w:hAnsi="Arial"/>
          <w:sz w:val="20"/>
          <w:szCs w:val="22"/>
          <w:lang w:eastAsia="en-US"/>
        </w:rPr>
        <w:t xml:space="preserve"> se </w:t>
      </w:r>
      <w:r w:rsidRPr="00DC497A">
        <w:rPr>
          <w:rFonts w:ascii="Arial" w:eastAsia="Calibri" w:hAnsi="Arial"/>
          <w:sz w:val="20"/>
          <w:szCs w:val="22"/>
          <w:lang w:eastAsia="en-US"/>
        </w:rPr>
        <w:t xml:space="preserve">ceny </w:t>
      </w:r>
      <w:r w:rsidRPr="00DC497A">
        <w:rPr>
          <w:rFonts w:ascii="Arial" w:eastAsia="Calibri" w:hAnsi="Arial"/>
          <w:bCs/>
          <w:sz w:val="20"/>
          <w:szCs w:val="22"/>
          <w:lang w:eastAsia="en-US"/>
        </w:rPr>
        <w:t>průmyslových výrobců</w:t>
      </w:r>
      <w:r w:rsidRPr="00DC497A">
        <w:rPr>
          <w:rFonts w:ascii="Arial" w:eastAsia="Calibri" w:hAnsi="Arial"/>
          <w:b/>
          <w:bCs/>
          <w:sz w:val="20"/>
          <w:szCs w:val="22"/>
          <w:lang w:eastAsia="en-US"/>
        </w:rPr>
        <w:t xml:space="preserve"> </w:t>
      </w:r>
      <w:r w:rsidRPr="00DC497A">
        <w:rPr>
          <w:rFonts w:ascii="Arial" w:eastAsia="Calibri" w:hAnsi="Arial"/>
          <w:bCs/>
          <w:sz w:val="20"/>
          <w:szCs w:val="22"/>
          <w:lang w:eastAsia="en-US"/>
        </w:rPr>
        <w:t>zvýšily</w:t>
      </w:r>
      <w:r w:rsidRPr="00DC497A">
        <w:rPr>
          <w:rFonts w:ascii="Arial" w:eastAsia="Calibri" w:hAnsi="Arial"/>
          <w:sz w:val="20"/>
          <w:szCs w:val="22"/>
          <w:lang w:eastAsia="en-US"/>
        </w:rPr>
        <w:t xml:space="preserve"> o 2,4 % (v listopadu o 3,9 %).</w:t>
      </w:r>
    </w:p>
    <w:p w:rsidR="00C70002" w:rsidRDefault="00C70002" w:rsidP="00DC497A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C70002" w:rsidRDefault="00631ABA" w:rsidP="00DC497A">
      <w:pPr>
        <w:spacing w:line="276" w:lineRule="auto"/>
        <w:rPr>
          <w:noProof/>
        </w:rPr>
      </w:pPr>
      <w:r>
        <w:rPr>
          <w:noProof/>
        </w:rPr>
        <w:pict>
          <v:shape id="_x0000_i1026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">
            <v:imagedata r:id="rId8" o:title=""/>
            <o:lock v:ext="edit" aspectratio="f"/>
          </v:shape>
        </w:pict>
      </w:r>
    </w:p>
    <w:p w:rsidR="00C70002" w:rsidRDefault="00631ABA" w:rsidP="00DC497A">
      <w:pPr>
        <w:spacing w:line="276" w:lineRule="auto"/>
        <w:rPr>
          <w:noProof/>
        </w:rPr>
      </w:pPr>
      <w:r>
        <w:rPr>
          <w:noProof/>
        </w:rPr>
        <w:pict>
          <v:shape id="_x0000_i1027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">
            <v:imagedata r:id="rId9" o:title=""/>
            <o:lock v:ext="edit" aspectratio="f"/>
          </v:shape>
        </w:pict>
      </w:r>
    </w:p>
    <w:p w:rsidR="00C70002" w:rsidRDefault="00C70002" w:rsidP="00DC497A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C70002" w:rsidRDefault="00DC497A" w:rsidP="00DC497A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497A">
        <w:rPr>
          <w:rFonts w:ascii="Arial" w:eastAsia="Calibri" w:hAnsi="Arial"/>
          <w:sz w:val="20"/>
          <w:szCs w:val="22"/>
          <w:lang w:eastAsia="en-US"/>
        </w:rPr>
        <w:t xml:space="preserve">Vzrostly </w:t>
      </w:r>
      <w:r w:rsidRPr="00DC497A">
        <w:rPr>
          <w:rFonts w:ascii="Arial" w:eastAsia="Calibri" w:hAnsi="Arial" w:cs="Arial"/>
          <w:sz w:val="20"/>
          <w:szCs w:val="20"/>
          <w:lang w:eastAsia="en-US"/>
        </w:rPr>
        <w:t>ceny obecných kovů a kovodělných výrobků o 3,8 %, elektřiny, plynu, páry a klimatizovaného vzduchu o 2,8 %</w:t>
      </w:r>
      <w:r w:rsidR="00D41624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DC497A">
        <w:rPr>
          <w:rFonts w:ascii="Arial" w:eastAsia="Calibri" w:hAnsi="Arial" w:cs="Arial"/>
          <w:sz w:val="20"/>
          <w:szCs w:val="20"/>
          <w:lang w:eastAsia="en-US"/>
        </w:rPr>
        <w:t xml:space="preserve"> těžby a dobývání o 8,3 %</w:t>
      </w:r>
      <w:r w:rsidR="00D41624">
        <w:rPr>
          <w:rFonts w:ascii="Arial" w:eastAsia="Calibri" w:hAnsi="Arial" w:cs="Arial"/>
          <w:sz w:val="20"/>
          <w:szCs w:val="20"/>
          <w:lang w:eastAsia="en-US"/>
        </w:rPr>
        <w:t>, dřeva, papíru a tisku o 3,0 % a pryžových, plastových a ostatních nekovových minerálních výrobků o 2,4 %</w:t>
      </w:r>
      <w:r w:rsidRPr="00DC497A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C70002" w:rsidRDefault="00C70002" w:rsidP="00DC497A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70002" w:rsidRDefault="00DC497A" w:rsidP="00DC497A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497A">
        <w:rPr>
          <w:rFonts w:ascii="Arial" w:eastAsia="Calibri" w:hAnsi="Arial" w:cs="Arial"/>
          <w:sz w:val="20"/>
          <w:szCs w:val="20"/>
          <w:lang w:eastAsia="en-US"/>
        </w:rPr>
        <w:t>Vyšší byly také ceny v odvětví koksu a rafinovaných ropných produktů. Ceny potravinářských výrobků, nápojů a tabáku se zvýšily o 1,0 %, z toho mlýnských a škrobárenských výrobků o 8,6 %, průmyslových krmiv o 4,6 % a nápojů o 3,2 %.</w:t>
      </w:r>
    </w:p>
    <w:p w:rsidR="00C70002" w:rsidRDefault="00C70002" w:rsidP="00DC497A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DC497A" w:rsidRPr="00DC497A" w:rsidRDefault="00DC497A" w:rsidP="00DC497A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497A">
        <w:rPr>
          <w:rFonts w:ascii="Arial" w:eastAsia="Calibri" w:hAnsi="Arial"/>
          <w:sz w:val="20"/>
          <w:szCs w:val="22"/>
          <w:lang w:eastAsia="en-US"/>
        </w:rPr>
        <w:t xml:space="preserve">Ceny byly vyšší ve všech průmyslových odvětvích. </w:t>
      </w:r>
    </w:p>
    <w:p w:rsidR="002D30AF" w:rsidRPr="00572DFA" w:rsidRDefault="002D30AF" w:rsidP="00946225">
      <w:pPr>
        <w:rPr>
          <w:rFonts w:ascii="Arial" w:hAnsi="Arial" w:cs="Arial"/>
          <w:sz w:val="20"/>
          <w:szCs w:val="20"/>
        </w:rPr>
      </w:pPr>
    </w:p>
    <w:p w:rsidR="00572DFA" w:rsidRDefault="00572DFA" w:rsidP="00572DFA">
      <w:pPr>
        <w:rPr>
          <w:rFonts w:cs="Arial"/>
          <w:szCs w:val="20"/>
        </w:rPr>
      </w:pPr>
    </w:p>
    <w:p w:rsidR="000E46FD" w:rsidRDefault="000E46FD" w:rsidP="000E46FD">
      <w:pPr>
        <w:rPr>
          <w:rFonts w:ascii="Arial" w:hAnsi="Arial" w:cs="Arial"/>
          <w:sz w:val="20"/>
        </w:rPr>
      </w:pPr>
    </w:p>
    <w:p w:rsidR="005937E4" w:rsidRDefault="005937E4" w:rsidP="000E46FD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AA0C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8E7C34"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631ABA" w:rsidP="000E46FD">
      <w:r>
        <w:pict>
          <v:shape id="_x0000_i1028" type="#_x0000_t75" style="width:388.8pt;height:105.8pt">
            <v:imagedata r:id="rId10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E62C8D" w:rsidRDefault="00D638F5" w:rsidP="000F186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D638F5">
        <w:rPr>
          <w:rFonts w:ascii="Arial" w:eastAsia="Calibri" w:hAnsi="Arial" w:cs="Arial"/>
          <w:b/>
          <w:sz w:val="20"/>
          <w:szCs w:val="20"/>
          <w:lang w:eastAsia="en-US"/>
        </w:rPr>
        <w:t>hlavních průmyslových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 skupin </w:t>
      </w:r>
      <w:r w:rsidRPr="00650170">
        <w:rPr>
          <w:rFonts w:ascii="Arial" w:eastAsia="Calibri" w:hAnsi="Arial" w:cs="Arial"/>
          <w:sz w:val="20"/>
          <w:szCs w:val="20"/>
          <w:lang w:eastAsia="en-US"/>
        </w:rPr>
        <w:t>meziročně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 xml:space="preserve"> nejvíce vzrostly ceny energií o </w:t>
      </w:r>
      <w:r w:rsidR="00DC497A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D638F5">
        <w:rPr>
          <w:rFonts w:ascii="Arial" w:eastAsia="Calibri" w:hAnsi="Arial" w:cs="Arial"/>
          <w:sz w:val="20"/>
          <w:szCs w:val="20"/>
          <w:lang w:eastAsia="en-US"/>
        </w:rPr>
        <w:t>,</w:t>
      </w:r>
      <w:r w:rsidR="00DC497A">
        <w:rPr>
          <w:rFonts w:ascii="Arial" w:eastAsia="Calibri" w:hAnsi="Arial" w:cs="Arial"/>
          <w:sz w:val="20"/>
          <w:szCs w:val="20"/>
          <w:lang w:eastAsia="en-US"/>
        </w:rPr>
        <w:t>2</w:t>
      </w:r>
      <w:r w:rsidR="005F5E25">
        <w:rPr>
          <w:rFonts w:ascii="Arial" w:eastAsia="Calibri" w:hAnsi="Arial" w:cs="Arial"/>
          <w:sz w:val="20"/>
          <w:szCs w:val="20"/>
          <w:lang w:eastAsia="en-US"/>
        </w:rPr>
        <w:t> %.</w:t>
      </w:r>
    </w:p>
    <w:p w:rsidR="005F5E25" w:rsidRPr="00AD5145" w:rsidRDefault="005F5E25" w:rsidP="005F5E2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Pr="00C31D50">
        <w:rPr>
          <w:rFonts w:ascii="Arial" w:hAnsi="Arial" w:cs="Arial"/>
          <w:sz w:val="20"/>
          <w:szCs w:val="20"/>
        </w:rPr>
        <w:t xml:space="preserve">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DC497A">
        <w:rPr>
          <w:rFonts w:ascii="Arial" w:hAnsi="Arial" w:cs="Arial"/>
          <w:sz w:val="20"/>
          <w:szCs w:val="20"/>
        </w:rPr>
        <w:t>2</w:t>
      </w:r>
      <w:r w:rsidRPr="00C31D50">
        <w:rPr>
          <w:rFonts w:ascii="Arial" w:hAnsi="Arial" w:cs="Arial"/>
          <w:sz w:val="20"/>
          <w:szCs w:val="20"/>
        </w:rPr>
        <w:t>,</w:t>
      </w:r>
      <w:r w:rsidR="00DC497A">
        <w:rPr>
          <w:rFonts w:ascii="Arial" w:hAnsi="Arial" w:cs="Arial"/>
          <w:sz w:val="20"/>
          <w:szCs w:val="20"/>
        </w:rPr>
        <w:t>0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1782E" w:rsidRDefault="0001782E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217990" w:rsidRDefault="00217990" w:rsidP="0001782E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371A1" w:rsidRDefault="00E371A1" w:rsidP="0001782E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1782E" w:rsidRPr="0001782E" w:rsidRDefault="0001782E" w:rsidP="0001782E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1782E">
        <w:rPr>
          <w:rFonts w:ascii="Arial" w:eastAsia="Calibri" w:hAnsi="Arial" w:cs="Arial"/>
          <w:b/>
          <w:sz w:val="20"/>
          <w:szCs w:val="20"/>
          <w:lang w:eastAsia="en-US"/>
        </w:rPr>
        <w:t>Vývoj cen v roce 2018</w:t>
      </w:r>
    </w:p>
    <w:p w:rsidR="0001782E" w:rsidRPr="0001782E" w:rsidRDefault="0001782E" w:rsidP="0001782E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217990" w:rsidRDefault="0001782E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1782E">
        <w:rPr>
          <w:rFonts w:ascii="Arial" w:eastAsia="Calibri" w:hAnsi="Arial" w:cs="Arial"/>
          <w:sz w:val="20"/>
          <w:szCs w:val="20"/>
          <w:lang w:eastAsia="en-US"/>
        </w:rPr>
        <w:t>Ceny</w:t>
      </w:r>
      <w:r w:rsidRPr="0001782E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01782E">
        <w:rPr>
          <w:rFonts w:ascii="Arial" w:eastAsia="Calibri" w:hAnsi="Arial" w:cs="Arial"/>
          <w:bCs/>
          <w:sz w:val="20"/>
          <w:szCs w:val="20"/>
          <w:lang w:eastAsia="en-US"/>
        </w:rPr>
        <w:t>průmyslových výrobců</w:t>
      </w:r>
      <w:r w:rsidRPr="0001782E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01782E">
        <w:rPr>
          <w:rFonts w:ascii="Arial" w:eastAsia="Calibri" w:hAnsi="Arial" w:cs="Arial"/>
          <w:bCs/>
          <w:sz w:val="20"/>
          <w:szCs w:val="20"/>
          <w:lang w:eastAsia="en-US"/>
        </w:rPr>
        <w:t>se</w:t>
      </w:r>
      <w:r w:rsidRPr="0001782E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01782E">
        <w:rPr>
          <w:rFonts w:ascii="Arial" w:eastAsia="Calibri" w:hAnsi="Arial" w:cs="Arial"/>
          <w:b/>
          <w:sz w:val="20"/>
          <w:szCs w:val="20"/>
          <w:lang w:eastAsia="en-US"/>
        </w:rPr>
        <w:t>v roce 2018 meziročně průměrně</w:t>
      </w:r>
      <w:r w:rsidRPr="0001782E">
        <w:rPr>
          <w:rFonts w:ascii="Arial" w:eastAsia="Calibri" w:hAnsi="Arial" w:cs="Arial"/>
          <w:sz w:val="20"/>
          <w:szCs w:val="20"/>
          <w:lang w:eastAsia="en-US"/>
        </w:rPr>
        <w:t xml:space="preserve"> zvýšily o 2,0 % (v roce 2017 o 1,8 %).</w:t>
      </w:r>
    </w:p>
    <w:p w:rsidR="00217990" w:rsidRDefault="00217990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371A1" w:rsidRDefault="00631ABA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pict>
          <v:shape id="_x0000_i1029" type="#_x0000_t75" style="width:405.1pt;height:242.9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">
            <v:imagedata r:id="rId11" o:title=""/>
            <o:lock v:ext="edit" aspectratio="f"/>
          </v:shape>
        </w:pict>
      </w:r>
    </w:p>
    <w:p w:rsidR="00217990" w:rsidRDefault="00E371A1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tab/>
      </w:r>
    </w:p>
    <w:p w:rsidR="00C70002" w:rsidRDefault="0001782E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1782E">
        <w:rPr>
          <w:rFonts w:ascii="Arial" w:eastAsia="Calibri" w:hAnsi="Arial" w:cs="Arial"/>
          <w:sz w:val="20"/>
          <w:szCs w:val="20"/>
          <w:lang w:eastAsia="en-US"/>
        </w:rPr>
        <w:t>Vzrostly zejména ceny koksu a rafinovaných ropných produktů. Ceny těžby a dobývání byly vyšší o 7,6 % a obecných kovů a kovodělných výrobků o 3,4 %. Ceny elektřiny, plynu, páry a klimatizovaného vzduchu vzrostly o 2,2 %, z toho ceny elektřiny, přenosu, rozvodu a obchodu s elektřinou o 2,6 %.</w:t>
      </w:r>
    </w:p>
    <w:p w:rsidR="00217990" w:rsidRDefault="00217990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70002" w:rsidRDefault="0001782E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1782E">
        <w:rPr>
          <w:rFonts w:ascii="Arial" w:eastAsia="Calibri" w:hAnsi="Arial" w:cs="Arial"/>
          <w:sz w:val="20"/>
          <w:szCs w:val="20"/>
          <w:lang w:eastAsia="en-US"/>
        </w:rPr>
        <w:t>Ceny dopravních prostředků se snížily o 1,7 %, z toho ceny dílů a příslušenství pro motorová vozidla o 3,0 %, naopak ceny motorových vozidel vzrostly o 1,8 %.</w:t>
      </w:r>
    </w:p>
    <w:p w:rsidR="00217990" w:rsidRDefault="00217990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1782E" w:rsidRDefault="0001782E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1782E">
        <w:rPr>
          <w:rFonts w:ascii="Arial" w:eastAsia="Calibri" w:hAnsi="Arial" w:cs="Arial"/>
          <w:sz w:val="20"/>
          <w:szCs w:val="20"/>
          <w:lang w:eastAsia="en-US"/>
        </w:rPr>
        <w:lastRenderedPageBreak/>
        <w:t>Ceny potravinářských výrobků, nápojů a tabáku klesly o 0,1 %, z toho ceny ostatních potravinářských výrobků o 4,4 % a zpracovaného a konzervovaného masa a výrobků z masa o 2,8 %, naopak vzrostly ceny mlýnských a škrobárenských výrobků o 3,5 %, průmyslových krmiv o 2,1 % a nápojů o 2,2 %.</w:t>
      </w:r>
    </w:p>
    <w:p w:rsidR="00420C81" w:rsidRPr="0001782E" w:rsidRDefault="00420C81" w:rsidP="0001782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1782E" w:rsidRDefault="0001782E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C70002" w:rsidRDefault="00C70002" w:rsidP="000E46FD">
      <w:pPr>
        <w:pStyle w:val="Nadpis8"/>
        <w:spacing w:before="0" w:after="0"/>
        <w:rPr>
          <w:rFonts w:ascii="Arial" w:hAnsi="Arial" w:cs="Arial"/>
          <w:b/>
          <w:i w:val="0"/>
          <w:sz w:val="20"/>
          <w:szCs w:val="20"/>
          <w:u w:val="single"/>
        </w:rPr>
      </w:pPr>
    </w:p>
    <w:p w:rsidR="000E46FD" w:rsidRDefault="000E46FD" w:rsidP="000E46FD">
      <w:pPr>
        <w:pStyle w:val="Nadpis8"/>
        <w:spacing w:before="0" w:after="0"/>
        <w:rPr>
          <w:rFonts w:ascii="Arial" w:hAnsi="Arial" w:cs="Arial"/>
          <w:b/>
          <w:i w:val="0"/>
          <w:sz w:val="20"/>
          <w:szCs w:val="20"/>
          <w:u w:val="single"/>
        </w:rPr>
      </w:pPr>
      <w:r w:rsidRPr="00AA3C26">
        <w:rPr>
          <w:rFonts w:ascii="Arial" w:hAnsi="Arial" w:cs="Arial"/>
          <w:b/>
          <w:i w:val="0"/>
          <w:sz w:val="20"/>
          <w:szCs w:val="20"/>
          <w:u w:val="single"/>
        </w:rPr>
        <w:t xml:space="preserve">Komentář k průměrným cenám průmyslových výrobců – </w:t>
      </w:r>
      <w:r>
        <w:rPr>
          <w:rFonts w:ascii="Arial" w:hAnsi="Arial" w:cs="Arial"/>
          <w:b/>
          <w:i w:val="0"/>
          <w:sz w:val="20"/>
          <w:szCs w:val="20"/>
          <w:u w:val="single"/>
        </w:rPr>
        <w:t>prosinec 2</w:t>
      </w:r>
      <w:r w:rsidRPr="00AA3C26">
        <w:rPr>
          <w:rFonts w:ascii="Arial" w:hAnsi="Arial" w:cs="Arial"/>
          <w:b/>
          <w:i w:val="0"/>
          <w:sz w:val="20"/>
          <w:szCs w:val="20"/>
          <w:u w:val="single"/>
        </w:rPr>
        <w:t>018</w:t>
      </w:r>
    </w:p>
    <w:p w:rsidR="000E46FD" w:rsidRPr="000E46FD" w:rsidRDefault="000E46FD" w:rsidP="000E46FD"/>
    <w:p w:rsidR="00C70002" w:rsidRDefault="00C70002" w:rsidP="00C70002">
      <w:pPr>
        <w:rPr>
          <w:rFonts w:ascii="Arial" w:hAnsi="Arial" w:cs="Arial"/>
          <w:sz w:val="20"/>
          <w:szCs w:val="20"/>
        </w:rPr>
      </w:pPr>
      <w:r w:rsidRPr="009E5852">
        <w:rPr>
          <w:rFonts w:ascii="Arial" w:hAnsi="Arial" w:cs="Arial"/>
          <w:b/>
          <w:sz w:val="20"/>
          <w:szCs w:val="20"/>
        </w:rPr>
        <w:t>CA101314 Dušená šunka:</w:t>
      </w:r>
      <w:r w:rsidRPr="009E5852">
        <w:rPr>
          <w:rFonts w:ascii="Arial" w:hAnsi="Arial" w:cs="Arial"/>
          <w:sz w:val="20"/>
          <w:szCs w:val="20"/>
        </w:rPr>
        <w:t xml:space="preserve"> akční slevy</w:t>
      </w:r>
    </w:p>
    <w:p w:rsidR="00217990" w:rsidRDefault="00217990" w:rsidP="00C70002">
      <w:pPr>
        <w:rPr>
          <w:rFonts w:ascii="Arial" w:hAnsi="Arial" w:cs="Arial"/>
          <w:sz w:val="20"/>
          <w:szCs w:val="20"/>
        </w:rPr>
      </w:pPr>
    </w:p>
    <w:p w:rsidR="00C70002" w:rsidRDefault="00C70002" w:rsidP="00C70002">
      <w:pPr>
        <w:rPr>
          <w:rFonts w:ascii="Arial" w:hAnsi="Arial" w:cs="Arial"/>
          <w:sz w:val="20"/>
          <w:szCs w:val="20"/>
        </w:rPr>
      </w:pPr>
      <w:r w:rsidRPr="009E5852">
        <w:rPr>
          <w:rFonts w:ascii="Arial" w:hAnsi="Arial" w:cs="Arial"/>
          <w:b/>
          <w:sz w:val="20"/>
          <w:szCs w:val="20"/>
        </w:rPr>
        <w:t>CA106121 Pšeničná mouka hladká 1 kg:</w:t>
      </w:r>
      <w:r>
        <w:rPr>
          <w:rFonts w:ascii="Arial" w:hAnsi="Arial" w:cs="Arial"/>
          <w:sz w:val="20"/>
          <w:szCs w:val="20"/>
        </w:rPr>
        <w:t xml:space="preserve"> </w:t>
      </w:r>
      <w:r w:rsidRPr="009E5852">
        <w:rPr>
          <w:rFonts w:ascii="Arial" w:hAnsi="Arial" w:cs="Arial"/>
          <w:sz w:val="20"/>
          <w:szCs w:val="20"/>
        </w:rPr>
        <w:t>cena mouky roste i u balených mouk</w:t>
      </w:r>
    </w:p>
    <w:p w:rsidR="00217990" w:rsidRDefault="00217990" w:rsidP="00C70002">
      <w:pPr>
        <w:rPr>
          <w:rFonts w:ascii="Arial" w:hAnsi="Arial" w:cs="Arial"/>
          <w:b/>
          <w:sz w:val="20"/>
          <w:szCs w:val="20"/>
        </w:rPr>
      </w:pPr>
    </w:p>
    <w:p w:rsidR="00C70002" w:rsidRDefault="00C70002" w:rsidP="00C70002">
      <w:pPr>
        <w:rPr>
          <w:rFonts w:ascii="Arial" w:hAnsi="Arial" w:cs="Arial"/>
          <w:sz w:val="20"/>
          <w:szCs w:val="20"/>
        </w:rPr>
      </w:pPr>
      <w:r w:rsidRPr="009E5852">
        <w:rPr>
          <w:rFonts w:ascii="Arial" w:hAnsi="Arial" w:cs="Arial"/>
          <w:b/>
          <w:sz w:val="20"/>
          <w:szCs w:val="20"/>
        </w:rPr>
        <w:t>CA105140 Eidamská cihla:</w:t>
      </w:r>
      <w:r>
        <w:rPr>
          <w:rFonts w:ascii="Arial" w:hAnsi="Arial" w:cs="Arial"/>
          <w:sz w:val="20"/>
          <w:szCs w:val="20"/>
        </w:rPr>
        <w:t xml:space="preserve"> </w:t>
      </w:r>
      <w:r w:rsidRPr="009E5852">
        <w:rPr>
          <w:rFonts w:ascii="Arial" w:hAnsi="Arial" w:cs="Arial"/>
          <w:sz w:val="20"/>
          <w:szCs w:val="20"/>
        </w:rPr>
        <w:t>vliv trhu</w:t>
      </w:r>
    </w:p>
    <w:p w:rsidR="00217990" w:rsidRDefault="00217990" w:rsidP="00C70002">
      <w:pPr>
        <w:rPr>
          <w:rFonts w:ascii="Arial" w:hAnsi="Arial" w:cs="Arial"/>
          <w:b/>
          <w:sz w:val="20"/>
          <w:szCs w:val="20"/>
        </w:rPr>
      </w:pPr>
    </w:p>
    <w:p w:rsidR="00C70002" w:rsidRDefault="00C70002" w:rsidP="00C70002">
      <w:pPr>
        <w:rPr>
          <w:rFonts w:ascii="Arial" w:hAnsi="Arial" w:cs="Arial"/>
          <w:sz w:val="20"/>
          <w:szCs w:val="20"/>
        </w:rPr>
      </w:pPr>
      <w:r w:rsidRPr="009E5852">
        <w:rPr>
          <w:rFonts w:ascii="Arial" w:hAnsi="Arial" w:cs="Arial"/>
          <w:b/>
          <w:sz w:val="20"/>
          <w:szCs w:val="20"/>
        </w:rPr>
        <w:t>CA105130 Máslo: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5852">
        <w:rPr>
          <w:rFonts w:ascii="Arial" w:hAnsi="Arial" w:cs="Arial"/>
          <w:sz w:val="20"/>
          <w:szCs w:val="20"/>
        </w:rPr>
        <w:t>vliv trhu</w:t>
      </w:r>
    </w:p>
    <w:p w:rsidR="00217990" w:rsidRDefault="00217990" w:rsidP="00C70002">
      <w:pPr>
        <w:rPr>
          <w:rFonts w:ascii="Arial" w:hAnsi="Arial" w:cs="Arial"/>
          <w:b/>
          <w:sz w:val="20"/>
          <w:szCs w:val="20"/>
        </w:rPr>
      </w:pPr>
    </w:p>
    <w:p w:rsidR="00C70002" w:rsidRDefault="00C70002" w:rsidP="00C70002">
      <w:pPr>
        <w:rPr>
          <w:rFonts w:ascii="Arial" w:hAnsi="Arial" w:cs="Arial"/>
          <w:sz w:val="20"/>
          <w:szCs w:val="20"/>
        </w:rPr>
      </w:pPr>
      <w:r w:rsidRPr="009E5852">
        <w:rPr>
          <w:rFonts w:ascii="Arial" w:hAnsi="Arial" w:cs="Arial"/>
          <w:b/>
          <w:sz w:val="20"/>
          <w:szCs w:val="20"/>
        </w:rPr>
        <w:t>CA105111 Trvanlivé mléko polotučné:</w:t>
      </w:r>
      <w:r>
        <w:rPr>
          <w:rFonts w:ascii="Arial" w:hAnsi="Arial" w:cs="Arial"/>
          <w:sz w:val="20"/>
          <w:szCs w:val="20"/>
        </w:rPr>
        <w:t xml:space="preserve"> </w:t>
      </w:r>
      <w:r w:rsidRPr="009E5852">
        <w:rPr>
          <w:rFonts w:ascii="Arial" w:hAnsi="Arial" w:cs="Arial"/>
          <w:sz w:val="20"/>
          <w:szCs w:val="20"/>
        </w:rPr>
        <w:t>nedostatek tohoto druhu mléka</w:t>
      </w:r>
    </w:p>
    <w:p w:rsidR="000E46FD" w:rsidRDefault="000E46F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0084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1782E"/>
    <w:rsid w:val="000202E4"/>
    <w:rsid w:val="00020BE2"/>
    <w:rsid w:val="00023DA6"/>
    <w:rsid w:val="00032AB0"/>
    <w:rsid w:val="00033058"/>
    <w:rsid w:val="00035BE7"/>
    <w:rsid w:val="00044663"/>
    <w:rsid w:val="00046747"/>
    <w:rsid w:val="000477C0"/>
    <w:rsid w:val="00055F1C"/>
    <w:rsid w:val="00061AA0"/>
    <w:rsid w:val="00062B13"/>
    <w:rsid w:val="000678F4"/>
    <w:rsid w:val="0007002B"/>
    <w:rsid w:val="0007353A"/>
    <w:rsid w:val="00074098"/>
    <w:rsid w:val="00075487"/>
    <w:rsid w:val="00083E8E"/>
    <w:rsid w:val="00086E5E"/>
    <w:rsid w:val="000978C7"/>
    <w:rsid w:val="000A3B03"/>
    <w:rsid w:val="000A3FCB"/>
    <w:rsid w:val="000B0045"/>
    <w:rsid w:val="000B2012"/>
    <w:rsid w:val="000B40B5"/>
    <w:rsid w:val="000B474E"/>
    <w:rsid w:val="000C08CA"/>
    <w:rsid w:val="000C5DE1"/>
    <w:rsid w:val="000D28E7"/>
    <w:rsid w:val="000D380B"/>
    <w:rsid w:val="000D6552"/>
    <w:rsid w:val="000D7CFF"/>
    <w:rsid w:val="000E46FD"/>
    <w:rsid w:val="000E66A8"/>
    <w:rsid w:val="000F05A3"/>
    <w:rsid w:val="000F186E"/>
    <w:rsid w:val="001024B5"/>
    <w:rsid w:val="0010409B"/>
    <w:rsid w:val="00105D75"/>
    <w:rsid w:val="00113546"/>
    <w:rsid w:val="001178ED"/>
    <w:rsid w:val="00117E2E"/>
    <w:rsid w:val="0012169E"/>
    <w:rsid w:val="00122A60"/>
    <w:rsid w:val="00122B3C"/>
    <w:rsid w:val="00126495"/>
    <w:rsid w:val="00134B24"/>
    <w:rsid w:val="00136357"/>
    <w:rsid w:val="00136D6E"/>
    <w:rsid w:val="00137BD3"/>
    <w:rsid w:val="001448DC"/>
    <w:rsid w:val="001501C2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17990"/>
    <w:rsid w:val="002227CA"/>
    <w:rsid w:val="002234D6"/>
    <w:rsid w:val="0022640E"/>
    <w:rsid w:val="00235F74"/>
    <w:rsid w:val="002442A3"/>
    <w:rsid w:val="00262C3B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30AF"/>
    <w:rsid w:val="002E37A6"/>
    <w:rsid w:val="002E4B33"/>
    <w:rsid w:val="002E4D62"/>
    <w:rsid w:val="002E5AF7"/>
    <w:rsid w:val="002F4EED"/>
    <w:rsid w:val="002F52EA"/>
    <w:rsid w:val="0030021B"/>
    <w:rsid w:val="003101B0"/>
    <w:rsid w:val="003118A9"/>
    <w:rsid w:val="003159FB"/>
    <w:rsid w:val="003178D3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0C81"/>
    <w:rsid w:val="00422C9E"/>
    <w:rsid w:val="004260D7"/>
    <w:rsid w:val="004339B8"/>
    <w:rsid w:val="00434D42"/>
    <w:rsid w:val="00436FA9"/>
    <w:rsid w:val="00444463"/>
    <w:rsid w:val="00445652"/>
    <w:rsid w:val="00447BA3"/>
    <w:rsid w:val="004508AD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2DFA"/>
    <w:rsid w:val="005745D1"/>
    <w:rsid w:val="005823AF"/>
    <w:rsid w:val="0058565A"/>
    <w:rsid w:val="00585E7D"/>
    <w:rsid w:val="005937E4"/>
    <w:rsid w:val="005A29CC"/>
    <w:rsid w:val="005A78DB"/>
    <w:rsid w:val="005C6810"/>
    <w:rsid w:val="005C6C3B"/>
    <w:rsid w:val="005E5135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2686C"/>
    <w:rsid w:val="00631ABA"/>
    <w:rsid w:val="006325DE"/>
    <w:rsid w:val="00635BF4"/>
    <w:rsid w:val="0063614F"/>
    <w:rsid w:val="00636F9A"/>
    <w:rsid w:val="00646F2B"/>
    <w:rsid w:val="00650170"/>
    <w:rsid w:val="00651A58"/>
    <w:rsid w:val="00663167"/>
    <w:rsid w:val="0066435D"/>
    <w:rsid w:val="00666FF6"/>
    <w:rsid w:val="00670F46"/>
    <w:rsid w:val="00683450"/>
    <w:rsid w:val="006856E2"/>
    <w:rsid w:val="00687B18"/>
    <w:rsid w:val="00693E11"/>
    <w:rsid w:val="00695342"/>
    <w:rsid w:val="006A0D23"/>
    <w:rsid w:val="006A48C6"/>
    <w:rsid w:val="006B1973"/>
    <w:rsid w:val="006B6B00"/>
    <w:rsid w:val="006C07A1"/>
    <w:rsid w:val="006C11CE"/>
    <w:rsid w:val="006C155A"/>
    <w:rsid w:val="006C1DCC"/>
    <w:rsid w:val="006C6809"/>
    <w:rsid w:val="006C759F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4746"/>
    <w:rsid w:val="00715E65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810BDC"/>
    <w:rsid w:val="008132F7"/>
    <w:rsid w:val="008137E8"/>
    <w:rsid w:val="0082067F"/>
    <w:rsid w:val="00823A8F"/>
    <w:rsid w:val="00836A4B"/>
    <w:rsid w:val="00861923"/>
    <w:rsid w:val="008620AC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5B73"/>
    <w:rsid w:val="00901376"/>
    <w:rsid w:val="00901972"/>
    <w:rsid w:val="00911F43"/>
    <w:rsid w:val="00917AE3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E69"/>
    <w:rsid w:val="00A6363C"/>
    <w:rsid w:val="00A63CF8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D0D15"/>
    <w:rsid w:val="00AD5145"/>
    <w:rsid w:val="00AF208D"/>
    <w:rsid w:val="00AF7DC3"/>
    <w:rsid w:val="00B00954"/>
    <w:rsid w:val="00B03323"/>
    <w:rsid w:val="00B03691"/>
    <w:rsid w:val="00B074D1"/>
    <w:rsid w:val="00B13906"/>
    <w:rsid w:val="00B206C0"/>
    <w:rsid w:val="00B2180D"/>
    <w:rsid w:val="00B32C37"/>
    <w:rsid w:val="00B34E91"/>
    <w:rsid w:val="00B3603E"/>
    <w:rsid w:val="00B545A0"/>
    <w:rsid w:val="00B55175"/>
    <w:rsid w:val="00B625C7"/>
    <w:rsid w:val="00B64EBC"/>
    <w:rsid w:val="00B6681B"/>
    <w:rsid w:val="00B77F7D"/>
    <w:rsid w:val="00B83258"/>
    <w:rsid w:val="00B85E1C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0BBE"/>
    <w:rsid w:val="00BE6CD3"/>
    <w:rsid w:val="00C12D15"/>
    <w:rsid w:val="00C26498"/>
    <w:rsid w:val="00C31D50"/>
    <w:rsid w:val="00C43795"/>
    <w:rsid w:val="00C50954"/>
    <w:rsid w:val="00C5587C"/>
    <w:rsid w:val="00C70002"/>
    <w:rsid w:val="00C86135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87E"/>
    <w:rsid w:val="00CE606A"/>
    <w:rsid w:val="00CE690E"/>
    <w:rsid w:val="00CF43B4"/>
    <w:rsid w:val="00CF52EA"/>
    <w:rsid w:val="00CF7C57"/>
    <w:rsid w:val="00D0409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23EA"/>
    <w:rsid w:val="00DC1C2B"/>
    <w:rsid w:val="00DC21C7"/>
    <w:rsid w:val="00DC497A"/>
    <w:rsid w:val="00DC54E8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51D4"/>
    <w:rsid w:val="00E35289"/>
    <w:rsid w:val="00E371A1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B5F8C"/>
    <w:rsid w:val="00EB6293"/>
    <w:rsid w:val="00EB65E6"/>
    <w:rsid w:val="00ED1B7F"/>
    <w:rsid w:val="00ED55D0"/>
    <w:rsid w:val="00EE1D7C"/>
    <w:rsid w:val="00EE2D46"/>
    <w:rsid w:val="00EF1BEE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7858"/>
    <w:rsid w:val="00F65A0C"/>
    <w:rsid w:val="00F858F7"/>
    <w:rsid w:val="00F92903"/>
    <w:rsid w:val="00F93A0C"/>
    <w:rsid w:val="00F952CF"/>
    <w:rsid w:val="00FA1424"/>
    <w:rsid w:val="00FC4849"/>
    <w:rsid w:val="00FC60A0"/>
    <w:rsid w:val="00FD0365"/>
    <w:rsid w:val="00FD6627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E46F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uiPriority w:val="9"/>
    <w:rsid w:val="000E46FD"/>
    <w:rPr>
      <w:rFonts w:ascii="Calibri" w:hAnsi="Calibri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6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4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D352-4A48-476B-9CEB-F7620C41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4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256</cp:revision>
  <cp:lastPrinted>2011-06-10T07:57:00Z</cp:lastPrinted>
  <dcterms:created xsi:type="dcterms:W3CDTF">2013-12-13T13:26:00Z</dcterms:created>
  <dcterms:modified xsi:type="dcterms:W3CDTF">2019-01-17T13:31:00Z</dcterms:modified>
</cp:coreProperties>
</file>