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7FCC" w14:textId="77777777" w:rsidR="0097104F" w:rsidRPr="006D5B11" w:rsidRDefault="00883DBA" w:rsidP="0097104F">
      <w:pPr>
        <w:pStyle w:val="Nadpis1"/>
        <w:rPr>
          <w:lang w:val="en-GB"/>
        </w:rPr>
      </w:pPr>
      <w:r w:rsidRPr="00883DBA">
        <w:rPr>
          <w:lang w:val="en-GB"/>
        </w:rPr>
        <w:t>INTRODU</w:t>
      </w:r>
      <w:r w:rsidRPr="006D5B11">
        <w:rPr>
          <w:lang w:val="en-GB"/>
        </w:rPr>
        <w:t>CTORY NOTE</w:t>
      </w:r>
    </w:p>
    <w:p w14:paraId="6D8CA580" w14:textId="77777777" w:rsidR="00883DBA" w:rsidRPr="006D5B11" w:rsidRDefault="00883DBA" w:rsidP="00C0253B">
      <w:pPr>
        <w:jc w:val="both"/>
        <w:rPr>
          <w:szCs w:val="20"/>
          <w:lang w:val="en-GB"/>
        </w:rPr>
      </w:pPr>
      <w:r w:rsidRPr="006D5B11">
        <w:rPr>
          <w:szCs w:val="20"/>
          <w:lang w:val="en-GB"/>
        </w:rPr>
        <w:t>The publication provides a general overview of the price level movements</w:t>
      </w:r>
      <w:r w:rsidR="008B1024" w:rsidRPr="006D5B11">
        <w:rPr>
          <w:szCs w:val="20"/>
          <w:lang w:val="en-GB"/>
        </w:rPr>
        <w:t xml:space="preserve"> in the sphere of consumption.</w:t>
      </w:r>
    </w:p>
    <w:p w14:paraId="47B60B06" w14:textId="0DE936C6" w:rsidR="003B5013" w:rsidRPr="00286052" w:rsidRDefault="003B5013" w:rsidP="00C0253B">
      <w:pPr>
        <w:jc w:val="both"/>
        <w:rPr>
          <w:rFonts w:cs="Arial"/>
          <w:color w:val="222222"/>
          <w:szCs w:val="20"/>
          <w:lang w:val="en-GB"/>
        </w:rPr>
      </w:pPr>
      <w:r w:rsidRPr="006D5B11">
        <w:rPr>
          <w:szCs w:val="20"/>
          <w:lang w:val="en-GB"/>
        </w:rPr>
        <w:t xml:space="preserve">A revision of </w:t>
      </w:r>
      <w:r w:rsidRPr="00286052">
        <w:rPr>
          <w:szCs w:val="20"/>
          <w:lang w:val="en-GB"/>
        </w:rPr>
        <w:t>the weight</w:t>
      </w:r>
      <w:r w:rsidR="00D20578" w:rsidRPr="00286052">
        <w:rPr>
          <w:szCs w:val="20"/>
          <w:lang w:val="en-GB"/>
        </w:rPr>
        <w:t>ing</w:t>
      </w:r>
      <w:r w:rsidRPr="00286052">
        <w:rPr>
          <w:szCs w:val="20"/>
          <w:lang w:val="en-GB"/>
        </w:rPr>
        <w:t xml:space="preserve"> system was carried out in 20</w:t>
      </w:r>
      <w:r w:rsidR="00463010" w:rsidRPr="00286052">
        <w:rPr>
          <w:szCs w:val="20"/>
          <w:lang w:val="en-GB"/>
        </w:rPr>
        <w:t>2</w:t>
      </w:r>
      <w:r w:rsidR="00C03F3A" w:rsidRPr="00286052">
        <w:rPr>
          <w:szCs w:val="20"/>
          <w:lang w:val="en-GB"/>
        </w:rPr>
        <w:t>5</w:t>
      </w:r>
      <w:r w:rsidRPr="00286052">
        <w:rPr>
          <w:szCs w:val="20"/>
          <w:lang w:val="en-GB"/>
        </w:rPr>
        <w:t xml:space="preserve">. </w:t>
      </w:r>
      <w:r w:rsidRPr="00286052">
        <w:rPr>
          <w:rFonts w:cs="Arial"/>
          <w:szCs w:val="20"/>
          <w:lang w:val="en-GB"/>
        </w:rPr>
        <w:t xml:space="preserve">The weights are updated </w:t>
      </w:r>
      <w:r w:rsidR="0084227C" w:rsidRPr="00286052">
        <w:rPr>
          <w:rFonts w:cs="Arial"/>
          <w:szCs w:val="20"/>
          <w:lang w:val="en-GB"/>
        </w:rPr>
        <w:t>since January 202</w:t>
      </w:r>
      <w:r w:rsidR="00C03F3A" w:rsidRPr="00286052">
        <w:rPr>
          <w:rFonts w:cs="Arial"/>
          <w:szCs w:val="20"/>
          <w:lang w:val="en-GB"/>
        </w:rPr>
        <w:t>6</w:t>
      </w:r>
      <w:r w:rsidR="0084227C" w:rsidRPr="00286052">
        <w:rPr>
          <w:rFonts w:cs="Arial"/>
          <w:szCs w:val="20"/>
          <w:lang w:val="en-GB"/>
        </w:rPr>
        <w:t xml:space="preserve"> </w:t>
      </w:r>
      <w:proofErr w:type="gramStart"/>
      <w:r w:rsidR="00463010" w:rsidRPr="00286052">
        <w:rPr>
          <w:rStyle w:val="jlqj4b"/>
          <w:rFonts w:eastAsia="MS Gothic"/>
          <w:lang w:val="en"/>
        </w:rPr>
        <w:t>on the basis of</w:t>
      </w:r>
      <w:proofErr w:type="gramEnd"/>
      <w:r w:rsidR="00463010" w:rsidRPr="00286052">
        <w:rPr>
          <w:rStyle w:val="jlqj4b"/>
          <w:rFonts w:eastAsia="MS Gothic"/>
          <w:lang w:val="en"/>
        </w:rPr>
        <w:t xml:space="preserve"> the household expenditure of national accounts statistics</w:t>
      </w:r>
      <w:r w:rsidR="00926B38" w:rsidRPr="00286052">
        <w:rPr>
          <w:rStyle w:val="jlqj4b"/>
          <w:rFonts w:eastAsia="MS Gothic"/>
          <w:lang w:val="en"/>
        </w:rPr>
        <w:t>. They</w:t>
      </w:r>
      <w:r w:rsidR="00AC41BF" w:rsidRPr="00286052">
        <w:rPr>
          <w:rStyle w:val="jlqj4b"/>
          <w:rFonts w:eastAsia="MS Gothic"/>
          <w:lang w:val="en"/>
        </w:rPr>
        <w:t xml:space="preserve"> are primarily based on the expenditure</w:t>
      </w:r>
      <w:r w:rsidR="00463010" w:rsidRPr="00286052">
        <w:rPr>
          <w:rStyle w:val="jlqj4b"/>
          <w:rFonts w:eastAsia="MS Gothic"/>
          <w:lang w:val="en"/>
        </w:rPr>
        <w:t xml:space="preserve"> in 202</w:t>
      </w:r>
      <w:r w:rsidR="00C03F3A" w:rsidRPr="00286052">
        <w:rPr>
          <w:rStyle w:val="jlqj4b"/>
          <w:rFonts w:eastAsia="MS Gothic"/>
          <w:lang w:val="en"/>
        </w:rPr>
        <w:t>4</w:t>
      </w:r>
      <w:r w:rsidR="00AC41BF" w:rsidRPr="00286052">
        <w:rPr>
          <w:rStyle w:val="jlqj4b"/>
          <w:rFonts w:eastAsia="MS Gothic"/>
          <w:lang w:val="en"/>
        </w:rPr>
        <w:t xml:space="preserve"> and are modified by the estimate of the expenditure in 202</w:t>
      </w:r>
      <w:r w:rsidR="00C03F3A" w:rsidRPr="00286052">
        <w:rPr>
          <w:rStyle w:val="jlqj4b"/>
          <w:rFonts w:eastAsia="MS Gothic"/>
          <w:lang w:val="en"/>
        </w:rPr>
        <w:t>5</w:t>
      </w:r>
      <w:r w:rsidRPr="00286052">
        <w:rPr>
          <w:rFonts w:cs="Arial"/>
          <w:szCs w:val="20"/>
          <w:lang w:val="en-GB"/>
        </w:rPr>
        <w:t xml:space="preserve">. The weights for detailed elementary aggregates are </w:t>
      </w:r>
      <w:r w:rsidR="00890DBE" w:rsidRPr="00286052">
        <w:rPr>
          <w:rFonts w:cs="Arial"/>
          <w:szCs w:val="20"/>
          <w:lang w:val="en-GB"/>
        </w:rPr>
        <w:t>updated</w:t>
      </w:r>
      <w:r w:rsidRPr="00286052">
        <w:rPr>
          <w:rFonts w:cs="Arial"/>
          <w:szCs w:val="20"/>
          <w:lang w:val="en-GB"/>
        </w:rPr>
        <w:t xml:space="preserve"> using Household Budget Survey </w:t>
      </w:r>
      <w:r w:rsidR="00F02F21" w:rsidRPr="00286052">
        <w:rPr>
          <w:rFonts w:cs="Arial"/>
          <w:szCs w:val="20"/>
          <w:lang w:val="en-GB"/>
        </w:rPr>
        <w:t>extended by</w:t>
      </w:r>
      <w:r w:rsidRPr="00286052">
        <w:rPr>
          <w:rFonts w:cs="Arial"/>
          <w:szCs w:val="20"/>
          <w:lang w:val="en-GB"/>
        </w:rPr>
        <w:t xml:space="preserve"> other available sources and surveys. P</w:t>
      </w:r>
      <w:r w:rsidRPr="00286052">
        <w:rPr>
          <w:rFonts w:cs="Arial"/>
          <w:color w:val="000000"/>
          <w:szCs w:val="20"/>
          <w:lang w:val="en-GB"/>
        </w:rPr>
        <w:t>rice indices that are</w:t>
      </w:r>
      <w:r w:rsidRPr="00286052">
        <w:rPr>
          <w:rFonts w:cs="Arial"/>
          <w:szCs w:val="20"/>
          <w:lang w:val="en-GB"/>
        </w:rPr>
        <w:t xml:space="preserve"> </w:t>
      </w:r>
      <w:r w:rsidR="00740FB9" w:rsidRPr="00286052">
        <w:rPr>
          <w:rFonts w:cs="Arial"/>
          <w:szCs w:val="20"/>
          <w:lang w:val="en-GB"/>
        </w:rPr>
        <w:t>calculated</w:t>
      </w:r>
      <w:r w:rsidRPr="00286052">
        <w:rPr>
          <w:rFonts w:cs="Arial"/>
          <w:szCs w:val="20"/>
          <w:lang w:val="en-GB"/>
        </w:rPr>
        <w:t xml:space="preserve"> according to new revised index patterns are published since January 20</w:t>
      </w:r>
      <w:r w:rsidR="00AA1721" w:rsidRPr="00286052">
        <w:rPr>
          <w:rFonts w:cs="Arial"/>
          <w:szCs w:val="20"/>
          <w:lang w:val="en-GB"/>
        </w:rPr>
        <w:t>2</w:t>
      </w:r>
      <w:r w:rsidR="00C03F3A" w:rsidRPr="00286052">
        <w:rPr>
          <w:rFonts w:cs="Arial"/>
          <w:szCs w:val="20"/>
          <w:lang w:val="en-GB"/>
        </w:rPr>
        <w:t>6</w:t>
      </w:r>
      <w:r w:rsidRPr="00286052">
        <w:rPr>
          <w:rFonts w:cs="Arial"/>
          <w:szCs w:val="20"/>
          <w:lang w:val="en-GB"/>
        </w:rPr>
        <w:t>.</w:t>
      </w:r>
    </w:p>
    <w:p w14:paraId="1C930F01" w14:textId="2A8993CB" w:rsidR="00C03F3A" w:rsidRPr="00286052" w:rsidRDefault="00C03F3A" w:rsidP="00C0253B">
      <w:pPr>
        <w:jc w:val="both"/>
        <w:rPr>
          <w:szCs w:val="20"/>
          <w:lang w:val="en-GB"/>
        </w:rPr>
      </w:pPr>
      <w:r w:rsidRPr="00286052">
        <w:rPr>
          <w:szCs w:val="20"/>
          <w:lang w:val="en-GB"/>
        </w:rPr>
        <w:t xml:space="preserve">In accordance with the relevant EU legislation, the consumer price index is newly published since January 2026 in the updated classification of individual consumption by purpose CZ-COICOP (COICOP 2018), see </w:t>
      </w:r>
      <w:hyperlink r:id="rId8" w:history="1">
        <w:r w:rsidRPr="00286052">
          <w:rPr>
            <w:rStyle w:val="Hypertextovodkaz"/>
            <w:szCs w:val="20"/>
            <w:lang w:val="en-GB"/>
          </w:rPr>
          <w:t>CZ-COICOP_2018</w:t>
        </w:r>
      </w:hyperlink>
      <w:r w:rsidRPr="00286052">
        <w:rPr>
          <w:szCs w:val="20"/>
          <w:lang w:val="en-GB"/>
        </w:rPr>
        <w:t>.</w:t>
      </w:r>
    </w:p>
    <w:p w14:paraId="60A00B3F" w14:textId="34FBEB85" w:rsidR="00DC2651" w:rsidRPr="00286052" w:rsidRDefault="00DC2651" w:rsidP="00C0253B">
      <w:pPr>
        <w:jc w:val="both"/>
        <w:rPr>
          <w:szCs w:val="20"/>
          <w:lang w:val="en-GB"/>
        </w:rPr>
      </w:pPr>
      <w:r w:rsidRPr="00286052">
        <w:rPr>
          <w:szCs w:val="20"/>
          <w:lang w:val="en-GB"/>
        </w:rPr>
        <w:t>Starting from January 20</w:t>
      </w:r>
      <w:r w:rsidR="00E237D9" w:rsidRPr="00286052">
        <w:rPr>
          <w:szCs w:val="20"/>
          <w:lang w:val="en-GB"/>
        </w:rPr>
        <w:t>2</w:t>
      </w:r>
      <w:r w:rsidR="00C03F3A" w:rsidRPr="00286052">
        <w:rPr>
          <w:szCs w:val="20"/>
          <w:lang w:val="en-GB"/>
        </w:rPr>
        <w:t>6</w:t>
      </w:r>
      <w:r w:rsidRPr="00286052">
        <w:rPr>
          <w:szCs w:val="20"/>
          <w:lang w:val="en-GB"/>
        </w:rPr>
        <w:t>, the price reference period of December 20</w:t>
      </w:r>
      <w:r w:rsidR="00AC41BF" w:rsidRPr="00286052">
        <w:rPr>
          <w:szCs w:val="20"/>
          <w:lang w:val="en-GB"/>
        </w:rPr>
        <w:t>2</w:t>
      </w:r>
      <w:r w:rsidR="00C03F3A" w:rsidRPr="00286052">
        <w:rPr>
          <w:szCs w:val="20"/>
          <w:lang w:val="en-GB"/>
        </w:rPr>
        <w:t>3</w:t>
      </w:r>
      <w:r w:rsidRPr="00286052">
        <w:rPr>
          <w:szCs w:val="20"/>
          <w:lang w:val="en-GB"/>
        </w:rPr>
        <w:t xml:space="preserve"> for the price indices </w:t>
      </w:r>
      <w:r w:rsidR="00850921" w:rsidRPr="00286052">
        <w:rPr>
          <w:szCs w:val="20"/>
          <w:lang w:val="en-GB"/>
        </w:rPr>
        <w:t>is</w:t>
      </w:r>
      <w:r w:rsidRPr="00286052">
        <w:rPr>
          <w:szCs w:val="20"/>
          <w:lang w:val="en-GB"/>
        </w:rPr>
        <w:t xml:space="preserve"> changed to December 20</w:t>
      </w:r>
      <w:r w:rsidR="00E237D9" w:rsidRPr="00286052">
        <w:rPr>
          <w:szCs w:val="20"/>
          <w:lang w:val="en-GB"/>
        </w:rPr>
        <w:t>2</w:t>
      </w:r>
      <w:r w:rsidR="00C03F3A" w:rsidRPr="00286052">
        <w:rPr>
          <w:szCs w:val="20"/>
          <w:lang w:val="en-GB"/>
        </w:rPr>
        <w:t>5</w:t>
      </w:r>
      <w:r w:rsidRPr="00286052">
        <w:rPr>
          <w:szCs w:val="20"/>
          <w:lang w:val="en-GB"/>
        </w:rPr>
        <w:t xml:space="preserve">. </w:t>
      </w:r>
      <w:r w:rsidR="00C03F3A" w:rsidRPr="00286052">
        <w:rPr>
          <w:szCs w:val="20"/>
          <w:lang w:val="en-GB"/>
        </w:rPr>
        <w:t>According to Regulation (EU) 2016/792 of the European Parliament and of the Council, a</w:t>
      </w:r>
      <w:r w:rsidR="00286052">
        <w:rPr>
          <w:szCs w:val="20"/>
          <w:lang w:val="en-GB"/>
        </w:rPr>
        <w:t> </w:t>
      </w:r>
      <w:r w:rsidR="00C03F3A" w:rsidRPr="00286052">
        <w:rPr>
          <w:szCs w:val="20"/>
          <w:lang w:val="en-GB"/>
        </w:rPr>
        <w:t>time series of basic indices is introduced with the average of the year 2025 = 100 as the basis. From this time series, indices are calculated for other bases (previous month = 100, same period of the previous year = 100 and the index of moving averages for the last 12 months to the average of the previous 12 months). The original time series with base year 2015 = 100 will continue to be calculated and published, but other indices using these time series are no longer derived.</w:t>
      </w:r>
      <w:r w:rsidRPr="00286052">
        <w:rPr>
          <w:szCs w:val="20"/>
          <w:lang w:val="en-GB"/>
        </w:rPr>
        <w:t xml:space="preserve"> </w:t>
      </w:r>
    </w:p>
    <w:p w14:paraId="49993C27" w14:textId="03C78CC5" w:rsidR="00C03F3A" w:rsidRPr="00FE346C" w:rsidRDefault="00C03F3A" w:rsidP="00C0253B">
      <w:pPr>
        <w:jc w:val="both"/>
        <w:rPr>
          <w:szCs w:val="20"/>
          <w:lang w:val="en-GB"/>
        </w:rPr>
      </w:pPr>
      <w:r w:rsidRPr="00286052">
        <w:rPr>
          <w:szCs w:val="20"/>
          <w:lang w:val="en-GB"/>
        </w:rPr>
        <w:t xml:space="preserve">More detailed information on methodological changes from January 2026 onward is available on the </w:t>
      </w:r>
      <w:hyperlink r:id="rId9" w:history="1">
        <w:r w:rsidRPr="00286052">
          <w:rPr>
            <w:rStyle w:val="Hypertextovodkaz"/>
            <w:szCs w:val="20"/>
            <w:lang w:val="en-GB"/>
          </w:rPr>
          <w:t>CZSO website</w:t>
        </w:r>
      </w:hyperlink>
      <w:r w:rsidRPr="00286052">
        <w:rPr>
          <w:szCs w:val="20"/>
          <w:lang w:val="en-GB"/>
        </w:rPr>
        <w:t>.</w:t>
      </w:r>
    </w:p>
    <w:p w14:paraId="76DC6C0A" w14:textId="77777777" w:rsidR="00BC7413" w:rsidRDefault="00BC7413" w:rsidP="00BC7413">
      <w:pPr>
        <w:pStyle w:val="Podnadpis"/>
        <w:spacing w:after="240"/>
        <w:jc w:val="both"/>
        <w:rPr>
          <w:b w:val="0"/>
          <w:sz w:val="20"/>
          <w:lang w:val="en-GB"/>
        </w:rPr>
      </w:pPr>
      <w:r w:rsidRPr="008A0A15">
        <w:rPr>
          <w:b w:val="0"/>
          <w:sz w:val="20"/>
          <w:lang w:val="en-GB"/>
        </w:rPr>
        <w:t>Prices of individual kinds of goods and services are collected monthly, when contemporary we can distinguish three basic modes of price collection – field survey, central prices and scanner data.</w:t>
      </w:r>
      <w:r>
        <w:rPr>
          <w:b w:val="0"/>
          <w:sz w:val="20"/>
          <w:lang w:val="en-GB"/>
        </w:rPr>
        <w:t xml:space="preserve"> Prices </w:t>
      </w:r>
      <w:r w:rsidRPr="008A0A15">
        <w:rPr>
          <w:b w:val="0"/>
          <w:sz w:val="20"/>
          <w:lang w:val="en-GB"/>
        </w:rPr>
        <w:t>collected by field survey ale collected directly in selected shops (about 8 500) by field survey employees of the CZSO</w:t>
      </w:r>
      <w:r>
        <w:rPr>
          <w:b w:val="0"/>
          <w:sz w:val="20"/>
          <w:lang w:val="en-GB"/>
        </w:rPr>
        <w:t xml:space="preserve"> in 35 </w:t>
      </w:r>
      <w:r w:rsidRPr="008A0A15">
        <w:rPr>
          <w:b w:val="0"/>
          <w:sz w:val="20"/>
          <w:lang w:val="en-GB"/>
        </w:rPr>
        <w:t>chosen districts across Czechia and in the Capital City of Prague.</w:t>
      </w:r>
      <w:r>
        <w:rPr>
          <w:b w:val="0"/>
          <w:sz w:val="20"/>
          <w:lang w:val="en-GB"/>
        </w:rPr>
        <w:t xml:space="preserve"> C</w:t>
      </w:r>
      <w:r w:rsidRPr="008A0A15">
        <w:rPr>
          <w:b w:val="0"/>
          <w:sz w:val="20"/>
          <w:lang w:val="en-GB"/>
        </w:rPr>
        <w:t xml:space="preserve">entrally surveyed prices </w:t>
      </w:r>
      <w:r>
        <w:rPr>
          <w:b w:val="0"/>
          <w:sz w:val="20"/>
          <w:lang w:val="en-GB"/>
        </w:rPr>
        <w:t xml:space="preserve">are </w:t>
      </w:r>
      <w:r w:rsidRPr="008A0A15">
        <w:rPr>
          <w:b w:val="0"/>
          <w:sz w:val="20"/>
          <w:lang w:val="en-GB"/>
        </w:rPr>
        <w:t xml:space="preserve">e.g. </w:t>
      </w:r>
      <w:r>
        <w:rPr>
          <w:b w:val="0"/>
          <w:sz w:val="20"/>
          <w:lang w:val="en-GB"/>
        </w:rPr>
        <w:t xml:space="preserve">prices that are </w:t>
      </w:r>
      <w:r w:rsidRPr="008A0A15">
        <w:rPr>
          <w:b w:val="0"/>
          <w:sz w:val="20"/>
          <w:lang w:val="en-GB"/>
        </w:rPr>
        <w:t xml:space="preserve">same for the </w:t>
      </w:r>
      <w:r>
        <w:rPr>
          <w:b w:val="0"/>
          <w:sz w:val="20"/>
          <w:lang w:val="en-GB"/>
        </w:rPr>
        <w:t>entire</w:t>
      </w:r>
      <w:r w:rsidRPr="008A0A15">
        <w:rPr>
          <w:b w:val="0"/>
          <w:sz w:val="20"/>
          <w:lang w:val="en-GB"/>
        </w:rPr>
        <w:t xml:space="preserve"> Czech</w:t>
      </w:r>
      <w:r>
        <w:rPr>
          <w:b w:val="0"/>
          <w:sz w:val="20"/>
          <w:lang w:val="en-GB"/>
        </w:rPr>
        <w:t>ia</w:t>
      </w:r>
      <w:r w:rsidRPr="008A0A15">
        <w:rPr>
          <w:b w:val="0"/>
          <w:sz w:val="20"/>
          <w:lang w:val="en-GB"/>
        </w:rPr>
        <w:t xml:space="preserve"> or average prices detectable from various </w:t>
      </w:r>
      <w:r>
        <w:rPr>
          <w:b w:val="0"/>
          <w:sz w:val="20"/>
          <w:lang w:val="en-GB"/>
        </w:rPr>
        <w:t>questionnaires</w:t>
      </w:r>
      <w:r w:rsidRPr="008A0A15">
        <w:rPr>
          <w:b w:val="0"/>
          <w:sz w:val="20"/>
          <w:lang w:val="en-GB"/>
        </w:rPr>
        <w:t xml:space="preserve">, </w:t>
      </w:r>
      <w:r>
        <w:rPr>
          <w:b w:val="0"/>
          <w:sz w:val="20"/>
          <w:lang w:val="en-GB"/>
        </w:rPr>
        <w:t>prices surveyed on the Internet. Scanner data are</w:t>
      </w:r>
      <w:r w:rsidRPr="00375A67">
        <w:rPr>
          <w:b w:val="0"/>
          <w:sz w:val="20"/>
          <w:lang w:val="en-GB"/>
        </w:rPr>
        <w:t xml:space="preserve"> data f</w:t>
      </w:r>
      <w:r>
        <w:rPr>
          <w:b w:val="0"/>
          <w:sz w:val="20"/>
          <w:lang w:val="en-GB"/>
        </w:rPr>
        <w:t>rom retail chain cash registers, t</w:t>
      </w:r>
      <w:r w:rsidRPr="00375A67">
        <w:rPr>
          <w:b w:val="0"/>
          <w:sz w:val="20"/>
          <w:lang w:val="en-GB"/>
        </w:rPr>
        <w:t xml:space="preserve">heir gradual implementation into the </w:t>
      </w:r>
      <w:r>
        <w:rPr>
          <w:b w:val="0"/>
          <w:sz w:val="20"/>
          <w:lang w:val="en-GB"/>
        </w:rPr>
        <w:t>inflation rate compilation process</w:t>
      </w:r>
      <w:r w:rsidRPr="00375A67">
        <w:rPr>
          <w:b w:val="0"/>
          <w:sz w:val="20"/>
          <w:lang w:val="en-GB"/>
        </w:rPr>
        <w:t xml:space="preserve"> began in 2019</w:t>
      </w:r>
      <w:r>
        <w:rPr>
          <w:b w:val="0"/>
          <w:sz w:val="20"/>
          <w:lang w:val="en-GB"/>
        </w:rPr>
        <w:t>.</w:t>
      </w:r>
    </w:p>
    <w:p w14:paraId="0129BB04" w14:textId="77777777" w:rsidR="00BC7413" w:rsidRDefault="00BC7413" w:rsidP="00BC7413">
      <w:pPr>
        <w:jc w:val="both"/>
        <w:rPr>
          <w:rStyle w:val="Hypertextovodkaz"/>
          <w:lang w:val="en-GB"/>
        </w:rPr>
      </w:pPr>
      <w:r w:rsidRPr="00375A67">
        <w:rPr>
          <w:lang w:val="en-GB"/>
        </w:rPr>
        <w:t xml:space="preserve">More detailed information on the consumer prices </w:t>
      </w:r>
      <w:r>
        <w:rPr>
          <w:lang w:val="en-GB"/>
        </w:rPr>
        <w:t xml:space="preserve">survey </w:t>
      </w:r>
      <w:r w:rsidRPr="00375A67">
        <w:rPr>
          <w:lang w:val="en-GB"/>
        </w:rPr>
        <w:t>and the calculations of the respective indices is available in th</w:t>
      </w:r>
      <w:r>
        <w:rPr>
          <w:lang w:val="en-GB"/>
        </w:rPr>
        <w:t>e Methodological manual of the C</w:t>
      </w:r>
      <w:r w:rsidRPr="00375A67">
        <w:rPr>
          <w:lang w:val="en-GB"/>
        </w:rPr>
        <w:t xml:space="preserve">onsumer </w:t>
      </w:r>
      <w:r>
        <w:rPr>
          <w:lang w:val="en-GB"/>
        </w:rPr>
        <w:t>Price Indices</w:t>
      </w:r>
      <w:r w:rsidRPr="00375A67">
        <w:rPr>
          <w:lang w:val="en-GB"/>
        </w:rPr>
        <w:t xml:space="preserve"> on the CZSO website: </w:t>
      </w:r>
      <w:hyperlink r:id="rId10" w:history="1">
        <w:r w:rsidRPr="00A60530">
          <w:rPr>
            <w:rStyle w:val="Hypertextovodkaz"/>
            <w:lang w:val="en-GB"/>
          </w:rPr>
          <w:t>Inflation, Inflation Rate – Methodology</w:t>
        </w:r>
      </w:hyperlink>
    </w:p>
    <w:p w14:paraId="38F833D6" w14:textId="77777777" w:rsidR="0097104F" w:rsidRPr="00FE346C" w:rsidRDefault="00883DBA" w:rsidP="00BC7413">
      <w:pPr>
        <w:jc w:val="both"/>
        <w:rPr>
          <w:lang w:val="en-GB"/>
        </w:rPr>
      </w:pPr>
      <w:r w:rsidRPr="00FE346C">
        <w:rPr>
          <w:lang w:val="en-GB"/>
        </w:rPr>
        <w:t>The calculation of the price indices is based on prices of representatives collected in selected reporting units by aggregating simple price indices into an aggregate using a modified Laspeyres formula.</w:t>
      </w:r>
    </w:p>
    <w:p w14:paraId="24E9791A" w14:textId="77777777" w:rsidR="0097104F" w:rsidRPr="00FE346C" w:rsidRDefault="0097104F" w:rsidP="00C0253B">
      <w:pPr>
        <w:jc w:val="center"/>
        <w:rPr>
          <w:rFonts w:cs="Arial"/>
          <w:lang w:val="en-GB"/>
        </w:rPr>
      </w:pPr>
      <w:r w:rsidRPr="00FE346C">
        <w:rPr>
          <w:rFonts w:cs="Arial"/>
          <w:position w:val="-32"/>
          <w:lang w:val="en-GB"/>
        </w:rPr>
        <w:object w:dxaOrig="2120" w:dyaOrig="1020" w14:anchorId="40C7E943">
          <v:shape id="_x0000_i1026" type="#_x0000_t75" style="width:87pt;height:42pt" o:ole="">
            <v:imagedata r:id="rId11" o:title=""/>
          </v:shape>
          <o:OLEObject Type="Embed" ProgID="Equation.3" ShapeID="_x0000_i1026" DrawAspect="Content" ObjectID="_1836512053" r:id="rId12"/>
        </w:object>
      </w:r>
    </w:p>
    <w:p w14:paraId="2BD7B004" w14:textId="77777777"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1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i/>
          <w:iCs/>
          <w:szCs w:val="20"/>
          <w:lang w:val="en-GB"/>
        </w:rPr>
        <w:t>the price of goods (service) in the reference (current) period.</w:t>
      </w:r>
    </w:p>
    <w:p w14:paraId="0C884D91" w14:textId="77777777"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>the price of goods (service) in the base period</w:t>
      </w:r>
    </w:p>
    <w:p w14:paraId="64146B6C" w14:textId="77777777" w:rsidR="0097104F" w:rsidRPr="00FE346C" w:rsidRDefault="0097104F" w:rsidP="00E82A8A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>.q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 xml:space="preserve">constant </w:t>
      </w:r>
      <w:r w:rsidR="0055170F" w:rsidRPr="00FE346C">
        <w:rPr>
          <w:i/>
          <w:iCs/>
          <w:szCs w:val="20"/>
          <w:lang w:val="en-GB"/>
        </w:rPr>
        <w:t>weight: household expenditure on goods (service) in the base period.</w:t>
      </w:r>
    </w:p>
    <w:p w14:paraId="7E69ED77" w14:textId="77777777" w:rsidR="00E82A8A" w:rsidRPr="00FE346C" w:rsidRDefault="00E82A8A" w:rsidP="00E82A8A">
      <w:pPr>
        <w:spacing w:after="120"/>
        <w:ind w:left="567" w:hanging="567"/>
        <w:jc w:val="both"/>
        <w:rPr>
          <w:rFonts w:cs="Arial"/>
          <w:iCs/>
          <w:szCs w:val="20"/>
          <w:lang w:val="en-GB"/>
        </w:rPr>
      </w:pPr>
    </w:p>
    <w:sectPr w:rsidR="00E82A8A" w:rsidRPr="00FE346C" w:rsidSect="000056D5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28457" w14:textId="77777777" w:rsidR="00EA3DE7" w:rsidRDefault="00EA3DE7" w:rsidP="00E71A58">
      <w:r>
        <w:separator/>
      </w:r>
    </w:p>
  </w:endnote>
  <w:endnote w:type="continuationSeparator" w:id="0">
    <w:p w14:paraId="3E5A15B0" w14:textId="77777777" w:rsidR="00EA3DE7" w:rsidRDefault="00EA3DE7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C0B6" w14:textId="4F8E3C8C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</w:t>
    </w:r>
    <w:r w:rsidR="00C03F3A">
      <w:rPr>
        <w:szCs w:val="16"/>
      </w:rPr>
      <w:t>26</w:t>
    </w:r>
    <w:r w:rsidRPr="00F1639F">
      <w:rPr>
        <w:szCs w:val="16"/>
      </w:rPr>
      <w:t xml:space="preserve"> / </w:t>
    </w:r>
    <w:r>
      <w:rPr>
        <w:i/>
        <w:szCs w:val="16"/>
      </w:rPr>
      <w:t>January 20</w:t>
    </w:r>
    <w:r w:rsidR="00C03F3A">
      <w:rPr>
        <w:i/>
        <w:szCs w:val="16"/>
      </w:rPr>
      <w:t>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F025" w14:textId="6453245A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885BB6">
      <w:rPr>
        <w:szCs w:val="16"/>
      </w:rPr>
      <w:t>březen</w:t>
    </w:r>
    <w:r w:rsidR="00E86453">
      <w:rPr>
        <w:rStyle w:val="ZpatChar"/>
        <w:szCs w:val="16"/>
      </w:rPr>
      <w:t xml:space="preserve"> 202</w:t>
    </w:r>
    <w:r w:rsidR="00FD0D21">
      <w:rPr>
        <w:rStyle w:val="ZpatChar"/>
        <w:szCs w:val="16"/>
      </w:rPr>
      <w:t>6</w:t>
    </w:r>
    <w:r w:rsidR="00982B81">
      <w:rPr>
        <w:rStyle w:val="ZpatChar"/>
        <w:szCs w:val="16"/>
      </w:rPr>
      <w:t xml:space="preserve"> </w:t>
    </w:r>
    <w:r w:rsidRPr="00F1639F">
      <w:rPr>
        <w:rStyle w:val="ZpatChar"/>
        <w:szCs w:val="16"/>
      </w:rPr>
      <w:t xml:space="preserve">/ </w:t>
    </w:r>
    <w:r w:rsidR="00885BB6">
      <w:rPr>
        <w:rStyle w:val="ZpatChar"/>
        <w:i/>
        <w:szCs w:val="16"/>
      </w:rPr>
      <w:t>March</w:t>
    </w:r>
    <w:r w:rsidR="00D73BE7">
      <w:rPr>
        <w:rStyle w:val="ZpatChar"/>
        <w:i/>
        <w:szCs w:val="16"/>
      </w:rPr>
      <w:t xml:space="preserve"> 202</w:t>
    </w:r>
    <w:r w:rsidR="00FD0D21">
      <w:rPr>
        <w:rStyle w:val="ZpatChar"/>
        <w:i/>
        <w:szCs w:val="16"/>
      </w:rPr>
      <w:t>6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C575" w14:textId="77777777" w:rsidR="00EA3DE7" w:rsidRDefault="00EA3DE7" w:rsidP="00E71A58">
      <w:r>
        <w:separator/>
      </w:r>
    </w:p>
  </w:footnote>
  <w:footnote w:type="continuationSeparator" w:id="0">
    <w:p w14:paraId="2B3ED68E" w14:textId="77777777" w:rsidR="00EA3DE7" w:rsidRDefault="00EA3DE7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AF4C" w14:textId="77777777" w:rsidR="00F943EC" w:rsidRPr="00937AE2" w:rsidRDefault="00F943EC" w:rsidP="00937AE2">
    <w:pPr>
      <w:pStyle w:val="Zhlav"/>
    </w:pPr>
    <w:r>
      <w:t>Indexy spotřebitelských cen</w:t>
    </w:r>
  </w:p>
  <w:p w14:paraId="0B49CC42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F44A" w14:textId="77777777" w:rsidR="00F943EC" w:rsidRPr="00937AE2" w:rsidRDefault="00F943EC" w:rsidP="00937AE2">
    <w:pPr>
      <w:pStyle w:val="Zhlav"/>
    </w:pPr>
    <w:r>
      <w:t>Indexy spotřebitelských cen</w:t>
    </w:r>
  </w:p>
  <w:p w14:paraId="338F9A7E" w14:textId="77777777"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767785">
    <w:abstractNumId w:val="12"/>
  </w:num>
  <w:num w:numId="2" w16cid:durableId="672756124">
    <w:abstractNumId w:val="8"/>
  </w:num>
  <w:num w:numId="3" w16cid:durableId="1111245364">
    <w:abstractNumId w:val="3"/>
  </w:num>
  <w:num w:numId="4" w16cid:durableId="800346382">
    <w:abstractNumId w:val="2"/>
  </w:num>
  <w:num w:numId="5" w16cid:durableId="1994672416">
    <w:abstractNumId w:val="1"/>
  </w:num>
  <w:num w:numId="6" w16cid:durableId="1420833355">
    <w:abstractNumId w:val="0"/>
  </w:num>
  <w:num w:numId="7" w16cid:durableId="1523278189">
    <w:abstractNumId w:val="9"/>
  </w:num>
  <w:num w:numId="8" w16cid:durableId="1838687785">
    <w:abstractNumId w:val="7"/>
  </w:num>
  <w:num w:numId="9" w16cid:durableId="192809688">
    <w:abstractNumId w:val="6"/>
  </w:num>
  <w:num w:numId="10" w16cid:durableId="420151476">
    <w:abstractNumId w:val="5"/>
  </w:num>
  <w:num w:numId="11" w16cid:durableId="1966304238">
    <w:abstractNumId w:val="4"/>
  </w:num>
  <w:num w:numId="12" w16cid:durableId="534732195">
    <w:abstractNumId w:val="10"/>
  </w:num>
  <w:num w:numId="13" w16cid:durableId="1506824036">
    <w:abstractNumId w:val="14"/>
  </w:num>
  <w:num w:numId="14" w16cid:durableId="517695314">
    <w:abstractNumId w:val="13"/>
  </w:num>
  <w:num w:numId="15" w16cid:durableId="1715426202">
    <w:abstractNumId w:val="11"/>
  </w:num>
  <w:num w:numId="16" w16cid:durableId="634606117">
    <w:abstractNumId w:val="16"/>
  </w:num>
  <w:num w:numId="17" w16cid:durableId="10147686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4F"/>
    <w:rsid w:val="0000209D"/>
    <w:rsid w:val="000043EB"/>
    <w:rsid w:val="00004D5A"/>
    <w:rsid w:val="000056D5"/>
    <w:rsid w:val="0000767A"/>
    <w:rsid w:val="00007908"/>
    <w:rsid w:val="00010702"/>
    <w:rsid w:val="00022060"/>
    <w:rsid w:val="000234D6"/>
    <w:rsid w:val="00023D29"/>
    <w:rsid w:val="000241B1"/>
    <w:rsid w:val="0002623C"/>
    <w:rsid w:val="00026389"/>
    <w:rsid w:val="00031AE0"/>
    <w:rsid w:val="000322EF"/>
    <w:rsid w:val="00033FCD"/>
    <w:rsid w:val="00034E64"/>
    <w:rsid w:val="00040B00"/>
    <w:rsid w:val="00041CEC"/>
    <w:rsid w:val="00042200"/>
    <w:rsid w:val="0004694F"/>
    <w:rsid w:val="000522E4"/>
    <w:rsid w:val="0005592A"/>
    <w:rsid w:val="00057A80"/>
    <w:rsid w:val="00060C89"/>
    <w:rsid w:val="000610E1"/>
    <w:rsid w:val="00062EC5"/>
    <w:rsid w:val="00062F22"/>
    <w:rsid w:val="000646D2"/>
    <w:rsid w:val="00067BC3"/>
    <w:rsid w:val="000712B3"/>
    <w:rsid w:val="000816B5"/>
    <w:rsid w:val="0008263E"/>
    <w:rsid w:val="00082C19"/>
    <w:rsid w:val="00083C3F"/>
    <w:rsid w:val="00085395"/>
    <w:rsid w:val="0008746A"/>
    <w:rsid w:val="00087634"/>
    <w:rsid w:val="00087AB2"/>
    <w:rsid w:val="00087F2B"/>
    <w:rsid w:val="0009009A"/>
    <w:rsid w:val="00090745"/>
    <w:rsid w:val="000965A4"/>
    <w:rsid w:val="00096884"/>
    <w:rsid w:val="00097026"/>
    <w:rsid w:val="000974D1"/>
    <w:rsid w:val="0009799E"/>
    <w:rsid w:val="000A0941"/>
    <w:rsid w:val="000A1183"/>
    <w:rsid w:val="000A136C"/>
    <w:rsid w:val="000A256D"/>
    <w:rsid w:val="000A3A2C"/>
    <w:rsid w:val="000A3D13"/>
    <w:rsid w:val="000A5809"/>
    <w:rsid w:val="000B144F"/>
    <w:rsid w:val="000B22C3"/>
    <w:rsid w:val="000B2669"/>
    <w:rsid w:val="000B3F0E"/>
    <w:rsid w:val="000C1980"/>
    <w:rsid w:val="000C3408"/>
    <w:rsid w:val="000C55F1"/>
    <w:rsid w:val="000C62FE"/>
    <w:rsid w:val="000C6AFD"/>
    <w:rsid w:val="000D5637"/>
    <w:rsid w:val="000E14BB"/>
    <w:rsid w:val="000E6FBD"/>
    <w:rsid w:val="000F5D52"/>
    <w:rsid w:val="00100F5C"/>
    <w:rsid w:val="00101053"/>
    <w:rsid w:val="00104C4C"/>
    <w:rsid w:val="00106E2F"/>
    <w:rsid w:val="00111332"/>
    <w:rsid w:val="0012192F"/>
    <w:rsid w:val="00122F92"/>
    <w:rsid w:val="00125D69"/>
    <w:rsid w:val="001405FA"/>
    <w:rsid w:val="001425C3"/>
    <w:rsid w:val="00157546"/>
    <w:rsid w:val="00157F4E"/>
    <w:rsid w:val="001605E7"/>
    <w:rsid w:val="00160C3C"/>
    <w:rsid w:val="0016256B"/>
    <w:rsid w:val="00163793"/>
    <w:rsid w:val="00165490"/>
    <w:rsid w:val="001706D6"/>
    <w:rsid w:val="001714F2"/>
    <w:rsid w:val="001720A4"/>
    <w:rsid w:val="00172299"/>
    <w:rsid w:val="001759EB"/>
    <w:rsid w:val="00184706"/>
    <w:rsid w:val="001849F2"/>
    <w:rsid w:val="00184B08"/>
    <w:rsid w:val="00185010"/>
    <w:rsid w:val="001867CD"/>
    <w:rsid w:val="001A0EAB"/>
    <w:rsid w:val="001A15E7"/>
    <w:rsid w:val="001A552F"/>
    <w:rsid w:val="001A78CF"/>
    <w:rsid w:val="001B1185"/>
    <w:rsid w:val="001B1D31"/>
    <w:rsid w:val="001B2B92"/>
    <w:rsid w:val="001B2CA9"/>
    <w:rsid w:val="001B3110"/>
    <w:rsid w:val="001B4729"/>
    <w:rsid w:val="001B4CD6"/>
    <w:rsid w:val="001B6C09"/>
    <w:rsid w:val="001C05CD"/>
    <w:rsid w:val="001D2C5D"/>
    <w:rsid w:val="001D68B2"/>
    <w:rsid w:val="001F0970"/>
    <w:rsid w:val="001F305C"/>
    <w:rsid w:val="001F3C75"/>
    <w:rsid w:val="001F4597"/>
    <w:rsid w:val="00204CFD"/>
    <w:rsid w:val="002118B9"/>
    <w:rsid w:val="002123B4"/>
    <w:rsid w:val="002163B3"/>
    <w:rsid w:val="00217C5B"/>
    <w:rsid w:val="0022139E"/>
    <w:rsid w:val="002252E0"/>
    <w:rsid w:val="002255F6"/>
    <w:rsid w:val="00227850"/>
    <w:rsid w:val="00227EC1"/>
    <w:rsid w:val="00227FE7"/>
    <w:rsid w:val="00230C6E"/>
    <w:rsid w:val="00231B76"/>
    <w:rsid w:val="00233C5C"/>
    <w:rsid w:val="002357DF"/>
    <w:rsid w:val="00236443"/>
    <w:rsid w:val="002368CB"/>
    <w:rsid w:val="00236D84"/>
    <w:rsid w:val="00242278"/>
    <w:rsid w:val="002436BA"/>
    <w:rsid w:val="00244A15"/>
    <w:rsid w:val="00247319"/>
    <w:rsid w:val="0024799E"/>
    <w:rsid w:val="00253247"/>
    <w:rsid w:val="00253C0F"/>
    <w:rsid w:val="0026448E"/>
    <w:rsid w:val="00266FE0"/>
    <w:rsid w:val="00267106"/>
    <w:rsid w:val="00271465"/>
    <w:rsid w:val="0027565F"/>
    <w:rsid w:val="00283734"/>
    <w:rsid w:val="00285412"/>
    <w:rsid w:val="00286052"/>
    <w:rsid w:val="00293B99"/>
    <w:rsid w:val="002951F2"/>
    <w:rsid w:val="00296378"/>
    <w:rsid w:val="002A16D4"/>
    <w:rsid w:val="002A230C"/>
    <w:rsid w:val="002B3598"/>
    <w:rsid w:val="002B6FD1"/>
    <w:rsid w:val="002B7E72"/>
    <w:rsid w:val="002C4142"/>
    <w:rsid w:val="002C43BD"/>
    <w:rsid w:val="002D0900"/>
    <w:rsid w:val="002D0E59"/>
    <w:rsid w:val="002D683D"/>
    <w:rsid w:val="002E02A1"/>
    <w:rsid w:val="002E16B1"/>
    <w:rsid w:val="002E4E4C"/>
    <w:rsid w:val="002E57D3"/>
    <w:rsid w:val="002E63EB"/>
    <w:rsid w:val="00300DA6"/>
    <w:rsid w:val="00304771"/>
    <w:rsid w:val="003052D4"/>
    <w:rsid w:val="00306C5B"/>
    <w:rsid w:val="0031193E"/>
    <w:rsid w:val="003209D6"/>
    <w:rsid w:val="00321CB7"/>
    <w:rsid w:val="00325749"/>
    <w:rsid w:val="0032656E"/>
    <w:rsid w:val="00332190"/>
    <w:rsid w:val="00341605"/>
    <w:rsid w:val="00344668"/>
    <w:rsid w:val="003462D9"/>
    <w:rsid w:val="0036045D"/>
    <w:rsid w:val="003657F3"/>
    <w:rsid w:val="00367DFF"/>
    <w:rsid w:val="00370F97"/>
    <w:rsid w:val="003818DC"/>
    <w:rsid w:val="00385D98"/>
    <w:rsid w:val="00390FD1"/>
    <w:rsid w:val="00394DA8"/>
    <w:rsid w:val="003A0835"/>
    <w:rsid w:val="003A2B4D"/>
    <w:rsid w:val="003A478C"/>
    <w:rsid w:val="003A5525"/>
    <w:rsid w:val="003A68C6"/>
    <w:rsid w:val="003A6B38"/>
    <w:rsid w:val="003B065F"/>
    <w:rsid w:val="003B1F88"/>
    <w:rsid w:val="003B31D0"/>
    <w:rsid w:val="003B5013"/>
    <w:rsid w:val="003B5A32"/>
    <w:rsid w:val="003C3490"/>
    <w:rsid w:val="003D3BEB"/>
    <w:rsid w:val="003D6764"/>
    <w:rsid w:val="003D68DC"/>
    <w:rsid w:val="003D6920"/>
    <w:rsid w:val="003E4C91"/>
    <w:rsid w:val="003E6477"/>
    <w:rsid w:val="003F1FA7"/>
    <w:rsid w:val="003F313C"/>
    <w:rsid w:val="003F551C"/>
    <w:rsid w:val="003F74DA"/>
    <w:rsid w:val="0040485E"/>
    <w:rsid w:val="00405264"/>
    <w:rsid w:val="00407C13"/>
    <w:rsid w:val="00407D60"/>
    <w:rsid w:val="00410638"/>
    <w:rsid w:val="004139A2"/>
    <w:rsid w:val="00422C02"/>
    <w:rsid w:val="00424D10"/>
    <w:rsid w:val="00427508"/>
    <w:rsid w:val="00432A58"/>
    <w:rsid w:val="00434617"/>
    <w:rsid w:val="00435F00"/>
    <w:rsid w:val="00436248"/>
    <w:rsid w:val="00440900"/>
    <w:rsid w:val="004441A0"/>
    <w:rsid w:val="004508A2"/>
    <w:rsid w:val="004524E4"/>
    <w:rsid w:val="0045356C"/>
    <w:rsid w:val="00456D6B"/>
    <w:rsid w:val="00460F40"/>
    <w:rsid w:val="00463010"/>
    <w:rsid w:val="0047148A"/>
    <w:rsid w:val="0047183F"/>
    <w:rsid w:val="004720A8"/>
    <w:rsid w:val="00476240"/>
    <w:rsid w:val="00476439"/>
    <w:rsid w:val="00476803"/>
    <w:rsid w:val="0047735C"/>
    <w:rsid w:val="004776BC"/>
    <w:rsid w:val="0048139F"/>
    <w:rsid w:val="00481E40"/>
    <w:rsid w:val="00484ECE"/>
    <w:rsid w:val="00484EE4"/>
    <w:rsid w:val="00486D6B"/>
    <w:rsid w:val="004901C6"/>
    <w:rsid w:val="004915CB"/>
    <w:rsid w:val="0049425B"/>
    <w:rsid w:val="00494BD6"/>
    <w:rsid w:val="00496090"/>
    <w:rsid w:val="004A1103"/>
    <w:rsid w:val="004A1719"/>
    <w:rsid w:val="004A3212"/>
    <w:rsid w:val="004A61C5"/>
    <w:rsid w:val="004A77DF"/>
    <w:rsid w:val="004B1417"/>
    <w:rsid w:val="004B35C6"/>
    <w:rsid w:val="004B55B7"/>
    <w:rsid w:val="004B59CC"/>
    <w:rsid w:val="004B6468"/>
    <w:rsid w:val="004C1B7A"/>
    <w:rsid w:val="004C2D00"/>
    <w:rsid w:val="004C384C"/>
    <w:rsid w:val="004C3867"/>
    <w:rsid w:val="004C4CD0"/>
    <w:rsid w:val="004C70DC"/>
    <w:rsid w:val="004D0211"/>
    <w:rsid w:val="004D0794"/>
    <w:rsid w:val="004D4B59"/>
    <w:rsid w:val="004D608B"/>
    <w:rsid w:val="004E6B61"/>
    <w:rsid w:val="004F06F5"/>
    <w:rsid w:val="004F33A0"/>
    <w:rsid w:val="004F4A7A"/>
    <w:rsid w:val="00500157"/>
    <w:rsid w:val="00502886"/>
    <w:rsid w:val="0050705D"/>
    <w:rsid w:val="005108C0"/>
    <w:rsid w:val="00511873"/>
    <w:rsid w:val="00512A2F"/>
    <w:rsid w:val="00513B7E"/>
    <w:rsid w:val="00515C74"/>
    <w:rsid w:val="00516FB8"/>
    <w:rsid w:val="0052007E"/>
    <w:rsid w:val="0052048B"/>
    <w:rsid w:val="00523204"/>
    <w:rsid w:val="0052337A"/>
    <w:rsid w:val="00525137"/>
    <w:rsid w:val="005251DD"/>
    <w:rsid w:val="00527010"/>
    <w:rsid w:val="00532755"/>
    <w:rsid w:val="00532CE7"/>
    <w:rsid w:val="0053324C"/>
    <w:rsid w:val="00533349"/>
    <w:rsid w:val="00534715"/>
    <w:rsid w:val="00534A28"/>
    <w:rsid w:val="005412DF"/>
    <w:rsid w:val="00541508"/>
    <w:rsid w:val="0055170F"/>
    <w:rsid w:val="00552CF1"/>
    <w:rsid w:val="0055599F"/>
    <w:rsid w:val="00556D68"/>
    <w:rsid w:val="005577C0"/>
    <w:rsid w:val="005647BF"/>
    <w:rsid w:val="005715AD"/>
    <w:rsid w:val="005725CF"/>
    <w:rsid w:val="0057364B"/>
    <w:rsid w:val="00574773"/>
    <w:rsid w:val="00583999"/>
    <w:rsid w:val="00583FDF"/>
    <w:rsid w:val="00583FFD"/>
    <w:rsid w:val="005911BE"/>
    <w:rsid w:val="00591EBF"/>
    <w:rsid w:val="00593152"/>
    <w:rsid w:val="005952C6"/>
    <w:rsid w:val="00597542"/>
    <w:rsid w:val="005A095C"/>
    <w:rsid w:val="005A10F2"/>
    <w:rsid w:val="005A21E0"/>
    <w:rsid w:val="005A28FF"/>
    <w:rsid w:val="005A3DF8"/>
    <w:rsid w:val="005A42DB"/>
    <w:rsid w:val="005A4730"/>
    <w:rsid w:val="005A5549"/>
    <w:rsid w:val="005B121D"/>
    <w:rsid w:val="005B1A8F"/>
    <w:rsid w:val="005B6667"/>
    <w:rsid w:val="005C06ED"/>
    <w:rsid w:val="005C5F75"/>
    <w:rsid w:val="005C7E38"/>
    <w:rsid w:val="005D1AF7"/>
    <w:rsid w:val="005D396E"/>
    <w:rsid w:val="005D5802"/>
    <w:rsid w:val="005D5A04"/>
    <w:rsid w:val="005D5A97"/>
    <w:rsid w:val="005D7890"/>
    <w:rsid w:val="005E7C78"/>
    <w:rsid w:val="005F2BE0"/>
    <w:rsid w:val="005F3EB1"/>
    <w:rsid w:val="005F5662"/>
    <w:rsid w:val="00604307"/>
    <w:rsid w:val="0060487F"/>
    <w:rsid w:val="00604EAD"/>
    <w:rsid w:val="00606AA9"/>
    <w:rsid w:val="006104FB"/>
    <w:rsid w:val="00611130"/>
    <w:rsid w:val="00612A2F"/>
    <w:rsid w:val="00616E05"/>
    <w:rsid w:val="0062266D"/>
    <w:rsid w:val="00624093"/>
    <w:rsid w:val="00630CAF"/>
    <w:rsid w:val="00631F45"/>
    <w:rsid w:val="006404A7"/>
    <w:rsid w:val="006451E4"/>
    <w:rsid w:val="00645B33"/>
    <w:rsid w:val="006516CB"/>
    <w:rsid w:val="00653E2F"/>
    <w:rsid w:val="00657E87"/>
    <w:rsid w:val="00664803"/>
    <w:rsid w:val="00665BA4"/>
    <w:rsid w:val="0066729C"/>
    <w:rsid w:val="00667AF2"/>
    <w:rsid w:val="006710C9"/>
    <w:rsid w:val="006716DA"/>
    <w:rsid w:val="00674493"/>
    <w:rsid w:val="00674D89"/>
    <w:rsid w:val="00675259"/>
    <w:rsid w:val="00675E37"/>
    <w:rsid w:val="0068174E"/>
    <w:rsid w:val="00681990"/>
    <w:rsid w:val="00681DCE"/>
    <w:rsid w:val="0068260E"/>
    <w:rsid w:val="00695BEF"/>
    <w:rsid w:val="006977F6"/>
    <w:rsid w:val="00697A13"/>
    <w:rsid w:val="006A109C"/>
    <w:rsid w:val="006A641C"/>
    <w:rsid w:val="006A6488"/>
    <w:rsid w:val="006B344A"/>
    <w:rsid w:val="006B43EB"/>
    <w:rsid w:val="006B719B"/>
    <w:rsid w:val="006B78D8"/>
    <w:rsid w:val="006C113F"/>
    <w:rsid w:val="006C56D4"/>
    <w:rsid w:val="006C6924"/>
    <w:rsid w:val="006C7CA6"/>
    <w:rsid w:val="006D204B"/>
    <w:rsid w:val="006D3E8A"/>
    <w:rsid w:val="006D5B11"/>
    <w:rsid w:val="006D61F6"/>
    <w:rsid w:val="006E02E5"/>
    <w:rsid w:val="006E13E5"/>
    <w:rsid w:val="006E2005"/>
    <w:rsid w:val="006E265A"/>
    <w:rsid w:val="006E279A"/>
    <w:rsid w:val="006E313B"/>
    <w:rsid w:val="006E37E4"/>
    <w:rsid w:val="006E52AA"/>
    <w:rsid w:val="006E61D6"/>
    <w:rsid w:val="006E719B"/>
    <w:rsid w:val="00701674"/>
    <w:rsid w:val="00705287"/>
    <w:rsid w:val="00705F73"/>
    <w:rsid w:val="00706AD4"/>
    <w:rsid w:val="00711C0A"/>
    <w:rsid w:val="00711FCB"/>
    <w:rsid w:val="00712D59"/>
    <w:rsid w:val="007140BE"/>
    <w:rsid w:val="007211F5"/>
    <w:rsid w:val="00725BB5"/>
    <w:rsid w:val="00727BE3"/>
    <w:rsid w:val="00730AE8"/>
    <w:rsid w:val="00731A21"/>
    <w:rsid w:val="00732B46"/>
    <w:rsid w:val="00740FB9"/>
    <w:rsid w:val="00741493"/>
    <w:rsid w:val="007417CA"/>
    <w:rsid w:val="00742117"/>
    <w:rsid w:val="00750747"/>
    <w:rsid w:val="00752180"/>
    <w:rsid w:val="00755202"/>
    <w:rsid w:val="00755D3A"/>
    <w:rsid w:val="007578D3"/>
    <w:rsid w:val="007609C6"/>
    <w:rsid w:val="0076521E"/>
    <w:rsid w:val="007655E0"/>
    <w:rsid w:val="007661E9"/>
    <w:rsid w:val="00776169"/>
    <w:rsid w:val="00776527"/>
    <w:rsid w:val="00777E84"/>
    <w:rsid w:val="007807F0"/>
    <w:rsid w:val="00780EF1"/>
    <w:rsid w:val="0078161A"/>
    <w:rsid w:val="00785095"/>
    <w:rsid w:val="00790764"/>
    <w:rsid w:val="007920F5"/>
    <w:rsid w:val="0079315C"/>
    <w:rsid w:val="0079453C"/>
    <w:rsid w:val="00794677"/>
    <w:rsid w:val="00795A42"/>
    <w:rsid w:val="00797270"/>
    <w:rsid w:val="007A0801"/>
    <w:rsid w:val="007B20AA"/>
    <w:rsid w:val="007B6689"/>
    <w:rsid w:val="007C0501"/>
    <w:rsid w:val="007C3594"/>
    <w:rsid w:val="007C400E"/>
    <w:rsid w:val="007D1ADE"/>
    <w:rsid w:val="007D2F90"/>
    <w:rsid w:val="007D40DF"/>
    <w:rsid w:val="007D60E9"/>
    <w:rsid w:val="007E692E"/>
    <w:rsid w:val="007E7E61"/>
    <w:rsid w:val="007F0845"/>
    <w:rsid w:val="007F33DC"/>
    <w:rsid w:val="007F59E9"/>
    <w:rsid w:val="00807C82"/>
    <w:rsid w:val="008109B8"/>
    <w:rsid w:val="008133DB"/>
    <w:rsid w:val="00815AF2"/>
    <w:rsid w:val="00816905"/>
    <w:rsid w:val="00821467"/>
    <w:rsid w:val="00821FF6"/>
    <w:rsid w:val="00827C92"/>
    <w:rsid w:val="0083143E"/>
    <w:rsid w:val="00831B01"/>
    <w:rsid w:val="00831CDE"/>
    <w:rsid w:val="00834304"/>
    <w:rsid w:val="00834FAA"/>
    <w:rsid w:val="00836086"/>
    <w:rsid w:val="008408FE"/>
    <w:rsid w:val="0084227C"/>
    <w:rsid w:val="00842714"/>
    <w:rsid w:val="0084708F"/>
    <w:rsid w:val="008477C8"/>
    <w:rsid w:val="00850921"/>
    <w:rsid w:val="0085114D"/>
    <w:rsid w:val="00852217"/>
    <w:rsid w:val="00855264"/>
    <w:rsid w:val="00855408"/>
    <w:rsid w:val="00856D65"/>
    <w:rsid w:val="00861B41"/>
    <w:rsid w:val="00863434"/>
    <w:rsid w:val="00865E4C"/>
    <w:rsid w:val="008701E4"/>
    <w:rsid w:val="0087040D"/>
    <w:rsid w:val="00875A32"/>
    <w:rsid w:val="00876086"/>
    <w:rsid w:val="00877159"/>
    <w:rsid w:val="00882353"/>
    <w:rsid w:val="00883DBA"/>
    <w:rsid w:val="00884704"/>
    <w:rsid w:val="00885BB6"/>
    <w:rsid w:val="008873D4"/>
    <w:rsid w:val="00890DBE"/>
    <w:rsid w:val="0089223D"/>
    <w:rsid w:val="0089268F"/>
    <w:rsid w:val="008931E4"/>
    <w:rsid w:val="00893E85"/>
    <w:rsid w:val="00894031"/>
    <w:rsid w:val="00897588"/>
    <w:rsid w:val="008B1024"/>
    <w:rsid w:val="008B7C02"/>
    <w:rsid w:val="008B7CDF"/>
    <w:rsid w:val="008B7D2B"/>
    <w:rsid w:val="008C0049"/>
    <w:rsid w:val="008C0E88"/>
    <w:rsid w:val="008C2862"/>
    <w:rsid w:val="008D1E6A"/>
    <w:rsid w:val="008D2A16"/>
    <w:rsid w:val="008D2C74"/>
    <w:rsid w:val="008D3BBF"/>
    <w:rsid w:val="008D4883"/>
    <w:rsid w:val="008D4DAD"/>
    <w:rsid w:val="008E2677"/>
    <w:rsid w:val="008E2C57"/>
    <w:rsid w:val="008E31FF"/>
    <w:rsid w:val="008E6F06"/>
    <w:rsid w:val="008F029B"/>
    <w:rsid w:val="008F3FC9"/>
    <w:rsid w:val="008F585B"/>
    <w:rsid w:val="008F6D72"/>
    <w:rsid w:val="009003A8"/>
    <w:rsid w:val="00902500"/>
    <w:rsid w:val="00902EFF"/>
    <w:rsid w:val="00903367"/>
    <w:rsid w:val="00910F6C"/>
    <w:rsid w:val="0091155E"/>
    <w:rsid w:val="00912A92"/>
    <w:rsid w:val="00912CAC"/>
    <w:rsid w:val="00915AC8"/>
    <w:rsid w:val="0091728D"/>
    <w:rsid w:val="00920A32"/>
    <w:rsid w:val="009210A4"/>
    <w:rsid w:val="0092180B"/>
    <w:rsid w:val="00921F14"/>
    <w:rsid w:val="00924AC8"/>
    <w:rsid w:val="0092597A"/>
    <w:rsid w:val="00926B38"/>
    <w:rsid w:val="00927AD2"/>
    <w:rsid w:val="00930CFE"/>
    <w:rsid w:val="0093484E"/>
    <w:rsid w:val="00934C43"/>
    <w:rsid w:val="00937AE2"/>
    <w:rsid w:val="00941733"/>
    <w:rsid w:val="0094427A"/>
    <w:rsid w:val="00947CE0"/>
    <w:rsid w:val="00954D13"/>
    <w:rsid w:val="009558D5"/>
    <w:rsid w:val="00956240"/>
    <w:rsid w:val="00956F29"/>
    <w:rsid w:val="0096114E"/>
    <w:rsid w:val="0097104F"/>
    <w:rsid w:val="00972738"/>
    <w:rsid w:val="00972B87"/>
    <w:rsid w:val="00974923"/>
    <w:rsid w:val="00977106"/>
    <w:rsid w:val="00980D3D"/>
    <w:rsid w:val="00982B81"/>
    <w:rsid w:val="00984C62"/>
    <w:rsid w:val="00985E99"/>
    <w:rsid w:val="00992CF3"/>
    <w:rsid w:val="009933C6"/>
    <w:rsid w:val="009968D6"/>
    <w:rsid w:val="00997B2D"/>
    <w:rsid w:val="009A0B5C"/>
    <w:rsid w:val="009A1CAB"/>
    <w:rsid w:val="009A60D1"/>
    <w:rsid w:val="009A6337"/>
    <w:rsid w:val="009A640B"/>
    <w:rsid w:val="009A794C"/>
    <w:rsid w:val="009B6FD3"/>
    <w:rsid w:val="009C1750"/>
    <w:rsid w:val="009C2E29"/>
    <w:rsid w:val="009C554B"/>
    <w:rsid w:val="009C719E"/>
    <w:rsid w:val="009D3ACD"/>
    <w:rsid w:val="009E0292"/>
    <w:rsid w:val="009E5DDB"/>
    <w:rsid w:val="009E628E"/>
    <w:rsid w:val="009F1DD4"/>
    <w:rsid w:val="009F4CA7"/>
    <w:rsid w:val="00A10D66"/>
    <w:rsid w:val="00A129AE"/>
    <w:rsid w:val="00A12A2D"/>
    <w:rsid w:val="00A13526"/>
    <w:rsid w:val="00A14114"/>
    <w:rsid w:val="00A1791F"/>
    <w:rsid w:val="00A17F6E"/>
    <w:rsid w:val="00A20511"/>
    <w:rsid w:val="00A23E43"/>
    <w:rsid w:val="00A30F65"/>
    <w:rsid w:val="00A3164B"/>
    <w:rsid w:val="00A418BC"/>
    <w:rsid w:val="00A4414A"/>
    <w:rsid w:val="00A46DE0"/>
    <w:rsid w:val="00A47B29"/>
    <w:rsid w:val="00A50D73"/>
    <w:rsid w:val="00A52CAD"/>
    <w:rsid w:val="00A53FC7"/>
    <w:rsid w:val="00A62CE1"/>
    <w:rsid w:val="00A66C37"/>
    <w:rsid w:val="00A6741E"/>
    <w:rsid w:val="00A707D2"/>
    <w:rsid w:val="00A75E40"/>
    <w:rsid w:val="00A77D1D"/>
    <w:rsid w:val="00A8189F"/>
    <w:rsid w:val="00A839C6"/>
    <w:rsid w:val="00A857C0"/>
    <w:rsid w:val="00A920FE"/>
    <w:rsid w:val="00A94D1E"/>
    <w:rsid w:val="00AA1721"/>
    <w:rsid w:val="00AA2996"/>
    <w:rsid w:val="00AA52BF"/>
    <w:rsid w:val="00AA559A"/>
    <w:rsid w:val="00AA5ADA"/>
    <w:rsid w:val="00AA698F"/>
    <w:rsid w:val="00AA6CF5"/>
    <w:rsid w:val="00AB2AF1"/>
    <w:rsid w:val="00AB4A28"/>
    <w:rsid w:val="00AC096E"/>
    <w:rsid w:val="00AC41BF"/>
    <w:rsid w:val="00AD306C"/>
    <w:rsid w:val="00AD70D9"/>
    <w:rsid w:val="00AE09B3"/>
    <w:rsid w:val="00AE1255"/>
    <w:rsid w:val="00AE1A83"/>
    <w:rsid w:val="00AE4324"/>
    <w:rsid w:val="00AF0310"/>
    <w:rsid w:val="00AF11A8"/>
    <w:rsid w:val="00B00913"/>
    <w:rsid w:val="00B01593"/>
    <w:rsid w:val="00B10A4D"/>
    <w:rsid w:val="00B17E71"/>
    <w:rsid w:val="00B17FDE"/>
    <w:rsid w:val="00B2379C"/>
    <w:rsid w:val="00B24066"/>
    <w:rsid w:val="00B2687D"/>
    <w:rsid w:val="00B32DDB"/>
    <w:rsid w:val="00B3318B"/>
    <w:rsid w:val="00B3428E"/>
    <w:rsid w:val="00B34528"/>
    <w:rsid w:val="00B35F99"/>
    <w:rsid w:val="00B402FC"/>
    <w:rsid w:val="00B403A2"/>
    <w:rsid w:val="00B41CC6"/>
    <w:rsid w:val="00B46604"/>
    <w:rsid w:val="00B54CF9"/>
    <w:rsid w:val="00B554D3"/>
    <w:rsid w:val="00B55F5E"/>
    <w:rsid w:val="00B5752E"/>
    <w:rsid w:val="00B62E93"/>
    <w:rsid w:val="00B63A11"/>
    <w:rsid w:val="00B63DCA"/>
    <w:rsid w:val="00B64C24"/>
    <w:rsid w:val="00B6608F"/>
    <w:rsid w:val="00B679FB"/>
    <w:rsid w:val="00B67AA6"/>
    <w:rsid w:val="00B76D1E"/>
    <w:rsid w:val="00B80B4A"/>
    <w:rsid w:val="00B80EC6"/>
    <w:rsid w:val="00B81942"/>
    <w:rsid w:val="00B85744"/>
    <w:rsid w:val="00B92D1D"/>
    <w:rsid w:val="00B935EA"/>
    <w:rsid w:val="00B938C5"/>
    <w:rsid w:val="00B95881"/>
    <w:rsid w:val="00B95940"/>
    <w:rsid w:val="00BA4E63"/>
    <w:rsid w:val="00BB46F3"/>
    <w:rsid w:val="00BB4CB1"/>
    <w:rsid w:val="00BB4F98"/>
    <w:rsid w:val="00BB77F5"/>
    <w:rsid w:val="00BC5F64"/>
    <w:rsid w:val="00BC7154"/>
    <w:rsid w:val="00BC7413"/>
    <w:rsid w:val="00BD366B"/>
    <w:rsid w:val="00BD3A8C"/>
    <w:rsid w:val="00BD6D50"/>
    <w:rsid w:val="00BD7420"/>
    <w:rsid w:val="00BE18B9"/>
    <w:rsid w:val="00BE2495"/>
    <w:rsid w:val="00BE3108"/>
    <w:rsid w:val="00BF0A1D"/>
    <w:rsid w:val="00BF1578"/>
    <w:rsid w:val="00C0253B"/>
    <w:rsid w:val="00C03B89"/>
    <w:rsid w:val="00C03F3A"/>
    <w:rsid w:val="00C05FAD"/>
    <w:rsid w:val="00C14A8C"/>
    <w:rsid w:val="00C21F94"/>
    <w:rsid w:val="00C22A25"/>
    <w:rsid w:val="00C24B24"/>
    <w:rsid w:val="00C27913"/>
    <w:rsid w:val="00C323BE"/>
    <w:rsid w:val="00C339C7"/>
    <w:rsid w:val="00C33B68"/>
    <w:rsid w:val="00C34437"/>
    <w:rsid w:val="00C36A79"/>
    <w:rsid w:val="00C37152"/>
    <w:rsid w:val="00C405D4"/>
    <w:rsid w:val="00C4513B"/>
    <w:rsid w:val="00C452D3"/>
    <w:rsid w:val="00C46002"/>
    <w:rsid w:val="00C46388"/>
    <w:rsid w:val="00C50690"/>
    <w:rsid w:val="00C54697"/>
    <w:rsid w:val="00C548A0"/>
    <w:rsid w:val="00C54E94"/>
    <w:rsid w:val="00C605F3"/>
    <w:rsid w:val="00C73885"/>
    <w:rsid w:val="00C747B1"/>
    <w:rsid w:val="00C75742"/>
    <w:rsid w:val="00C75B09"/>
    <w:rsid w:val="00C7635A"/>
    <w:rsid w:val="00C82191"/>
    <w:rsid w:val="00C831B2"/>
    <w:rsid w:val="00C8791F"/>
    <w:rsid w:val="00C90CF4"/>
    <w:rsid w:val="00C92EB6"/>
    <w:rsid w:val="00C93389"/>
    <w:rsid w:val="00C97633"/>
    <w:rsid w:val="00CA2666"/>
    <w:rsid w:val="00CA3FF6"/>
    <w:rsid w:val="00CA4214"/>
    <w:rsid w:val="00CB3D4F"/>
    <w:rsid w:val="00CB4930"/>
    <w:rsid w:val="00CB4952"/>
    <w:rsid w:val="00CB51D1"/>
    <w:rsid w:val="00CC0249"/>
    <w:rsid w:val="00CC2E7D"/>
    <w:rsid w:val="00CC4234"/>
    <w:rsid w:val="00CC79E1"/>
    <w:rsid w:val="00CD10A5"/>
    <w:rsid w:val="00CD2076"/>
    <w:rsid w:val="00CD7B80"/>
    <w:rsid w:val="00CE0B27"/>
    <w:rsid w:val="00CE4CFD"/>
    <w:rsid w:val="00CE670B"/>
    <w:rsid w:val="00CE6B38"/>
    <w:rsid w:val="00CF51EC"/>
    <w:rsid w:val="00CF73AE"/>
    <w:rsid w:val="00CF7E17"/>
    <w:rsid w:val="00D040DD"/>
    <w:rsid w:val="00D12A2B"/>
    <w:rsid w:val="00D13986"/>
    <w:rsid w:val="00D151D3"/>
    <w:rsid w:val="00D16BEE"/>
    <w:rsid w:val="00D2013D"/>
    <w:rsid w:val="00D20578"/>
    <w:rsid w:val="00D211AB"/>
    <w:rsid w:val="00D25F28"/>
    <w:rsid w:val="00D27973"/>
    <w:rsid w:val="00D32A3F"/>
    <w:rsid w:val="00D32B9A"/>
    <w:rsid w:val="00D33D8C"/>
    <w:rsid w:val="00D50F46"/>
    <w:rsid w:val="00D6346E"/>
    <w:rsid w:val="00D645EF"/>
    <w:rsid w:val="00D66223"/>
    <w:rsid w:val="00D70468"/>
    <w:rsid w:val="00D73BE7"/>
    <w:rsid w:val="00D8084C"/>
    <w:rsid w:val="00D840CC"/>
    <w:rsid w:val="00DA29B7"/>
    <w:rsid w:val="00DA4E55"/>
    <w:rsid w:val="00DA7C0C"/>
    <w:rsid w:val="00DB2EC8"/>
    <w:rsid w:val="00DB5695"/>
    <w:rsid w:val="00DB7EBD"/>
    <w:rsid w:val="00DC0DDB"/>
    <w:rsid w:val="00DC2651"/>
    <w:rsid w:val="00DC4EF3"/>
    <w:rsid w:val="00DC5B3B"/>
    <w:rsid w:val="00DC7FDE"/>
    <w:rsid w:val="00DD129F"/>
    <w:rsid w:val="00DD1FAB"/>
    <w:rsid w:val="00DD263B"/>
    <w:rsid w:val="00DD685B"/>
    <w:rsid w:val="00DF42FF"/>
    <w:rsid w:val="00DF5B53"/>
    <w:rsid w:val="00E01C0E"/>
    <w:rsid w:val="00E03F9A"/>
    <w:rsid w:val="00E04694"/>
    <w:rsid w:val="00E061E4"/>
    <w:rsid w:val="00E12433"/>
    <w:rsid w:val="00E12B1E"/>
    <w:rsid w:val="00E17262"/>
    <w:rsid w:val="00E17D21"/>
    <w:rsid w:val="00E229BF"/>
    <w:rsid w:val="00E237D9"/>
    <w:rsid w:val="00E253A2"/>
    <w:rsid w:val="00E2708E"/>
    <w:rsid w:val="00E31F85"/>
    <w:rsid w:val="00E3309D"/>
    <w:rsid w:val="00E35398"/>
    <w:rsid w:val="00E4317E"/>
    <w:rsid w:val="00E453FE"/>
    <w:rsid w:val="00E50156"/>
    <w:rsid w:val="00E5256D"/>
    <w:rsid w:val="00E53470"/>
    <w:rsid w:val="00E539F6"/>
    <w:rsid w:val="00E56B8F"/>
    <w:rsid w:val="00E6519D"/>
    <w:rsid w:val="00E67696"/>
    <w:rsid w:val="00E71212"/>
    <w:rsid w:val="00E71501"/>
    <w:rsid w:val="00E71A58"/>
    <w:rsid w:val="00E72A7A"/>
    <w:rsid w:val="00E75C94"/>
    <w:rsid w:val="00E82A8A"/>
    <w:rsid w:val="00E83FA4"/>
    <w:rsid w:val="00E86453"/>
    <w:rsid w:val="00E93820"/>
    <w:rsid w:val="00E96B31"/>
    <w:rsid w:val="00E96E34"/>
    <w:rsid w:val="00EA0C68"/>
    <w:rsid w:val="00EA3DE7"/>
    <w:rsid w:val="00EB5921"/>
    <w:rsid w:val="00EB6BDD"/>
    <w:rsid w:val="00EC03D7"/>
    <w:rsid w:val="00EC0403"/>
    <w:rsid w:val="00EC5054"/>
    <w:rsid w:val="00EC5DE3"/>
    <w:rsid w:val="00ED0BDC"/>
    <w:rsid w:val="00ED62C6"/>
    <w:rsid w:val="00ED64C1"/>
    <w:rsid w:val="00EE3446"/>
    <w:rsid w:val="00EE3E78"/>
    <w:rsid w:val="00EE4B1B"/>
    <w:rsid w:val="00EE52E7"/>
    <w:rsid w:val="00EE773D"/>
    <w:rsid w:val="00EF0699"/>
    <w:rsid w:val="00EF150D"/>
    <w:rsid w:val="00EF1F5A"/>
    <w:rsid w:val="00F02F21"/>
    <w:rsid w:val="00F0382F"/>
    <w:rsid w:val="00F04811"/>
    <w:rsid w:val="00F0488C"/>
    <w:rsid w:val="00F0585C"/>
    <w:rsid w:val="00F11954"/>
    <w:rsid w:val="00F13EF0"/>
    <w:rsid w:val="00F14E17"/>
    <w:rsid w:val="00F15AAA"/>
    <w:rsid w:val="00F15BEF"/>
    <w:rsid w:val="00F1639F"/>
    <w:rsid w:val="00F17321"/>
    <w:rsid w:val="00F24407"/>
    <w:rsid w:val="00F24FAA"/>
    <w:rsid w:val="00F271AB"/>
    <w:rsid w:val="00F3262D"/>
    <w:rsid w:val="00F32BBB"/>
    <w:rsid w:val="00F3364D"/>
    <w:rsid w:val="00F4067B"/>
    <w:rsid w:val="00F406E8"/>
    <w:rsid w:val="00F41CC6"/>
    <w:rsid w:val="00F42239"/>
    <w:rsid w:val="00F437CC"/>
    <w:rsid w:val="00F47067"/>
    <w:rsid w:val="00F510D8"/>
    <w:rsid w:val="00F525EB"/>
    <w:rsid w:val="00F53036"/>
    <w:rsid w:val="00F55BCE"/>
    <w:rsid w:val="00F63DDE"/>
    <w:rsid w:val="00F63FB7"/>
    <w:rsid w:val="00F640AD"/>
    <w:rsid w:val="00F649D2"/>
    <w:rsid w:val="00F6602B"/>
    <w:rsid w:val="00F73A0C"/>
    <w:rsid w:val="00F756DB"/>
    <w:rsid w:val="00F771DF"/>
    <w:rsid w:val="00F8006F"/>
    <w:rsid w:val="00F81531"/>
    <w:rsid w:val="00F85066"/>
    <w:rsid w:val="00F943EC"/>
    <w:rsid w:val="00FA5D4D"/>
    <w:rsid w:val="00FA61D0"/>
    <w:rsid w:val="00FB7895"/>
    <w:rsid w:val="00FC0E30"/>
    <w:rsid w:val="00FC0E5F"/>
    <w:rsid w:val="00FC1A95"/>
    <w:rsid w:val="00FC508D"/>
    <w:rsid w:val="00FC56DE"/>
    <w:rsid w:val="00FC684B"/>
    <w:rsid w:val="00FC68D0"/>
    <w:rsid w:val="00FD0D21"/>
    <w:rsid w:val="00FD1E2D"/>
    <w:rsid w:val="00FD7D96"/>
    <w:rsid w:val="00FE2F78"/>
    <w:rsid w:val="00FE346C"/>
    <w:rsid w:val="00FE519B"/>
    <w:rsid w:val="00FE560A"/>
    <w:rsid w:val="00FF09D9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70158334"/>
  <w15:docId w15:val="{F17ED687-4A61-4239-9663-4E1E8A91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customStyle="1" w:styleId="jlqj4b">
    <w:name w:val="jlqj4b"/>
    <w:basedOn w:val="Standardnpsmoodstavce"/>
    <w:rsid w:val="00463010"/>
  </w:style>
  <w:style w:type="character" w:styleId="Nevyeenzmnka">
    <w:name w:val="Unresolved Mention"/>
    <w:basedOn w:val="Standardnpsmoodstavce"/>
    <w:uiPriority w:val="99"/>
    <w:semiHidden/>
    <w:unhideWhenUsed/>
    <w:rsid w:val="00C03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2.czso.cz/iSMS/en/klasstru.jsp?kodcis=80128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su.gov.cz/what_is_it_inflation_resp_inflation_r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changes-in-price-statistics-from-january-2026-onward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E8BB-9F1A-4AD6-BBF8-C7CED6A0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5</TotalTime>
  <Pages>1</Pages>
  <Words>477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5</cp:revision>
  <cp:lastPrinted>2017-01-18T13:33:00Z</cp:lastPrinted>
  <dcterms:created xsi:type="dcterms:W3CDTF">2026-02-11T10:29:00Z</dcterms:created>
  <dcterms:modified xsi:type="dcterms:W3CDTF">2026-03-31T23:28:00Z</dcterms:modified>
</cp:coreProperties>
</file>