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5209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3970" b="1460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32504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B67BCF">
                              <w:t>1</w:t>
                            </w:r>
                            <w:r w:rsidR="006C5D2D">
                              <w:t>4</w:t>
                            </w:r>
                            <w:r w:rsidR="00BB7DA5">
                              <w:t>. 1</w:t>
                            </w:r>
                            <w:r w:rsidR="006C5D2D">
                              <w:t>1</w:t>
                            </w:r>
                            <w:r w:rsidR="00BB7DA5">
                              <w:t>. 20</w:t>
                            </w:r>
                            <w:r w:rsidR="006C5D2D">
                              <w:t>25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B67BCF">
                              <w:rPr>
                                <w:i/>
                              </w:rPr>
                              <w:t>1</w:t>
                            </w:r>
                            <w:r w:rsidR="006C5D2D">
                              <w:rPr>
                                <w:i/>
                              </w:rPr>
                              <w:t>4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6C5D2D">
                              <w:rPr>
                                <w:i/>
                              </w:rPr>
                              <w:t>Novem</w:t>
                            </w:r>
                            <w:proofErr w:type="spellStart"/>
                            <w:r w:rsidR="006C5D2D">
                              <w:rPr>
                                <w:i/>
                                <w:lang w:val="en-US"/>
                              </w:rPr>
                              <w:t>ber</w:t>
                            </w:r>
                            <w:proofErr w:type="spellEnd"/>
                            <w:r w:rsidR="00E735B9">
                              <w:rPr>
                                <w:i/>
                              </w:rPr>
                              <w:t xml:space="preserve"> 20</w:t>
                            </w:r>
                            <w:r w:rsidR="006C5D2D">
                              <w:rPr>
                                <w:i/>
                              </w:rPr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</w:t>
                            </w:r>
                            <w:r w:rsidR="00F2663C">
                              <w:t>7</w:t>
                            </w:r>
                            <w:r w:rsidRPr="004924DC">
                              <w:t>-</w:t>
                            </w:r>
                            <w:r w:rsidR="006C5D2D">
                              <w:t>2</w:t>
                            </w:r>
                            <w:bookmarkStart w:id="0" w:name="_GoBack"/>
                            <w:bookmarkEnd w:id="0"/>
                            <w:r w:rsidR="006C5D2D">
                              <w:t>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32504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B67BCF">
                        <w:t>1</w:t>
                      </w:r>
                      <w:r w:rsidR="006C5D2D">
                        <w:t>4</w:t>
                      </w:r>
                      <w:r w:rsidR="00BB7DA5">
                        <w:t>. 1</w:t>
                      </w:r>
                      <w:r w:rsidR="006C5D2D">
                        <w:t>1</w:t>
                      </w:r>
                      <w:r w:rsidR="00BB7DA5">
                        <w:t>. 20</w:t>
                      </w:r>
                      <w:r w:rsidR="006C5D2D">
                        <w:t>25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B67BCF">
                        <w:rPr>
                          <w:i/>
                        </w:rPr>
                        <w:t>1</w:t>
                      </w:r>
                      <w:r w:rsidR="006C5D2D">
                        <w:rPr>
                          <w:i/>
                        </w:rPr>
                        <w:t>4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6C5D2D">
                        <w:rPr>
                          <w:i/>
                        </w:rPr>
                        <w:t>Novem</w:t>
                      </w:r>
                      <w:proofErr w:type="spellStart"/>
                      <w:r w:rsidR="006C5D2D">
                        <w:rPr>
                          <w:i/>
                          <w:lang w:val="en-US"/>
                        </w:rPr>
                        <w:t>ber</w:t>
                      </w:r>
                      <w:proofErr w:type="spellEnd"/>
                      <w:r w:rsidR="00E735B9">
                        <w:rPr>
                          <w:i/>
                        </w:rPr>
                        <w:t xml:space="preserve"> 20</w:t>
                      </w:r>
                      <w:r w:rsidR="006C5D2D">
                        <w:rPr>
                          <w:i/>
                        </w:rPr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</w:t>
                      </w:r>
                      <w:r w:rsidR="00F2663C">
                        <w:t>7</w:t>
                      </w:r>
                      <w:r w:rsidRPr="004924DC">
                        <w:t>-</w:t>
                      </w:r>
                      <w:r w:rsidR="006C5D2D">
                        <w:t>2</w:t>
                      </w:r>
                      <w:bookmarkStart w:id="1" w:name="_GoBack"/>
                      <w:bookmarkEnd w:id="1"/>
                      <w:r w:rsidR="006C5D2D">
                        <w:t>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1729105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 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pověřeným obecním úřadem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F2663C" w:rsidRDefault="00BB7DA5" w:rsidP="00F2663C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 xml:space="preserve">Demographic Yearbook of Administrative Districts of Municipalities with 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Authorized Municipal Authority</w:t>
                            </w:r>
                          </w:p>
                          <w:p w:rsidR="004069E1" w:rsidRDefault="004069E1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</w:p>
                          <w:p w:rsidR="00BB7DA5" w:rsidRPr="00273F28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273F2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735B9" w:rsidRPr="00273F2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6C5D2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301F1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–</w:t>
                            </w:r>
                            <w:r w:rsidRPr="00273F2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9E0DAC" w:rsidRPr="00273F2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6C5D2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6.1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DiJAYN4AAAAAwBAAAPAAAAAAAAAAAAAAAAAKQEAABkcnMvZG93bnJldi54bWxQSwUGAAAAAAQA&#10;BADzAAAAsQUAAAAA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 </w:t>
                      </w:r>
                      <w:r w:rsidR="00F2663C" w:rsidRPr="00F2663C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pověřeným obecním úřadem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F2663C" w:rsidRDefault="00BB7DA5" w:rsidP="00F2663C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 xml:space="preserve">Demographic Yearbook of Administrative Districts of Municipalities with </w:t>
                      </w:r>
                      <w:r w:rsidR="00F2663C" w:rsidRPr="00F2663C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Authorized Municipal Authority</w:t>
                      </w:r>
                    </w:p>
                    <w:p w:rsidR="004069E1" w:rsidRDefault="004069E1" w:rsidP="00BB7DA5">
                      <w:pPr>
                        <w:pStyle w:val="Nzev"/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</w:p>
                    <w:p w:rsidR="00BB7DA5" w:rsidRPr="00273F28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273F2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735B9" w:rsidRPr="00273F2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6C5D2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301F1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–</w:t>
                      </w:r>
                      <w:r w:rsidRPr="00273F2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9E0DAC" w:rsidRPr="00273F2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6C5D2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332504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E735B9">
                              <w:t>20</w:t>
                            </w:r>
                            <w:r w:rsidR="006C5D2D">
                              <w:t>25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332504">
                        <w:t>Praha</w:t>
                      </w:r>
                      <w:r w:rsidR="00BB7DA5" w:rsidRPr="004924DC">
                        <w:t xml:space="preserve">, </w:t>
                      </w:r>
                      <w:r w:rsidR="00E735B9">
                        <w:t>20</w:t>
                      </w:r>
                      <w:r w:rsidR="006C5D2D">
                        <w:t>25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F6BEE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Publication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 xml:space="preserve">Publication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Cs w:val="26"/>
                              </w:rPr>
                              <w:t xml:space="preserve">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</w:t>
                            </w:r>
                            <w:r w:rsidR="000A3A2C" w:rsidRPr="00F2663C">
                              <w:rPr>
                                <w:lang w:val="en-US"/>
                              </w:rPr>
                              <w:t xml:space="preserve">/ </w:t>
                            </w:r>
                            <w:r w:rsidR="000A3A2C" w:rsidRPr="00F2663C">
                              <w:rPr>
                                <w:i/>
                                <w:lang w:val="en-US"/>
                              </w:rPr>
                              <w:t xml:space="preserve">Czech </w:t>
                            </w:r>
                            <w:r w:rsidR="000A3A2C" w:rsidRPr="00F2663C">
                              <w:rPr>
                                <w:rFonts w:cs="Arial"/>
                                <w:i/>
                                <w:szCs w:val="20"/>
                                <w:lang w:val="en-US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332504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E735B9">
                              <w:t>20</w:t>
                            </w:r>
                            <w:r w:rsidR="006C5D2D">
                              <w:t>25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</w:t>
                      </w:r>
                      <w:r w:rsidR="000A3A2C" w:rsidRPr="00F2663C">
                        <w:rPr>
                          <w:lang w:val="en-US"/>
                        </w:rPr>
                        <w:t xml:space="preserve">/ </w:t>
                      </w:r>
                      <w:r w:rsidR="000A3A2C" w:rsidRPr="00F2663C">
                        <w:rPr>
                          <w:i/>
                          <w:lang w:val="en-US"/>
                        </w:rPr>
                        <w:t xml:space="preserve">Czech </w:t>
                      </w:r>
                      <w:r w:rsidR="000A3A2C" w:rsidRPr="00F2663C">
                        <w:rPr>
                          <w:rFonts w:cs="Arial"/>
                          <w:i/>
                          <w:szCs w:val="20"/>
                          <w:lang w:val="en-US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332504">
                        <w:t>Praha</w:t>
                      </w:r>
                      <w:r w:rsidR="000A3A2C">
                        <w:t xml:space="preserve">, </w:t>
                      </w:r>
                      <w:r w:rsidR="00E735B9">
                        <w:t>20</w:t>
                      </w:r>
                      <w:r w:rsidR="006C5D2D">
                        <w:t>25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F2663C">
                              <w:rPr>
                                <w:b/>
                                <w:i/>
                                <w:color w:val="0071BC"/>
                                <w:sz w:val="24"/>
                                <w:lang w:val="en-US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F2663C">
                        <w:rPr>
                          <w:b/>
                          <w:i/>
                          <w:color w:val="0071BC"/>
                          <w:sz w:val="24"/>
                          <w:lang w:val="en-US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5D5" w:rsidRDefault="004B65D5" w:rsidP="00E71A58">
      <w:r>
        <w:separator/>
      </w:r>
    </w:p>
  </w:endnote>
  <w:endnote w:type="continuationSeparator" w:id="0">
    <w:p w:rsidR="004B65D5" w:rsidRDefault="004B65D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D64A96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5D5" w:rsidRDefault="004B65D5" w:rsidP="00E71A58">
      <w:r>
        <w:separator/>
      </w:r>
    </w:p>
  </w:footnote>
  <w:footnote w:type="continuationSeparator" w:id="0">
    <w:p w:rsidR="004B65D5" w:rsidRDefault="004B65D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118B9"/>
    <w:rsid w:val="00217C5B"/>
    <w:rsid w:val="0022139E"/>
    <w:rsid w:val="0022233A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3F28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01A7"/>
    <w:rsid w:val="00301F18"/>
    <w:rsid w:val="00304771"/>
    <w:rsid w:val="003052D4"/>
    <w:rsid w:val="00306C5B"/>
    <w:rsid w:val="003209D6"/>
    <w:rsid w:val="003223A0"/>
    <w:rsid w:val="0032656E"/>
    <w:rsid w:val="00332190"/>
    <w:rsid w:val="00332504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A75EB"/>
    <w:rsid w:val="003B5A32"/>
    <w:rsid w:val="003C3490"/>
    <w:rsid w:val="003D6920"/>
    <w:rsid w:val="003E4C91"/>
    <w:rsid w:val="003F313C"/>
    <w:rsid w:val="003F551C"/>
    <w:rsid w:val="004069E1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B65D5"/>
    <w:rsid w:val="004C384C"/>
    <w:rsid w:val="004C3867"/>
    <w:rsid w:val="004C4CD0"/>
    <w:rsid w:val="004C70DC"/>
    <w:rsid w:val="004D0211"/>
    <w:rsid w:val="004D0794"/>
    <w:rsid w:val="004D48F2"/>
    <w:rsid w:val="004F06F5"/>
    <w:rsid w:val="004F0AA3"/>
    <w:rsid w:val="004F33A0"/>
    <w:rsid w:val="005108C0"/>
    <w:rsid w:val="00510E3C"/>
    <w:rsid w:val="00511873"/>
    <w:rsid w:val="00512A2F"/>
    <w:rsid w:val="00513B7E"/>
    <w:rsid w:val="00515C74"/>
    <w:rsid w:val="00516720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2684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5D4"/>
    <w:rsid w:val="006B78D8"/>
    <w:rsid w:val="006C113F"/>
    <w:rsid w:val="006C56D4"/>
    <w:rsid w:val="006C5D2D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76AB6"/>
    <w:rsid w:val="00780EF1"/>
    <w:rsid w:val="00790764"/>
    <w:rsid w:val="0079453C"/>
    <w:rsid w:val="00794677"/>
    <w:rsid w:val="007B6689"/>
    <w:rsid w:val="007D40DF"/>
    <w:rsid w:val="007D53FD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7D81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0DAC"/>
    <w:rsid w:val="009E5DDB"/>
    <w:rsid w:val="009F4CA7"/>
    <w:rsid w:val="00A10D66"/>
    <w:rsid w:val="00A14114"/>
    <w:rsid w:val="00A23E43"/>
    <w:rsid w:val="00A304AB"/>
    <w:rsid w:val="00A30F65"/>
    <w:rsid w:val="00A316E6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12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67BCF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13F3"/>
    <w:rsid w:val="00CE670B"/>
    <w:rsid w:val="00CF51EC"/>
    <w:rsid w:val="00CF73AE"/>
    <w:rsid w:val="00D040DD"/>
    <w:rsid w:val="00D13986"/>
    <w:rsid w:val="00D23F88"/>
    <w:rsid w:val="00D25F28"/>
    <w:rsid w:val="00D27973"/>
    <w:rsid w:val="00D50F46"/>
    <w:rsid w:val="00D64A96"/>
    <w:rsid w:val="00D66223"/>
    <w:rsid w:val="00D8084C"/>
    <w:rsid w:val="00D847D2"/>
    <w:rsid w:val="00DA04CA"/>
    <w:rsid w:val="00DA7C0C"/>
    <w:rsid w:val="00DB2EC8"/>
    <w:rsid w:val="00DC5B3B"/>
    <w:rsid w:val="00DD129F"/>
    <w:rsid w:val="00DD685B"/>
    <w:rsid w:val="00DF42FF"/>
    <w:rsid w:val="00E01C0E"/>
    <w:rsid w:val="00E02532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35B9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2663C"/>
    <w:rsid w:val="00F3256D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3DA6F71"/>
  <w15:docId w15:val="{01E5FEA5-6CE3-494A-88D4-4B161C96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3F37-E506-4E4A-A0B0-56916F12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71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11</cp:revision>
  <cp:lastPrinted>2014-07-17T14:07:00Z</cp:lastPrinted>
  <dcterms:created xsi:type="dcterms:W3CDTF">2017-09-18T05:37:00Z</dcterms:created>
  <dcterms:modified xsi:type="dcterms:W3CDTF">2025-02-20T08:54:00Z</dcterms:modified>
  <cp:category/>
</cp:coreProperties>
</file>