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68" w:rsidRDefault="00B03568" w:rsidP="00B03568">
      <w:pPr>
        <w:pStyle w:val="Nzev"/>
      </w:pPr>
      <w:r>
        <w:t>Souhrnné výsledky konjunkturálního průzkumu v podnikové sféře</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Český statistický úřad provedl v dubnu 2017 celostátní konjunkturální průzkum názorů vedoucích pracovníků vybraných podniků z oblasti průmyslu, stavebnictví, obchodu a vybraných odvětví služeb. Tento průzkum byl zaměřen </w:t>
      </w:r>
      <w:r>
        <w:rPr>
          <w:b/>
          <w:bCs/>
        </w:rPr>
        <w:t>jednak  na hodnocení situace v hlavních oblastech podnikové ekonomiky v dubnu a na krátkodobý výhled pro příští měsíce ve srovnání se situací, jak se jevila respondentům v období průzkumu</w:t>
      </w:r>
      <w:r>
        <w:rPr>
          <w:vertAlign w:val="superscript"/>
        </w:rPr>
        <w:t>1)</w:t>
      </w:r>
      <w:r>
        <w:t xml:space="preserve">. </w:t>
      </w:r>
    </w:p>
    <w:p w:rsidR="00B03568" w:rsidRDefault="00B03568" w:rsidP="00B03568">
      <w:pPr>
        <w:pStyle w:val="Zkladntextodsazen"/>
        <w:widowControl/>
        <w:autoSpaceDE/>
        <w:autoSpaceDN/>
        <w:adjustRightInd/>
        <w:rPr>
          <w:rFonts w:ascii="Arial" w:hAnsi="Arial"/>
          <w:szCs w:val="20"/>
        </w:rPr>
      </w:pPr>
    </w:p>
    <w:p w:rsidR="00B03568" w:rsidRDefault="00B03568" w:rsidP="00B03568">
      <w:pPr>
        <w:pStyle w:val="Zkladntextodsazen"/>
        <w:widowControl/>
        <w:autoSpaceDE/>
        <w:autoSpaceDN/>
        <w:adjustRightInd/>
        <w:rPr>
          <w:rFonts w:ascii="Arial" w:hAnsi="Arial"/>
          <w:szCs w:val="20"/>
        </w:rPr>
      </w:pPr>
      <w:r>
        <w:rPr>
          <w:rFonts w:ascii="Arial" w:hAnsi="Arial"/>
          <w:szCs w:val="20"/>
        </w:rPr>
        <w:t xml:space="preserve">Průzkum se týkal 958 průmyslových podniků (tržby z průmyslové činnosti těchto podniků  představují více než polovinu tržeb za průmyslové podniky celkem), ve stavebnictví 482 podniků, tento soubor pokrývá zhruba polovinu stavebních prací provedených podle dodavatelských smluv ve stavebnictví celkem, 291 podniků obchodu a 658 podniků  vybraných odvětví  služeb.  </w:t>
      </w:r>
    </w:p>
    <w:p w:rsidR="00B03568" w:rsidRDefault="00B03568" w:rsidP="00B03568">
      <w:pPr>
        <w:rPr>
          <w:b/>
          <w:bCs/>
        </w:rPr>
      </w:pPr>
    </w:p>
    <w:p w:rsidR="00B03568" w:rsidRDefault="00B03568" w:rsidP="00B03568">
      <w:pPr>
        <w:rPr>
          <w:b/>
          <w:bCs/>
        </w:rPr>
      </w:pPr>
    </w:p>
    <w:p w:rsidR="00B03568" w:rsidRPr="00B03568" w:rsidRDefault="00B03568" w:rsidP="00B03568">
      <w:pPr>
        <w:numPr>
          <w:ilvl w:val="0"/>
          <w:numId w:val="14"/>
        </w:numPr>
        <w:ind w:left="720"/>
        <w:jc w:val="left"/>
        <w:rPr>
          <w:b/>
          <w:bCs/>
          <w:sz w:val="24"/>
        </w:rPr>
      </w:pPr>
      <w:bookmarkStart w:id="0" w:name="_GoBack"/>
      <w:r w:rsidRPr="00B03568">
        <w:rPr>
          <w:b/>
          <w:bCs/>
          <w:sz w:val="24"/>
        </w:rPr>
        <w:t xml:space="preserve">Konjunkturální průzkum v průmyslových podnicích </w:t>
      </w:r>
    </w:p>
    <w:bookmarkEnd w:id="0"/>
    <w:p w:rsidR="00B03568" w:rsidRDefault="00B03568" w:rsidP="00B03568">
      <w:pPr>
        <w:ind w:left="360"/>
        <w:rPr>
          <w:b/>
          <w:bCs/>
        </w:rPr>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8A3A50">
        <w:rPr>
          <w:rFonts w:cs="Arial"/>
        </w:rPr>
        <w:t xml:space="preserve">V  </w:t>
      </w:r>
      <w:r w:rsidRPr="008A3A50">
        <w:rPr>
          <w:rFonts w:cs="Arial"/>
          <w:b/>
          <w:bCs/>
        </w:rPr>
        <w:t xml:space="preserve">průmyslu </w:t>
      </w:r>
      <w:r w:rsidRPr="004C44E1">
        <w:rPr>
          <w:rFonts w:cs="Arial"/>
          <w:color w:val="000000"/>
        </w:rPr>
        <w:t xml:space="preserve">zhodnotili </w:t>
      </w:r>
      <w:r>
        <w:rPr>
          <w:rFonts w:cs="Arial"/>
          <w:color w:val="000000"/>
        </w:rPr>
        <w:t>p</w:t>
      </w:r>
      <w:r w:rsidRPr="004C44E1">
        <w:rPr>
          <w:rFonts w:cs="Arial"/>
          <w:color w:val="000000"/>
        </w:rPr>
        <w:t xml:space="preserve">odnikatelé svou </w:t>
      </w:r>
      <w:r w:rsidRPr="004C44E1">
        <w:rPr>
          <w:rFonts w:cs="Arial"/>
        </w:rPr>
        <w:t xml:space="preserve">současnou celkovou </w:t>
      </w:r>
      <w:r w:rsidRPr="004C44E1">
        <w:rPr>
          <w:rFonts w:cs="Arial"/>
          <w:b/>
        </w:rPr>
        <w:t>ekonomickou situaci</w:t>
      </w:r>
      <w:r w:rsidRPr="004C44E1">
        <w:rPr>
          <w:rFonts w:cs="Arial"/>
        </w:rPr>
        <w:t xml:space="preserve"> </w:t>
      </w:r>
      <w:r>
        <w:rPr>
          <w:rFonts w:cs="Arial"/>
        </w:rPr>
        <w:t>v porovnání s minulým měsícem</w:t>
      </w:r>
      <w:r w:rsidRPr="004C44E1">
        <w:rPr>
          <w:rFonts w:cs="Arial"/>
        </w:rPr>
        <w:t xml:space="preserve"> jako téměř neměnnou.</w:t>
      </w:r>
      <w:r>
        <w:rPr>
          <w:rFonts w:cs="Arial"/>
        </w:rPr>
        <w:t xml:space="preserve"> 34,3 </w:t>
      </w:r>
      <w:r>
        <w:t xml:space="preserve">% respondentů hodnotí svou ekonomickou situaci jako dobrou, 63,5 % jako uspokojivou a 2,2 % jako špatnou. V rámci zpracovatelského průmyslu byla ekonomická situace uspokojivá u respondentů se 63 % tržeb. Jako špatnou označili svoji ekonomickou situaci respondenti z oblasti zpracovatelského průmyslu se 2,5 % tržeb. Jedná se zejména o některé podniky výroby nábytku.  Dobrá  ekonomická  situace  byla u  respondentů s 34,5    % tržeb ze zpracovatelského průmyslu.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ab/>
      </w:r>
      <w:r w:rsidRPr="006C5C93">
        <w:rPr>
          <w:rFonts w:cs="Arial"/>
        </w:rPr>
        <w:t xml:space="preserve"> </w:t>
      </w:r>
      <w:r w:rsidRPr="00521F65">
        <w:rPr>
          <w:rFonts w:cs="Arial"/>
        </w:rPr>
        <w:t xml:space="preserve">V porovnání s minulým měsícem se hodnocení současné </w:t>
      </w:r>
      <w:r w:rsidRPr="00521F65">
        <w:rPr>
          <w:rFonts w:cs="Arial"/>
          <w:b/>
        </w:rPr>
        <w:t>celkové i zahraniční poptávky</w:t>
      </w:r>
      <w:r w:rsidRPr="00521F65">
        <w:rPr>
          <w:rFonts w:cs="Arial"/>
        </w:rPr>
        <w:t xml:space="preserve"> mírně zvýšilo.</w:t>
      </w:r>
      <w:r>
        <w:t xml:space="preserve"> </w:t>
      </w:r>
      <w:r>
        <w:rPr>
          <w:rFonts w:cs="Arial"/>
        </w:rPr>
        <w:t xml:space="preserve">  Úroveň  celkové poptávky</w:t>
      </w:r>
      <w:r>
        <w:rPr>
          <w:rFonts w:cs="Arial"/>
          <w:b/>
          <w:bCs/>
        </w:rPr>
        <w:t xml:space="preserve"> </w:t>
      </w:r>
      <w:r>
        <w:rPr>
          <w:rFonts w:cs="Arial"/>
        </w:rPr>
        <w:t xml:space="preserve"> (knihy zakázek)   považovali   za   uspokojivou   respondenti  s 87,8 %  tržeb,  respondenti  se 7,5 %  tržeb  hodnotili  úroveň  celkové  poptávky  po  své  produkci    jako  vyšší  a  respondenti  s 4,7 % tržeb jako nízkou. V rámci zpracovatelského průmyslu byla  úroveň celkové  poptávky  v období průzkumu hodnocena jako uspokojivá  u respondentů s 86,1 % tržeb,  jako  nízká  u  respondentů  s 5,4 % tržeb  a vyšší  poptávka  byla  u respondentů s 8,5 % tržeb.</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ab/>
      </w:r>
      <w:r w:rsidRPr="0071535C">
        <w:rPr>
          <w:rFonts w:cs="Arial"/>
        </w:rPr>
        <w:t>Pro  zahraniční  odběratele</w:t>
      </w:r>
      <w:r>
        <w:t xml:space="preserve">  dodává  část svých výrobků zhruba 89 % z celkového  počtu vybraných podniků. Z nich podniky s 86,2 % tržeb považovaly úroveň </w:t>
      </w:r>
      <w:r>
        <w:rPr>
          <w:b/>
          <w:bCs/>
        </w:rPr>
        <w:t>zahraniční poptávky</w:t>
      </w:r>
      <w:r>
        <w:t xml:space="preserve"> za uspokojivou, podniky s 5,4 % tržeb za nízkou a jako vysokou označili poptávku zahraničních partnerů  respondenti  s 8,4 % tržeb. Ve zpracovatelském průmyslu byla úroveň zahraniční poptávky považována za uspokojivou u respondentů s 84,4 % tržeb, u 6,1 % za nízkou a u 9,5 % za vysokou.</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Výrobní činnost</w:t>
      </w:r>
      <w:r>
        <w:t xml:space="preserve">  vzrostla u podniků se 15,8 % tržeb, poklesla  u 4,8 % podniků  a  u   podniků se 79,4 % tržeb byla  výrobní činnost  stabilizovaná.  Ve  zpracovatelském  průmyslu  se výrobní činnost  zvýšila  u  respondentů s 17,9 % tržeb,  snížení se  týkalo  podniků s 4,2 %  a  neměnnost  podniků  se 77,9 % tržeb.</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b/>
        </w:rPr>
        <w:tab/>
      </w:r>
      <w:r w:rsidRPr="00A12EB1">
        <w:rPr>
          <w:rFonts w:cs="Arial"/>
        </w:rPr>
        <w:t xml:space="preserve">Stav </w:t>
      </w:r>
      <w:r w:rsidRPr="00A12EB1">
        <w:rPr>
          <w:rFonts w:cs="Arial"/>
          <w:b/>
        </w:rPr>
        <w:t>zásob hotových výrobků</w:t>
      </w:r>
      <w:r w:rsidRPr="00A12EB1">
        <w:rPr>
          <w:rFonts w:cs="Arial"/>
        </w:rPr>
        <w:t xml:space="preserve"> </w:t>
      </w:r>
      <w:r w:rsidRPr="00A12EB1">
        <w:rPr>
          <w:rFonts w:cs="Arial"/>
          <w:color w:val="000000"/>
        </w:rPr>
        <w:t>v průmyslových podnicích</w:t>
      </w:r>
      <w:r w:rsidRPr="00A12EB1">
        <w:rPr>
          <w:rFonts w:cs="Arial"/>
        </w:rPr>
        <w:t xml:space="preserve"> se </w:t>
      </w:r>
      <w:r>
        <w:rPr>
          <w:rFonts w:cs="Arial"/>
        </w:rPr>
        <w:t>v dubnu téměř nezměnil</w:t>
      </w:r>
      <w:r w:rsidRPr="00A12EB1">
        <w:rPr>
          <w:rFonts w:cs="Arial"/>
        </w:rPr>
        <w:t xml:space="preserve">. </w:t>
      </w:r>
      <w:r>
        <w:t xml:space="preserve">Stav </w:t>
      </w:r>
      <w:r>
        <w:rPr>
          <w:b/>
          <w:bCs/>
        </w:rPr>
        <w:t>zásob hotových výrobků</w:t>
      </w:r>
      <w:r>
        <w:t xml:space="preserve">  považovali v období průzkumu respondenti s 91,9 % tržeb za normální v sezóně. Podniky s 5,9 % tržeb mají své zásoby vyšší a podniky se 2,2 % tržeb nízké. Stav </w:t>
      </w:r>
      <w:r>
        <w:rPr>
          <w:b/>
          <w:bCs/>
        </w:rPr>
        <w:t>zásob surovin a materiálů</w:t>
      </w:r>
      <w:r>
        <w:t xml:space="preserve"> považují respondenti reprezentující  94,6 % tržeb za normální v sezóně. </w:t>
      </w:r>
    </w:p>
    <w:p w:rsidR="00B03568" w:rsidRPr="00602FF0"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tab/>
        <w:t xml:space="preserve">Své </w:t>
      </w:r>
      <w:r>
        <w:rPr>
          <w:b/>
          <w:bCs/>
        </w:rPr>
        <w:t>výrobní kapacity</w:t>
      </w:r>
      <w:r>
        <w:t xml:space="preserve">  využívali respondenti v průměru  na  83,7 %. Podniky,  jejichž  tržby  představují 39,3 % za celý soubor, využívaly své výrobní kapacity na 91 - 100 %, v rozsahu 81 - 90 % </w:t>
      </w:r>
      <w:r w:rsidRPr="00F72E4A">
        <w:rPr>
          <w:rFonts w:cs="Arial"/>
        </w:rPr>
        <w:t>využívaly své výrobní kapacity podniky s</w:t>
      </w:r>
      <w:r>
        <w:rPr>
          <w:rFonts w:cs="Arial"/>
        </w:rPr>
        <w:t xml:space="preserve">  21,8</w:t>
      </w:r>
      <w:r w:rsidRPr="00F72E4A">
        <w:rPr>
          <w:rFonts w:cs="Arial"/>
        </w:rPr>
        <w:t xml:space="preserve"> % tržeb. </w:t>
      </w:r>
      <w:r w:rsidRPr="00A54CC8">
        <w:rPr>
          <w:rFonts w:cs="Arial"/>
          <w:b/>
        </w:rPr>
        <w:t>Využití výrobních kapacit</w:t>
      </w:r>
      <w:r w:rsidRPr="00A54CC8">
        <w:rPr>
          <w:rFonts w:cs="Arial"/>
        </w:rPr>
        <w:t xml:space="preserve"> ve zpracovatelském průmyslu </w:t>
      </w:r>
      <w:r w:rsidRPr="001E6D7E">
        <w:rPr>
          <w:rFonts w:cs="Arial"/>
        </w:rPr>
        <w:t xml:space="preserve">se v </w:t>
      </w:r>
      <w:r>
        <w:rPr>
          <w:rFonts w:cs="Arial"/>
        </w:rPr>
        <w:t>dubnu</w:t>
      </w:r>
      <w:r w:rsidRPr="001E6D7E">
        <w:rPr>
          <w:rFonts w:cs="Arial"/>
        </w:rPr>
        <w:t xml:space="preserve"> v </w:t>
      </w:r>
      <w:r w:rsidRPr="001E6D7E">
        <w:rPr>
          <w:rStyle w:val="spelle"/>
          <w:rFonts w:cs="Arial"/>
        </w:rPr>
        <w:t>mezičtvrtletním</w:t>
      </w:r>
      <w:r w:rsidRPr="001E6D7E">
        <w:rPr>
          <w:rFonts w:cs="Arial"/>
        </w:rPr>
        <w:t xml:space="preserve"> srovnání </w:t>
      </w:r>
      <w:r>
        <w:rPr>
          <w:rFonts w:cs="Arial"/>
        </w:rPr>
        <w:t xml:space="preserve"> mírně snížilo</w:t>
      </w:r>
      <w:r w:rsidRPr="001E6D7E">
        <w:rPr>
          <w:rFonts w:cs="Arial"/>
        </w:rPr>
        <w:t xml:space="preserve"> a dosáhlo 8</w:t>
      </w:r>
      <w:r>
        <w:rPr>
          <w:rFonts w:cs="Arial"/>
        </w:rPr>
        <w:t>3,4</w:t>
      </w:r>
      <w:r w:rsidRPr="001E6D7E">
        <w:rPr>
          <w:rFonts w:cs="Arial"/>
        </w:rPr>
        <w:t xml:space="preserve"> %</w:t>
      </w:r>
      <w:r>
        <w:rPr>
          <w:rFonts w:cs="Arial"/>
        </w:rPr>
        <w:t xml:space="preserve">. </w:t>
      </w:r>
      <w:r w:rsidRPr="00602FF0">
        <w:rPr>
          <w:rFonts w:cs="Arial"/>
        </w:rPr>
        <w:t>Podnikatelé odhadují</w:t>
      </w:r>
      <w:r w:rsidRPr="00602FF0">
        <w:rPr>
          <w:rFonts w:cs="Arial"/>
          <w:color w:val="8DB3E2"/>
        </w:rPr>
        <w:t xml:space="preserve"> </w:t>
      </w:r>
      <w:r w:rsidRPr="00602FF0">
        <w:rPr>
          <w:rFonts w:cs="Arial"/>
          <w:b/>
        </w:rPr>
        <w:t>zajištění práce zakázkami</w:t>
      </w:r>
      <w:r w:rsidRPr="00602FF0">
        <w:rPr>
          <w:rFonts w:cs="Arial"/>
        </w:rPr>
        <w:t xml:space="preserve"> na 8 měsíců, což je o něco méně než v předchozím čtvrtletí.</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b/>
          <w:bCs/>
        </w:rPr>
        <w:tab/>
        <w:t>Konkurenční pozice na domácím trhu</w:t>
      </w:r>
      <w:r>
        <w:t xml:space="preserve"> se u  podniků s 94,4 %  tržeb nezměnila,  zlepšila se  u   podniků se 5,1 % tržeb a zhoršila se u 0,5 % podniků. U podniků, které vyvážejí do zahraničí, se u respondentů s 4,6 % tržeb zlepšila konkurenční pozice </w:t>
      </w:r>
      <w:r>
        <w:rPr>
          <w:b/>
          <w:bCs/>
        </w:rPr>
        <w:t>na  trzích  Evropské  unie</w:t>
      </w:r>
      <w:r>
        <w:t xml:space="preserve">, pozice na </w:t>
      </w:r>
      <w:r>
        <w:rPr>
          <w:b/>
          <w:bCs/>
        </w:rPr>
        <w:t xml:space="preserve">trzích v ostatních zemích </w:t>
      </w:r>
      <w:r>
        <w:t xml:space="preserve"> se zlepšila u  respondentů s 4,3 % tržeb. Jako nezměněnou hodnotilo svoji pozici na trzích Evropské unie  95 % respondentů  a v ostatních zemích respondenti s 95,4 % tržeb.</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t>……………</w:t>
      </w:r>
    </w:p>
    <w:p w:rsidR="00B03568" w:rsidRPr="00456093"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vertAlign w:val="superscript"/>
        </w:rPr>
        <w:t>1)</w:t>
      </w:r>
      <w:r>
        <w:t xml:space="preserve"> Hodnocení je provedeno pomocí konjunkturálních sald, což je rozdíl mezi odpověďmi ve variantách zlepšení (růst) a zhoršení (pokles) vyjádřený v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rPr>
      </w:pPr>
      <w:r>
        <w:rPr>
          <w:rFonts w:cs="Arial"/>
        </w:rPr>
        <w:lastRenderedPageBreak/>
        <w:tab/>
      </w:r>
      <w:r w:rsidRPr="0016131C">
        <w:rPr>
          <w:rFonts w:cs="Arial"/>
        </w:rPr>
        <w:t xml:space="preserve">Očekávání vývoje </w:t>
      </w:r>
      <w:r w:rsidRPr="0016131C">
        <w:rPr>
          <w:rFonts w:cs="Arial"/>
          <w:b/>
        </w:rPr>
        <w:t>ekonomické situace</w:t>
      </w:r>
      <w:r w:rsidRPr="0016131C">
        <w:rPr>
          <w:rFonts w:cs="Arial"/>
        </w:rPr>
        <w:t xml:space="preserve"> pro období příštích </w:t>
      </w:r>
      <w:r w:rsidRPr="0016131C">
        <w:rPr>
          <w:rFonts w:cs="Arial"/>
          <w:b/>
        </w:rPr>
        <w:t xml:space="preserve">tří </w:t>
      </w:r>
      <w:r>
        <w:rPr>
          <w:rFonts w:cs="Arial"/>
          <w:b/>
        </w:rPr>
        <w:t xml:space="preserve">měsíců </w:t>
      </w:r>
      <w:r w:rsidRPr="00DF41E1">
        <w:rPr>
          <w:rFonts w:cs="Arial"/>
        </w:rPr>
        <w:t>jsou přibližně stejná, avšak pro období příštích</w:t>
      </w:r>
      <w:r w:rsidRPr="00DF41E1">
        <w:rPr>
          <w:rFonts w:cs="Arial"/>
          <w:b/>
        </w:rPr>
        <w:t xml:space="preserve"> </w:t>
      </w:r>
      <w:r>
        <w:rPr>
          <w:rFonts w:cs="Arial"/>
          <w:b/>
        </w:rPr>
        <w:t xml:space="preserve">šesti </w:t>
      </w:r>
      <w:r w:rsidRPr="0016131C">
        <w:rPr>
          <w:rFonts w:cs="Arial"/>
          <w:b/>
        </w:rPr>
        <w:t>měsíců</w:t>
      </w:r>
      <w:r w:rsidRPr="0016131C">
        <w:rPr>
          <w:rFonts w:cs="Arial"/>
        </w:rPr>
        <w:t xml:space="preserve"> </w:t>
      </w:r>
      <w:r w:rsidRPr="00DF41E1">
        <w:rPr>
          <w:rFonts w:cs="Arial"/>
        </w:rPr>
        <w:t>jsou v meziměsíčním srovnání o něco vyšší.</w:t>
      </w:r>
      <w:r>
        <w:t xml:space="preserve"> </w:t>
      </w:r>
      <w:r>
        <w:rPr>
          <w:rFonts w:cs="Arial"/>
        </w:rPr>
        <w:t xml:space="preserve">Zlepšení </w:t>
      </w:r>
      <w:r>
        <w:rPr>
          <w:rFonts w:cs="Arial"/>
          <w:b/>
          <w:bCs/>
        </w:rPr>
        <w:t>ekonomické situace</w:t>
      </w:r>
      <w:r>
        <w:rPr>
          <w:rFonts w:cs="Arial"/>
        </w:rPr>
        <w:t xml:space="preserve"> v příštích třech měsících očekávají podniky s 15,8 % a zhoršení respondenti s 1,4 % tržeb, beze změny 82,8 %. V průmyslu zpracovatelském  se  ekonomická  situace  zlepší   u  18,0 %   respondentů,  u 1,6%  se zhorší  a  beze   změny  zůstane u  podniků s 80,4  % tržeb.</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Pr>
          <w:rFonts w:cs="Arial"/>
        </w:rPr>
        <w:t xml:space="preserve"> </w:t>
      </w:r>
      <w:r>
        <w:rPr>
          <w:rFonts w:cs="Arial"/>
        </w:rPr>
        <w:tab/>
        <w:t>P</w:t>
      </w:r>
      <w:r>
        <w:t xml:space="preserve">ro  příštích   </w:t>
      </w:r>
      <w:r>
        <w:rPr>
          <w:b/>
          <w:bCs/>
        </w:rPr>
        <w:t>šest  měsíců</w:t>
      </w:r>
      <w:r>
        <w:t xml:space="preserve">   respondenti se 18 %  tržeb očekávají zlepšení  </w:t>
      </w:r>
      <w:r>
        <w:rPr>
          <w:b/>
          <w:bCs/>
        </w:rPr>
        <w:t>ekonomické situace</w:t>
      </w:r>
      <w:r>
        <w:t xml:space="preserve">,  zhoršení se 6,4 % a  respondenti  představující  75,6 % tržeb se změnami úrovně ekonomické situace svého podniku neuvažují. Ve zpracovatelském průmyslu se ekonomická  situace stabilizuje  u  respondentů  představujících  72,8 %  tržeb,  ke zlepšení   by  mělo  dojít u podniků  se 19,9 % tržeb a ke zhoršení u podniků, které zahrnují 7,3 % tržeb za respondenty ze zpracovatelského průmyslu.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Celková poptávka</w:t>
      </w:r>
      <w:r>
        <w:t xml:space="preserve">  (podle knihy zakázek)  by  se v </w:t>
      </w:r>
      <w:r>
        <w:rPr>
          <w:b/>
          <w:bCs/>
        </w:rPr>
        <w:t>příštích  třech  měsících</w:t>
      </w:r>
      <w:r>
        <w:t xml:space="preserve"> ve srovnání se situací v období  průzkumu neměla měnit u respondentů se 69,1 % tržeb, s oživením poptávky počítají respondenti s 23,2 % a se snížením respondenti s 7,7 %. Ve zpracovatelském průmyslu očekávají  zvýšení celkové poptávky respondenti s 25,7 % tržeb, snížení očekává 7,5 % respondentů a  neměnnost 66,8 % respondentů.</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 xml:space="preserve">Celkový export </w:t>
      </w:r>
      <w:r>
        <w:t xml:space="preserve">  by se měl  zvýšit u respondentů se 20,7 % tržeb, s neměnností exportu počítají podniky, jejichž tržby činí 72,6 % za celý soubor a snížení exportu očekává 6,7 % respondentů. Ve zpracovatelském průmyslu očekávají zvýšení celkového exportu respondenti představující 23,5 % tržeb, pokles respondenti s 7,7 % tržeb a respondenti se  68,8 % tržeb se změnami  exportu nepočítají.</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b/>
          <w:bCs/>
        </w:rPr>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Celkový dovoz</w:t>
      </w:r>
      <w:r>
        <w:t xml:space="preserve">  by  se měl v příštích třech měsících zvýšit u respondentů s 14,1 %, ke změnám nedojde u 79,8 % a  snížení dovozu  předpokládají podniky s 6,1 % tržeb. Ve  zpracovatelském   průmyslu  očekává  16 %   respondentů   zvýšení   dovozu,  6,9 %   snížení  a   77,1 % respondentů neočekává změny.</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Své </w:t>
      </w:r>
      <w:r>
        <w:rPr>
          <w:b/>
          <w:bCs/>
        </w:rPr>
        <w:t>výrobní kapacity vzhledem k zakázkám</w:t>
      </w:r>
      <w:r>
        <w:t xml:space="preserve"> považují pro příští měsíce za dostatečné respondenti se 83,8 % tržeb.   Více  než  dostatečné výrobní kapacity by  měly  být  u 13,3 % a nedostatečné u podniků s 2,9 %  tržeb. Ve zpracovatelském průmyslu  jsou výrobní kapacity dostatečné u respondentů se 82,1 % tržeb, více než dostatečné u 14,6 % a nedostatečné u 3,3  % respondentů.</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E01C10">
        <w:rPr>
          <w:rFonts w:cs="Arial"/>
        </w:rPr>
        <w:t xml:space="preserve">Respondenti v příštích třech měsících předpokládají snížení tempa </w:t>
      </w:r>
      <w:r w:rsidRPr="00860EFB">
        <w:rPr>
          <w:rFonts w:cs="Arial"/>
        </w:rPr>
        <w:t>růstu</w:t>
      </w:r>
      <w:r w:rsidRPr="00377F83">
        <w:rPr>
          <w:rFonts w:cs="Arial"/>
          <w:i/>
        </w:rPr>
        <w:t xml:space="preserve"> </w:t>
      </w:r>
      <w:r w:rsidRPr="00377F83">
        <w:rPr>
          <w:rFonts w:cs="Arial"/>
          <w:b/>
          <w:i/>
        </w:rPr>
        <w:t>výro</w:t>
      </w:r>
      <w:r w:rsidRPr="00377F83">
        <w:rPr>
          <w:rFonts w:cs="Arial"/>
          <w:b/>
        </w:rPr>
        <w:t xml:space="preserve">bní činnosti </w:t>
      </w:r>
      <w:r>
        <w:rPr>
          <w:rFonts w:cs="Arial"/>
        </w:rPr>
        <w:t>a očekávání vývoje</w:t>
      </w:r>
      <w:r w:rsidRPr="00E01C10">
        <w:rPr>
          <w:rFonts w:cs="Arial"/>
        </w:rPr>
        <w:t xml:space="preserve"> </w:t>
      </w:r>
      <w:r w:rsidRPr="00377F83">
        <w:rPr>
          <w:rFonts w:cs="Arial"/>
          <w:b/>
        </w:rPr>
        <w:t>zaměstnanosti</w:t>
      </w:r>
      <w:r>
        <w:rPr>
          <w:rFonts w:cs="Arial"/>
          <w:b/>
        </w:rPr>
        <w:t xml:space="preserve">  </w:t>
      </w:r>
      <w:r w:rsidRPr="00860EFB">
        <w:rPr>
          <w:rFonts w:cs="Arial"/>
        </w:rPr>
        <w:t>jsou vyšší</w:t>
      </w:r>
      <w:r w:rsidRPr="00377F83">
        <w:rPr>
          <w:rFonts w:cs="Arial"/>
          <w:b/>
        </w:rPr>
        <w:t>.</w:t>
      </w:r>
      <w:r>
        <w:rPr>
          <w:rFonts w:cs="Arial"/>
        </w:rPr>
        <w:t xml:space="preserve"> Zvýšení  </w:t>
      </w:r>
      <w:r>
        <w:rPr>
          <w:rFonts w:cs="Arial"/>
          <w:b/>
          <w:bCs/>
        </w:rPr>
        <w:t>výrobní  činnosti</w:t>
      </w:r>
      <w:r>
        <w:rPr>
          <w:rFonts w:cs="Arial"/>
        </w:rPr>
        <w:t xml:space="preserve">  očekávají   respondenti   představující  19,6 % tržeb,  se snížením počítá 12,8 % respondentů a  respondenti se 67,6 % tržeb se změnami svých výrobních aktivit nepočítají.  V oblasti  zpracovatelského  průmyslu očekávají růst výroby respondenti  představující  22,3 %  tržeb,  neměnný  vývoj  70,7  %   respondentů  a   pokles  výroby 7,0 % respondentů. Na otázku </w:t>
      </w:r>
      <w:r>
        <w:rPr>
          <w:rFonts w:cs="Arial"/>
          <w:b/>
          <w:bCs/>
        </w:rPr>
        <w:t>zajištěnosti výrobních programů</w:t>
      </w:r>
      <w:r>
        <w:rPr>
          <w:rFonts w:cs="Arial"/>
        </w:rPr>
        <w:t xml:space="preserve"> z hlediska časové perspektivy odpovídali respondenti diferencovaně, a to zejména v souvislosti s odvětvovým zaměřením jejich výrobních aktivit.  </w:t>
      </w:r>
    </w:p>
    <w:p w:rsidR="00B03568" w:rsidRDefault="00B03568" w:rsidP="00B03568">
      <w:pPr>
        <w:pStyle w:val="Zkladntextodsazen"/>
      </w:pPr>
    </w:p>
    <w:p w:rsidR="00B03568" w:rsidRDefault="00B03568" w:rsidP="00B03568">
      <w:pPr>
        <w:pStyle w:val="Zkladntextodsazen"/>
        <w:rPr>
          <w:rFonts w:ascii="Arial" w:hAnsi="Arial"/>
          <w:szCs w:val="20"/>
        </w:rPr>
      </w:pPr>
      <w:r w:rsidRPr="00BA402E">
        <w:rPr>
          <w:rFonts w:ascii="Arial" w:hAnsi="Arial" w:cs="Arial"/>
        </w:rPr>
        <w:t>S</w:t>
      </w:r>
      <w:r>
        <w:rPr>
          <w:rFonts w:ascii="Arial" w:hAnsi="Arial"/>
          <w:szCs w:val="20"/>
        </w:rPr>
        <w:t xml:space="preserve"> poklesem </w:t>
      </w:r>
      <w:r>
        <w:rPr>
          <w:rFonts w:ascii="Arial" w:hAnsi="Arial"/>
          <w:b/>
          <w:bCs/>
          <w:szCs w:val="20"/>
        </w:rPr>
        <w:t>zaměstnanosti</w:t>
      </w:r>
      <w:r>
        <w:rPr>
          <w:rFonts w:ascii="Arial" w:hAnsi="Arial"/>
          <w:szCs w:val="20"/>
        </w:rPr>
        <w:t xml:space="preserve"> počítají respondenti v příštích třech  měsících proti situaci v období průzkumu s 7,3 % počtu zaměstnanců. Respondenti se 70,3 % počtu  zaměstnanců se změnami v této oblasti nepočítají a růst předpokládají podniky s 22,4 % zaměstnanců. Obdobné  tendence očekávají pro příští tři měsíce také respondenti z oblasti  zpracovatelského průmyslu.</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ab/>
        <w:t xml:space="preserve">Ve srovnání se situací  v období průzkumu by se měl </w:t>
      </w:r>
      <w:r>
        <w:rPr>
          <w:b/>
          <w:bCs/>
        </w:rPr>
        <w:t>růst cen</w:t>
      </w:r>
      <w:r>
        <w:t xml:space="preserve">  průmyslových  výrobků  týkat 14,5 % tržeb. Se snížením cen uvažují respondenti  u 4,1 % tržeb a s neměnností u 81,4 %  tržeb.   Ve  zpracovatelském    průmyslu   by   se   měly  ceny   zvýšit  u  16,3 %  tržeb,  snížit  u 3,9 %  tržeb  a   79,8 % tržeb zpracovatelského průmyslu by se cenové změny neměly týkat.</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Co  se  týká  </w:t>
      </w:r>
      <w:r>
        <w:rPr>
          <w:b/>
          <w:bCs/>
        </w:rPr>
        <w:t>finanční  situace</w:t>
      </w:r>
      <w:r>
        <w:t xml:space="preserve">   mělo  v   období  průzkumu  závazky   po  lhůtě  splatnosti 16,2 % z celkového počtu podniků,  které odpověděly  (tržby  těchto podniků představují 8,6 % tržeb za všechny vybrané podniky).</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Schopnost podniků platit své závazky</w:t>
      </w:r>
      <w:r>
        <w:t xml:space="preserve">  ve lhůtě splatnosti  se  v dalších třech měsících nezmění u 90,9 % počtu respondentů, u 6 % se zlepší a u 3,1 % se zhorší.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lastRenderedPageBreak/>
        <w:t xml:space="preserve">Úroveň </w:t>
      </w:r>
      <w:r>
        <w:rPr>
          <w:b/>
          <w:bCs/>
        </w:rPr>
        <w:t>úvěrů</w:t>
      </w:r>
      <w:r>
        <w:t xml:space="preserve"> se bude vyvíjet  podle názorů podniků diferencovaně.  Se změnami  v objemu úvěrů  nepočítá 49 % počtu podniků,  zvýšení úvěrů očekává 8,6 %  a  snížení 14,3 %  počtu podniků. Úvěry  nebude  mít  28,1 % počtu podniků.</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Pr="00860EFB" w:rsidRDefault="00B03568" w:rsidP="00B03568">
      <w:pPr>
        <w:ind w:firstLine="708"/>
        <w:rPr>
          <w:rFonts w:cs="Arial"/>
        </w:rPr>
      </w:pPr>
      <w:r w:rsidRPr="00860EFB">
        <w:rPr>
          <w:rFonts w:cs="Arial"/>
        </w:rPr>
        <w:t xml:space="preserve">Ze šetření o </w:t>
      </w:r>
      <w:r w:rsidRPr="00860EFB">
        <w:rPr>
          <w:rFonts w:cs="Arial"/>
          <w:b/>
        </w:rPr>
        <w:t>investiční činnosti</w:t>
      </w:r>
      <w:r w:rsidRPr="00860EFB">
        <w:rPr>
          <w:rFonts w:cs="Arial"/>
        </w:rPr>
        <w:t xml:space="preserve"> ve zpracovatelském průmyslu vyplývá, že pro rok 2017 očekávají respondenti i nadále růst investic až o 15 %. Půjde přitom převážně o obnovu stávajících výrobních zařízení, méně pak o rozšíření výrobních kapacit a pořízení nových technologií.</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sidRPr="00C84550">
        <w:rPr>
          <w:rFonts w:cs="Arial"/>
        </w:rPr>
        <w:t xml:space="preserve">Saldo </w:t>
      </w:r>
      <w:r w:rsidRPr="00C84550">
        <w:rPr>
          <w:rFonts w:cs="Arial"/>
          <w:b/>
          <w:bCs/>
        </w:rPr>
        <w:t xml:space="preserve">indikátoru důvěry v průmyslu </w:t>
      </w:r>
      <w:r w:rsidRPr="00C84550">
        <w:rPr>
          <w:rFonts w:cs="Arial"/>
        </w:rPr>
        <w:t xml:space="preserve">konstruované jako průměr sezónně očištěných konjunkturálních sald ze tří ukazatelů (hodnocení celkové poptávky, zásoby hotových výrobků s opačným znaménkem a očekávaný vývoj výrobní činnosti) </w:t>
      </w:r>
      <w:r w:rsidRPr="006C5C93">
        <w:rPr>
          <w:rFonts w:cs="Arial"/>
        </w:rPr>
        <w:t xml:space="preserve">se v </w:t>
      </w:r>
      <w:r>
        <w:rPr>
          <w:rFonts w:cs="Arial"/>
        </w:rPr>
        <w:t>dubnu</w:t>
      </w:r>
      <w:r w:rsidRPr="006C5C93">
        <w:rPr>
          <w:rFonts w:cs="Arial"/>
        </w:rPr>
        <w:t xml:space="preserve"> meziměsíčně </w:t>
      </w:r>
      <w:r>
        <w:rPr>
          <w:rFonts w:cs="Arial"/>
        </w:rPr>
        <w:t>mírně snížilo</w:t>
      </w:r>
      <w:r w:rsidRPr="006C5C93">
        <w:rPr>
          <w:rFonts w:cs="Arial"/>
        </w:rPr>
        <w:t xml:space="preserve">  o </w:t>
      </w:r>
      <w:r>
        <w:rPr>
          <w:rFonts w:cs="Arial"/>
        </w:rPr>
        <w:t>0,3</w:t>
      </w:r>
      <w:r w:rsidRPr="006C5C93">
        <w:rPr>
          <w:rFonts w:cs="Arial"/>
        </w:rPr>
        <w:t xml:space="preserve"> bodu. V meziročním srovnání </w:t>
      </w:r>
      <w:r>
        <w:rPr>
          <w:rFonts w:cs="Arial"/>
        </w:rPr>
        <w:t>se saldo také snížilo</w:t>
      </w:r>
      <w:r w:rsidRPr="006C5C93">
        <w:rPr>
          <w:rFonts w:cs="Arial"/>
        </w:rPr>
        <w:t>.</w:t>
      </w:r>
    </w:p>
    <w:p w:rsidR="00B03568" w:rsidRPr="00EE0142"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B03568" w:rsidRPr="00B03568" w:rsidRDefault="00B03568" w:rsidP="00B03568">
      <w:pPr>
        <w:rPr>
          <w:b/>
          <w:bCs/>
          <w:sz w:val="24"/>
        </w:rPr>
      </w:pPr>
      <w:r w:rsidRPr="00B03568">
        <w:rPr>
          <w:b/>
          <w:bCs/>
          <w:sz w:val="24"/>
        </w:rPr>
        <w:t>2. Konjunkturální průzkum ve stavebních podnicích</w:t>
      </w:r>
    </w:p>
    <w:p w:rsidR="00B03568" w:rsidRDefault="00B03568" w:rsidP="00B03568">
      <w:pPr>
        <w:rPr>
          <w:rFonts w:cs="Arial"/>
          <w:szCs w:val="22"/>
        </w:rPr>
      </w:pPr>
    </w:p>
    <w:p w:rsidR="00B03568" w:rsidRDefault="00B03568" w:rsidP="00B03568">
      <w:pPr>
        <w:ind w:firstLine="708"/>
      </w:pPr>
      <w:r w:rsidRPr="008B14A8">
        <w:rPr>
          <w:rFonts w:cs="Arial"/>
          <w:color w:val="000000"/>
        </w:rPr>
        <w:t>V porovnání s </w:t>
      </w:r>
      <w:r>
        <w:rPr>
          <w:rFonts w:cs="Arial"/>
          <w:color w:val="000000"/>
        </w:rPr>
        <w:t>březnem</w:t>
      </w:r>
      <w:r w:rsidRPr="008B14A8">
        <w:rPr>
          <w:rFonts w:cs="Arial"/>
          <w:color w:val="000000"/>
        </w:rPr>
        <w:t xml:space="preserve"> zhodnotily stavební podniky svou současnou celkovou </w:t>
      </w:r>
      <w:r w:rsidRPr="008B14A8">
        <w:rPr>
          <w:rFonts w:cs="Arial"/>
          <w:b/>
          <w:color w:val="000000"/>
        </w:rPr>
        <w:t>ekonomickou situaci</w:t>
      </w:r>
      <w:r w:rsidRPr="008B14A8">
        <w:rPr>
          <w:rFonts w:cs="Arial"/>
          <w:color w:val="000000"/>
        </w:rPr>
        <w:t xml:space="preserve"> přibližně stejně, </w:t>
      </w:r>
      <w:r w:rsidRPr="008B14A8">
        <w:rPr>
          <w:rFonts w:cs="Arial"/>
          <w:b/>
          <w:color w:val="000000"/>
        </w:rPr>
        <w:t>poptávka</w:t>
      </w:r>
      <w:r w:rsidRPr="008B14A8">
        <w:rPr>
          <w:rFonts w:cs="Arial"/>
          <w:color w:val="000000"/>
        </w:rPr>
        <w:t xml:space="preserve"> po stavebních pracích se mírně </w:t>
      </w:r>
      <w:r>
        <w:rPr>
          <w:rFonts w:cs="Arial"/>
          <w:color w:val="000000"/>
        </w:rPr>
        <w:t xml:space="preserve"> zvýšila</w:t>
      </w:r>
      <w:r w:rsidRPr="008B14A8">
        <w:rPr>
          <w:rFonts w:cs="Arial"/>
          <w:color w:val="000000"/>
        </w:rPr>
        <w:t>.</w:t>
      </w:r>
      <w:r w:rsidRPr="001B692D">
        <w:t xml:space="preserve"> </w:t>
      </w:r>
      <w:r>
        <w:t xml:space="preserve"> V dubnu  hodnotilo    33,6 %   respondentů  svou  </w:t>
      </w:r>
      <w:r>
        <w:rPr>
          <w:b/>
          <w:bCs/>
        </w:rPr>
        <w:t xml:space="preserve">ekonomickou situaci </w:t>
      </w:r>
      <w:r>
        <w:t xml:space="preserve"> jako dobrou, 59,2 %  jako  uspokojivou a  7,2 % jako špatnou.  </w:t>
      </w:r>
      <w:r>
        <w:rPr>
          <w:b/>
          <w:bCs/>
        </w:rPr>
        <w:t>Stavební  činnost</w:t>
      </w:r>
      <w:r>
        <w:t xml:space="preserve">  se zvýšila u  podniků s 19,8 % objemu stavebních  prací,  k  omezení  stavební  činnosti došlo u 18,9 %   respondentů  a   u  ostatních   (se 61,3 % stavebních prací)  ke změnám nedošlo.</w:t>
      </w:r>
    </w:p>
    <w:p w:rsidR="00B03568" w:rsidRDefault="00B03568" w:rsidP="00B03568">
      <w:pPr>
        <w:pStyle w:val="Zkladntextodsazen"/>
        <w:rPr>
          <w:rFonts w:ascii="Arial" w:hAnsi="Arial" w:cs="Arial"/>
        </w:rPr>
      </w:pPr>
    </w:p>
    <w:p w:rsidR="00B03568" w:rsidRDefault="00B03568" w:rsidP="00B03568">
      <w:pPr>
        <w:pStyle w:val="Zkladntextodsazen"/>
        <w:rPr>
          <w:rFonts w:ascii="Arial" w:hAnsi="Arial"/>
          <w:szCs w:val="20"/>
        </w:rPr>
      </w:pPr>
      <w:r>
        <w:rPr>
          <w:rFonts w:ascii="Arial" w:hAnsi="Arial"/>
        </w:rPr>
        <w:t>Úrov</w:t>
      </w:r>
      <w:r>
        <w:rPr>
          <w:rFonts w:ascii="Arial" w:hAnsi="Arial"/>
          <w:szCs w:val="20"/>
        </w:rPr>
        <w:t>eň</w:t>
      </w:r>
      <w:r>
        <w:rPr>
          <w:rFonts w:ascii="Arial" w:hAnsi="Arial"/>
          <w:b/>
          <w:bCs/>
          <w:szCs w:val="20"/>
        </w:rPr>
        <w:t xml:space="preserve"> celkové poptávky</w:t>
      </w:r>
      <w:r>
        <w:rPr>
          <w:rFonts w:ascii="Arial" w:hAnsi="Arial"/>
          <w:szCs w:val="20"/>
        </w:rPr>
        <w:t xml:space="preserve"> po produkci  svého podniku považovali v období průzkumu za  uspokojivou respondenti se 52,6 % stavebních prací.  V podnicích, jejichž  objem výroby  představuje  42,8 % stavebních prací, považovali jejich zástupci úroveň  celkové  poptávky za  nižší a 4,6 % za vyšší. </w:t>
      </w:r>
    </w:p>
    <w:p w:rsidR="00B03568" w:rsidRDefault="00B03568" w:rsidP="00B03568">
      <w:pPr>
        <w:pStyle w:val="Zkladntextodsazen"/>
        <w:rPr>
          <w:rFonts w:ascii="Arial" w:hAnsi="Arial"/>
          <w:szCs w:val="20"/>
        </w:rPr>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Jako hlavní </w:t>
      </w:r>
      <w:r>
        <w:rPr>
          <w:b/>
          <w:bCs/>
        </w:rPr>
        <w:t>bariéry růstu produkce</w:t>
      </w:r>
      <w:r>
        <w:t xml:space="preserve"> svého podniku označují respondenti nedostatečnou poptávku,  respondenti představující 9,2 % stavebních prací bariéry růstu produkce nemají.</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 </w:t>
      </w:r>
      <w:r w:rsidRPr="0033258A">
        <w:rPr>
          <w:rFonts w:cs="Arial"/>
        </w:rPr>
        <w:t xml:space="preserve">Podle výsledků posledního konjunkturálního šetření jsou stavební podniky v otázce vývoje celkové </w:t>
      </w:r>
      <w:r w:rsidRPr="0033258A">
        <w:rPr>
          <w:rFonts w:cs="Arial"/>
          <w:b/>
        </w:rPr>
        <w:t>ekonomické situace</w:t>
      </w:r>
      <w:r w:rsidRPr="0033258A">
        <w:rPr>
          <w:rFonts w:cs="Arial"/>
        </w:rPr>
        <w:t xml:space="preserve"> pro období příštích </w:t>
      </w:r>
      <w:r w:rsidRPr="0033258A">
        <w:rPr>
          <w:rFonts w:cs="Arial"/>
          <w:b/>
        </w:rPr>
        <w:t>tří i šesti měsíců</w:t>
      </w:r>
      <w:r w:rsidRPr="0033258A">
        <w:rPr>
          <w:rFonts w:cs="Arial"/>
        </w:rPr>
        <w:t xml:space="preserve"> optimističtější, v průzkumu převažují pozitivní odpovědi.</w:t>
      </w:r>
      <w:r>
        <w:t xml:space="preserve"> </w:t>
      </w:r>
      <w:r>
        <w:rPr>
          <w:b/>
          <w:bCs/>
        </w:rPr>
        <w:t>Celková ekonomická situace</w:t>
      </w:r>
      <w:r>
        <w:t xml:space="preserve"> by měla  podle výsledků průzkumu zůstat  </w:t>
      </w:r>
      <w:r>
        <w:rPr>
          <w:b/>
          <w:bCs/>
        </w:rPr>
        <w:t>v příštích třech měsících</w:t>
      </w:r>
      <w:r>
        <w:t xml:space="preserve"> stabilizovaná u respondentů s 67,7 % objemu stavebních prací za všechny respondenty.  Zlepšení  své  ekonomické  situace  předpokládají  respondenti  s 29,5 %  stavebních  prací   a  zhoršení   se 2,8 %.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V  příštích  šesti měsících</w:t>
      </w:r>
      <w:r>
        <w:t xml:space="preserve">  by  se    měla   ekonomická   situace   zlepšit  u  respondentů se 33,2 % výroby. Zhoršení své ekonomické situace signalizují  pro příštích šest měsíců  respondenti  s 3,4 % výroby,  ke  změnám proti  období  průzkumu  by  nemělo dojít u 63,4 % respondentů.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F0614A">
        <w:rPr>
          <w:rFonts w:cs="Arial"/>
        </w:rPr>
        <w:t xml:space="preserve"> </w:t>
      </w:r>
      <w:r w:rsidRPr="008B14A8">
        <w:rPr>
          <w:rFonts w:cs="Arial"/>
          <w:color w:val="000000"/>
        </w:rPr>
        <w:t>Ve výhledu příštích tří měsíců podnikatelé ve stavebnictví</w:t>
      </w:r>
      <w:r w:rsidRPr="008B14A8">
        <w:rPr>
          <w:rFonts w:cs="Arial"/>
        </w:rPr>
        <w:t xml:space="preserve"> očekávají neměnnost tempa </w:t>
      </w:r>
      <w:r w:rsidRPr="008B14A8">
        <w:rPr>
          <w:rFonts w:cs="Arial"/>
          <w:b/>
        </w:rPr>
        <w:t>stavební činnosti</w:t>
      </w:r>
      <w:r w:rsidRPr="008B14A8">
        <w:rPr>
          <w:rFonts w:cs="Arial"/>
        </w:rPr>
        <w:t xml:space="preserve"> a také úrovně </w:t>
      </w:r>
      <w:r w:rsidRPr="008B14A8">
        <w:rPr>
          <w:rFonts w:cs="Arial"/>
          <w:b/>
        </w:rPr>
        <w:t>zaměstnanosti</w:t>
      </w:r>
      <w:r w:rsidRPr="008B14A8">
        <w:rPr>
          <w:rFonts w:cs="Arial"/>
          <w:color w:val="000000"/>
        </w:rPr>
        <w:t>.</w:t>
      </w:r>
      <w:r>
        <w:t xml:space="preserve"> </w:t>
      </w:r>
      <w:r>
        <w:rPr>
          <w:b/>
          <w:bCs/>
        </w:rPr>
        <w:t xml:space="preserve">Stavební činnost </w:t>
      </w:r>
      <w:r>
        <w:t xml:space="preserve">  by  se   měla   zvýšit   u  respondentů  představujících    36,7 % stavebních  prací. Ke  snížení  stavební  činnosti by mělo  dojít  v  tomto  období  u   respondentů  se 15,5 % stavebních  prací  a stabilizovaný  vývoj  předpokládají podniky se  47,8 % výroby za celý soubor. Co se týká očekávaného vývoje </w:t>
      </w:r>
      <w:r>
        <w:rPr>
          <w:b/>
          <w:bCs/>
        </w:rPr>
        <w:t>zaměstnanosti</w:t>
      </w:r>
      <w:r>
        <w:t xml:space="preserve"> se stabilizací v této oblasti počítají respondenti se 70,9 % zaměstnanců za celý soubor. Zvýšení počtu zaměstnanců proti situaci v období průzkumu předpokládá 15,8 % respondentů a snížení 13,3 % respondentů.</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Stavebníci vypovídali také o </w:t>
      </w:r>
      <w:r>
        <w:rPr>
          <w:b/>
          <w:bCs/>
        </w:rPr>
        <w:t>kapacitním zajištění  svého výrobního programu na  příští měsíce</w:t>
      </w:r>
      <w:r>
        <w:t>. Z celkového počtu odpovídajících podniků uvedlo 82,5 %, že jejich výrobní kapacity budou v příštích  měsících vzhledem k zakázkám, objednávkám a probíhajícím jednáním dostatečné. Objem stavebních prací těchto podniků představuje 63,2 %  stavebních  prací.  Nedostatečné výrobní  kapacity  bude  mít  7,7 % počtu  respondentů s  podílem objemu stavebních prací 4,1  %  a více  než  dostatečné  kapacity by měly  být  u 9,8 % počtu respondentů  (objem jejich stavebních prací představuje 32,7 %).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 průměru by měla být dle odpovědí respondentů </w:t>
      </w:r>
      <w:r>
        <w:rPr>
          <w:b/>
          <w:bCs/>
        </w:rPr>
        <w:t>stavební výroba zakázkově zajištěna</w:t>
      </w:r>
      <w:r>
        <w:t xml:space="preserve"> na zhruba 7,5 měsíců dopředu.</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Růst </w:t>
      </w:r>
      <w:r>
        <w:rPr>
          <w:b/>
          <w:bCs/>
        </w:rPr>
        <w:t>cen</w:t>
      </w:r>
      <w:r>
        <w:t xml:space="preserve"> předpokládají respondenti  u 10,5 %  své produkce, neměnnost u 88 % produkce a pokles prodejních cen očekávají respondenti u 1,5 % produkce.</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Pr>
          <w:b/>
          <w:bCs/>
        </w:rPr>
        <w:t>Závazky po lhůtě splatnosti</w:t>
      </w:r>
      <w:r>
        <w:t xml:space="preserve"> mělo 19,5 % počtu respondentů (objem stavebních prací  těchto podniků představuje 13,5  % objemu za všechny respondenty).</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rPr>
      </w:pPr>
      <w:r>
        <w:rPr>
          <w:rFonts w:cs="Arial"/>
        </w:rPr>
        <w:t xml:space="preserve">Objem </w:t>
      </w:r>
      <w:r>
        <w:rPr>
          <w:rFonts w:cs="Arial"/>
          <w:b/>
          <w:bCs/>
        </w:rPr>
        <w:t>úvěrů</w:t>
      </w:r>
      <w:r>
        <w:rPr>
          <w:rFonts w:cs="Arial"/>
        </w:rPr>
        <w:t xml:space="preserve"> se v příštích třech  měsících nezmění podle výsledků průzkumu u 46,7 % počtu podniků,  zvýšení  úvěrů  předpokládá  7,2 %  a  snížení 12,3  %  počtu podniků.   Úvěry  nebude  mít  33,8 % počtu podniků.</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cs="Arial"/>
          <w:b/>
          <w:bCs/>
        </w:rPr>
      </w:pPr>
    </w:p>
    <w:p w:rsidR="00B03568" w:rsidRDefault="00B03568" w:rsidP="00B03568">
      <w:pPr>
        <w:rPr>
          <w:b/>
          <w:bCs/>
        </w:rPr>
      </w:pPr>
      <w:r>
        <w:rPr>
          <w:rFonts w:cs="Arial"/>
          <w:b/>
          <w:bCs/>
        </w:rPr>
        <w:t xml:space="preserve"> </w:t>
      </w:r>
      <w:r>
        <w:rPr>
          <w:rFonts w:cs="Arial"/>
          <w:b/>
          <w:bCs/>
        </w:rPr>
        <w:tab/>
      </w:r>
      <w:r w:rsidRPr="007B52C1">
        <w:rPr>
          <w:rFonts w:cs="Arial"/>
          <w:b/>
          <w:bCs/>
        </w:rPr>
        <w:t xml:space="preserve">Saldo indikátoru důvěry ve stavebnictví, </w:t>
      </w:r>
      <w:r w:rsidRPr="007B52C1">
        <w:rPr>
          <w:rFonts w:cs="Arial"/>
        </w:rPr>
        <w:t>konstruované jako průměr sezónně očištěných konjunkturálních sald ze dvou ukazatelů (hodnocení celkové poptávky a očekávaný vývoj zaměstnanosti v příštích třech  měsících</w:t>
      </w:r>
      <w:r w:rsidRPr="0086553B">
        <w:rPr>
          <w:rFonts w:cs="Arial"/>
        </w:rPr>
        <w:t>)</w:t>
      </w:r>
      <w:r w:rsidRPr="0086553B">
        <w:t xml:space="preserve"> </w:t>
      </w:r>
      <w:r w:rsidRPr="00467737">
        <w:rPr>
          <w:rFonts w:cs="Arial"/>
        </w:rPr>
        <w:t xml:space="preserve"> </w:t>
      </w:r>
      <w:r w:rsidRPr="00506108">
        <w:rPr>
          <w:rFonts w:cs="Arial"/>
        </w:rPr>
        <w:t xml:space="preserve"> v </w:t>
      </w:r>
      <w:r>
        <w:rPr>
          <w:rFonts w:cs="Arial"/>
        </w:rPr>
        <w:t>dubnu</w:t>
      </w:r>
      <w:r w:rsidRPr="00506108">
        <w:rPr>
          <w:rFonts w:cs="Arial"/>
        </w:rPr>
        <w:t xml:space="preserve"> meziměsíčně  </w:t>
      </w:r>
      <w:r>
        <w:rPr>
          <w:rFonts w:cs="Arial"/>
        </w:rPr>
        <w:t>vzrostlo o 1 bod</w:t>
      </w:r>
      <w:r w:rsidRPr="00506108">
        <w:rPr>
          <w:rFonts w:cs="Arial"/>
        </w:rPr>
        <w:t xml:space="preserve">. V meziročním srovnání je  saldo ve stavebnictví </w:t>
      </w:r>
      <w:r>
        <w:rPr>
          <w:rFonts w:cs="Arial"/>
        </w:rPr>
        <w:t xml:space="preserve">stále na </w:t>
      </w:r>
      <w:r w:rsidRPr="00506108">
        <w:rPr>
          <w:rFonts w:cs="Arial"/>
        </w:rPr>
        <w:t>nižší</w:t>
      </w:r>
      <w:r>
        <w:rPr>
          <w:rFonts w:cs="Arial"/>
        </w:rPr>
        <w:t xml:space="preserve"> úrovni</w:t>
      </w:r>
      <w:r w:rsidRPr="00506108">
        <w:rPr>
          <w:rFonts w:cs="Arial"/>
        </w:rPr>
        <w:t>.</w:t>
      </w:r>
      <w:r w:rsidRPr="007E51DE">
        <w:rPr>
          <w:rFonts w:cs="Arial"/>
        </w:rPr>
        <w:t xml:space="preserve">  </w:t>
      </w:r>
    </w:p>
    <w:p w:rsidR="00B03568" w:rsidRDefault="00B03568" w:rsidP="00B03568">
      <w:pPr>
        <w:tabs>
          <w:tab w:val="left" w:pos="8280"/>
        </w:tabs>
        <w:rPr>
          <w:b/>
          <w:bCs/>
        </w:rPr>
      </w:pPr>
    </w:p>
    <w:p w:rsidR="00B03568" w:rsidRPr="00B03568" w:rsidRDefault="00B03568" w:rsidP="00B03568">
      <w:pPr>
        <w:tabs>
          <w:tab w:val="left" w:pos="8280"/>
        </w:tabs>
        <w:rPr>
          <w:b/>
          <w:bCs/>
          <w:sz w:val="24"/>
        </w:rPr>
      </w:pPr>
      <w:r w:rsidRPr="00B03568">
        <w:rPr>
          <w:b/>
          <w:bCs/>
          <w:sz w:val="24"/>
        </w:rPr>
        <w:t>3. Konjunkturální průzkum v obchodě</w:t>
      </w:r>
      <w:r w:rsidRPr="00B03568">
        <w:rPr>
          <w:b/>
          <w:bCs/>
          <w:sz w:val="24"/>
        </w:rPr>
        <w:tab/>
      </w:r>
    </w:p>
    <w:p w:rsidR="00B03568" w:rsidRDefault="00B03568" w:rsidP="00B03568">
      <w:pPr>
        <w:rPr>
          <w:szCs w:val="22"/>
        </w:rPr>
      </w:pPr>
    </w:p>
    <w:p w:rsidR="00B03568" w:rsidRDefault="00B03568" w:rsidP="00B03568">
      <w:pPr>
        <w:ind w:firstLine="708"/>
        <w:rPr>
          <w:i/>
          <w:iCs/>
        </w:rPr>
      </w:pPr>
      <w:r w:rsidRPr="00DD4FF5">
        <w:rPr>
          <w:rFonts w:cs="Arial"/>
          <w:color w:val="000000"/>
        </w:rPr>
        <w:t xml:space="preserve">Současná celková </w:t>
      </w:r>
      <w:r w:rsidRPr="00DD4FF5">
        <w:rPr>
          <w:rFonts w:cs="Arial"/>
          <w:b/>
          <w:color w:val="000000"/>
        </w:rPr>
        <w:t xml:space="preserve">ekonomická situace </w:t>
      </w:r>
      <w:r w:rsidRPr="00DD4FF5">
        <w:rPr>
          <w:rFonts w:cs="Arial"/>
          <w:color w:val="000000"/>
        </w:rPr>
        <w:t>se dle odpovědí podnikatelů v obchodě v porovnání s </w:t>
      </w:r>
      <w:r>
        <w:rPr>
          <w:rFonts w:cs="Arial"/>
          <w:color w:val="000000"/>
        </w:rPr>
        <w:t>březnem</w:t>
      </w:r>
      <w:r w:rsidRPr="00DD4FF5">
        <w:rPr>
          <w:rFonts w:cs="Arial"/>
          <w:color w:val="000000"/>
        </w:rPr>
        <w:t xml:space="preserve"> nezměnila.</w:t>
      </w:r>
      <w:r>
        <w:rPr>
          <w:szCs w:val="22"/>
        </w:rPr>
        <w:t xml:space="preserve">  Jako  dobrou  hodnotilo   v dubnu  </w:t>
      </w:r>
      <w:r>
        <w:rPr>
          <w:b/>
          <w:bCs/>
          <w:szCs w:val="22"/>
        </w:rPr>
        <w:t xml:space="preserve">ekonomickou  situaci </w:t>
      </w:r>
      <w:r>
        <w:rPr>
          <w:szCs w:val="22"/>
        </w:rPr>
        <w:t xml:space="preserve"> svého   podniku   51% respondentů,  44,9 % jako odpovídající  sezóně  a 4,1 % jako špatnou.   </w:t>
      </w:r>
      <w:r w:rsidRPr="00E57D7D">
        <w:rPr>
          <w:rFonts w:cs="Arial"/>
        </w:rPr>
        <w:t xml:space="preserve">Zásoby zboží se </w:t>
      </w:r>
      <w:r>
        <w:rPr>
          <w:rFonts w:cs="Arial"/>
        </w:rPr>
        <w:t>zvýšily.</w:t>
      </w:r>
      <w:r>
        <w:t xml:space="preserve"> Současný</w:t>
      </w:r>
      <w:r>
        <w:rPr>
          <w:b/>
          <w:bCs/>
        </w:rPr>
        <w:t xml:space="preserve">  stav zásob</w:t>
      </w:r>
      <w:r>
        <w:t xml:space="preserve">  hodnotilo 93,6 % respondentů jako odpovídající sezóně a vysoký stav zásob mělo 6,2 % respondentů. </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t xml:space="preserve">Vyšší </w:t>
      </w:r>
      <w:r>
        <w:rPr>
          <w:b/>
          <w:bCs/>
        </w:rPr>
        <w:t xml:space="preserve">  požadavky  na   dodavatele </w:t>
      </w:r>
      <w:r>
        <w:t xml:space="preserve"> budou   mít  v  příštích třech  měsících  respondenti   se 21,7 % tržeb,  stejné požadavky budou mít firmy se 74,6 % tržeb a s 3,7 % nižší.  </w:t>
      </w:r>
      <w:r>
        <w:rPr>
          <w:b/>
          <w:bCs/>
        </w:rPr>
        <w:t>Počet zaměstnanců</w:t>
      </w:r>
      <w:r>
        <w:t xml:space="preserve">  se v příštích třech měsících  nezmění u 80,9 % respondentů, 18,6 % očekává  růst a  0,5 % respondentů pokles. Stabilizované </w:t>
      </w:r>
      <w:r>
        <w:rPr>
          <w:b/>
          <w:bCs/>
        </w:rPr>
        <w:t>ceny prodávaného zboží</w:t>
      </w:r>
      <w:r>
        <w:t xml:space="preserve"> předpokládají pro další tři měsíce respondenti  s 92,1 %  tržeb, 0,6 % předpokládá pokles a 7,3 % respondentů očekává růst.</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 w:rsidRPr="00DD4FF5">
        <w:rPr>
          <w:rFonts w:cs="Arial"/>
          <w:color w:val="000000"/>
        </w:rPr>
        <w:t xml:space="preserve">Obchodní podniky ve výhledu vývoje </w:t>
      </w:r>
      <w:r w:rsidRPr="00DD4FF5">
        <w:rPr>
          <w:rFonts w:cs="Arial"/>
          <w:b/>
          <w:color w:val="000000"/>
        </w:rPr>
        <w:t>ekonomické situace</w:t>
      </w:r>
      <w:r w:rsidRPr="00DD4FF5">
        <w:rPr>
          <w:rFonts w:cs="Arial"/>
          <w:color w:val="000000"/>
        </w:rPr>
        <w:t xml:space="preserve"> v příštích </w:t>
      </w:r>
      <w:r w:rsidRPr="00DD4FF5">
        <w:rPr>
          <w:rFonts w:cs="Arial"/>
          <w:b/>
          <w:color w:val="000000"/>
        </w:rPr>
        <w:t>třech měsících</w:t>
      </w:r>
      <w:r w:rsidRPr="00DD4FF5">
        <w:rPr>
          <w:rFonts w:cs="Arial"/>
          <w:color w:val="000000"/>
        </w:rPr>
        <w:t xml:space="preserve"> neočekávají výrazné změny, ale pro období příštích </w:t>
      </w:r>
      <w:r w:rsidRPr="00DD4FF5">
        <w:rPr>
          <w:rFonts w:cs="Arial"/>
          <w:b/>
          <w:color w:val="000000"/>
        </w:rPr>
        <w:t>šesti měsíců</w:t>
      </w:r>
      <w:r w:rsidRPr="00DD4FF5">
        <w:rPr>
          <w:rFonts w:cs="Arial"/>
          <w:color w:val="000000"/>
        </w:rPr>
        <w:t xml:space="preserve"> jsou </w:t>
      </w:r>
      <w:r>
        <w:rPr>
          <w:rFonts w:cs="Arial"/>
          <w:color w:val="000000"/>
        </w:rPr>
        <w:t>oproti březnu ve svých odpovědích pesimističtější.</w:t>
      </w:r>
      <w:r w:rsidRPr="00DD4FF5">
        <w:rPr>
          <w:rFonts w:cs="Arial"/>
          <w:color w:val="000000"/>
        </w:rPr>
        <w:t xml:space="preserve"> </w:t>
      </w:r>
      <w:r w:rsidRPr="00DD4FF5">
        <w:rPr>
          <w:rFonts w:cs="Arial"/>
        </w:rPr>
        <w:t xml:space="preserve">Z názoru </w:t>
      </w:r>
      <w:r>
        <w:t xml:space="preserve"> respondentů na vývoj </w:t>
      </w:r>
      <w:r>
        <w:rPr>
          <w:b/>
          <w:bCs/>
        </w:rPr>
        <w:t>ekonomické situace</w:t>
      </w:r>
      <w:r>
        <w:t xml:space="preserve"> podniku  očekávaný v příštích šesti  měsících  vyplývá,  že  podniky s 28,4 % tržeb   očekávají   zlepšení   své  ekonomické  situace, se 68,7 %  žádné  změny  nepředpokládají a 2,9 % podniků očekává zhoršení.</w:t>
      </w:r>
    </w:p>
    <w:p w:rsidR="00B03568" w:rsidRDefault="00B03568" w:rsidP="00B0356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bCs/>
        </w:rPr>
      </w:pPr>
    </w:p>
    <w:p w:rsidR="00B03568" w:rsidRPr="009223E4" w:rsidRDefault="00B03568" w:rsidP="00B03568">
      <w:pPr>
        <w:rPr>
          <w:rFonts w:cs="Arial"/>
        </w:rPr>
      </w:pPr>
      <w:r>
        <w:rPr>
          <w:b/>
          <w:bCs/>
        </w:rPr>
        <w:tab/>
      </w:r>
      <w:r w:rsidRPr="00625696">
        <w:rPr>
          <w:rFonts w:cs="Arial"/>
          <w:b/>
          <w:bCs/>
        </w:rPr>
        <w:t>Saldo indikátoru důvěry</w:t>
      </w:r>
      <w:r w:rsidRPr="00625696">
        <w:rPr>
          <w:rFonts w:cs="Arial"/>
        </w:rPr>
        <w:t>, konstruované jako průměr sezónně očištěných konjunkturálních sald ze tří ukazatelů (hodnocení ekonomické situace, stav zásob s opačným znaménkem a očekávaný vývoj ekonomické situace</w:t>
      </w:r>
      <w:r w:rsidRPr="0086553B">
        <w:rPr>
          <w:rFonts w:cs="Arial"/>
        </w:rPr>
        <w:t xml:space="preserve">) </w:t>
      </w:r>
      <w:r w:rsidRPr="009A3213">
        <w:rPr>
          <w:rFonts w:cs="Arial"/>
        </w:rPr>
        <w:t xml:space="preserve">v </w:t>
      </w:r>
      <w:r>
        <w:rPr>
          <w:rFonts w:cs="Arial"/>
        </w:rPr>
        <w:t>dubnu</w:t>
      </w:r>
      <w:r w:rsidRPr="009A3213">
        <w:rPr>
          <w:rFonts w:cs="Arial"/>
        </w:rPr>
        <w:t xml:space="preserve"> </w:t>
      </w:r>
      <w:r>
        <w:rPr>
          <w:rFonts w:cs="Arial"/>
        </w:rPr>
        <w:t>meziměsíčně  pokleslo o 4,5 bodu</w:t>
      </w:r>
      <w:r w:rsidRPr="009A3213">
        <w:rPr>
          <w:rFonts w:cs="Arial"/>
        </w:rPr>
        <w:t>. Celkově je saldo v obchodě oproti minulému roku vy</w:t>
      </w:r>
      <w:r>
        <w:rPr>
          <w:rFonts w:cs="Arial"/>
        </w:rPr>
        <w:t>šší.</w:t>
      </w:r>
    </w:p>
    <w:p w:rsidR="00B03568" w:rsidRDefault="00B03568" w:rsidP="00B03568">
      <w:pPr>
        <w:rPr>
          <w:b/>
          <w:bCs/>
        </w:rPr>
      </w:pPr>
    </w:p>
    <w:p w:rsidR="00B03568" w:rsidRPr="00B03568" w:rsidRDefault="00B03568" w:rsidP="00B03568">
      <w:pPr>
        <w:rPr>
          <w:b/>
          <w:bCs/>
          <w:sz w:val="24"/>
        </w:rPr>
      </w:pPr>
      <w:r w:rsidRPr="00B03568">
        <w:rPr>
          <w:b/>
          <w:bCs/>
          <w:sz w:val="24"/>
        </w:rPr>
        <w:t>4. Konjunkturální průzkum ve vybraných odvětvích služeb</w:t>
      </w:r>
    </w:p>
    <w:p w:rsidR="00B03568" w:rsidRDefault="00B03568" w:rsidP="00B03568">
      <w:pPr>
        <w:ind w:firstLine="709"/>
        <w:rPr>
          <w:rFonts w:cs="Arial"/>
        </w:rPr>
      </w:pPr>
    </w:p>
    <w:p w:rsidR="00B03568" w:rsidRDefault="00B03568" w:rsidP="00B03568">
      <w:pPr>
        <w:ind w:firstLine="709"/>
        <w:rPr>
          <w:rFonts w:cs="Arial"/>
        </w:rPr>
      </w:pPr>
      <w:r w:rsidRPr="00E4369D">
        <w:rPr>
          <w:rFonts w:cs="Arial"/>
          <w:color w:val="000000"/>
        </w:rPr>
        <w:t xml:space="preserve">Podnikatelé ve službách zhodnotili svou současnou celkovou ekonomickou situaci </w:t>
      </w:r>
      <w:r w:rsidRPr="00F01FD6">
        <w:rPr>
          <w:rFonts w:cs="Arial"/>
          <w:color w:val="000000"/>
        </w:rPr>
        <w:t>v porovnání s </w:t>
      </w:r>
      <w:r>
        <w:rPr>
          <w:rFonts w:cs="Arial"/>
          <w:color w:val="000000"/>
        </w:rPr>
        <w:t>březnem</w:t>
      </w:r>
      <w:r w:rsidRPr="00F01FD6">
        <w:rPr>
          <w:rFonts w:cs="Arial"/>
          <w:color w:val="000000"/>
        </w:rPr>
        <w:t xml:space="preserve"> přibližně stejně.</w:t>
      </w:r>
      <w:r>
        <w:rPr>
          <w:rFonts w:cs="Arial"/>
        </w:rPr>
        <w:t xml:space="preserve"> Ve vybraných odvětvích služeb hodnotilo  svoji současnou </w:t>
      </w:r>
      <w:r>
        <w:rPr>
          <w:rFonts w:cs="Arial"/>
          <w:b/>
          <w:bCs/>
        </w:rPr>
        <w:t>ekonomickou situaci</w:t>
      </w:r>
      <w:r>
        <w:rPr>
          <w:rFonts w:cs="Arial"/>
        </w:rPr>
        <w:t xml:space="preserve"> 64,2 % respondentů jako dobrou, 34,4 % respondentů ji hodnotilo jako odpovídající sezóně a 1,4 % jako špatnou.</w:t>
      </w:r>
    </w:p>
    <w:p w:rsidR="00B03568" w:rsidRDefault="00B03568" w:rsidP="00B03568">
      <w:pPr>
        <w:ind w:firstLine="709"/>
        <w:rPr>
          <w:rFonts w:cs="Arial"/>
        </w:rPr>
      </w:pPr>
    </w:p>
    <w:p w:rsidR="00B03568" w:rsidRDefault="00B03568" w:rsidP="00B03568">
      <w:pPr>
        <w:ind w:firstLine="709"/>
        <w:rPr>
          <w:rFonts w:cs="Arial"/>
        </w:rPr>
      </w:pPr>
      <w:r>
        <w:t xml:space="preserve"> </w:t>
      </w:r>
      <w:r w:rsidRPr="00EE581F">
        <w:rPr>
          <w:rFonts w:cs="Arial"/>
        </w:rPr>
        <w:t xml:space="preserve">Hodnocení </w:t>
      </w:r>
      <w:r w:rsidRPr="00EE581F">
        <w:rPr>
          <w:rFonts w:cs="Arial"/>
          <w:b/>
        </w:rPr>
        <w:t>poptávky</w:t>
      </w:r>
      <w:r w:rsidRPr="00EE581F">
        <w:rPr>
          <w:rFonts w:cs="Arial"/>
        </w:rPr>
        <w:t xml:space="preserve"> v </w:t>
      </w:r>
      <w:r>
        <w:rPr>
          <w:rFonts w:cs="Arial"/>
        </w:rPr>
        <w:t>dubnu</w:t>
      </w:r>
      <w:r w:rsidRPr="00EE581F">
        <w:rPr>
          <w:rFonts w:cs="Arial"/>
        </w:rPr>
        <w:t xml:space="preserve"> se </w:t>
      </w:r>
      <w:r>
        <w:rPr>
          <w:rFonts w:cs="Arial"/>
        </w:rPr>
        <w:t xml:space="preserve">zvýšilo, stejně tak </w:t>
      </w:r>
      <w:r w:rsidRPr="00EE581F">
        <w:rPr>
          <w:rFonts w:cs="Arial"/>
        </w:rPr>
        <w:t>její očekávání pro příští tři měsíce</w:t>
      </w:r>
      <w:r>
        <w:rPr>
          <w:rFonts w:cs="Arial"/>
        </w:rPr>
        <w:t xml:space="preserve">. Růst </w:t>
      </w:r>
      <w:r>
        <w:rPr>
          <w:rFonts w:cs="Arial"/>
          <w:b/>
          <w:bCs/>
        </w:rPr>
        <w:t xml:space="preserve">poptávky </w:t>
      </w:r>
      <w:r>
        <w:rPr>
          <w:szCs w:val="22"/>
        </w:rPr>
        <w:t>(knihy zakázek) po produkci podniku</w:t>
      </w:r>
      <w:r>
        <w:rPr>
          <w:rFonts w:cs="Arial"/>
        </w:rPr>
        <w:t xml:space="preserve"> očekává 28,7 % respondentů,   neměnný  vývoj  předpokládá  70,2 % respondentů  a  1,1 %  pokles.  Neměnnost   ve   vývoji  </w:t>
      </w:r>
      <w:r>
        <w:rPr>
          <w:rFonts w:cs="Arial"/>
          <w:b/>
          <w:bCs/>
        </w:rPr>
        <w:t xml:space="preserve">cen  </w:t>
      </w:r>
      <w:r>
        <w:rPr>
          <w:rFonts w:cs="Arial"/>
        </w:rPr>
        <w:t xml:space="preserve">očekává  94,5 %   respondentů, růst  cen 5,2 % respondentů  a  0,3 % pokles.   Pokles   počtu  </w:t>
      </w:r>
      <w:r>
        <w:rPr>
          <w:rFonts w:cs="Arial"/>
          <w:b/>
          <w:bCs/>
        </w:rPr>
        <w:t xml:space="preserve">zaměstnanců   </w:t>
      </w:r>
      <w:r>
        <w:rPr>
          <w:rFonts w:cs="Arial"/>
        </w:rPr>
        <w:t>očekává 15,1  % respondentů, neměnnost 62,1 % a růst počtu zaměstnanců 22,8 % respondentů</w:t>
      </w:r>
      <w:r w:rsidRPr="0086553B">
        <w:rPr>
          <w:rFonts w:cs="Arial"/>
        </w:rPr>
        <w:t>.</w:t>
      </w:r>
      <w:r>
        <w:rPr>
          <w:rFonts w:cs="Arial"/>
        </w:rPr>
        <w:t xml:space="preserve"> </w:t>
      </w:r>
      <w:r w:rsidRPr="009523B8">
        <w:rPr>
          <w:rFonts w:cs="Arial"/>
        </w:rPr>
        <w:t xml:space="preserve">Očekávání vývoje </w:t>
      </w:r>
      <w:r w:rsidRPr="009523B8">
        <w:rPr>
          <w:rFonts w:cs="Arial"/>
          <w:b/>
        </w:rPr>
        <w:t>ekonomické situace</w:t>
      </w:r>
      <w:r w:rsidRPr="009523B8">
        <w:rPr>
          <w:rFonts w:cs="Arial"/>
        </w:rPr>
        <w:t xml:space="preserve"> pro období příštích </w:t>
      </w:r>
      <w:r w:rsidRPr="009523B8">
        <w:rPr>
          <w:rFonts w:cs="Arial"/>
          <w:b/>
        </w:rPr>
        <w:t>tří</w:t>
      </w:r>
      <w:r>
        <w:rPr>
          <w:rFonts w:cs="Arial"/>
          <w:b/>
        </w:rPr>
        <w:t xml:space="preserve"> i šesti </w:t>
      </w:r>
      <w:r w:rsidRPr="009523B8">
        <w:rPr>
          <w:rFonts w:cs="Arial"/>
          <w:b/>
        </w:rPr>
        <w:t xml:space="preserve"> měsíců</w:t>
      </w:r>
      <w:r w:rsidRPr="009523B8">
        <w:rPr>
          <w:rFonts w:cs="Arial"/>
        </w:rPr>
        <w:t xml:space="preserve"> se nezměnila</w:t>
      </w:r>
      <w:r>
        <w:rPr>
          <w:rFonts w:cs="Arial"/>
        </w:rPr>
        <w:t>.</w:t>
      </w:r>
    </w:p>
    <w:p w:rsidR="00B03568" w:rsidRDefault="00B03568" w:rsidP="00B03568">
      <w:pPr>
        <w:ind w:firstLine="709"/>
        <w:rPr>
          <w:rFonts w:cs="Arial"/>
        </w:rPr>
      </w:pPr>
    </w:p>
    <w:p w:rsidR="00B03568" w:rsidRPr="0035650A" w:rsidRDefault="00B03568" w:rsidP="00B03568">
      <w:pPr>
        <w:ind w:firstLine="709"/>
        <w:rPr>
          <w:rFonts w:cs="Arial"/>
        </w:rPr>
      </w:pPr>
      <w:r w:rsidRPr="009523B8">
        <w:rPr>
          <w:rFonts w:cs="Arial"/>
        </w:rPr>
        <w:t xml:space="preserve"> </w:t>
      </w:r>
      <w:r>
        <w:rPr>
          <w:rFonts w:cs="Arial"/>
          <w:b/>
          <w:bCs/>
        </w:rPr>
        <w:t>Saldo</w:t>
      </w:r>
      <w:r>
        <w:rPr>
          <w:rFonts w:cs="Arial"/>
        </w:rPr>
        <w:t xml:space="preserve"> </w:t>
      </w:r>
      <w:r>
        <w:rPr>
          <w:rFonts w:cs="Arial"/>
          <w:b/>
          <w:bCs/>
        </w:rPr>
        <w:t>indikátoru důvěry</w:t>
      </w:r>
      <w:r>
        <w:rPr>
          <w:rFonts w:cs="Arial"/>
        </w:rPr>
        <w:t xml:space="preserve"> ve vybraných odvětvích služeb konstruované jako průměr tří sezónně očištěných </w:t>
      </w:r>
      <w:r w:rsidRPr="0086553B">
        <w:rPr>
          <w:rFonts w:cs="Arial"/>
        </w:rPr>
        <w:t xml:space="preserve">ukazatelů (hodnocení ekonomické situace, hodnocení poptávky a očekávaná poptávka) </w:t>
      </w:r>
      <w:r w:rsidRPr="00EB6827">
        <w:rPr>
          <w:rFonts w:cs="Arial"/>
        </w:rPr>
        <w:t xml:space="preserve"> v </w:t>
      </w:r>
      <w:r>
        <w:rPr>
          <w:rFonts w:cs="Arial"/>
        </w:rPr>
        <w:t>dubnu</w:t>
      </w:r>
      <w:r w:rsidRPr="00EB6827">
        <w:rPr>
          <w:rFonts w:cs="Arial"/>
        </w:rPr>
        <w:t xml:space="preserve"> meziměsíčně </w:t>
      </w:r>
      <w:r>
        <w:rPr>
          <w:rFonts w:cs="Arial"/>
        </w:rPr>
        <w:t>vzrostlo o 3,1 bodu.</w:t>
      </w:r>
      <w:r w:rsidRPr="00EB6827">
        <w:rPr>
          <w:rFonts w:cs="Arial"/>
        </w:rPr>
        <w:t xml:space="preserve"> V meziročním srovnání je </w:t>
      </w:r>
      <w:r>
        <w:rPr>
          <w:rFonts w:cs="Arial"/>
        </w:rPr>
        <w:t>vyšší</w:t>
      </w:r>
      <w:r w:rsidRPr="00EB6827">
        <w:rPr>
          <w:rFonts w:cs="Arial"/>
        </w:rPr>
        <w:t>.</w:t>
      </w:r>
      <w:r>
        <w:rPr>
          <w:rFonts w:cs="Arial"/>
        </w:rPr>
        <w:t xml:space="preserve">                                                                                                                                                                                                                                                                                                                                                                                                                                                                                                                                                                                                                                                                                                                                                                                                                                                                                                                                                                                                                                                                                                                                                                                                                                                                                                                                                                                                                                                                                                                                                                                                                                                                                                                                                                                                                                                                                                                                                                                                                                                                                                                                                                                                                                                                                                                                                                                                                                                                                                                                                                                                                                                                                                                                                                                                                                                                                                                                                                                                                                                                                                                                                                                                                                                                                                                                                                                                                                                                                                                                                                                                                                                                                                                                                                                                                                                                                                                                                                                                                                                                                                                                                                                                                                                                                                                                                                                                                                                                                                                                                                                                                                                                                                                                                                                                                                                                                                                                                                                                                                                                                                                                                   </w:t>
      </w:r>
    </w:p>
    <w:p w:rsidR="00B03568" w:rsidRPr="009F367D" w:rsidRDefault="00B03568" w:rsidP="00B03568">
      <w:pPr>
        <w:ind w:firstLine="709"/>
        <w:rPr>
          <w:rFonts w:cs="Arial"/>
        </w:rPr>
      </w:pPr>
    </w:p>
    <w:p w:rsidR="00E53C61" w:rsidRPr="00B03568" w:rsidRDefault="00E53C61" w:rsidP="00B03568"/>
    <w:sectPr w:rsidR="00E53C61" w:rsidRPr="00B03568">
      <w:footerReference w:type="even" r:id="rId8"/>
      <w:footerReference w:type="default" r:id="rId9"/>
      <w:pgSz w:w="11906" w:h="16838"/>
      <w:pgMar w:top="1418" w:right="1418" w:bottom="1418" w:left="141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473" w:rsidRDefault="00F12473">
      <w:r>
        <w:separator/>
      </w:r>
    </w:p>
  </w:endnote>
  <w:endnote w:type="continuationSeparator" w:id="0">
    <w:p w:rsidR="00F12473" w:rsidRDefault="00F1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32EBB" w:rsidRDefault="00332EB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EBB" w:rsidRDefault="00332EB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03568">
      <w:rPr>
        <w:rStyle w:val="slostrnky"/>
        <w:noProof/>
      </w:rPr>
      <w:t>4</w:t>
    </w:r>
    <w:r>
      <w:rPr>
        <w:rStyle w:val="slostrnky"/>
      </w:rPr>
      <w:fldChar w:fldCharType="end"/>
    </w:r>
  </w:p>
  <w:p w:rsidR="00332EBB" w:rsidRDefault="00332E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473" w:rsidRDefault="00F12473">
      <w:r>
        <w:separator/>
      </w:r>
    </w:p>
  </w:footnote>
  <w:footnote w:type="continuationSeparator" w:id="0">
    <w:p w:rsidR="00F12473" w:rsidRDefault="00F12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542"/>
    <w:multiLevelType w:val="hybridMultilevel"/>
    <w:tmpl w:val="6D6897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D71082"/>
    <w:multiLevelType w:val="hybridMultilevel"/>
    <w:tmpl w:val="205606B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8A5532"/>
    <w:multiLevelType w:val="hybridMultilevel"/>
    <w:tmpl w:val="92646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822A41"/>
    <w:multiLevelType w:val="hybridMultilevel"/>
    <w:tmpl w:val="57ACF0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FB32FC3"/>
    <w:multiLevelType w:val="hybridMultilevel"/>
    <w:tmpl w:val="B64647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D941C9"/>
    <w:multiLevelType w:val="hybridMultilevel"/>
    <w:tmpl w:val="4920C192"/>
    <w:lvl w:ilvl="0" w:tplc="0405000F">
      <w:start w:val="1"/>
      <w:numFmt w:val="decimal"/>
      <w:lvlText w:val="%1."/>
      <w:lvlJc w:val="left"/>
      <w:pPr>
        <w:ind w:left="4613" w:hanging="360"/>
      </w:pPr>
      <w:rPr>
        <w:rFonts w:hint="default"/>
      </w:rPr>
    </w:lvl>
    <w:lvl w:ilvl="1" w:tplc="04050019" w:tentative="1">
      <w:start w:val="1"/>
      <w:numFmt w:val="lowerLetter"/>
      <w:lvlText w:val="%2."/>
      <w:lvlJc w:val="left"/>
      <w:pPr>
        <w:ind w:left="5333" w:hanging="360"/>
      </w:pPr>
    </w:lvl>
    <w:lvl w:ilvl="2" w:tplc="0405001B" w:tentative="1">
      <w:start w:val="1"/>
      <w:numFmt w:val="lowerRoman"/>
      <w:lvlText w:val="%3."/>
      <w:lvlJc w:val="right"/>
      <w:pPr>
        <w:ind w:left="6053" w:hanging="180"/>
      </w:pPr>
    </w:lvl>
    <w:lvl w:ilvl="3" w:tplc="0405000F" w:tentative="1">
      <w:start w:val="1"/>
      <w:numFmt w:val="decimal"/>
      <w:lvlText w:val="%4."/>
      <w:lvlJc w:val="left"/>
      <w:pPr>
        <w:ind w:left="6773" w:hanging="360"/>
      </w:pPr>
    </w:lvl>
    <w:lvl w:ilvl="4" w:tplc="04050019" w:tentative="1">
      <w:start w:val="1"/>
      <w:numFmt w:val="lowerLetter"/>
      <w:lvlText w:val="%5."/>
      <w:lvlJc w:val="left"/>
      <w:pPr>
        <w:ind w:left="7493" w:hanging="360"/>
      </w:pPr>
    </w:lvl>
    <w:lvl w:ilvl="5" w:tplc="0405001B" w:tentative="1">
      <w:start w:val="1"/>
      <w:numFmt w:val="lowerRoman"/>
      <w:lvlText w:val="%6."/>
      <w:lvlJc w:val="right"/>
      <w:pPr>
        <w:ind w:left="8213" w:hanging="180"/>
      </w:pPr>
    </w:lvl>
    <w:lvl w:ilvl="6" w:tplc="0405000F" w:tentative="1">
      <w:start w:val="1"/>
      <w:numFmt w:val="decimal"/>
      <w:lvlText w:val="%7."/>
      <w:lvlJc w:val="left"/>
      <w:pPr>
        <w:ind w:left="8933" w:hanging="360"/>
      </w:pPr>
    </w:lvl>
    <w:lvl w:ilvl="7" w:tplc="04050019" w:tentative="1">
      <w:start w:val="1"/>
      <w:numFmt w:val="lowerLetter"/>
      <w:lvlText w:val="%8."/>
      <w:lvlJc w:val="left"/>
      <w:pPr>
        <w:ind w:left="9653" w:hanging="360"/>
      </w:pPr>
    </w:lvl>
    <w:lvl w:ilvl="8" w:tplc="0405001B" w:tentative="1">
      <w:start w:val="1"/>
      <w:numFmt w:val="lowerRoman"/>
      <w:lvlText w:val="%9."/>
      <w:lvlJc w:val="right"/>
      <w:pPr>
        <w:ind w:left="10373" w:hanging="180"/>
      </w:pPr>
    </w:lvl>
  </w:abstractNum>
  <w:abstractNum w:abstractNumId="7">
    <w:nsid w:val="3CD754EC"/>
    <w:multiLevelType w:val="hybridMultilevel"/>
    <w:tmpl w:val="66949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80536EE"/>
    <w:multiLevelType w:val="hybridMultilevel"/>
    <w:tmpl w:val="17C41CF4"/>
    <w:lvl w:ilvl="0" w:tplc="41E8F7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5AB17D57"/>
    <w:multiLevelType w:val="hybridMultilevel"/>
    <w:tmpl w:val="D11251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11532BD"/>
    <w:multiLevelType w:val="hybridMultilevel"/>
    <w:tmpl w:val="6EC291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811461"/>
    <w:multiLevelType w:val="hybridMultilevel"/>
    <w:tmpl w:val="23A26AD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9B027E"/>
    <w:multiLevelType w:val="hybridMultilevel"/>
    <w:tmpl w:val="5D96A41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D07024C"/>
    <w:multiLevelType w:val="hybridMultilevel"/>
    <w:tmpl w:val="264EDA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D2F65CD"/>
    <w:multiLevelType w:val="hybridMultilevel"/>
    <w:tmpl w:val="AEDCD2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03905AB"/>
    <w:multiLevelType w:val="hybridMultilevel"/>
    <w:tmpl w:val="B628B3A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87573ED"/>
    <w:multiLevelType w:val="hybridMultilevel"/>
    <w:tmpl w:val="F32C8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6"/>
  </w:num>
  <w:num w:numId="3">
    <w:abstractNumId w:val="3"/>
  </w:num>
  <w:num w:numId="4">
    <w:abstractNumId w:val="7"/>
  </w:num>
  <w:num w:numId="5">
    <w:abstractNumId w:val="4"/>
  </w:num>
  <w:num w:numId="6">
    <w:abstractNumId w:val="15"/>
  </w:num>
  <w:num w:numId="7">
    <w:abstractNumId w:val="10"/>
  </w:num>
  <w:num w:numId="8">
    <w:abstractNumId w:val="13"/>
  </w:num>
  <w:num w:numId="9">
    <w:abstractNumId w:val="9"/>
  </w:num>
  <w:num w:numId="10">
    <w:abstractNumId w:val="11"/>
  </w:num>
  <w:num w:numId="11">
    <w:abstractNumId w:val="0"/>
  </w:num>
  <w:num w:numId="12">
    <w:abstractNumId w:val="12"/>
  </w:num>
  <w:num w:numId="13">
    <w:abstractNumId w:val="1"/>
  </w:num>
  <w:num w:numId="14">
    <w:abstractNumId w:val="6"/>
  </w:num>
  <w:num w:numId="15">
    <w:abstractNumId w:val="2"/>
  </w:num>
  <w:num w:numId="16">
    <w:abstractNumId w:val="17"/>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E3C"/>
    <w:rsid w:val="00037A7F"/>
    <w:rsid w:val="0005673B"/>
    <w:rsid w:val="000702A1"/>
    <w:rsid w:val="000D5C8C"/>
    <w:rsid w:val="000E2E33"/>
    <w:rsid w:val="00106106"/>
    <w:rsid w:val="00136B1B"/>
    <w:rsid w:val="0016389E"/>
    <w:rsid w:val="001A1922"/>
    <w:rsid w:val="001B4B60"/>
    <w:rsid w:val="002142BD"/>
    <w:rsid w:val="00231008"/>
    <w:rsid w:val="0023682F"/>
    <w:rsid w:val="002516C0"/>
    <w:rsid w:val="00254F45"/>
    <w:rsid w:val="00284BED"/>
    <w:rsid w:val="002B51F8"/>
    <w:rsid w:val="002D23B5"/>
    <w:rsid w:val="00311261"/>
    <w:rsid w:val="00332085"/>
    <w:rsid w:val="00332EBB"/>
    <w:rsid w:val="00375D7F"/>
    <w:rsid w:val="00392A5A"/>
    <w:rsid w:val="003A4FE4"/>
    <w:rsid w:val="003B4931"/>
    <w:rsid w:val="003B5A33"/>
    <w:rsid w:val="003B7199"/>
    <w:rsid w:val="00412DD9"/>
    <w:rsid w:val="0041635B"/>
    <w:rsid w:val="0042149E"/>
    <w:rsid w:val="00443D86"/>
    <w:rsid w:val="00475037"/>
    <w:rsid w:val="004A2A9C"/>
    <w:rsid w:val="004B5714"/>
    <w:rsid w:val="00521C9E"/>
    <w:rsid w:val="00552B5C"/>
    <w:rsid w:val="005566DB"/>
    <w:rsid w:val="00565FC1"/>
    <w:rsid w:val="005727A4"/>
    <w:rsid w:val="005C3E4B"/>
    <w:rsid w:val="00601330"/>
    <w:rsid w:val="00602923"/>
    <w:rsid w:val="006138BF"/>
    <w:rsid w:val="00614C16"/>
    <w:rsid w:val="0064447F"/>
    <w:rsid w:val="00647ACB"/>
    <w:rsid w:val="00647CF4"/>
    <w:rsid w:val="006573FF"/>
    <w:rsid w:val="0068376B"/>
    <w:rsid w:val="006C2777"/>
    <w:rsid w:val="00790330"/>
    <w:rsid w:val="007E75A7"/>
    <w:rsid w:val="007F2B4C"/>
    <w:rsid w:val="0080279F"/>
    <w:rsid w:val="00816869"/>
    <w:rsid w:val="0082765A"/>
    <w:rsid w:val="00841BDA"/>
    <w:rsid w:val="008849F7"/>
    <w:rsid w:val="008A035B"/>
    <w:rsid w:val="008A3392"/>
    <w:rsid w:val="008C38A7"/>
    <w:rsid w:val="008C4580"/>
    <w:rsid w:val="008D1A19"/>
    <w:rsid w:val="008D63BF"/>
    <w:rsid w:val="009078AA"/>
    <w:rsid w:val="00937057"/>
    <w:rsid w:val="00990990"/>
    <w:rsid w:val="009913B4"/>
    <w:rsid w:val="009A5573"/>
    <w:rsid w:val="009B70A6"/>
    <w:rsid w:val="009C3E34"/>
    <w:rsid w:val="009D6CF2"/>
    <w:rsid w:val="009E4137"/>
    <w:rsid w:val="00A61FFB"/>
    <w:rsid w:val="00A6671A"/>
    <w:rsid w:val="00A73340"/>
    <w:rsid w:val="00A959BB"/>
    <w:rsid w:val="00AF0A87"/>
    <w:rsid w:val="00AF6BD6"/>
    <w:rsid w:val="00B03568"/>
    <w:rsid w:val="00B1306B"/>
    <w:rsid w:val="00B437D6"/>
    <w:rsid w:val="00B56E3C"/>
    <w:rsid w:val="00B63FED"/>
    <w:rsid w:val="00B7723B"/>
    <w:rsid w:val="00BA66CA"/>
    <w:rsid w:val="00BC1E19"/>
    <w:rsid w:val="00C07050"/>
    <w:rsid w:val="00C13BFD"/>
    <w:rsid w:val="00C24ED7"/>
    <w:rsid w:val="00C35C62"/>
    <w:rsid w:val="00C37FBD"/>
    <w:rsid w:val="00C475B0"/>
    <w:rsid w:val="00C85BB8"/>
    <w:rsid w:val="00CC032F"/>
    <w:rsid w:val="00CC7EF6"/>
    <w:rsid w:val="00D034E9"/>
    <w:rsid w:val="00D2501A"/>
    <w:rsid w:val="00D339AA"/>
    <w:rsid w:val="00D46EC6"/>
    <w:rsid w:val="00D537EC"/>
    <w:rsid w:val="00D642F9"/>
    <w:rsid w:val="00D77B4C"/>
    <w:rsid w:val="00D83140"/>
    <w:rsid w:val="00DB76BB"/>
    <w:rsid w:val="00DC0E92"/>
    <w:rsid w:val="00DD4FD5"/>
    <w:rsid w:val="00DF2EE3"/>
    <w:rsid w:val="00E264FF"/>
    <w:rsid w:val="00E53C61"/>
    <w:rsid w:val="00E72E5D"/>
    <w:rsid w:val="00F12473"/>
    <w:rsid w:val="00F146A9"/>
    <w:rsid w:val="00F2153C"/>
    <w:rsid w:val="00F4052B"/>
    <w:rsid w:val="00F4056A"/>
    <w:rsid w:val="00F43E96"/>
    <w:rsid w:val="00F619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qFormat/>
    <w:pPr>
      <w:keepNext/>
      <w:spacing w:before="240" w:after="240"/>
      <w:outlineLvl w:val="0"/>
    </w:pPr>
    <w:rPr>
      <w:rFonts w:cs="Arial"/>
      <w:b/>
      <w:bCs/>
      <w:kern w:val="32"/>
      <w:sz w:val="24"/>
      <w:szCs w:val="32"/>
    </w:rPr>
  </w:style>
  <w:style w:type="paragraph" w:styleId="Nadpis2">
    <w:name w:val="heading 2"/>
    <w:basedOn w:val="Normln"/>
    <w:next w:val="Normln"/>
    <w:qFormat/>
    <w:pPr>
      <w:keepNext/>
      <w:spacing w:before="240" w:after="240"/>
      <w:outlineLvl w:val="1"/>
    </w:pPr>
    <w:rPr>
      <w:rFonts w:cs="Arial"/>
      <w:b/>
      <w:bCs/>
      <w:iCs/>
      <w:szCs w:val="28"/>
    </w:rPr>
  </w:style>
  <w:style w:type="paragraph" w:styleId="Nadpis3">
    <w:name w:val="heading 3"/>
    <w:basedOn w:val="Normln"/>
    <w:next w:val="Normln"/>
    <w:qFormat/>
    <w:pPr>
      <w:keepNext/>
      <w:spacing w:before="240" w:after="60"/>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pPr>
      <w:spacing w:before="240" w:after="240"/>
      <w:jc w:val="center"/>
      <w:outlineLvl w:val="0"/>
    </w:pPr>
    <w:rPr>
      <w:rFonts w:cs="Arial"/>
      <w:b/>
      <w:bCs/>
      <w:kern w:val="28"/>
      <w:sz w:val="28"/>
      <w:szCs w:val="32"/>
    </w:rPr>
  </w:style>
  <w:style w:type="paragraph" w:customStyle="1" w:styleId="normalnsodrkami">
    <w:name w:val="normalní s odrážkami"/>
    <w:basedOn w:val="Normln"/>
    <w:pPr>
      <w:numPr>
        <w:numId w:val="3"/>
      </w:numPr>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ind w:firstLine="708"/>
    </w:pPr>
    <w:rPr>
      <w:rFonts w:ascii="Times New Roman" w:hAnsi="Times New Roman"/>
      <w:szCs w:val="22"/>
    </w:rPr>
  </w:style>
  <w:style w:type="paragraph" w:styleId="Zkladntextodsazen3">
    <w:name w:val="Body Text Indent 3"/>
    <w:basedOn w:val="Normln"/>
    <w:link w:val="Zkladntextodsazen3Char"/>
    <w:semiHidden/>
    <w:pPr>
      <w:ind w:firstLine="708"/>
    </w:pPr>
    <w:rPr>
      <w:szCs w:val="22"/>
    </w:rPr>
  </w:style>
  <w:style w:type="paragraph" w:styleId="Zkladntext3">
    <w:name w:val="Body Text 3"/>
    <w:basedOn w:val="Normln"/>
    <w:semiHidden/>
  </w:style>
  <w:style w:type="paragraph" w:styleId="Zhlav">
    <w:name w:val="header"/>
    <w:basedOn w:val="Normln"/>
    <w:link w:val="ZhlavChar"/>
    <w:semiHidden/>
    <w:rsid w:val="00B56E3C"/>
    <w:pPr>
      <w:tabs>
        <w:tab w:val="center" w:pos="4536"/>
        <w:tab w:val="right" w:pos="9072"/>
      </w:tabs>
      <w:jc w:val="left"/>
    </w:pPr>
    <w:rPr>
      <w:rFonts w:ascii="Times New Roman" w:hAnsi="Times New Roman"/>
      <w:sz w:val="24"/>
      <w:szCs w:val="20"/>
    </w:rPr>
  </w:style>
  <w:style w:type="character" w:customStyle="1" w:styleId="ZhlavChar">
    <w:name w:val="Záhlaví Char"/>
    <w:link w:val="Zhlav"/>
    <w:semiHidden/>
    <w:rsid w:val="00B56E3C"/>
    <w:rPr>
      <w:sz w:val="24"/>
    </w:rPr>
  </w:style>
  <w:style w:type="character" w:customStyle="1" w:styleId="Zkladntextodsazen3Char">
    <w:name w:val="Základní text odsazený 3 Char"/>
    <w:link w:val="Zkladntextodsazen3"/>
    <w:semiHidden/>
    <w:rsid w:val="00B56E3C"/>
    <w:rPr>
      <w:rFonts w:ascii="Arial" w:hAnsi="Arial"/>
      <w:szCs w:val="22"/>
    </w:rPr>
  </w:style>
  <w:style w:type="character" w:customStyle="1" w:styleId="spelle">
    <w:name w:val="spelle"/>
    <w:rsid w:val="008D63BF"/>
  </w:style>
  <w:style w:type="character" w:customStyle="1" w:styleId="NzevChar">
    <w:name w:val="Název Char"/>
    <w:link w:val="Nzev"/>
    <w:rsid w:val="000D5C8C"/>
    <w:rPr>
      <w:rFonts w:ascii="Arial" w:hAnsi="Arial" w:cs="Arial"/>
      <w:b/>
      <w:bCs/>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3093</Words>
  <Characters>18255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Souhrnné výsledky konjunkturálního průzkumu v podnikové sféře</vt:lpstr>
    </vt:vector>
  </TitlesOfParts>
  <Company>CSU</Company>
  <LinksUpToDate>false</LinksUpToDate>
  <CharactersWithSpaces>21306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Souhrnné výsledky konjunkturálního průzkumu v podnikové sféře</dc:title>
  <dc:creator>ehanusova</dc:creator>
  <cp:lastModifiedBy>Eva Hanušová</cp:lastModifiedBy>
  <cp:revision>2</cp:revision>
  <dcterms:created xsi:type="dcterms:W3CDTF">2017-05-09T04:47:00Z</dcterms:created>
  <dcterms:modified xsi:type="dcterms:W3CDTF">2017-05-09T04:47:00Z</dcterms:modified>
</cp:coreProperties>
</file>