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A81EB3" w:rsidRDefault="0063774E" w:rsidP="0063774E">
      <w:pPr>
        <w:pStyle w:val="datum0"/>
      </w:pPr>
      <w:r>
        <w:t>2</w:t>
      </w:r>
      <w:r w:rsidR="00381C1A">
        <w:t>4</w:t>
      </w:r>
      <w:r>
        <w:t xml:space="preserve">. </w:t>
      </w:r>
      <w:r w:rsidR="002872C2">
        <w:t>1</w:t>
      </w:r>
      <w:r w:rsidR="00215683">
        <w:t>1</w:t>
      </w:r>
      <w:r w:rsidRPr="00A81EB3">
        <w:t>. 201</w:t>
      </w:r>
      <w:r w:rsidR="00997AD2">
        <w:t>4</w:t>
      </w:r>
    </w:p>
    <w:p w:rsidR="008B3970" w:rsidRDefault="00F23C00" w:rsidP="008B3970">
      <w:pPr>
        <w:pStyle w:val="Nzev"/>
      </w:pPr>
      <w:r>
        <w:t>Důvěra podnikatelů i spotřebitelů se zvýšila</w:t>
      </w:r>
    </w:p>
    <w:p w:rsidR="008B3970" w:rsidRPr="008B3970" w:rsidRDefault="0063774E" w:rsidP="008B3970">
      <w:pPr>
        <w:pStyle w:val="Podtitulek"/>
        <w:rPr>
          <w:color w:val="BD1B21"/>
        </w:rPr>
      </w:pPr>
      <w:r w:rsidRPr="00D374C8">
        <w:t xml:space="preserve">Konjunkturální průzkum – </w:t>
      </w:r>
      <w:r w:rsidR="00215683">
        <w:t>listopad</w:t>
      </w:r>
      <w:r w:rsidR="002872C2">
        <w:t xml:space="preserve"> </w:t>
      </w:r>
      <w:r w:rsidR="00997AD2">
        <w:t>2014</w:t>
      </w:r>
    </w:p>
    <w:p w:rsidR="00867569" w:rsidRPr="00F23C00" w:rsidRDefault="0063774E" w:rsidP="00043BF4">
      <w:pPr>
        <w:pStyle w:val="Perex"/>
      </w:pPr>
      <w:r w:rsidRPr="00F23C00">
        <w:t xml:space="preserve">Celková důvěra v domácí ekonomiku </w:t>
      </w:r>
      <w:r w:rsidR="004D44D1" w:rsidRPr="00F23C00">
        <w:t>se v </w:t>
      </w:r>
      <w:r w:rsidR="00405F65" w:rsidRPr="00F23C00">
        <w:t>listopadu</w:t>
      </w:r>
      <w:r w:rsidR="004D44D1" w:rsidRPr="00F23C00">
        <w:t xml:space="preserve"> </w:t>
      </w:r>
      <w:r w:rsidR="00F23C00">
        <w:t>zvýšila</w:t>
      </w:r>
      <w:r w:rsidR="00E37246" w:rsidRPr="00F23C00">
        <w:t xml:space="preserve">. </w:t>
      </w:r>
      <w:r w:rsidRPr="00F23C00">
        <w:t>Souhrnný indikátor důvěry (indikátor ekonomické</w:t>
      </w:r>
      <w:r w:rsidR="00CB6B06" w:rsidRPr="00F23C00">
        <w:t xml:space="preserve">ho sentimentu) </w:t>
      </w:r>
      <w:r w:rsidR="0036521F" w:rsidRPr="00F23C00">
        <w:t xml:space="preserve">se </w:t>
      </w:r>
      <w:r w:rsidR="00A63BCC" w:rsidRPr="00F23C00">
        <w:t xml:space="preserve">v meziměsíčním srovnání zvýšil o </w:t>
      </w:r>
      <w:r w:rsidR="00F23C00">
        <w:t>1,3</w:t>
      </w:r>
      <w:r w:rsidR="00A63BCC" w:rsidRPr="00F23C00">
        <w:t xml:space="preserve"> bodu</w:t>
      </w:r>
      <w:r w:rsidRPr="00F23C00">
        <w:t>.</w:t>
      </w:r>
      <w:r w:rsidRPr="0063774E">
        <w:t xml:space="preserve"> </w:t>
      </w:r>
      <w:r w:rsidR="00A02E29">
        <w:t xml:space="preserve">Indikátor důvěry podnikatelů </w:t>
      </w:r>
      <w:r w:rsidR="00D11F3E">
        <w:t xml:space="preserve">se v porovnání s říjnem </w:t>
      </w:r>
      <w:r w:rsidR="00A63BCC">
        <w:t xml:space="preserve">mírně </w:t>
      </w:r>
      <w:r w:rsidR="00D11F3E">
        <w:t>zvýšil</w:t>
      </w:r>
      <w:r w:rsidR="0036521F">
        <w:t xml:space="preserve"> </w:t>
      </w:r>
      <w:r w:rsidR="0026403C">
        <w:t xml:space="preserve">o </w:t>
      </w:r>
      <w:r w:rsidR="00054ECC">
        <w:t>0,</w:t>
      </w:r>
      <w:r w:rsidR="00D11F3E">
        <w:t>8</w:t>
      </w:r>
      <w:r w:rsidR="00FB49E5">
        <w:t xml:space="preserve"> bod</w:t>
      </w:r>
      <w:r w:rsidR="00054ECC">
        <w:t>u</w:t>
      </w:r>
      <w:r w:rsidR="00A02E29">
        <w:t xml:space="preserve">. </w:t>
      </w:r>
      <w:r w:rsidR="00BC673A">
        <w:t xml:space="preserve">Mezi podnikateli se důvěra </w:t>
      </w:r>
      <w:r w:rsidR="004D44D1">
        <w:t>zvýšila</w:t>
      </w:r>
      <w:r w:rsidR="0026403C">
        <w:t xml:space="preserve"> </w:t>
      </w:r>
      <w:r w:rsidR="00405F65">
        <w:t xml:space="preserve">ve stavebnictví </w:t>
      </w:r>
      <w:r w:rsidR="00A63BCC">
        <w:t>a ve vybraných odvětvích</w:t>
      </w:r>
      <w:r w:rsidR="00F13342">
        <w:t xml:space="preserve"> služeb</w:t>
      </w:r>
      <w:r w:rsidR="00405F65">
        <w:t>, v obchodě se snížila a v průmyslu se snížila mírně</w:t>
      </w:r>
      <w:r w:rsidR="00A63BCC" w:rsidRPr="00D11F3E">
        <w:rPr>
          <w:color w:val="95B3D7"/>
        </w:rPr>
        <w:t>.</w:t>
      </w:r>
      <w:r w:rsidR="00054ECC" w:rsidRPr="00D11F3E">
        <w:rPr>
          <w:color w:val="95B3D7"/>
        </w:rPr>
        <w:t xml:space="preserve"> </w:t>
      </w:r>
      <w:r w:rsidR="00A02E29" w:rsidRPr="00F23C00">
        <w:t xml:space="preserve">Indikátor důvěry spotřebitelů se </w:t>
      </w:r>
      <w:r w:rsidR="00A63BCC" w:rsidRPr="00F23C00">
        <w:t>zvýšil</w:t>
      </w:r>
      <w:r w:rsidR="00A02E29" w:rsidRPr="00F23C00">
        <w:t xml:space="preserve">. </w:t>
      </w:r>
      <w:r w:rsidRPr="00F23C00">
        <w:t>Ve srovnání s hodnotami v</w:t>
      </w:r>
      <w:r w:rsidR="0062234B" w:rsidRPr="00F23C00">
        <w:t> </w:t>
      </w:r>
      <w:r w:rsidR="00405F65" w:rsidRPr="00F23C00">
        <w:t>listopadu</w:t>
      </w:r>
      <w:r w:rsidR="0062234B" w:rsidRPr="00F23C00">
        <w:t xml:space="preserve"> 2013</w:t>
      </w:r>
      <w:r w:rsidRPr="00F23C00">
        <w:t xml:space="preserve"> jsou souhrnný indikátor důvěry, indikátor důvěry podnikatelů a indikátor důvěry spotřebitelů vyšší.</w:t>
      </w:r>
    </w:p>
    <w:p w:rsidR="005B5E67" w:rsidRDefault="005B5E67" w:rsidP="005B5E67">
      <w:pPr>
        <w:rPr>
          <w:szCs w:val="20"/>
        </w:rPr>
      </w:pPr>
      <w:r w:rsidRPr="001B692D">
        <w:rPr>
          <w:szCs w:val="20"/>
        </w:rPr>
        <w:t>V </w:t>
      </w:r>
      <w:r w:rsidRPr="00EF61C0">
        <w:rPr>
          <w:b/>
          <w:szCs w:val="20"/>
        </w:rPr>
        <w:t>průmyslu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>se v</w:t>
      </w:r>
      <w:r w:rsidR="0026403C">
        <w:rPr>
          <w:szCs w:val="20"/>
        </w:rPr>
        <w:t> </w:t>
      </w:r>
      <w:r w:rsidR="00405F65">
        <w:rPr>
          <w:szCs w:val="20"/>
        </w:rPr>
        <w:t>listopadu</w:t>
      </w:r>
      <w:r w:rsidR="0026403C">
        <w:rPr>
          <w:szCs w:val="20"/>
        </w:rPr>
        <w:t xml:space="preserve"> důvěra podnikatelů meziměsíčně </w:t>
      </w:r>
      <w:r w:rsidR="00405F65">
        <w:rPr>
          <w:szCs w:val="20"/>
        </w:rPr>
        <w:t>mírně</w:t>
      </w:r>
      <w:r w:rsidR="005278D8">
        <w:rPr>
          <w:szCs w:val="20"/>
        </w:rPr>
        <w:t xml:space="preserve"> </w:t>
      </w:r>
      <w:r w:rsidR="00D272D2">
        <w:rPr>
          <w:szCs w:val="20"/>
        </w:rPr>
        <w:t>sníž</w:t>
      </w:r>
      <w:r w:rsidR="005278D8">
        <w:rPr>
          <w:szCs w:val="20"/>
        </w:rPr>
        <w:t>ila</w:t>
      </w:r>
      <w:r w:rsidR="0026403C">
        <w:rPr>
          <w:szCs w:val="20"/>
        </w:rPr>
        <w:t xml:space="preserve"> o </w:t>
      </w:r>
      <w:r w:rsidR="00405F65">
        <w:rPr>
          <w:szCs w:val="20"/>
        </w:rPr>
        <w:t>1</w:t>
      </w:r>
      <w:r w:rsidR="0026403C">
        <w:rPr>
          <w:szCs w:val="20"/>
        </w:rPr>
        <w:t xml:space="preserve"> bod.</w:t>
      </w:r>
      <w:r>
        <w:rPr>
          <w:szCs w:val="20"/>
        </w:rPr>
        <w:t xml:space="preserve"> </w:t>
      </w:r>
      <w:r w:rsidR="0026403C">
        <w:rPr>
          <w:szCs w:val="20"/>
        </w:rPr>
        <w:t>H</w:t>
      </w:r>
      <w:r w:rsidRPr="001B692D">
        <w:rPr>
          <w:szCs w:val="20"/>
        </w:rPr>
        <w:t xml:space="preserve">odnocení současné celkové ekonomické situace </w:t>
      </w:r>
      <w:r w:rsidR="0026403C">
        <w:rPr>
          <w:szCs w:val="20"/>
        </w:rPr>
        <w:t xml:space="preserve">respondentů </w:t>
      </w:r>
      <w:r w:rsidR="00405F65">
        <w:rPr>
          <w:szCs w:val="20"/>
        </w:rPr>
        <w:t>se nezměnilo</w:t>
      </w:r>
      <w:r>
        <w:rPr>
          <w:szCs w:val="20"/>
        </w:rPr>
        <w:t xml:space="preserve">. Hodnocení současné celkové </w:t>
      </w:r>
      <w:r w:rsidR="00405F65">
        <w:rPr>
          <w:szCs w:val="20"/>
        </w:rPr>
        <w:t xml:space="preserve">i zahraniční </w:t>
      </w:r>
      <w:r>
        <w:rPr>
          <w:szCs w:val="20"/>
        </w:rPr>
        <w:t xml:space="preserve">poptávky </w:t>
      </w:r>
      <w:r w:rsidR="00054ECC">
        <w:rPr>
          <w:szCs w:val="20"/>
        </w:rPr>
        <w:t xml:space="preserve">se </w:t>
      </w:r>
      <w:r w:rsidR="00D272D2">
        <w:rPr>
          <w:szCs w:val="20"/>
        </w:rPr>
        <w:t xml:space="preserve">mírně </w:t>
      </w:r>
      <w:r w:rsidR="00405F65">
        <w:rPr>
          <w:szCs w:val="20"/>
        </w:rPr>
        <w:t>snížilo</w:t>
      </w:r>
      <w:r>
        <w:rPr>
          <w:szCs w:val="20"/>
        </w:rPr>
        <w:t xml:space="preserve">. Zásoby hotových výrobků se podle respondentů </w:t>
      </w:r>
      <w:r w:rsidR="00405F65">
        <w:rPr>
          <w:szCs w:val="20"/>
        </w:rPr>
        <w:t>téměř nezměnily</w:t>
      </w:r>
      <w:r>
        <w:rPr>
          <w:szCs w:val="20"/>
        </w:rPr>
        <w:t xml:space="preserve">. Respondenti očekávají pro příští tři měsíce </w:t>
      </w:r>
      <w:r w:rsidR="00405F65">
        <w:rPr>
          <w:szCs w:val="20"/>
        </w:rPr>
        <w:t>téměř neměnnost tempa</w:t>
      </w:r>
      <w:r>
        <w:rPr>
          <w:szCs w:val="20"/>
        </w:rPr>
        <w:t xml:space="preserve"> výrobní činnosti a </w:t>
      </w:r>
      <w:r w:rsidR="00405F65">
        <w:rPr>
          <w:szCs w:val="20"/>
        </w:rPr>
        <w:t xml:space="preserve">i </w:t>
      </w:r>
      <w:r>
        <w:rPr>
          <w:szCs w:val="20"/>
        </w:rPr>
        <w:t xml:space="preserve">zaměstnanosti. </w:t>
      </w:r>
      <w:r w:rsidRPr="001B692D">
        <w:rPr>
          <w:szCs w:val="20"/>
        </w:rPr>
        <w:t xml:space="preserve">Očekávání vývoje ekonomické situace pro příští </w:t>
      </w:r>
      <w:r w:rsidR="00D272D2">
        <w:rPr>
          <w:szCs w:val="20"/>
        </w:rPr>
        <w:t xml:space="preserve">tři měsíce se oproti </w:t>
      </w:r>
      <w:r w:rsidR="00405F65">
        <w:rPr>
          <w:szCs w:val="20"/>
        </w:rPr>
        <w:t>říjnu téměř nezměnila</w:t>
      </w:r>
      <w:r w:rsidR="00D272D2">
        <w:rPr>
          <w:szCs w:val="20"/>
        </w:rPr>
        <w:t xml:space="preserve">, pro příštích šest měsíců se </w:t>
      </w:r>
      <w:r w:rsidR="00405F65">
        <w:rPr>
          <w:szCs w:val="20"/>
        </w:rPr>
        <w:t>snížila</w:t>
      </w:r>
      <w:r>
        <w:rPr>
          <w:szCs w:val="20"/>
        </w:rPr>
        <w:t xml:space="preserve">. </w:t>
      </w:r>
      <w:r w:rsidR="00DB21A0">
        <w:rPr>
          <w:szCs w:val="20"/>
        </w:rPr>
        <w:t xml:space="preserve">Celková důvěra v průmyslu je v meziročním srovnání </w:t>
      </w:r>
      <w:r w:rsidR="00405F65">
        <w:rPr>
          <w:szCs w:val="20"/>
        </w:rPr>
        <w:t>nižší</w:t>
      </w:r>
      <w:r w:rsidR="00DB21A0">
        <w:rPr>
          <w:szCs w:val="20"/>
        </w:rPr>
        <w:t>.</w:t>
      </w:r>
      <w:r w:rsidR="009E27F3">
        <w:rPr>
          <w:szCs w:val="20"/>
        </w:rPr>
        <w:t xml:space="preserve"> </w:t>
      </w:r>
      <w:r w:rsidRPr="001B692D">
        <w:rPr>
          <w:szCs w:val="20"/>
        </w:rPr>
        <w:t xml:space="preserve"> </w:t>
      </w:r>
    </w:p>
    <w:p w:rsidR="00215683" w:rsidRDefault="00215683" w:rsidP="005B5E67">
      <w:pPr>
        <w:rPr>
          <w:szCs w:val="20"/>
        </w:rPr>
      </w:pPr>
    </w:p>
    <w:p w:rsidR="00215683" w:rsidRPr="00915289" w:rsidRDefault="00215683" w:rsidP="00215683">
      <w:pPr>
        <w:rPr>
          <w:szCs w:val="20"/>
        </w:rPr>
      </w:pPr>
      <w:r>
        <w:t xml:space="preserve">Ze šetření o </w:t>
      </w:r>
      <w:r w:rsidRPr="00D12F19">
        <w:rPr>
          <w:b/>
          <w:iCs/>
        </w:rPr>
        <w:t>investiční činnosti</w:t>
      </w:r>
      <w:r>
        <w:t xml:space="preserve"> ve zpracovatelském průmyslu vyplývá, </w:t>
      </w:r>
      <w:r w:rsidRPr="004C16C3">
        <w:t xml:space="preserve">že pro </w:t>
      </w:r>
      <w:r>
        <w:t>rok</w:t>
      </w:r>
      <w:r w:rsidRPr="004C16C3">
        <w:t xml:space="preserve"> 201</w:t>
      </w:r>
      <w:r>
        <w:t xml:space="preserve">5 předpokládají respondenti meziroční růst investic o přibližně </w:t>
      </w:r>
      <w:r w:rsidR="00AB3BF8">
        <w:t>4</w:t>
      </w:r>
      <w:r>
        <w:t xml:space="preserve"> %.</w:t>
      </w:r>
      <w:r w:rsidRPr="00915289">
        <w:t xml:space="preserve"> </w:t>
      </w:r>
      <w:r>
        <w:t>Půjde přitom převážně o</w:t>
      </w:r>
      <w:r w:rsidRPr="00915289">
        <w:t xml:space="preserve"> obnov</w:t>
      </w:r>
      <w:r>
        <w:t>u</w:t>
      </w:r>
      <w:r w:rsidRPr="00915289">
        <w:t xml:space="preserve"> výrobních zařízení, méně pak </w:t>
      </w:r>
      <w:r>
        <w:t xml:space="preserve">o </w:t>
      </w:r>
      <w:r w:rsidRPr="00915289">
        <w:t>rozšíření výrobních kapacit a pořízení nových technologií.</w:t>
      </w:r>
    </w:p>
    <w:p w:rsidR="0063774E" w:rsidRDefault="0063774E" w:rsidP="0063774E">
      <w:pPr>
        <w:rPr>
          <w:szCs w:val="20"/>
        </w:rPr>
      </w:pPr>
    </w:p>
    <w:p w:rsidR="0063774E" w:rsidRPr="001B692D" w:rsidRDefault="00797F91" w:rsidP="0063774E">
      <w:pPr>
        <w:rPr>
          <w:szCs w:val="20"/>
        </w:rPr>
      </w:pPr>
      <w:r>
        <w:rPr>
          <w:szCs w:val="20"/>
        </w:rPr>
        <w:t xml:space="preserve">Celková důvěra ve </w:t>
      </w:r>
      <w:r w:rsidRPr="00797F91">
        <w:rPr>
          <w:b/>
          <w:szCs w:val="20"/>
        </w:rPr>
        <w:t xml:space="preserve">stavebnictví </w:t>
      </w:r>
      <w:r>
        <w:rPr>
          <w:szCs w:val="20"/>
        </w:rPr>
        <w:t>se</w:t>
      </w:r>
      <w:r w:rsidR="003944BA">
        <w:rPr>
          <w:szCs w:val="20"/>
        </w:rPr>
        <w:t xml:space="preserve"> v</w:t>
      </w:r>
      <w:r w:rsidR="00EE54A3">
        <w:rPr>
          <w:szCs w:val="20"/>
        </w:rPr>
        <w:t> </w:t>
      </w:r>
      <w:r w:rsidR="00AB3BF8">
        <w:rPr>
          <w:szCs w:val="20"/>
        </w:rPr>
        <w:t>listopadu</w:t>
      </w:r>
      <w:r w:rsidR="00EE54A3">
        <w:rPr>
          <w:szCs w:val="20"/>
        </w:rPr>
        <w:t xml:space="preserve"> </w:t>
      </w:r>
      <w:r w:rsidR="00793748">
        <w:rPr>
          <w:szCs w:val="20"/>
        </w:rPr>
        <w:t xml:space="preserve">i vlivem pokračujícího příznivého počasí </w:t>
      </w:r>
      <w:r w:rsidR="00F13342">
        <w:rPr>
          <w:szCs w:val="20"/>
        </w:rPr>
        <w:t xml:space="preserve">meziměsíčně </w:t>
      </w:r>
      <w:r w:rsidR="00AB3BF8">
        <w:rPr>
          <w:szCs w:val="20"/>
        </w:rPr>
        <w:t>zvýšila</w:t>
      </w:r>
      <w:r w:rsidR="00F13342">
        <w:rPr>
          <w:szCs w:val="20"/>
        </w:rPr>
        <w:t xml:space="preserve"> o </w:t>
      </w:r>
      <w:r w:rsidR="00AB3BF8">
        <w:rPr>
          <w:szCs w:val="20"/>
        </w:rPr>
        <w:t>6</w:t>
      </w:r>
      <w:r w:rsidR="00F13342">
        <w:rPr>
          <w:szCs w:val="20"/>
        </w:rPr>
        <w:t xml:space="preserve"> bod</w:t>
      </w:r>
      <w:r w:rsidR="00AB3BF8">
        <w:rPr>
          <w:szCs w:val="20"/>
        </w:rPr>
        <w:t>ů</w:t>
      </w:r>
      <w:r w:rsidR="00793748">
        <w:rPr>
          <w:szCs w:val="20"/>
        </w:rPr>
        <w:t xml:space="preserve">. </w:t>
      </w:r>
      <w:r w:rsidR="0063774E" w:rsidRPr="001B692D">
        <w:rPr>
          <w:szCs w:val="20"/>
        </w:rPr>
        <w:t>Ve</w:t>
      </w:r>
      <w:r w:rsidR="00F13342">
        <w:rPr>
          <w:szCs w:val="20"/>
        </w:rPr>
        <w:t xml:space="preserve"> </w:t>
      </w:r>
      <w:r w:rsidR="0063774E" w:rsidRPr="00797F91">
        <w:rPr>
          <w:szCs w:val="20"/>
        </w:rPr>
        <w:t>stavebních</w:t>
      </w:r>
      <w:r w:rsidR="0063774E" w:rsidRPr="00797F91">
        <w:rPr>
          <w:i/>
          <w:szCs w:val="20"/>
        </w:rPr>
        <w:t xml:space="preserve"> </w:t>
      </w:r>
      <w:r w:rsidR="0063774E" w:rsidRPr="00797F91">
        <w:rPr>
          <w:szCs w:val="20"/>
        </w:rPr>
        <w:t>p</w:t>
      </w:r>
      <w:r w:rsidR="0063774E" w:rsidRPr="001B692D">
        <w:rPr>
          <w:szCs w:val="20"/>
        </w:rPr>
        <w:t xml:space="preserve">odnicích se hodnocení současné ekonomické situace </w:t>
      </w:r>
      <w:r w:rsidR="0063774E">
        <w:rPr>
          <w:szCs w:val="20"/>
        </w:rPr>
        <w:t xml:space="preserve">respondentů </w:t>
      </w:r>
      <w:r w:rsidR="00AB3BF8">
        <w:rPr>
          <w:szCs w:val="20"/>
        </w:rPr>
        <w:t>v listopadu zvýšilo</w:t>
      </w:r>
      <w:r w:rsidR="0063774E">
        <w:rPr>
          <w:szCs w:val="20"/>
        </w:rPr>
        <w:t xml:space="preserve">. </w:t>
      </w:r>
      <w:r w:rsidR="00ED751B">
        <w:rPr>
          <w:szCs w:val="20"/>
        </w:rPr>
        <w:t>H</w:t>
      </w:r>
      <w:r w:rsidR="00ED751B" w:rsidRPr="001B692D">
        <w:rPr>
          <w:szCs w:val="20"/>
        </w:rPr>
        <w:t xml:space="preserve">odnocení celkové poptávky </w:t>
      </w:r>
      <w:r w:rsidR="005278D8">
        <w:rPr>
          <w:szCs w:val="20"/>
        </w:rPr>
        <w:t xml:space="preserve">se </w:t>
      </w:r>
      <w:r w:rsidR="00763749">
        <w:rPr>
          <w:szCs w:val="20"/>
        </w:rPr>
        <w:t xml:space="preserve">oproti </w:t>
      </w:r>
      <w:r w:rsidR="00AB3BF8">
        <w:rPr>
          <w:szCs w:val="20"/>
        </w:rPr>
        <w:t>říjnu</w:t>
      </w:r>
      <w:r w:rsidR="008C1A2C">
        <w:rPr>
          <w:szCs w:val="20"/>
        </w:rPr>
        <w:t xml:space="preserve"> </w:t>
      </w:r>
      <w:r w:rsidR="00AB3BF8">
        <w:rPr>
          <w:szCs w:val="20"/>
        </w:rPr>
        <w:t>zvýšilo také</w:t>
      </w:r>
      <w:r w:rsidR="00ED751B" w:rsidRPr="001B692D">
        <w:rPr>
          <w:szCs w:val="20"/>
        </w:rPr>
        <w:t>.</w:t>
      </w:r>
      <w:r w:rsidR="00ED751B">
        <w:rPr>
          <w:szCs w:val="20"/>
        </w:rPr>
        <w:t xml:space="preserve"> </w:t>
      </w:r>
      <w:r w:rsidR="0051576D">
        <w:rPr>
          <w:szCs w:val="20"/>
        </w:rPr>
        <w:t>R</w:t>
      </w:r>
      <w:r w:rsidR="0063774E" w:rsidRPr="001B692D">
        <w:rPr>
          <w:szCs w:val="20"/>
        </w:rPr>
        <w:t xml:space="preserve">espondenti </w:t>
      </w:r>
      <w:r w:rsidR="00821A2F">
        <w:rPr>
          <w:szCs w:val="20"/>
        </w:rPr>
        <w:t xml:space="preserve">očekávají </w:t>
      </w:r>
      <w:r w:rsidR="0063774E">
        <w:rPr>
          <w:szCs w:val="20"/>
        </w:rPr>
        <w:t xml:space="preserve">pro příští tři měsíce </w:t>
      </w:r>
      <w:r w:rsidR="00D25E96">
        <w:rPr>
          <w:szCs w:val="20"/>
        </w:rPr>
        <w:t>mírný růst</w:t>
      </w:r>
      <w:r w:rsidR="00F13342">
        <w:rPr>
          <w:szCs w:val="20"/>
        </w:rPr>
        <w:t xml:space="preserve"> </w:t>
      </w:r>
      <w:r w:rsidR="00821A2F">
        <w:rPr>
          <w:szCs w:val="20"/>
        </w:rPr>
        <w:t>tempa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stavební činnosti</w:t>
      </w:r>
      <w:r w:rsidR="00821A2F">
        <w:rPr>
          <w:szCs w:val="20"/>
        </w:rPr>
        <w:t xml:space="preserve"> a</w:t>
      </w:r>
      <w:r w:rsidR="00017A62">
        <w:rPr>
          <w:szCs w:val="20"/>
        </w:rPr>
        <w:t xml:space="preserve"> </w:t>
      </w:r>
      <w:r w:rsidR="00F13342">
        <w:rPr>
          <w:szCs w:val="20"/>
        </w:rPr>
        <w:t>také</w:t>
      </w:r>
      <w:r w:rsidR="00017A62">
        <w:rPr>
          <w:szCs w:val="20"/>
        </w:rPr>
        <w:t xml:space="preserve"> </w:t>
      </w:r>
      <w:r w:rsidR="00D25E96">
        <w:rPr>
          <w:szCs w:val="20"/>
        </w:rPr>
        <w:t xml:space="preserve">růst </w:t>
      </w:r>
      <w:r w:rsidR="00017A62">
        <w:rPr>
          <w:szCs w:val="20"/>
        </w:rPr>
        <w:t>zaměstnanosti</w:t>
      </w:r>
      <w:r w:rsidR="0063774E" w:rsidRPr="001B692D">
        <w:rPr>
          <w:szCs w:val="20"/>
        </w:rPr>
        <w:t xml:space="preserve">. </w:t>
      </w:r>
      <w:r w:rsidR="00ED751B">
        <w:rPr>
          <w:szCs w:val="20"/>
        </w:rPr>
        <w:t>O</w:t>
      </w:r>
      <w:r w:rsidR="0063774E" w:rsidRPr="001B692D">
        <w:rPr>
          <w:szCs w:val="20"/>
        </w:rPr>
        <w:t>čekávání vývoje ekonomické situace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pro</w:t>
      </w:r>
      <w:r w:rsidR="0063774E">
        <w:rPr>
          <w:szCs w:val="20"/>
        </w:rPr>
        <w:t xml:space="preserve"> období</w:t>
      </w:r>
      <w:r w:rsidR="0063774E" w:rsidRPr="001B692D">
        <w:rPr>
          <w:szCs w:val="20"/>
        </w:rPr>
        <w:t xml:space="preserve">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 w:rsidR="00763749">
        <w:rPr>
          <w:szCs w:val="20"/>
        </w:rPr>
        <w:t xml:space="preserve"> </w:t>
      </w:r>
      <w:r w:rsidR="0092786B">
        <w:rPr>
          <w:szCs w:val="20"/>
        </w:rPr>
        <w:t>měsíců se</w:t>
      </w:r>
      <w:r w:rsidR="005278D8">
        <w:rPr>
          <w:szCs w:val="20"/>
        </w:rPr>
        <w:t xml:space="preserve"> </w:t>
      </w:r>
      <w:r w:rsidR="00D25E96">
        <w:rPr>
          <w:szCs w:val="20"/>
        </w:rPr>
        <w:t>snížila</w:t>
      </w:r>
      <w:r w:rsidR="005278D8">
        <w:rPr>
          <w:szCs w:val="20"/>
        </w:rPr>
        <w:t xml:space="preserve">, pro období příštích šesti měsíců se </w:t>
      </w:r>
      <w:r w:rsidR="008C1A2C">
        <w:rPr>
          <w:szCs w:val="20"/>
        </w:rPr>
        <w:t>snížila</w:t>
      </w:r>
      <w:r w:rsidR="00D25E96">
        <w:rPr>
          <w:szCs w:val="20"/>
        </w:rPr>
        <w:t xml:space="preserve"> mírně</w:t>
      </w:r>
      <w:r w:rsidR="0063774E">
        <w:rPr>
          <w:szCs w:val="20"/>
        </w:rPr>
        <w:t>. Celkově</w:t>
      </w:r>
      <w:r w:rsidR="00017A62">
        <w:rPr>
          <w:szCs w:val="20"/>
        </w:rPr>
        <w:t xml:space="preserve"> </w:t>
      </w:r>
      <w:r w:rsidR="003944BA">
        <w:rPr>
          <w:szCs w:val="20"/>
        </w:rPr>
        <w:t>je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důvěra ve stavebnictví</w:t>
      </w:r>
      <w:r w:rsidR="004C584B">
        <w:rPr>
          <w:szCs w:val="20"/>
        </w:rPr>
        <w:t xml:space="preserve"> </w:t>
      </w:r>
      <w:r w:rsidR="003944BA">
        <w:rPr>
          <w:szCs w:val="20"/>
        </w:rPr>
        <w:t>v</w:t>
      </w:r>
      <w:r w:rsidR="0023746C">
        <w:rPr>
          <w:szCs w:val="20"/>
        </w:rPr>
        <w:t xml:space="preserve"> meziročním srovnání vyšší. 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982A6C" w:rsidP="0063774E">
      <w:pPr>
        <w:rPr>
          <w:szCs w:val="20"/>
        </w:rPr>
      </w:pPr>
      <w:r>
        <w:rPr>
          <w:szCs w:val="20"/>
        </w:rPr>
        <w:t>V </w:t>
      </w:r>
      <w:r w:rsidR="00D25E96">
        <w:rPr>
          <w:szCs w:val="20"/>
        </w:rPr>
        <w:t>listopadu</w:t>
      </w:r>
      <w:r>
        <w:rPr>
          <w:szCs w:val="20"/>
        </w:rPr>
        <w:t xml:space="preserve"> se důvěra v odvětví </w:t>
      </w:r>
      <w:r w:rsidRPr="00982A6C">
        <w:rPr>
          <w:b/>
          <w:szCs w:val="20"/>
        </w:rPr>
        <w:t>obchod</w:t>
      </w:r>
      <w:r>
        <w:rPr>
          <w:b/>
          <w:szCs w:val="20"/>
        </w:rPr>
        <w:t>u</w:t>
      </w:r>
      <w:r>
        <w:rPr>
          <w:szCs w:val="20"/>
        </w:rPr>
        <w:t xml:space="preserve"> oproti </w:t>
      </w:r>
      <w:r w:rsidR="00994344">
        <w:rPr>
          <w:szCs w:val="20"/>
        </w:rPr>
        <w:t>říjnu snížila</w:t>
      </w:r>
      <w:r>
        <w:rPr>
          <w:szCs w:val="20"/>
        </w:rPr>
        <w:t xml:space="preserve"> o </w:t>
      </w:r>
      <w:r w:rsidR="00D25E96">
        <w:rPr>
          <w:szCs w:val="20"/>
        </w:rPr>
        <w:t>4</w:t>
      </w:r>
      <w:r w:rsidR="004C566A">
        <w:rPr>
          <w:szCs w:val="20"/>
        </w:rPr>
        <w:t>,7</w:t>
      </w:r>
      <w:r w:rsidR="00D25E96">
        <w:rPr>
          <w:szCs w:val="20"/>
        </w:rPr>
        <w:t xml:space="preserve"> bod</w:t>
      </w:r>
      <w:r w:rsidR="004C566A">
        <w:rPr>
          <w:szCs w:val="20"/>
        </w:rPr>
        <w:t>u</w:t>
      </w:r>
      <w:r>
        <w:rPr>
          <w:szCs w:val="20"/>
        </w:rPr>
        <w:t>. H</w:t>
      </w:r>
      <w:r w:rsidR="0063774E" w:rsidRPr="001B692D">
        <w:rPr>
          <w:szCs w:val="20"/>
        </w:rPr>
        <w:t>odnocení současné ekonomické situace</w:t>
      </w:r>
      <w:r w:rsidR="0063774E">
        <w:rPr>
          <w:szCs w:val="20"/>
        </w:rPr>
        <w:t xml:space="preserve"> respondentů </w:t>
      </w:r>
      <w:r>
        <w:rPr>
          <w:szCs w:val="20"/>
        </w:rPr>
        <w:t xml:space="preserve">se </w:t>
      </w:r>
      <w:r w:rsidR="00F74B50">
        <w:rPr>
          <w:szCs w:val="20"/>
        </w:rPr>
        <w:t>meziměsíčně</w:t>
      </w:r>
      <w:r w:rsidR="00391DB9">
        <w:rPr>
          <w:szCs w:val="20"/>
        </w:rPr>
        <w:t xml:space="preserve"> </w:t>
      </w:r>
      <w:r w:rsidR="00D25E96">
        <w:rPr>
          <w:szCs w:val="20"/>
        </w:rPr>
        <w:t>nezměnilo</w:t>
      </w:r>
      <w:r w:rsidR="0063774E" w:rsidRPr="001B692D">
        <w:rPr>
          <w:szCs w:val="20"/>
        </w:rPr>
        <w:t>. Zásoby se</w:t>
      </w:r>
      <w:r w:rsidR="00391DB9">
        <w:rPr>
          <w:szCs w:val="20"/>
        </w:rPr>
        <w:t xml:space="preserve"> </w:t>
      </w:r>
      <w:r w:rsidR="00D25E96">
        <w:rPr>
          <w:szCs w:val="20"/>
        </w:rPr>
        <w:t>zvýšily</w:t>
      </w:r>
      <w:r w:rsidR="0063774E" w:rsidRPr="001B692D">
        <w:rPr>
          <w:szCs w:val="20"/>
        </w:rPr>
        <w:t>. Oček</w:t>
      </w:r>
      <w:r w:rsidR="0063774E">
        <w:rPr>
          <w:szCs w:val="20"/>
        </w:rPr>
        <w:t xml:space="preserve">ávání vývoje ekonomické situace </w:t>
      </w:r>
      <w:r w:rsidR="0063774E" w:rsidRPr="001B692D">
        <w:rPr>
          <w:szCs w:val="20"/>
        </w:rPr>
        <w:t>pro období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>
        <w:rPr>
          <w:szCs w:val="20"/>
        </w:rPr>
        <w:t xml:space="preserve"> </w:t>
      </w:r>
      <w:r w:rsidR="000E264F">
        <w:rPr>
          <w:szCs w:val="20"/>
        </w:rPr>
        <w:t xml:space="preserve">měsíců se </w:t>
      </w:r>
      <w:r w:rsidR="00D25E96">
        <w:rPr>
          <w:szCs w:val="20"/>
        </w:rPr>
        <w:t>snížila</w:t>
      </w:r>
      <w:r w:rsidR="000E264F">
        <w:rPr>
          <w:szCs w:val="20"/>
        </w:rPr>
        <w:t>, pro období příštích šesti měsíců se zvýšila</w:t>
      </w:r>
      <w:r w:rsidR="0063774E">
        <w:rPr>
          <w:szCs w:val="20"/>
        </w:rPr>
        <w:t xml:space="preserve">. Celkově </w:t>
      </w:r>
      <w:r w:rsidR="003944BA">
        <w:rPr>
          <w:szCs w:val="20"/>
        </w:rPr>
        <w:t>je</w:t>
      </w:r>
      <w:r w:rsidR="00AC43D5">
        <w:rPr>
          <w:szCs w:val="20"/>
        </w:rPr>
        <w:t xml:space="preserve"> </w:t>
      </w:r>
      <w:r w:rsidR="0063774E" w:rsidRPr="001B692D">
        <w:rPr>
          <w:szCs w:val="20"/>
        </w:rPr>
        <w:t xml:space="preserve">důvěra v obchodě </w:t>
      </w:r>
      <w:r w:rsidR="00274EA4">
        <w:rPr>
          <w:szCs w:val="20"/>
        </w:rPr>
        <w:t xml:space="preserve">oproti </w:t>
      </w:r>
      <w:r>
        <w:rPr>
          <w:szCs w:val="20"/>
        </w:rPr>
        <w:t xml:space="preserve">minulému roku </w:t>
      </w:r>
      <w:r w:rsidR="003944BA">
        <w:rPr>
          <w:szCs w:val="20"/>
        </w:rPr>
        <w:t>vyšší</w:t>
      </w:r>
      <w:r w:rsidR="0063774E" w:rsidRPr="001B692D">
        <w:rPr>
          <w:szCs w:val="20"/>
        </w:rPr>
        <w:t>.</w:t>
      </w:r>
    </w:p>
    <w:p w:rsidR="0063774E" w:rsidRPr="001B692D" w:rsidRDefault="0063774E" w:rsidP="0063774E">
      <w:pPr>
        <w:rPr>
          <w:szCs w:val="20"/>
        </w:rPr>
      </w:pPr>
    </w:p>
    <w:p w:rsidR="0063774E" w:rsidRDefault="0063774E" w:rsidP="0063774E">
      <w:pPr>
        <w:rPr>
          <w:szCs w:val="20"/>
        </w:rPr>
      </w:pPr>
      <w:r w:rsidRPr="001B692D">
        <w:rPr>
          <w:szCs w:val="20"/>
        </w:rPr>
        <w:t xml:space="preserve">Ve vybraných odvětvích </w:t>
      </w:r>
      <w:r w:rsidRPr="00EF61C0">
        <w:rPr>
          <w:b/>
          <w:szCs w:val="20"/>
        </w:rPr>
        <w:t>služeb</w:t>
      </w:r>
      <w:r w:rsidRPr="001B692D">
        <w:rPr>
          <w:szCs w:val="20"/>
        </w:rPr>
        <w:t xml:space="preserve"> </w:t>
      </w:r>
      <w:r>
        <w:rPr>
          <w:szCs w:val="20"/>
        </w:rPr>
        <w:t>(vč. bankovního sektoru)</w:t>
      </w:r>
      <w:r w:rsidR="00982A6C">
        <w:rPr>
          <w:szCs w:val="20"/>
        </w:rPr>
        <w:t xml:space="preserve"> se v </w:t>
      </w:r>
      <w:r w:rsidR="00D11F3E">
        <w:rPr>
          <w:szCs w:val="20"/>
        </w:rPr>
        <w:t>listopadu</w:t>
      </w:r>
      <w:r w:rsidR="00982A6C">
        <w:rPr>
          <w:szCs w:val="20"/>
        </w:rPr>
        <w:t xml:space="preserve"> důvěra meziměsíčně </w:t>
      </w:r>
      <w:r w:rsidR="00D11F3E">
        <w:rPr>
          <w:szCs w:val="20"/>
        </w:rPr>
        <w:t>zvýšila</w:t>
      </w:r>
      <w:r w:rsidR="00121111">
        <w:rPr>
          <w:szCs w:val="20"/>
        </w:rPr>
        <w:t xml:space="preserve"> o </w:t>
      </w:r>
      <w:r w:rsidR="00D11F3E">
        <w:rPr>
          <w:szCs w:val="20"/>
        </w:rPr>
        <w:t>3,3</w:t>
      </w:r>
      <w:r w:rsidR="00121111">
        <w:rPr>
          <w:szCs w:val="20"/>
        </w:rPr>
        <w:t xml:space="preserve"> bod</w:t>
      </w:r>
      <w:r w:rsidR="00D11F3E">
        <w:rPr>
          <w:szCs w:val="20"/>
        </w:rPr>
        <w:t>u</w:t>
      </w:r>
      <w:r w:rsidR="00982A6C">
        <w:rPr>
          <w:szCs w:val="20"/>
        </w:rPr>
        <w:t>.</w:t>
      </w:r>
      <w:r>
        <w:rPr>
          <w:szCs w:val="20"/>
        </w:rPr>
        <w:t xml:space="preserve"> </w:t>
      </w:r>
      <w:r w:rsidR="00982A6C">
        <w:rPr>
          <w:szCs w:val="20"/>
        </w:rPr>
        <w:t>H</w:t>
      </w:r>
      <w:r w:rsidRPr="001B692D">
        <w:rPr>
          <w:szCs w:val="20"/>
        </w:rPr>
        <w:t>odnocení současné ekonomické situace</w:t>
      </w:r>
      <w:r>
        <w:rPr>
          <w:szCs w:val="20"/>
        </w:rPr>
        <w:t xml:space="preserve"> respondentů </w:t>
      </w:r>
      <w:r w:rsidR="00982A6C">
        <w:rPr>
          <w:szCs w:val="20"/>
        </w:rPr>
        <w:t xml:space="preserve">se </w:t>
      </w:r>
      <w:r>
        <w:rPr>
          <w:szCs w:val="20"/>
        </w:rPr>
        <w:t xml:space="preserve">oproti </w:t>
      </w:r>
      <w:r w:rsidR="00D11F3E">
        <w:rPr>
          <w:szCs w:val="20"/>
        </w:rPr>
        <w:t>říjnu</w:t>
      </w:r>
      <w:r w:rsidR="005234DA">
        <w:rPr>
          <w:szCs w:val="20"/>
        </w:rPr>
        <w:t xml:space="preserve"> </w:t>
      </w:r>
      <w:r w:rsidR="00D11F3E">
        <w:rPr>
          <w:szCs w:val="20"/>
        </w:rPr>
        <w:t>zvýšilo</w:t>
      </w:r>
      <w:r>
        <w:rPr>
          <w:szCs w:val="20"/>
        </w:rPr>
        <w:t>. H</w:t>
      </w:r>
      <w:r w:rsidRPr="001B692D">
        <w:rPr>
          <w:szCs w:val="20"/>
        </w:rPr>
        <w:t xml:space="preserve">odnocení </w:t>
      </w:r>
      <w:r>
        <w:rPr>
          <w:szCs w:val="20"/>
        </w:rPr>
        <w:t xml:space="preserve">poptávky v </w:t>
      </w:r>
      <w:r w:rsidR="007A2A4B">
        <w:rPr>
          <w:szCs w:val="20"/>
        </w:rPr>
        <w:t>listopadu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="00D11F3E">
        <w:rPr>
          <w:szCs w:val="20"/>
        </w:rPr>
        <w:t>téměř nezměnilo</w:t>
      </w:r>
      <w:r w:rsidR="00282865">
        <w:rPr>
          <w:szCs w:val="20"/>
        </w:rPr>
        <w:t>,</w:t>
      </w:r>
      <w:r w:rsidR="00121111">
        <w:rPr>
          <w:szCs w:val="20"/>
        </w:rPr>
        <w:t xml:space="preserve"> ale</w:t>
      </w:r>
      <w:r w:rsidR="00282865">
        <w:rPr>
          <w:szCs w:val="20"/>
        </w:rPr>
        <w:t xml:space="preserve"> </w:t>
      </w:r>
      <w:r w:rsidR="00982A6C">
        <w:rPr>
          <w:szCs w:val="20"/>
        </w:rPr>
        <w:t>její</w:t>
      </w:r>
      <w:r>
        <w:rPr>
          <w:szCs w:val="20"/>
        </w:rPr>
        <w:t xml:space="preserve"> </w:t>
      </w:r>
      <w:r w:rsidRPr="001B692D">
        <w:rPr>
          <w:szCs w:val="20"/>
        </w:rPr>
        <w:t>očekávání pro příští tři měsíce</w:t>
      </w:r>
      <w:r w:rsidR="00282865">
        <w:rPr>
          <w:szCs w:val="20"/>
        </w:rPr>
        <w:t xml:space="preserve"> se</w:t>
      </w:r>
      <w:r w:rsidR="00994344">
        <w:rPr>
          <w:szCs w:val="20"/>
        </w:rPr>
        <w:t xml:space="preserve"> </w:t>
      </w:r>
      <w:r w:rsidR="00D11F3E">
        <w:rPr>
          <w:szCs w:val="20"/>
        </w:rPr>
        <w:t>zvýšila</w:t>
      </w:r>
      <w:r w:rsidRPr="001B692D">
        <w:rPr>
          <w:szCs w:val="20"/>
        </w:rPr>
        <w:t xml:space="preserve">. Očekávání vývoje celkové ekonomické situace pro </w:t>
      </w:r>
      <w:r w:rsidR="002C254D">
        <w:rPr>
          <w:szCs w:val="20"/>
        </w:rPr>
        <w:t xml:space="preserve">období </w:t>
      </w:r>
      <w:r w:rsidR="00934154">
        <w:rPr>
          <w:szCs w:val="20"/>
        </w:rPr>
        <w:t>příštích tří</w:t>
      </w:r>
      <w:r w:rsidR="00A27D7F">
        <w:rPr>
          <w:szCs w:val="20"/>
        </w:rPr>
        <w:t xml:space="preserve"> </w:t>
      </w:r>
      <w:r w:rsidR="00282865">
        <w:rPr>
          <w:szCs w:val="20"/>
        </w:rPr>
        <w:t xml:space="preserve">měsíců </w:t>
      </w:r>
      <w:r w:rsidR="00282865">
        <w:rPr>
          <w:szCs w:val="20"/>
        </w:rPr>
        <w:lastRenderedPageBreak/>
        <w:t xml:space="preserve">se </w:t>
      </w:r>
      <w:r w:rsidR="00D11F3E">
        <w:rPr>
          <w:szCs w:val="20"/>
        </w:rPr>
        <w:t>téměř nezměnila</w:t>
      </w:r>
      <w:r w:rsidR="00282865">
        <w:rPr>
          <w:szCs w:val="20"/>
        </w:rPr>
        <w:t>, pro období příštích</w:t>
      </w:r>
      <w:r w:rsidR="00982A6C">
        <w:rPr>
          <w:szCs w:val="20"/>
        </w:rPr>
        <w:t xml:space="preserve"> šesti měsíců </w:t>
      </w:r>
      <w:r w:rsidR="005234DA">
        <w:rPr>
          <w:szCs w:val="20"/>
        </w:rPr>
        <w:t xml:space="preserve">se </w:t>
      </w:r>
      <w:r w:rsidR="00121111">
        <w:rPr>
          <w:szCs w:val="20"/>
        </w:rPr>
        <w:t>zvýšila</w:t>
      </w:r>
      <w:r w:rsidR="008646C3">
        <w:rPr>
          <w:szCs w:val="20"/>
        </w:rPr>
        <w:t xml:space="preserve">. </w:t>
      </w:r>
      <w:r w:rsidR="003944BA">
        <w:rPr>
          <w:szCs w:val="20"/>
        </w:rPr>
        <w:t xml:space="preserve">V meziročním srovnání je </w:t>
      </w:r>
      <w:r w:rsidRPr="001B692D">
        <w:rPr>
          <w:szCs w:val="20"/>
        </w:rPr>
        <w:t xml:space="preserve">důvěra </w:t>
      </w:r>
      <w:r w:rsidR="003944BA">
        <w:rPr>
          <w:szCs w:val="20"/>
        </w:rPr>
        <w:t xml:space="preserve">podnikatelů </w:t>
      </w:r>
      <w:r w:rsidRPr="001B692D">
        <w:rPr>
          <w:szCs w:val="20"/>
        </w:rPr>
        <w:t>ve vybraných</w:t>
      </w:r>
      <w:r>
        <w:rPr>
          <w:szCs w:val="20"/>
        </w:rPr>
        <w:t xml:space="preserve"> odvětvích služeb</w:t>
      </w:r>
      <w:r w:rsidRPr="001B692D">
        <w:rPr>
          <w:szCs w:val="20"/>
        </w:rPr>
        <w:t xml:space="preserve"> </w:t>
      </w:r>
      <w:r w:rsidR="00C42ECC">
        <w:rPr>
          <w:szCs w:val="20"/>
        </w:rPr>
        <w:t>vyšší</w:t>
      </w:r>
      <w:r>
        <w:rPr>
          <w:szCs w:val="20"/>
        </w:rPr>
        <w:t>.</w:t>
      </w:r>
    </w:p>
    <w:p w:rsidR="0063774E" w:rsidRPr="000F77FF" w:rsidRDefault="0063774E" w:rsidP="0063774E">
      <w:pPr>
        <w:rPr>
          <w:szCs w:val="20"/>
        </w:rPr>
      </w:pPr>
    </w:p>
    <w:p w:rsidR="000B6F63" w:rsidRPr="00F23C00" w:rsidRDefault="0063774E" w:rsidP="00371A2C">
      <w:pPr>
        <w:pStyle w:val="TabulkaGraf"/>
        <w:jc w:val="both"/>
      </w:pPr>
      <w:r w:rsidRPr="00F23C00">
        <w:rPr>
          <w:szCs w:val="20"/>
        </w:rPr>
        <w:t xml:space="preserve">Indikátor spotřebitelské důvěry </w:t>
      </w:r>
      <w:r w:rsidRPr="00F23C00">
        <w:rPr>
          <w:b w:val="0"/>
          <w:szCs w:val="20"/>
        </w:rPr>
        <w:t xml:space="preserve">se </w:t>
      </w:r>
      <w:r w:rsidR="001F62C9" w:rsidRPr="00F23C00">
        <w:rPr>
          <w:b w:val="0"/>
          <w:szCs w:val="20"/>
        </w:rPr>
        <w:t xml:space="preserve">v </w:t>
      </w:r>
      <w:r w:rsidR="00F23C00">
        <w:rPr>
          <w:b w:val="0"/>
          <w:szCs w:val="20"/>
        </w:rPr>
        <w:t>listopadu</w:t>
      </w:r>
      <w:r w:rsidRPr="00F23C00">
        <w:rPr>
          <w:b w:val="0"/>
          <w:szCs w:val="20"/>
        </w:rPr>
        <w:t xml:space="preserve"> meziměsíčně </w:t>
      </w:r>
      <w:r w:rsidR="005F269B" w:rsidRPr="00F23C00">
        <w:rPr>
          <w:b w:val="0"/>
          <w:szCs w:val="20"/>
        </w:rPr>
        <w:t>zvýšil</w:t>
      </w:r>
      <w:r w:rsidR="00C07CC6" w:rsidRPr="00F23C00">
        <w:rPr>
          <w:b w:val="0"/>
          <w:szCs w:val="20"/>
        </w:rPr>
        <w:t xml:space="preserve"> o </w:t>
      </w:r>
      <w:r w:rsidR="005F269B" w:rsidRPr="00F23C00">
        <w:rPr>
          <w:b w:val="0"/>
          <w:szCs w:val="20"/>
        </w:rPr>
        <w:t>3,</w:t>
      </w:r>
      <w:r w:rsidR="00F23C00">
        <w:rPr>
          <w:b w:val="0"/>
          <w:szCs w:val="20"/>
        </w:rPr>
        <w:t>3</w:t>
      </w:r>
      <w:r w:rsidR="00C07CC6" w:rsidRPr="00F23C00">
        <w:rPr>
          <w:b w:val="0"/>
          <w:szCs w:val="20"/>
        </w:rPr>
        <w:t xml:space="preserve"> bod</w:t>
      </w:r>
      <w:r w:rsidR="00E6782C" w:rsidRPr="00F23C00">
        <w:rPr>
          <w:b w:val="0"/>
          <w:szCs w:val="20"/>
        </w:rPr>
        <w:t>u</w:t>
      </w:r>
      <w:r w:rsidR="005F269B" w:rsidRPr="00F23C00">
        <w:rPr>
          <w:b w:val="0"/>
          <w:szCs w:val="20"/>
        </w:rPr>
        <w:t xml:space="preserve"> a</w:t>
      </w:r>
      <w:r w:rsidR="00677A0F" w:rsidRPr="00F23C00">
        <w:rPr>
          <w:b w:val="0"/>
          <w:szCs w:val="20"/>
        </w:rPr>
        <w:t xml:space="preserve"> </w:t>
      </w:r>
      <w:r w:rsidR="0086177D" w:rsidRPr="00F23C00">
        <w:rPr>
          <w:b w:val="0"/>
          <w:szCs w:val="20"/>
        </w:rPr>
        <w:t>v</w:t>
      </w:r>
      <w:r w:rsidRPr="00F23C00">
        <w:rPr>
          <w:b w:val="0"/>
          <w:szCs w:val="20"/>
        </w:rPr>
        <w:t xml:space="preserve"> meziročním srovnání je </w:t>
      </w:r>
      <w:r w:rsidR="005F269B" w:rsidRPr="00F23C00">
        <w:rPr>
          <w:b w:val="0"/>
          <w:szCs w:val="20"/>
        </w:rPr>
        <w:t xml:space="preserve">také </w:t>
      </w:r>
      <w:r w:rsidRPr="00F23C00">
        <w:rPr>
          <w:b w:val="0"/>
          <w:szCs w:val="20"/>
        </w:rPr>
        <w:t xml:space="preserve">vyšší. Ze šetření </w:t>
      </w:r>
      <w:r w:rsidR="00677A0F" w:rsidRPr="00F23C00">
        <w:rPr>
          <w:b w:val="0"/>
          <w:szCs w:val="20"/>
        </w:rPr>
        <w:t xml:space="preserve">v </w:t>
      </w:r>
      <w:r w:rsidR="00F23C00">
        <w:rPr>
          <w:b w:val="0"/>
          <w:szCs w:val="20"/>
        </w:rPr>
        <w:t>listopadu</w:t>
      </w:r>
      <w:r w:rsidR="0025198D" w:rsidRPr="00F23C00">
        <w:rPr>
          <w:b w:val="0"/>
          <w:szCs w:val="20"/>
        </w:rPr>
        <w:t xml:space="preserve"> </w:t>
      </w:r>
      <w:r w:rsidR="00EF2F30" w:rsidRPr="00F23C00">
        <w:rPr>
          <w:b w:val="0"/>
          <w:szCs w:val="20"/>
        </w:rPr>
        <w:t xml:space="preserve">vyplynulo, že se pro příštích </w:t>
      </w:r>
      <w:r w:rsidRPr="00F23C00">
        <w:rPr>
          <w:b w:val="0"/>
          <w:szCs w:val="20"/>
        </w:rPr>
        <w:t xml:space="preserve">dvanáct měsíců </w:t>
      </w:r>
      <w:r w:rsidR="00F23C00">
        <w:rPr>
          <w:b w:val="0"/>
          <w:szCs w:val="20"/>
        </w:rPr>
        <w:t>snížily</w:t>
      </w:r>
      <w:r w:rsidR="005F269B" w:rsidRPr="00F23C00">
        <w:rPr>
          <w:b w:val="0"/>
          <w:szCs w:val="20"/>
        </w:rPr>
        <w:t xml:space="preserve"> obavy spotřebitelů ze zhoršení</w:t>
      </w:r>
      <w:r w:rsidRPr="00F23C00">
        <w:rPr>
          <w:b w:val="0"/>
          <w:szCs w:val="20"/>
        </w:rPr>
        <w:t xml:space="preserve"> celkové ekonomické situace</w:t>
      </w:r>
      <w:r w:rsidR="0025198D" w:rsidRPr="00F23C00">
        <w:rPr>
          <w:b w:val="0"/>
          <w:szCs w:val="20"/>
        </w:rPr>
        <w:t xml:space="preserve">. Obavy z </w:t>
      </w:r>
      <w:r w:rsidR="004C584B" w:rsidRPr="00F23C00">
        <w:rPr>
          <w:b w:val="0"/>
          <w:szCs w:val="20"/>
        </w:rPr>
        <w:t>jejich vlastní finanční situace</w:t>
      </w:r>
      <w:r w:rsidR="00CD273B" w:rsidRPr="00F23C00">
        <w:rPr>
          <w:b w:val="0"/>
          <w:szCs w:val="20"/>
        </w:rPr>
        <w:t xml:space="preserve"> </w:t>
      </w:r>
      <w:r w:rsidR="00F23C00">
        <w:rPr>
          <w:b w:val="0"/>
          <w:szCs w:val="20"/>
        </w:rPr>
        <w:t>se téměř nezměnily. Obavy</w:t>
      </w:r>
      <w:r w:rsidR="008647EB" w:rsidRPr="00F23C00">
        <w:rPr>
          <w:b w:val="0"/>
          <w:szCs w:val="20"/>
        </w:rPr>
        <w:t xml:space="preserve"> ze zvýšení nezaměstnanosti </w:t>
      </w:r>
      <w:r w:rsidR="00473204">
        <w:rPr>
          <w:b w:val="0"/>
          <w:szCs w:val="20"/>
        </w:rPr>
        <w:t>se snížily. Ú</w:t>
      </w:r>
      <w:r w:rsidR="00F23C00">
        <w:rPr>
          <w:b w:val="0"/>
          <w:szCs w:val="20"/>
        </w:rPr>
        <w:t>mysl spotřebitelů spořit se v</w:t>
      </w:r>
      <w:r w:rsidRPr="00F23C00">
        <w:rPr>
          <w:b w:val="0"/>
          <w:szCs w:val="20"/>
        </w:rPr>
        <w:t xml:space="preserve"> porovnání </w:t>
      </w:r>
      <w:r w:rsidR="00F23C00">
        <w:rPr>
          <w:b w:val="0"/>
          <w:szCs w:val="20"/>
        </w:rPr>
        <w:t xml:space="preserve">s říjnem </w:t>
      </w:r>
      <w:r w:rsidR="00473204">
        <w:rPr>
          <w:b w:val="0"/>
          <w:szCs w:val="20"/>
        </w:rPr>
        <w:t xml:space="preserve">také </w:t>
      </w:r>
      <w:r w:rsidR="00F23C00">
        <w:rPr>
          <w:b w:val="0"/>
          <w:szCs w:val="20"/>
        </w:rPr>
        <w:t>snížil</w:t>
      </w:r>
      <w:r w:rsidRPr="00F23C00">
        <w:rPr>
          <w:b w:val="0"/>
        </w:rPr>
        <w:t>.</w:t>
      </w:r>
      <w:r w:rsidR="00EB18EB" w:rsidRPr="00F23C00">
        <w:rPr>
          <w:b w:val="0"/>
        </w:rPr>
        <w:t xml:space="preserve"> </w:t>
      </w:r>
      <w:r w:rsidR="008215C4" w:rsidRPr="00F23C00">
        <w:rPr>
          <w:b w:val="0"/>
        </w:rPr>
        <w:t xml:space="preserve">Obavy </w:t>
      </w:r>
      <w:r w:rsidR="00C14714" w:rsidRPr="00F23C00">
        <w:rPr>
          <w:b w:val="0"/>
        </w:rPr>
        <w:t>respondentů z růstu cen</w:t>
      </w:r>
      <w:r w:rsidR="00473204">
        <w:rPr>
          <w:b w:val="0"/>
        </w:rPr>
        <w:t xml:space="preserve"> jsou </w:t>
      </w:r>
      <w:r w:rsidR="008215C4" w:rsidRPr="00F23C00">
        <w:rPr>
          <w:b w:val="0"/>
        </w:rPr>
        <w:t xml:space="preserve"> </w:t>
      </w:r>
      <w:r w:rsidR="00473204">
        <w:rPr>
          <w:b w:val="0"/>
        </w:rPr>
        <w:t>v porovnání s minulým měsícem</w:t>
      </w:r>
      <w:r w:rsidR="008215C4" w:rsidRPr="00F23C00">
        <w:rPr>
          <w:b w:val="0"/>
        </w:rPr>
        <w:t xml:space="preserve"> </w:t>
      </w:r>
      <w:r w:rsidR="00473204">
        <w:rPr>
          <w:b w:val="0"/>
        </w:rPr>
        <w:t>rovněž nižší</w:t>
      </w:r>
      <w:r w:rsidR="00F74B50" w:rsidRPr="00F23C00">
        <w:rPr>
          <w:b w:val="0"/>
        </w:rPr>
        <w:t>.</w:t>
      </w:r>
    </w:p>
    <w:p w:rsidR="00D209A7" w:rsidRDefault="00D209A7" w:rsidP="00D209A7">
      <w:pPr>
        <w:pStyle w:val="Poznmky0"/>
      </w:pPr>
      <w:r>
        <w:t>Poznámky</w:t>
      </w:r>
      <w:r w:rsidR="00496771">
        <w:t>:</w:t>
      </w:r>
    </w:p>
    <w:p w:rsidR="002B1AFC" w:rsidRDefault="002B1AFC" w:rsidP="00522F30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522F30" w:rsidRPr="00D374C8" w:rsidRDefault="00522F30" w:rsidP="00522F30">
      <w:pPr>
        <w:pStyle w:val="Poznmkykontakty"/>
        <w:spacing w:before="60"/>
      </w:pPr>
      <w:r w:rsidRPr="00754B9B">
        <w:rPr>
          <w:iCs/>
        </w:rPr>
        <w:t>Zodpovědný</w:t>
      </w:r>
      <w:r w:rsidRPr="00D374C8">
        <w:t xml:space="preserve"> vedoucí pracovník ČSÚ:</w:t>
      </w:r>
      <w:r w:rsidRPr="00D374C8">
        <w:tab/>
        <w:t>Juraj Lojka, ředitel odboru</w:t>
      </w:r>
      <w:r w:rsidRPr="00D374C8">
        <w:tab/>
      </w:r>
    </w:p>
    <w:p w:rsidR="00522F30" w:rsidRPr="00D374C8" w:rsidRDefault="00522F30" w:rsidP="00522F30">
      <w:pPr>
        <w:pStyle w:val="Poznmkykontaktytext"/>
      </w:pPr>
      <w:r w:rsidRPr="00D374C8">
        <w:t xml:space="preserve">Kontaktní osoba: </w:t>
      </w:r>
      <w:r w:rsidRPr="00D374C8">
        <w:tab/>
      </w:r>
      <w:r w:rsidR="009C16DD">
        <w:t>Jiří Obst</w:t>
      </w:r>
      <w:r w:rsidRPr="00D374C8">
        <w:t>, tel. 27405</w:t>
      </w:r>
      <w:r w:rsidR="009C16DD">
        <w:t>4116</w:t>
      </w:r>
      <w:r w:rsidRPr="00D374C8">
        <w:t>, e-mail</w:t>
      </w:r>
      <w:r w:rsidR="006873C4">
        <w:t xml:space="preserve">: </w:t>
      </w:r>
      <w:r w:rsidRPr="00D374C8">
        <w:t xml:space="preserve"> </w:t>
      </w:r>
      <w:hyperlink r:id="rId7" w:history="1">
        <w:r w:rsidR="009C16DD">
          <w:t>jiri.obst</w:t>
        </w:r>
        <w:r w:rsidRPr="00D374C8">
          <w:t>@czso.cz</w:t>
        </w:r>
      </w:hyperlink>
    </w:p>
    <w:p w:rsidR="00522F30" w:rsidRPr="00D374C8" w:rsidRDefault="00522F30" w:rsidP="00522F30">
      <w:pPr>
        <w:pStyle w:val="Poznmkykontaktytext"/>
      </w:pPr>
      <w:r w:rsidRPr="00D374C8">
        <w:t xml:space="preserve">Metoda získání dat: </w:t>
      </w:r>
      <w:r w:rsidRPr="00D374C8">
        <w:tab/>
        <w:t xml:space="preserve">Konjunkturální zjišťování ČSÚ, spotřebitelský průzkum GfK </w:t>
      </w:r>
      <w:r>
        <w:t>Czech</w:t>
      </w:r>
    </w:p>
    <w:p w:rsidR="00522F30" w:rsidRPr="00D374C8" w:rsidRDefault="00522F30" w:rsidP="00522F30">
      <w:pPr>
        <w:pStyle w:val="Poznmkykontaktytext"/>
        <w:ind w:firstLine="0"/>
      </w:pPr>
      <w:r w:rsidRPr="00D374C8">
        <w:t>Konjunkturální a spotřebitelské průzkumy jsou spolufinancovány granty</w:t>
      </w:r>
      <w:r>
        <w:t xml:space="preserve"> </w:t>
      </w:r>
      <w:r w:rsidRPr="00D374C8">
        <w:t>Evropské komise DG ECFIN</w:t>
      </w:r>
    </w:p>
    <w:p w:rsidR="00522F30" w:rsidRPr="00D374C8" w:rsidRDefault="00522F30" w:rsidP="00522F30">
      <w:pPr>
        <w:pStyle w:val="Poznmkykontaktytext"/>
      </w:pPr>
      <w:r w:rsidRPr="00D374C8">
        <w:t xml:space="preserve">Termín ukončení sběru dat: </w:t>
      </w:r>
      <w:r w:rsidRPr="00D374C8">
        <w:tab/>
      </w:r>
      <w:r w:rsidR="00215683">
        <w:t>18</w:t>
      </w:r>
      <w:r w:rsidR="002872C2">
        <w:t>. 1</w:t>
      </w:r>
      <w:r w:rsidR="00215683">
        <w:t>1</w:t>
      </w:r>
      <w:r w:rsidR="002872C2">
        <w:t xml:space="preserve">. </w:t>
      </w:r>
      <w:r>
        <w:t>201</w:t>
      </w:r>
      <w:r w:rsidR="00997AD2">
        <w:t>4</w:t>
      </w:r>
    </w:p>
    <w:p w:rsidR="00522F30" w:rsidRPr="00D374C8" w:rsidRDefault="00522F30" w:rsidP="00522F30">
      <w:pPr>
        <w:pStyle w:val="Poznmkykontaktytext"/>
      </w:pPr>
      <w:r w:rsidRPr="00D374C8">
        <w:t>Navazující publikace:</w:t>
      </w:r>
      <w:r w:rsidRPr="00D374C8">
        <w:tab/>
      </w:r>
      <w:r w:rsidR="00BE20FB">
        <w:t>070006-14</w:t>
      </w:r>
      <w:r w:rsidRPr="00FE1CD6">
        <w:rPr>
          <w:color w:val="auto"/>
        </w:rPr>
        <w:t xml:space="preserve"> Konjunkturální průzkum</w:t>
      </w:r>
      <w:r w:rsidRPr="00D374C8">
        <w:t xml:space="preserve"> v podnicích průmyslových, stavebních,</w:t>
      </w:r>
      <w:r>
        <w:t xml:space="preserve"> </w:t>
      </w:r>
      <w:r w:rsidRPr="00D374C8">
        <w:t>obchodních a ve vybraných odvětvích služeb</w:t>
      </w:r>
      <w:r w:rsidR="00BE20FB">
        <w:t xml:space="preserve"> (</w:t>
      </w:r>
      <w:hyperlink r:id="rId8" w:history="1">
        <w:r w:rsidR="00BE20FB" w:rsidRPr="00895138">
          <w:rPr>
            <w:rStyle w:val="Hypertextovodkaz"/>
            <w:color w:val="auto"/>
            <w:u w:val="none"/>
          </w:rPr>
          <w:t>http://www.czso.cz/csu/produkty.nsf/podskupina?openform&amp;:2014-07</w:t>
        </w:r>
      </w:hyperlink>
      <w:r w:rsidR="00BE20FB">
        <w:t xml:space="preserve"> )</w:t>
      </w:r>
    </w:p>
    <w:p w:rsidR="00522F30" w:rsidRDefault="00522F30" w:rsidP="00522F30">
      <w:pPr>
        <w:pStyle w:val="Poznmkykontaktytext"/>
      </w:pPr>
      <w:r w:rsidRPr="00D374C8">
        <w:t xml:space="preserve">Termín zveřejnění další RI: </w:t>
      </w:r>
      <w:r w:rsidRPr="00D374C8">
        <w:tab/>
      </w:r>
      <w:r w:rsidR="00B420D8">
        <w:t>2</w:t>
      </w:r>
      <w:r w:rsidR="00215683">
        <w:t>9</w:t>
      </w:r>
      <w:r>
        <w:t xml:space="preserve">. </w:t>
      </w:r>
      <w:r w:rsidR="00381C1A">
        <w:t>1</w:t>
      </w:r>
      <w:r w:rsidR="00215683">
        <w:t>2</w:t>
      </w:r>
      <w:r w:rsidR="00381C1A">
        <w:t>.</w:t>
      </w:r>
      <w:r>
        <w:t xml:space="preserve"> 201</w:t>
      </w:r>
      <w:r w:rsidR="000677E0">
        <w:t>4</w:t>
      </w:r>
    </w:p>
    <w:p w:rsidR="00522F30" w:rsidRDefault="00522F30" w:rsidP="00522F30">
      <w:pPr>
        <w:pStyle w:val="Poznmkykontaktytext"/>
        <w:rPr>
          <w:i w:val="0"/>
        </w:rPr>
      </w:pPr>
    </w:p>
    <w:p w:rsidR="00522F30" w:rsidRPr="006159BD" w:rsidRDefault="00522F30" w:rsidP="00522F30">
      <w:pPr>
        <w:pStyle w:val="Poznmkykontaktytext"/>
        <w:rPr>
          <w:i w:val="0"/>
        </w:rPr>
      </w:pPr>
    </w:p>
    <w:p w:rsidR="00522F30" w:rsidRPr="002B00CF" w:rsidRDefault="00522F30" w:rsidP="00522F30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1 Indikátory důvěry – bazické indexy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2 Salda indikátorů důvěry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1</w:t>
      </w:r>
      <w:r w:rsidR="005B5E67">
        <w:rPr>
          <w:szCs w:val="20"/>
        </w:rPr>
        <w:t>.1</w:t>
      </w:r>
      <w:r w:rsidRPr="002B00CF">
        <w:rPr>
          <w:szCs w:val="20"/>
        </w:rPr>
        <w:t xml:space="preserve"> Sezónně očištěné indikátory důvěry</w:t>
      </w:r>
      <w:r w:rsidR="005B5E67">
        <w:rPr>
          <w:szCs w:val="20"/>
        </w:rPr>
        <w:t xml:space="preserve"> (2008 – 2014)</w:t>
      </w:r>
    </w:p>
    <w:p w:rsidR="005B5E67" w:rsidRPr="002B00CF" w:rsidRDefault="005B5E67" w:rsidP="00522F30">
      <w:pPr>
        <w:ind w:left="709" w:hanging="709"/>
        <w:jc w:val="left"/>
        <w:rPr>
          <w:szCs w:val="20"/>
        </w:rPr>
      </w:pPr>
      <w:r>
        <w:rPr>
          <w:szCs w:val="20"/>
        </w:rPr>
        <w:t xml:space="preserve">Graf 1.2 Sezónně očištěné indikátory důvěry (1998 – 2014) 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2 Sezónně očištěné indikátory důvěry v průmyslu, stavebnictví, obchodě a ve vybraných službách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3 Indikátory ekonomického sentimentu – mezinárodní srovnání</w:t>
      </w:r>
    </w:p>
    <w:p w:rsidR="005B5E67" w:rsidRDefault="005B5E67" w:rsidP="00522F30">
      <w:pPr>
        <w:ind w:left="709" w:hanging="709"/>
        <w:jc w:val="left"/>
        <w:rPr>
          <w:szCs w:val="20"/>
        </w:rPr>
      </w:pPr>
    </w:p>
    <w:p w:rsidR="00522F30" w:rsidRPr="00522F30" w:rsidRDefault="00522F30" w:rsidP="00522F30"/>
    <w:sectPr w:rsidR="00522F30" w:rsidRPr="00522F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51" w:rsidRDefault="00783651" w:rsidP="00BA6370">
      <w:r>
        <w:separator/>
      </w:r>
    </w:p>
  </w:endnote>
  <w:endnote w:type="continuationSeparator" w:id="0">
    <w:p w:rsidR="00783651" w:rsidRDefault="0078365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1A1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1A1E" w:rsidRPr="004E479E">
                  <w:rPr>
                    <w:rFonts w:cs="Arial"/>
                    <w:szCs w:val="15"/>
                  </w:rPr>
                  <w:fldChar w:fldCharType="separate"/>
                </w:r>
                <w:r w:rsidR="00B101FB">
                  <w:rPr>
                    <w:rFonts w:cs="Arial"/>
                    <w:noProof/>
                    <w:szCs w:val="15"/>
                  </w:rPr>
                  <w:t>1</w:t>
                </w:r>
                <w:r w:rsidR="00951A1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51" w:rsidRDefault="00783651" w:rsidP="00BA6370">
      <w:r>
        <w:separator/>
      </w:r>
    </w:p>
  </w:footnote>
  <w:footnote w:type="continuationSeparator" w:id="0">
    <w:p w:rsidR="00783651" w:rsidRDefault="0078365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00882"/>
    <w:rsid w:val="00002A9F"/>
    <w:rsid w:val="00017A62"/>
    <w:rsid w:val="00021934"/>
    <w:rsid w:val="0002671B"/>
    <w:rsid w:val="00042FFB"/>
    <w:rsid w:val="00043BF4"/>
    <w:rsid w:val="00054ECC"/>
    <w:rsid w:val="000677E0"/>
    <w:rsid w:val="000843A5"/>
    <w:rsid w:val="00084C38"/>
    <w:rsid w:val="000952FF"/>
    <w:rsid w:val="00096D6C"/>
    <w:rsid w:val="000B6F63"/>
    <w:rsid w:val="000D093F"/>
    <w:rsid w:val="000E264F"/>
    <w:rsid w:val="000F77FF"/>
    <w:rsid w:val="000F799F"/>
    <w:rsid w:val="0010137B"/>
    <w:rsid w:val="001124A0"/>
    <w:rsid w:val="00115042"/>
    <w:rsid w:val="00121111"/>
    <w:rsid w:val="00124444"/>
    <w:rsid w:val="001404AB"/>
    <w:rsid w:val="0014377D"/>
    <w:rsid w:val="00153543"/>
    <w:rsid w:val="00157FD1"/>
    <w:rsid w:val="00166629"/>
    <w:rsid w:val="0017231D"/>
    <w:rsid w:val="00176361"/>
    <w:rsid w:val="001810DC"/>
    <w:rsid w:val="001856A8"/>
    <w:rsid w:val="001B2CD5"/>
    <w:rsid w:val="001B607F"/>
    <w:rsid w:val="001C7405"/>
    <w:rsid w:val="001D027D"/>
    <w:rsid w:val="001D369A"/>
    <w:rsid w:val="001D5CDA"/>
    <w:rsid w:val="001E0989"/>
    <w:rsid w:val="001F08B3"/>
    <w:rsid w:val="001F2FE0"/>
    <w:rsid w:val="001F51DC"/>
    <w:rsid w:val="001F62C9"/>
    <w:rsid w:val="002038DE"/>
    <w:rsid w:val="002070FB"/>
    <w:rsid w:val="00213729"/>
    <w:rsid w:val="00213FC5"/>
    <w:rsid w:val="00215683"/>
    <w:rsid w:val="002233AF"/>
    <w:rsid w:val="00224906"/>
    <w:rsid w:val="002321E8"/>
    <w:rsid w:val="0023746C"/>
    <w:rsid w:val="002406FA"/>
    <w:rsid w:val="0025198D"/>
    <w:rsid w:val="00253BD7"/>
    <w:rsid w:val="0026403C"/>
    <w:rsid w:val="00274EA4"/>
    <w:rsid w:val="002772FF"/>
    <w:rsid w:val="00280DB4"/>
    <w:rsid w:val="00281C52"/>
    <w:rsid w:val="00282865"/>
    <w:rsid w:val="00285469"/>
    <w:rsid w:val="002872C2"/>
    <w:rsid w:val="002A0662"/>
    <w:rsid w:val="002A277E"/>
    <w:rsid w:val="002B0CB3"/>
    <w:rsid w:val="002B1AFC"/>
    <w:rsid w:val="002B2E47"/>
    <w:rsid w:val="002C0510"/>
    <w:rsid w:val="002C254D"/>
    <w:rsid w:val="002E5CC9"/>
    <w:rsid w:val="003070C6"/>
    <w:rsid w:val="003301A3"/>
    <w:rsid w:val="00334AD9"/>
    <w:rsid w:val="00335591"/>
    <w:rsid w:val="0033764E"/>
    <w:rsid w:val="00341AAD"/>
    <w:rsid w:val="003530A8"/>
    <w:rsid w:val="00363BF1"/>
    <w:rsid w:val="0036412E"/>
    <w:rsid w:val="0036521F"/>
    <w:rsid w:val="0036777B"/>
    <w:rsid w:val="00371A2C"/>
    <w:rsid w:val="00376409"/>
    <w:rsid w:val="00377427"/>
    <w:rsid w:val="00381C1A"/>
    <w:rsid w:val="0038282A"/>
    <w:rsid w:val="00382D86"/>
    <w:rsid w:val="00383E83"/>
    <w:rsid w:val="00391DB9"/>
    <w:rsid w:val="003944BA"/>
    <w:rsid w:val="00397580"/>
    <w:rsid w:val="003A30DA"/>
    <w:rsid w:val="003A45C8"/>
    <w:rsid w:val="003B0583"/>
    <w:rsid w:val="003B097A"/>
    <w:rsid w:val="003B412C"/>
    <w:rsid w:val="003C2DCF"/>
    <w:rsid w:val="003C7FE7"/>
    <w:rsid w:val="003D0499"/>
    <w:rsid w:val="003D3576"/>
    <w:rsid w:val="003D7170"/>
    <w:rsid w:val="003F526A"/>
    <w:rsid w:val="00405244"/>
    <w:rsid w:val="00405F65"/>
    <w:rsid w:val="004228AF"/>
    <w:rsid w:val="00424517"/>
    <w:rsid w:val="00437962"/>
    <w:rsid w:val="004436EE"/>
    <w:rsid w:val="004473F9"/>
    <w:rsid w:val="00450EEF"/>
    <w:rsid w:val="00453131"/>
    <w:rsid w:val="0045547F"/>
    <w:rsid w:val="0045575B"/>
    <w:rsid w:val="004564E2"/>
    <w:rsid w:val="00473204"/>
    <w:rsid w:val="00474DCD"/>
    <w:rsid w:val="0047536A"/>
    <w:rsid w:val="004920AD"/>
    <w:rsid w:val="00493D58"/>
    <w:rsid w:val="004958A9"/>
    <w:rsid w:val="00496771"/>
    <w:rsid w:val="004A4036"/>
    <w:rsid w:val="004A4FDA"/>
    <w:rsid w:val="004C0CFC"/>
    <w:rsid w:val="004C16C3"/>
    <w:rsid w:val="004C566A"/>
    <w:rsid w:val="004C584B"/>
    <w:rsid w:val="004D0055"/>
    <w:rsid w:val="004D05B3"/>
    <w:rsid w:val="004D44D1"/>
    <w:rsid w:val="004D5EB6"/>
    <w:rsid w:val="004D68EE"/>
    <w:rsid w:val="004E0E7F"/>
    <w:rsid w:val="004E479E"/>
    <w:rsid w:val="004E50D4"/>
    <w:rsid w:val="004F2DCD"/>
    <w:rsid w:val="004F54D7"/>
    <w:rsid w:val="004F5F31"/>
    <w:rsid w:val="004F78E6"/>
    <w:rsid w:val="00501C61"/>
    <w:rsid w:val="0050420E"/>
    <w:rsid w:val="00512D99"/>
    <w:rsid w:val="0051576D"/>
    <w:rsid w:val="00522F30"/>
    <w:rsid w:val="005234DA"/>
    <w:rsid w:val="005263EB"/>
    <w:rsid w:val="005278D8"/>
    <w:rsid w:val="00531DBB"/>
    <w:rsid w:val="00537F4F"/>
    <w:rsid w:val="00567D94"/>
    <w:rsid w:val="00573379"/>
    <w:rsid w:val="005945CE"/>
    <w:rsid w:val="005B1DB0"/>
    <w:rsid w:val="005B5E67"/>
    <w:rsid w:val="005C2CF5"/>
    <w:rsid w:val="005E2271"/>
    <w:rsid w:val="005E4397"/>
    <w:rsid w:val="005E6D03"/>
    <w:rsid w:val="005E705C"/>
    <w:rsid w:val="005F269B"/>
    <w:rsid w:val="005F65AC"/>
    <w:rsid w:val="005F6E8F"/>
    <w:rsid w:val="005F79FB"/>
    <w:rsid w:val="00604406"/>
    <w:rsid w:val="00605F4A"/>
    <w:rsid w:val="00607822"/>
    <w:rsid w:val="006103AA"/>
    <w:rsid w:val="00612770"/>
    <w:rsid w:val="00613BBF"/>
    <w:rsid w:val="006203E2"/>
    <w:rsid w:val="0062234B"/>
    <w:rsid w:val="00622B80"/>
    <w:rsid w:val="00626088"/>
    <w:rsid w:val="0063774E"/>
    <w:rsid w:val="0064139A"/>
    <w:rsid w:val="00655341"/>
    <w:rsid w:val="00660D4C"/>
    <w:rsid w:val="00671EE3"/>
    <w:rsid w:val="00677A0F"/>
    <w:rsid w:val="00680B43"/>
    <w:rsid w:val="0068103E"/>
    <w:rsid w:val="006873C4"/>
    <w:rsid w:val="00690A22"/>
    <w:rsid w:val="006931CF"/>
    <w:rsid w:val="006A6346"/>
    <w:rsid w:val="006B4337"/>
    <w:rsid w:val="006C1349"/>
    <w:rsid w:val="006C20A4"/>
    <w:rsid w:val="006E024F"/>
    <w:rsid w:val="006E4E81"/>
    <w:rsid w:val="006E7FFB"/>
    <w:rsid w:val="006F0742"/>
    <w:rsid w:val="006F70AF"/>
    <w:rsid w:val="00702599"/>
    <w:rsid w:val="0070600D"/>
    <w:rsid w:val="00707F7D"/>
    <w:rsid w:val="00717EC5"/>
    <w:rsid w:val="00717FD6"/>
    <w:rsid w:val="00730250"/>
    <w:rsid w:val="00754C20"/>
    <w:rsid w:val="007552CA"/>
    <w:rsid w:val="00756BD9"/>
    <w:rsid w:val="00762792"/>
    <w:rsid w:val="00763749"/>
    <w:rsid w:val="00771AB8"/>
    <w:rsid w:val="00772217"/>
    <w:rsid w:val="00777A7D"/>
    <w:rsid w:val="00783651"/>
    <w:rsid w:val="00793748"/>
    <w:rsid w:val="00794C61"/>
    <w:rsid w:val="00797F91"/>
    <w:rsid w:val="007A2A4B"/>
    <w:rsid w:val="007A57F2"/>
    <w:rsid w:val="007A7DEE"/>
    <w:rsid w:val="007B1333"/>
    <w:rsid w:val="007B57C7"/>
    <w:rsid w:val="007B6205"/>
    <w:rsid w:val="007E52D3"/>
    <w:rsid w:val="007F4AEB"/>
    <w:rsid w:val="007F75B2"/>
    <w:rsid w:val="007F76DB"/>
    <w:rsid w:val="00803993"/>
    <w:rsid w:val="008043C4"/>
    <w:rsid w:val="0081134A"/>
    <w:rsid w:val="00816850"/>
    <w:rsid w:val="008215C4"/>
    <w:rsid w:val="00821A2F"/>
    <w:rsid w:val="00831B1B"/>
    <w:rsid w:val="0084001B"/>
    <w:rsid w:val="00841531"/>
    <w:rsid w:val="00842DDE"/>
    <w:rsid w:val="00845009"/>
    <w:rsid w:val="00855BD3"/>
    <w:rsid w:val="00855FB3"/>
    <w:rsid w:val="0086177D"/>
    <w:rsid w:val="00861D0E"/>
    <w:rsid w:val="008646C3"/>
    <w:rsid w:val="008647EB"/>
    <w:rsid w:val="008662BB"/>
    <w:rsid w:val="00867569"/>
    <w:rsid w:val="00874849"/>
    <w:rsid w:val="00886DFF"/>
    <w:rsid w:val="00895138"/>
    <w:rsid w:val="008A7344"/>
    <w:rsid w:val="008A750A"/>
    <w:rsid w:val="008B3970"/>
    <w:rsid w:val="008B3C02"/>
    <w:rsid w:val="008C084E"/>
    <w:rsid w:val="008C1A2C"/>
    <w:rsid w:val="008C384C"/>
    <w:rsid w:val="008C7320"/>
    <w:rsid w:val="008D0F11"/>
    <w:rsid w:val="008E037D"/>
    <w:rsid w:val="008F73B4"/>
    <w:rsid w:val="008F7CA5"/>
    <w:rsid w:val="00923134"/>
    <w:rsid w:val="00924144"/>
    <w:rsid w:val="00925B8A"/>
    <w:rsid w:val="0092786B"/>
    <w:rsid w:val="00934154"/>
    <w:rsid w:val="00936287"/>
    <w:rsid w:val="0094467D"/>
    <w:rsid w:val="00950C60"/>
    <w:rsid w:val="00951A1E"/>
    <w:rsid w:val="0095638A"/>
    <w:rsid w:val="00961E8D"/>
    <w:rsid w:val="009632F6"/>
    <w:rsid w:val="00982A6C"/>
    <w:rsid w:val="0098735B"/>
    <w:rsid w:val="0099227C"/>
    <w:rsid w:val="00994344"/>
    <w:rsid w:val="00997AD2"/>
    <w:rsid w:val="009A728E"/>
    <w:rsid w:val="009B55B1"/>
    <w:rsid w:val="009C16DD"/>
    <w:rsid w:val="009C464E"/>
    <w:rsid w:val="009D1CDA"/>
    <w:rsid w:val="009D540B"/>
    <w:rsid w:val="009E12A1"/>
    <w:rsid w:val="009E1783"/>
    <w:rsid w:val="009E27F3"/>
    <w:rsid w:val="009E62C3"/>
    <w:rsid w:val="009E6F91"/>
    <w:rsid w:val="00A02E29"/>
    <w:rsid w:val="00A03E55"/>
    <w:rsid w:val="00A27D7F"/>
    <w:rsid w:val="00A4343D"/>
    <w:rsid w:val="00A502F1"/>
    <w:rsid w:val="00A53BFC"/>
    <w:rsid w:val="00A63BCC"/>
    <w:rsid w:val="00A70A83"/>
    <w:rsid w:val="00A75C6B"/>
    <w:rsid w:val="00A81EB3"/>
    <w:rsid w:val="00A83B26"/>
    <w:rsid w:val="00A95753"/>
    <w:rsid w:val="00AB3410"/>
    <w:rsid w:val="00AB3BF8"/>
    <w:rsid w:val="00AC43D5"/>
    <w:rsid w:val="00AD36D5"/>
    <w:rsid w:val="00AD5D4D"/>
    <w:rsid w:val="00AD5E54"/>
    <w:rsid w:val="00AD6677"/>
    <w:rsid w:val="00AF587E"/>
    <w:rsid w:val="00B00C1D"/>
    <w:rsid w:val="00B068E4"/>
    <w:rsid w:val="00B101FB"/>
    <w:rsid w:val="00B14EEB"/>
    <w:rsid w:val="00B2343F"/>
    <w:rsid w:val="00B3489B"/>
    <w:rsid w:val="00B420D8"/>
    <w:rsid w:val="00B42771"/>
    <w:rsid w:val="00B441E9"/>
    <w:rsid w:val="00B55375"/>
    <w:rsid w:val="00B5629E"/>
    <w:rsid w:val="00B632CC"/>
    <w:rsid w:val="00B717F9"/>
    <w:rsid w:val="00B76721"/>
    <w:rsid w:val="00B84F22"/>
    <w:rsid w:val="00B90445"/>
    <w:rsid w:val="00B90DA4"/>
    <w:rsid w:val="00B919B9"/>
    <w:rsid w:val="00B94FC8"/>
    <w:rsid w:val="00B96F06"/>
    <w:rsid w:val="00BA12F1"/>
    <w:rsid w:val="00BA4273"/>
    <w:rsid w:val="00BA439F"/>
    <w:rsid w:val="00BA6370"/>
    <w:rsid w:val="00BC673A"/>
    <w:rsid w:val="00BD4D86"/>
    <w:rsid w:val="00BE20FB"/>
    <w:rsid w:val="00BE5482"/>
    <w:rsid w:val="00C018AC"/>
    <w:rsid w:val="00C04D2D"/>
    <w:rsid w:val="00C06AAA"/>
    <w:rsid w:val="00C07CC6"/>
    <w:rsid w:val="00C14714"/>
    <w:rsid w:val="00C20663"/>
    <w:rsid w:val="00C21422"/>
    <w:rsid w:val="00C269D4"/>
    <w:rsid w:val="00C3697E"/>
    <w:rsid w:val="00C4160D"/>
    <w:rsid w:val="00C42ECC"/>
    <w:rsid w:val="00C47D7A"/>
    <w:rsid w:val="00C528B0"/>
    <w:rsid w:val="00C64082"/>
    <w:rsid w:val="00C64C36"/>
    <w:rsid w:val="00C745B1"/>
    <w:rsid w:val="00C77DE1"/>
    <w:rsid w:val="00C8406E"/>
    <w:rsid w:val="00CA1867"/>
    <w:rsid w:val="00CA4217"/>
    <w:rsid w:val="00CB1523"/>
    <w:rsid w:val="00CB237F"/>
    <w:rsid w:val="00CB2709"/>
    <w:rsid w:val="00CB6B06"/>
    <w:rsid w:val="00CB6F89"/>
    <w:rsid w:val="00CC045C"/>
    <w:rsid w:val="00CD273B"/>
    <w:rsid w:val="00CD67B2"/>
    <w:rsid w:val="00CE228C"/>
    <w:rsid w:val="00CE2E1D"/>
    <w:rsid w:val="00CE71D9"/>
    <w:rsid w:val="00CF3FCF"/>
    <w:rsid w:val="00CF545B"/>
    <w:rsid w:val="00D11F3E"/>
    <w:rsid w:val="00D11F64"/>
    <w:rsid w:val="00D209A7"/>
    <w:rsid w:val="00D25E96"/>
    <w:rsid w:val="00D272D2"/>
    <w:rsid w:val="00D27D69"/>
    <w:rsid w:val="00D44135"/>
    <w:rsid w:val="00D448C2"/>
    <w:rsid w:val="00D666C3"/>
    <w:rsid w:val="00D71DC7"/>
    <w:rsid w:val="00D774E9"/>
    <w:rsid w:val="00D84344"/>
    <w:rsid w:val="00D9189F"/>
    <w:rsid w:val="00DB21A0"/>
    <w:rsid w:val="00DC57F8"/>
    <w:rsid w:val="00DE3CBC"/>
    <w:rsid w:val="00DE4D4B"/>
    <w:rsid w:val="00DF47FE"/>
    <w:rsid w:val="00E0156A"/>
    <w:rsid w:val="00E03943"/>
    <w:rsid w:val="00E13DBC"/>
    <w:rsid w:val="00E26704"/>
    <w:rsid w:val="00E31980"/>
    <w:rsid w:val="00E33F05"/>
    <w:rsid w:val="00E37246"/>
    <w:rsid w:val="00E41B10"/>
    <w:rsid w:val="00E44D80"/>
    <w:rsid w:val="00E4517F"/>
    <w:rsid w:val="00E5262E"/>
    <w:rsid w:val="00E61841"/>
    <w:rsid w:val="00E6423C"/>
    <w:rsid w:val="00E6782C"/>
    <w:rsid w:val="00E76D09"/>
    <w:rsid w:val="00E81EDF"/>
    <w:rsid w:val="00E934DC"/>
    <w:rsid w:val="00E93830"/>
    <w:rsid w:val="00E93E0E"/>
    <w:rsid w:val="00EB18EB"/>
    <w:rsid w:val="00EB1ED3"/>
    <w:rsid w:val="00EC0227"/>
    <w:rsid w:val="00EC1F22"/>
    <w:rsid w:val="00ED44BF"/>
    <w:rsid w:val="00ED751B"/>
    <w:rsid w:val="00EE54A3"/>
    <w:rsid w:val="00EF2ED5"/>
    <w:rsid w:val="00EF2F30"/>
    <w:rsid w:val="00F05811"/>
    <w:rsid w:val="00F110A0"/>
    <w:rsid w:val="00F13342"/>
    <w:rsid w:val="00F216AD"/>
    <w:rsid w:val="00F22E7E"/>
    <w:rsid w:val="00F23C00"/>
    <w:rsid w:val="00F2531A"/>
    <w:rsid w:val="00F257CC"/>
    <w:rsid w:val="00F34D8C"/>
    <w:rsid w:val="00F4096D"/>
    <w:rsid w:val="00F52BD1"/>
    <w:rsid w:val="00F55F62"/>
    <w:rsid w:val="00F56C55"/>
    <w:rsid w:val="00F5777C"/>
    <w:rsid w:val="00F63CEB"/>
    <w:rsid w:val="00F67795"/>
    <w:rsid w:val="00F70C36"/>
    <w:rsid w:val="00F7441D"/>
    <w:rsid w:val="00F74B50"/>
    <w:rsid w:val="00F75F2A"/>
    <w:rsid w:val="00F9342D"/>
    <w:rsid w:val="00F93FA6"/>
    <w:rsid w:val="00FA0EF4"/>
    <w:rsid w:val="00FB35C9"/>
    <w:rsid w:val="00FB49E5"/>
    <w:rsid w:val="00FB5D6A"/>
    <w:rsid w:val="00FB687C"/>
    <w:rsid w:val="00FE1C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6377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Poznmky"/>
    <w:qFormat/>
    <w:rsid w:val="0063774E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522F30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produkty.nsf/podskupina?openform&amp;:2014-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mann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4DD9-18CF-4C90-A010-8EAEC40F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4536</CharactersWithSpaces>
  <SharedDoc>false</SharedDoc>
  <HLinks>
    <vt:vector size="18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http://www.czso.cz/csu/produkty.nsf/podskupina?openform&amp;:2014-07</vt:lpwstr>
      </vt:variant>
      <vt:variant>
        <vt:lpwstr/>
      </vt:variant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mailto:marie.hormannova@czso.cz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2</cp:revision>
  <cp:lastPrinted>2014-10-22T07:49:00Z</cp:lastPrinted>
  <dcterms:created xsi:type="dcterms:W3CDTF">2014-11-21T08:18:00Z</dcterms:created>
  <dcterms:modified xsi:type="dcterms:W3CDTF">2014-11-21T08:18:00Z</dcterms:modified>
</cp:coreProperties>
</file>