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AC" w:rsidRDefault="001C3EAC">
      <w:pPr>
        <w:pStyle w:val="Normlnweb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Úvod</w:t>
      </w:r>
    </w:p>
    <w:p w:rsidR="001C3EAC" w:rsidRDefault="001C3EAC">
      <w:pPr>
        <w:pStyle w:val="A-uvod"/>
        <w:ind w:firstLine="708"/>
        <w:rPr>
          <w:rFonts w:cs="Arial"/>
          <w:dstrike/>
          <w:szCs w:val="20"/>
        </w:rPr>
      </w:pPr>
      <w:r>
        <w:t>Demografická ročenka</w:t>
      </w:r>
      <w:r w:rsidR="00BB6D38">
        <w:t xml:space="preserve"> </w:t>
      </w:r>
      <w:r>
        <w:t>správních obvodů obcí s rozšířenou působností</w:t>
      </w:r>
      <w:r>
        <w:rPr>
          <w:color w:val="0000FF"/>
        </w:rPr>
        <w:t xml:space="preserve"> </w:t>
      </w:r>
      <w:r>
        <w:t xml:space="preserve">tvoří součást řady demografických ročenek vydávaných za jednotlivé územně správní jednotky. Jedná se o ročenky za Českou republiku, kraje, okresy, za správní obvody obcí s rozšířenou působností, za správní obvody obcí s pověřeným obecním úřadem a města. </w:t>
      </w:r>
    </w:p>
    <w:p w:rsidR="001C3EAC" w:rsidRDefault="001C3EAC">
      <w:pPr>
        <w:pStyle w:val="Uvod"/>
        <w:rPr>
          <w:color w:val="auto"/>
        </w:rPr>
      </w:pPr>
      <w:r>
        <w:rPr>
          <w:color w:val="auto"/>
        </w:rPr>
        <w:t>Obce s obecním úřadem s rozšířenou působností byly stanoveny Zákonem 314/2002 Sb. ze dne 13. června 2002 o stanovení obcí s pověřeným obecním úřadem a stanovení obcí s rozšířenou působností. Správní obvody obcí s rozšířenou působností byly stanoveny vyhláškou Ministerstva vnitra č. 388/2002 Sb. ze dne 15. srpna 2002. Obě tyto právní normy nabyly účinnosti 1. ledna 2003.</w:t>
      </w:r>
    </w:p>
    <w:p w:rsidR="001C3EAC" w:rsidRDefault="001C3EAC">
      <w:pPr>
        <w:pStyle w:val="Uvod"/>
        <w:rPr>
          <w:color w:val="auto"/>
        </w:rPr>
      </w:pPr>
      <w:r>
        <w:rPr>
          <w:color w:val="auto"/>
        </w:rPr>
        <w:t xml:space="preserve">Publikace byla poprvé vydána v roce </w:t>
      </w:r>
      <w:r w:rsidR="00283397">
        <w:rPr>
          <w:color w:val="auto"/>
        </w:rPr>
        <w:t xml:space="preserve">2005 </w:t>
      </w:r>
      <w:r w:rsidR="00283397">
        <w:rPr>
          <w:color w:val="auto"/>
          <w:szCs w:val="22"/>
        </w:rPr>
        <w:t>a to</w:t>
      </w:r>
      <w:r>
        <w:rPr>
          <w:color w:val="auto"/>
        </w:rPr>
        <w:t xml:space="preserve"> v tištěné i elektronické podobě na CD-ROM a to za roky 1995-2004. Od roku 2006 je vydána již jen na webových stránkách ČSÚ, kód </w:t>
      </w:r>
      <w:r w:rsidR="00283397">
        <w:rPr>
          <w:color w:val="auto"/>
        </w:rPr>
        <w:t>e</w:t>
      </w:r>
      <w:r>
        <w:rPr>
          <w:color w:val="auto"/>
        </w:rPr>
        <w:noBreakHyphen/>
        <w:t>4030</w:t>
      </w:r>
      <w:r>
        <w:rPr>
          <w:color w:val="auto"/>
        </w:rPr>
        <w:noBreakHyphen/>
      </w:r>
      <w:proofErr w:type="spellStart"/>
      <w:r>
        <w:rPr>
          <w:color w:val="auto"/>
        </w:rPr>
        <w:t>nn</w:t>
      </w:r>
      <w:proofErr w:type="spellEnd"/>
      <w:r>
        <w:rPr>
          <w:color w:val="auto"/>
        </w:rPr>
        <w:t xml:space="preserve"> a od roku 2008</w:t>
      </w:r>
      <w:r>
        <w:rPr>
          <w:rFonts w:cs="Times New Roman"/>
          <w:color w:val="auto"/>
          <w:szCs w:val="22"/>
        </w:rPr>
        <w:t xml:space="preserve"> jsou uváděna dat</w:t>
      </w:r>
      <w:r w:rsidR="00033C62">
        <w:rPr>
          <w:rFonts w:cs="Times New Roman"/>
          <w:color w:val="auto"/>
          <w:szCs w:val="22"/>
        </w:rPr>
        <w:t xml:space="preserve">a jen za posledních deset roků. </w:t>
      </w:r>
      <w:r w:rsidR="004528E2">
        <w:rPr>
          <w:color w:val="auto"/>
        </w:rPr>
        <w:t>V letošním roce je </w:t>
      </w:r>
      <w:r>
        <w:rPr>
          <w:color w:val="auto"/>
        </w:rPr>
        <w:t>publikace doplněna o údaje roku 20</w:t>
      </w:r>
      <w:r w:rsidR="00283397">
        <w:rPr>
          <w:color w:val="auto"/>
        </w:rPr>
        <w:t>1</w:t>
      </w:r>
      <w:r w:rsidR="00511C6C">
        <w:rPr>
          <w:color w:val="auto"/>
        </w:rPr>
        <w:t>5</w:t>
      </w:r>
      <w:r>
        <w:rPr>
          <w:color w:val="auto"/>
        </w:rPr>
        <w:t>.</w:t>
      </w:r>
    </w:p>
    <w:p w:rsidR="001C3EAC" w:rsidRDefault="001C3EAC">
      <w:pPr>
        <w:pStyle w:val="Uvod"/>
        <w:rPr>
          <w:color w:val="auto"/>
        </w:rPr>
      </w:pPr>
      <w:r>
        <w:rPr>
          <w:color w:val="auto"/>
        </w:rPr>
        <w:t>Věříme, že se ročenka bude trvale setkávat se zájmem uživatelů a zůstane vyhledávaným informačním pramenem demografických údajů. Rádi přijmeme vaše případné připomínky, které mohou přispět ke zkvalitnění této i</w:t>
      </w:r>
      <w:r w:rsidR="00180238">
        <w:rPr>
          <w:color w:val="auto"/>
        </w:rPr>
        <w:t xml:space="preserve"> </w:t>
      </w:r>
      <w:r>
        <w:rPr>
          <w:color w:val="auto"/>
        </w:rPr>
        <w:t>dalších publikací.</w:t>
      </w:r>
    </w:p>
    <w:p w:rsidR="001C3EAC" w:rsidRDefault="001C3EAC">
      <w:pPr>
        <w:pStyle w:val="Uvod"/>
        <w:rPr>
          <w:color w:val="0000FF"/>
        </w:rPr>
      </w:pPr>
    </w:p>
    <w:p w:rsidR="001C3EAC" w:rsidRDefault="001C3EAC">
      <w:pPr>
        <w:pStyle w:val="Uvod"/>
        <w:rPr>
          <w:color w:val="0000FF"/>
        </w:rPr>
      </w:pPr>
    </w:p>
    <w:p w:rsidR="001C3EAC" w:rsidRDefault="001C3EAC">
      <w:pPr>
        <w:pStyle w:val="Uvod"/>
        <w:rPr>
          <w:color w:val="0000FF"/>
        </w:rPr>
      </w:pPr>
      <w:r>
        <w:rPr>
          <w:color w:val="0000FF"/>
        </w:rPr>
        <w:t xml:space="preserve"> </w:t>
      </w:r>
    </w:p>
    <w:sectPr w:rsidR="001C3EAC" w:rsidSect="009456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98C" w:rsidRDefault="0012698C">
      <w:r>
        <w:separator/>
      </w:r>
    </w:p>
  </w:endnote>
  <w:endnote w:type="continuationSeparator" w:id="0">
    <w:p w:rsidR="0012698C" w:rsidRDefault="00126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98C" w:rsidRDefault="0012698C">
      <w:r>
        <w:separator/>
      </w:r>
    </w:p>
  </w:footnote>
  <w:footnote w:type="continuationSeparator" w:id="0">
    <w:p w:rsidR="0012698C" w:rsidRDefault="001269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67DD"/>
    <w:multiLevelType w:val="multilevel"/>
    <w:tmpl w:val="1C1A6638"/>
    <w:lvl w:ilvl="0">
      <w:start w:val="5"/>
      <w:numFmt w:val="decimal"/>
      <w:pStyle w:val="Nadpis1"/>
      <w:lvlText w:val="%1.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lvlRestart w:val="0"/>
      <w:lvlText w:val="4.%2"/>
      <w:lvlJc w:val="left"/>
      <w:pPr>
        <w:tabs>
          <w:tab w:val="num" w:pos="720"/>
        </w:tabs>
        <w:ind w:left="431" w:hanging="431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397"/>
    <w:rsid w:val="0001379A"/>
    <w:rsid w:val="00015EC5"/>
    <w:rsid w:val="00033C62"/>
    <w:rsid w:val="000D3BAC"/>
    <w:rsid w:val="00122AB5"/>
    <w:rsid w:val="0012698C"/>
    <w:rsid w:val="00180238"/>
    <w:rsid w:val="001C3EAC"/>
    <w:rsid w:val="001F10BF"/>
    <w:rsid w:val="00283397"/>
    <w:rsid w:val="004528E2"/>
    <w:rsid w:val="004E1364"/>
    <w:rsid w:val="00511C6C"/>
    <w:rsid w:val="00645505"/>
    <w:rsid w:val="007143DD"/>
    <w:rsid w:val="007144F3"/>
    <w:rsid w:val="008563CF"/>
    <w:rsid w:val="00940DBE"/>
    <w:rsid w:val="0094563D"/>
    <w:rsid w:val="00B93B16"/>
    <w:rsid w:val="00BB6D38"/>
    <w:rsid w:val="00BE3690"/>
    <w:rsid w:val="00CA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63D"/>
    <w:rPr>
      <w:sz w:val="24"/>
      <w:szCs w:val="24"/>
    </w:rPr>
  </w:style>
  <w:style w:type="paragraph" w:styleId="Nadpis1">
    <w:name w:val="heading 1"/>
    <w:basedOn w:val="Normln"/>
    <w:next w:val="Normln"/>
    <w:qFormat/>
    <w:rsid w:val="0094563D"/>
    <w:pPr>
      <w:keepNext/>
      <w:pageBreakBefore/>
      <w:numPr>
        <w:numId w:val="1"/>
      </w:numPr>
      <w:suppressAutoHyphens/>
      <w:spacing w:after="360" w:line="360" w:lineRule="auto"/>
      <w:outlineLvl w:val="0"/>
    </w:pPr>
    <w:rPr>
      <w:rFonts w:ascii="Arial" w:hAnsi="Arial"/>
      <w:b/>
      <w:bCs/>
      <w:sz w:val="36"/>
      <w:szCs w:val="22"/>
    </w:rPr>
  </w:style>
  <w:style w:type="paragraph" w:styleId="Nadpis2">
    <w:name w:val="heading 2"/>
    <w:basedOn w:val="Normln"/>
    <w:next w:val="Normln"/>
    <w:qFormat/>
    <w:rsid w:val="0094563D"/>
    <w:pPr>
      <w:keepNext/>
      <w:outlineLvl w:val="1"/>
    </w:pPr>
    <w:rPr>
      <w:rFonts w:ascii="Arial" w:hAnsi="Arial"/>
      <w:b/>
      <w:bCs/>
      <w:sz w:val="32"/>
    </w:rPr>
  </w:style>
  <w:style w:type="paragraph" w:styleId="Nadpis3">
    <w:name w:val="heading 3"/>
    <w:basedOn w:val="Normln"/>
    <w:next w:val="Normln"/>
    <w:qFormat/>
    <w:rsid w:val="0094563D"/>
    <w:pPr>
      <w:keepNext/>
      <w:numPr>
        <w:ilvl w:val="2"/>
        <w:numId w:val="1"/>
      </w:numPr>
      <w:suppressAutoHyphens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4563D"/>
    <w:pPr>
      <w:keepNext/>
      <w:numPr>
        <w:ilvl w:val="3"/>
        <w:numId w:val="1"/>
      </w:numPr>
      <w:suppressAutoHyphens/>
      <w:spacing w:before="240" w:after="60" w:line="360" w:lineRule="auto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4563D"/>
    <w:pPr>
      <w:numPr>
        <w:ilvl w:val="4"/>
        <w:numId w:val="1"/>
      </w:numPr>
      <w:suppressAutoHyphens/>
      <w:spacing w:before="240" w:after="60" w:line="360" w:lineRule="auto"/>
      <w:jc w:val="both"/>
      <w:outlineLvl w:val="4"/>
    </w:pPr>
    <w:rPr>
      <w:rFonts w:ascii="Arial" w:hAnsi="Arial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qFormat/>
    <w:rsid w:val="0094563D"/>
    <w:pPr>
      <w:numPr>
        <w:ilvl w:val="5"/>
        <w:numId w:val="1"/>
      </w:numPr>
      <w:suppressAutoHyphens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4563D"/>
    <w:pPr>
      <w:numPr>
        <w:ilvl w:val="6"/>
        <w:numId w:val="1"/>
      </w:numPr>
      <w:suppressAutoHyphens/>
      <w:spacing w:before="240" w:after="60" w:line="360" w:lineRule="auto"/>
      <w:jc w:val="both"/>
      <w:outlineLvl w:val="6"/>
    </w:pPr>
  </w:style>
  <w:style w:type="paragraph" w:styleId="Nadpis8">
    <w:name w:val="heading 8"/>
    <w:basedOn w:val="Normln"/>
    <w:next w:val="Normln"/>
    <w:qFormat/>
    <w:rsid w:val="0094563D"/>
    <w:pPr>
      <w:numPr>
        <w:ilvl w:val="7"/>
        <w:numId w:val="1"/>
      </w:numPr>
      <w:suppressAutoHyphens/>
      <w:spacing w:before="240" w:after="60" w:line="360" w:lineRule="auto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94563D"/>
    <w:pPr>
      <w:numPr>
        <w:ilvl w:val="8"/>
        <w:numId w:val="1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4563D"/>
    <w:rPr>
      <w:rFonts w:ascii="Arial" w:hAnsi="Arial"/>
      <w:b/>
      <w:bCs/>
      <w:sz w:val="20"/>
    </w:rPr>
  </w:style>
  <w:style w:type="paragraph" w:styleId="Zkladntext2">
    <w:name w:val="Body Text 2"/>
    <w:basedOn w:val="Normln"/>
    <w:semiHidden/>
    <w:rsid w:val="0094563D"/>
    <w:rPr>
      <w:sz w:val="40"/>
    </w:rPr>
  </w:style>
  <w:style w:type="character" w:styleId="Siln">
    <w:name w:val="Strong"/>
    <w:basedOn w:val="Standardnpsmoodstavce"/>
    <w:qFormat/>
    <w:rsid w:val="0094563D"/>
    <w:rPr>
      <w:b/>
      <w:bCs/>
    </w:rPr>
  </w:style>
  <w:style w:type="paragraph" w:styleId="Normlnweb">
    <w:name w:val="Normal (Web)"/>
    <w:basedOn w:val="Normln"/>
    <w:semiHidden/>
    <w:rsid w:val="0094563D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94563D"/>
    <w:rPr>
      <w:i/>
      <w:iCs/>
    </w:rPr>
  </w:style>
  <w:style w:type="paragraph" w:styleId="Zkladntextodsazen">
    <w:name w:val="Body Text Indent"/>
    <w:basedOn w:val="Normln"/>
    <w:semiHidden/>
    <w:rsid w:val="0094563D"/>
    <w:pPr>
      <w:ind w:firstLine="708"/>
      <w:jc w:val="both"/>
    </w:pPr>
  </w:style>
  <w:style w:type="paragraph" w:styleId="Zkladntextodsazen2">
    <w:name w:val="Body Text Indent 2"/>
    <w:basedOn w:val="Normln"/>
    <w:semiHidden/>
    <w:rsid w:val="0094563D"/>
    <w:pPr>
      <w:ind w:firstLine="708"/>
      <w:jc w:val="both"/>
    </w:pPr>
    <w:rPr>
      <w:rFonts w:ascii="Arial" w:hAnsi="Arial"/>
      <w:sz w:val="20"/>
      <w:lang w:val="en-GB"/>
    </w:rPr>
  </w:style>
  <w:style w:type="paragraph" w:styleId="Zpat">
    <w:name w:val="footer"/>
    <w:basedOn w:val="Normln"/>
    <w:semiHidden/>
    <w:rsid w:val="0094563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4563D"/>
  </w:style>
  <w:style w:type="paragraph" w:styleId="Zhlav">
    <w:name w:val="header"/>
    <w:basedOn w:val="Normln"/>
    <w:semiHidden/>
    <w:rsid w:val="0094563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94563D"/>
    <w:rPr>
      <w:color w:val="0000FF"/>
      <w:u w:val="single"/>
    </w:rPr>
  </w:style>
  <w:style w:type="paragraph" w:styleId="Nzev">
    <w:name w:val="Title"/>
    <w:basedOn w:val="Normln"/>
    <w:qFormat/>
    <w:rsid w:val="0094563D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94563D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94563D"/>
    <w:pPr>
      <w:spacing w:after="120"/>
      <w:jc w:val="both"/>
    </w:pPr>
    <w:rPr>
      <w:rFonts w:ascii="Arial" w:hAnsi="Arial" w:cs="Arial"/>
      <w:i/>
      <w:iCs/>
      <w:sz w:val="20"/>
      <w:lang w:val="en-GB"/>
    </w:rPr>
  </w:style>
  <w:style w:type="character" w:styleId="Sledovanodkaz">
    <w:name w:val="FollowedHyperlink"/>
    <w:basedOn w:val="Standardnpsmoodstavce"/>
    <w:semiHidden/>
    <w:rsid w:val="0094563D"/>
    <w:rPr>
      <w:color w:val="800080"/>
      <w:u w:val="single"/>
    </w:rPr>
  </w:style>
  <w:style w:type="paragraph" w:customStyle="1" w:styleId="A-uvod">
    <w:name w:val="A-uvod"/>
    <w:basedOn w:val="Normln"/>
    <w:rsid w:val="0094563D"/>
    <w:pPr>
      <w:autoSpaceDE w:val="0"/>
      <w:autoSpaceDN w:val="0"/>
      <w:adjustRightInd w:val="0"/>
      <w:spacing w:after="60" w:line="360" w:lineRule="auto"/>
      <w:ind w:firstLine="567"/>
      <w:jc w:val="both"/>
    </w:pPr>
    <w:rPr>
      <w:rFonts w:ascii="Arial" w:hAnsi="Arial"/>
      <w:sz w:val="22"/>
      <w:szCs w:val="22"/>
    </w:rPr>
  </w:style>
  <w:style w:type="paragraph" w:customStyle="1" w:styleId="Uvod">
    <w:name w:val="Uvod"/>
    <w:basedOn w:val="Normln"/>
    <w:rsid w:val="0094563D"/>
    <w:pPr>
      <w:autoSpaceDE w:val="0"/>
      <w:autoSpaceDN w:val="0"/>
      <w:adjustRightInd w:val="0"/>
      <w:spacing w:after="240" w:line="360" w:lineRule="auto"/>
      <w:ind w:firstLine="709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Metodpozn">
    <w:name w:val="Metod pozn"/>
    <w:basedOn w:val="Uvod"/>
    <w:rsid w:val="0094563D"/>
    <w:pPr>
      <w:tabs>
        <w:tab w:val="left" w:pos="180"/>
      </w:tabs>
      <w:spacing w:line="240" w:lineRule="auto"/>
    </w:pPr>
    <w:rPr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OBYVATELSTVO, VOLBY</vt:lpstr>
    </vt:vector>
  </TitlesOfParts>
  <Company>ČSÚ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OBYVATELSTVO, VOLBY</dc:title>
  <dc:creator>System Service</dc:creator>
  <cp:lastModifiedBy>Ing. Jan Bílík</cp:lastModifiedBy>
  <cp:revision>5</cp:revision>
  <cp:lastPrinted>2005-12-12T10:28:00Z</cp:lastPrinted>
  <dcterms:created xsi:type="dcterms:W3CDTF">2014-03-06T06:27:00Z</dcterms:created>
  <dcterms:modified xsi:type="dcterms:W3CDTF">2016-03-01T06:16:00Z</dcterms:modified>
</cp:coreProperties>
</file>