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9C48F" w14:textId="47736D98" w:rsidR="001A78C2" w:rsidRPr="009769FF" w:rsidRDefault="001A78C2">
      <w:pPr>
        <w:pStyle w:val="Nadpis7"/>
        <w:keepNext w:val="0"/>
        <w:tabs>
          <w:tab w:val="clear" w:pos="0"/>
          <w:tab w:val="clear" w:pos="567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  <w:tab w:val="clear" w:pos="9204"/>
          <w:tab w:val="clear" w:pos="9912"/>
          <w:tab w:val="clear" w:pos="10620"/>
          <w:tab w:val="clear" w:pos="11328"/>
          <w:tab w:val="clear" w:pos="12036"/>
          <w:tab w:val="clear" w:pos="12744"/>
          <w:tab w:val="clear" w:pos="13452"/>
          <w:tab w:val="clear" w:pos="14160"/>
          <w:tab w:val="clear" w:pos="14868"/>
          <w:tab w:val="clear" w:pos="15576"/>
          <w:tab w:val="clear" w:pos="16284"/>
          <w:tab w:val="clear" w:pos="16992"/>
          <w:tab w:val="clear" w:pos="17700"/>
          <w:tab w:val="clear" w:pos="18408"/>
          <w:tab w:val="clear" w:pos="19116"/>
          <w:tab w:val="clear" w:pos="19824"/>
          <w:tab w:val="clear" w:pos="20532"/>
          <w:tab w:val="clear" w:pos="21240"/>
          <w:tab w:val="clear" w:pos="21948"/>
          <w:tab w:val="clear" w:pos="22656"/>
          <w:tab w:val="clear" w:pos="23364"/>
          <w:tab w:val="clear" w:pos="24072"/>
          <w:tab w:val="clear" w:pos="24780"/>
          <w:tab w:val="clear" w:pos="25488"/>
          <w:tab w:val="clear" w:pos="26196"/>
          <w:tab w:val="clear" w:pos="26904"/>
          <w:tab w:val="clear" w:pos="27612"/>
        </w:tabs>
        <w:suppressAutoHyphens w:val="0"/>
        <w:spacing w:after="360"/>
        <w:rPr>
          <w:szCs w:val="24"/>
        </w:rPr>
      </w:pPr>
      <w:r w:rsidRPr="009769FF">
        <w:rPr>
          <w:szCs w:val="24"/>
        </w:rPr>
        <w:t>Úvod</w:t>
      </w:r>
    </w:p>
    <w:p w14:paraId="6F869BB5" w14:textId="644761A0" w:rsidR="00D85168" w:rsidRPr="009769FF" w:rsidRDefault="001A78C2">
      <w:pPr>
        <w:pStyle w:val="Zkladntext3"/>
        <w:tabs>
          <w:tab w:val="clear" w:pos="540"/>
        </w:tabs>
        <w:spacing w:before="720" w:after="0"/>
        <w:rPr>
          <w:i/>
          <w:iCs/>
        </w:rPr>
      </w:pPr>
      <w:r w:rsidRPr="009769FF">
        <w:rPr>
          <w:i/>
          <w:iCs/>
        </w:rPr>
        <w:t xml:space="preserve">Publikace je vydávána pro velký zájem uživatelů o celoroční průměrné údaje </w:t>
      </w:r>
      <w:r w:rsidR="00B81823" w:rsidRPr="009769FF">
        <w:rPr>
          <w:i/>
          <w:iCs/>
        </w:rPr>
        <w:t>V</w:t>
      </w:r>
      <w:r w:rsidRPr="009769FF">
        <w:rPr>
          <w:i/>
          <w:iCs/>
        </w:rPr>
        <w:t>ýběrového šetření pracovních sil v České republice. Vychází ve</w:t>
      </w:r>
      <w:r w:rsidRPr="009769FF">
        <w:rPr>
          <w:i/>
          <w:iCs/>
          <w:szCs w:val="32"/>
        </w:rPr>
        <w:t xml:space="preserve"> stejné struktuře jako pravidelné čtvrtletní publikace VŠPS (</w:t>
      </w:r>
      <w:r w:rsidR="00CC7098" w:rsidRPr="009769FF">
        <w:rPr>
          <w:i/>
          <w:iCs/>
          <w:szCs w:val="32"/>
        </w:rPr>
        <w:t>250128-</w:t>
      </w:r>
      <w:r w:rsidR="0096063C" w:rsidRPr="009769FF">
        <w:rPr>
          <w:i/>
          <w:iCs/>
          <w:szCs w:val="32"/>
        </w:rPr>
        <w:t>2</w:t>
      </w:r>
      <w:r w:rsidR="00EF2524" w:rsidRPr="009769FF">
        <w:rPr>
          <w:i/>
          <w:iCs/>
          <w:szCs w:val="32"/>
        </w:rPr>
        <w:t>5</w:t>
      </w:r>
      <w:r w:rsidRPr="009769FF">
        <w:rPr>
          <w:i/>
          <w:iCs/>
          <w:szCs w:val="32"/>
        </w:rPr>
        <w:t xml:space="preserve">) a </w:t>
      </w:r>
      <w:r w:rsidRPr="009769FF">
        <w:rPr>
          <w:i/>
          <w:iCs/>
        </w:rPr>
        <w:t>informuje příjemce o výši a struktuře zaměstnanosti, nezaměstnanosti a</w:t>
      </w:r>
      <w:r w:rsidR="00332F4B" w:rsidRPr="009769FF">
        <w:rPr>
          <w:i/>
          <w:iCs/>
        </w:rPr>
        <w:t> </w:t>
      </w:r>
      <w:r w:rsidRPr="009769FF">
        <w:rPr>
          <w:i/>
          <w:iCs/>
        </w:rPr>
        <w:t>podzaměstnanosti v ČR v roce 20</w:t>
      </w:r>
      <w:r w:rsidR="00CA6951" w:rsidRPr="009769FF">
        <w:rPr>
          <w:i/>
          <w:iCs/>
        </w:rPr>
        <w:t>2</w:t>
      </w:r>
      <w:r w:rsidR="00EF2524" w:rsidRPr="009769FF">
        <w:rPr>
          <w:i/>
          <w:iCs/>
        </w:rPr>
        <w:t>5</w:t>
      </w:r>
      <w:r w:rsidRPr="009769FF">
        <w:rPr>
          <w:i/>
          <w:iCs/>
        </w:rPr>
        <w:t>, hodnocené podle mezinárodních definic a doporučení Mezinárodní organizace práce (ILO). Ve výběrovém šetření jsou plně respektovány definice a</w:t>
      </w:r>
      <w:r w:rsidR="00332F4B" w:rsidRPr="009769FF">
        <w:rPr>
          <w:i/>
          <w:iCs/>
        </w:rPr>
        <w:t> </w:t>
      </w:r>
      <w:r w:rsidRPr="009769FF">
        <w:rPr>
          <w:i/>
          <w:iCs/>
        </w:rPr>
        <w:t>obsahová náplň jednotlivých ukazatelů LFS (</w:t>
      </w:r>
      <w:proofErr w:type="spellStart"/>
      <w:r w:rsidRPr="009769FF">
        <w:rPr>
          <w:i/>
          <w:iCs/>
        </w:rPr>
        <w:t>Labour</w:t>
      </w:r>
      <w:proofErr w:type="spellEnd"/>
      <w:r w:rsidRPr="009769FF">
        <w:rPr>
          <w:i/>
          <w:iCs/>
        </w:rPr>
        <w:t xml:space="preserve"> </w:t>
      </w:r>
      <w:proofErr w:type="spellStart"/>
      <w:r w:rsidRPr="009769FF">
        <w:rPr>
          <w:i/>
          <w:iCs/>
        </w:rPr>
        <w:t>Force</w:t>
      </w:r>
      <w:proofErr w:type="spellEnd"/>
      <w:r w:rsidRPr="009769FF">
        <w:rPr>
          <w:i/>
          <w:iCs/>
        </w:rPr>
        <w:t xml:space="preserve"> </w:t>
      </w:r>
      <w:proofErr w:type="spellStart"/>
      <w:r w:rsidRPr="009769FF">
        <w:rPr>
          <w:i/>
          <w:iCs/>
        </w:rPr>
        <w:t>Survey</w:t>
      </w:r>
      <w:proofErr w:type="spellEnd"/>
      <w:r w:rsidRPr="009769FF">
        <w:rPr>
          <w:i/>
          <w:iCs/>
        </w:rPr>
        <w:t xml:space="preserve">) podle požadavků </w:t>
      </w:r>
      <w:proofErr w:type="spellStart"/>
      <w:r w:rsidRPr="009769FF">
        <w:rPr>
          <w:i/>
          <w:iCs/>
        </w:rPr>
        <w:t>Eurostatu</w:t>
      </w:r>
      <w:proofErr w:type="spellEnd"/>
      <w:r w:rsidRPr="009769FF">
        <w:rPr>
          <w:i/>
          <w:iCs/>
        </w:rPr>
        <w:t>.</w:t>
      </w:r>
      <w:r w:rsidR="00D85168" w:rsidRPr="009769FF">
        <w:rPr>
          <w:i/>
          <w:iCs/>
        </w:rPr>
        <w:t xml:space="preserve"> Publikace obsahuje oficiální výsledky Výběrového šetření pracovních sil (VŠPS) v České republice jako průměr čtyř čtvrtletí roku 202</w:t>
      </w:r>
      <w:r w:rsidR="00EF2524" w:rsidRPr="009769FF">
        <w:rPr>
          <w:i/>
          <w:iCs/>
        </w:rPr>
        <w:t>5</w:t>
      </w:r>
      <w:r w:rsidR="00D85168" w:rsidRPr="009769FF">
        <w:rPr>
          <w:i/>
          <w:iCs/>
        </w:rPr>
        <w:t>.</w:t>
      </w:r>
    </w:p>
    <w:p w14:paraId="1A104F0A" w14:textId="77777777" w:rsidR="001A78C2" w:rsidRPr="009769FF" w:rsidRDefault="001A78C2">
      <w:pPr>
        <w:pStyle w:val="Zkladntext3"/>
        <w:spacing w:before="200" w:after="0"/>
        <w:rPr>
          <w:i/>
          <w:iCs/>
        </w:rPr>
      </w:pPr>
      <w:r w:rsidRPr="009769FF">
        <w:rPr>
          <w:i/>
          <w:iCs/>
        </w:rPr>
        <w:t xml:space="preserve">Údaje poskytované </w:t>
      </w:r>
      <w:r w:rsidR="009552A2" w:rsidRPr="009769FF">
        <w:rPr>
          <w:i/>
          <w:iCs/>
        </w:rPr>
        <w:t>V</w:t>
      </w:r>
      <w:r w:rsidRPr="009769FF">
        <w:rPr>
          <w:i/>
          <w:iCs/>
        </w:rPr>
        <w:t xml:space="preserve">ýběrovým šetřením pracovních sil jsou vesměs přímo srovnatelné s informacemi, které o problematice trhu práce předkládají </w:t>
      </w:r>
      <w:proofErr w:type="spellStart"/>
      <w:r w:rsidRPr="009769FF">
        <w:rPr>
          <w:i/>
          <w:iCs/>
        </w:rPr>
        <w:t>Eurostatu</w:t>
      </w:r>
      <w:proofErr w:type="spellEnd"/>
      <w:r w:rsidRPr="009769FF">
        <w:rPr>
          <w:i/>
          <w:iCs/>
        </w:rPr>
        <w:t xml:space="preserve"> ostatní členské země EU resp. další státy, provádějící obdobná šetření. Použitá metodika je minimálně ovlivnitelná specifiky legislativy i ekonomickými podmínkami konkrétní země. Z toho důvodu lze výsledky považovat za objektivní nástroj pro porovnání úrovně trhu práce mezi všemi zeměmi, které na tuto metodu přistoupily.</w:t>
      </w:r>
    </w:p>
    <w:p w14:paraId="7EB4F5D7" w14:textId="77777777" w:rsidR="001A78C2" w:rsidRPr="009769FF" w:rsidRDefault="001A78C2" w:rsidP="00F224F8">
      <w:pPr>
        <w:spacing w:before="200"/>
        <w:jc w:val="both"/>
        <w:rPr>
          <w:rFonts w:ascii="Arial" w:hAnsi="Arial" w:cs="Arial"/>
          <w:i/>
          <w:iCs/>
          <w:sz w:val="20"/>
          <w:szCs w:val="32"/>
        </w:rPr>
      </w:pPr>
      <w:r w:rsidRPr="009769FF">
        <w:rPr>
          <w:rFonts w:ascii="Arial" w:hAnsi="Arial" w:cs="Arial"/>
          <w:i/>
          <w:iCs/>
          <w:sz w:val="20"/>
          <w:szCs w:val="32"/>
        </w:rPr>
        <w:t xml:space="preserve">Výběrové šetření pracovních sil umožňuje </w:t>
      </w:r>
      <w:r w:rsidRPr="004E13A3">
        <w:rPr>
          <w:rFonts w:ascii="Arial" w:hAnsi="Arial" w:cs="Arial"/>
          <w:b/>
          <w:bCs/>
          <w:i/>
          <w:iCs/>
          <w:sz w:val="20"/>
          <w:szCs w:val="32"/>
        </w:rPr>
        <w:t>proti běžnému výkaznictví kvalifikovaně odhadnout</w:t>
      </w:r>
      <w:r w:rsidRPr="009769FF">
        <w:rPr>
          <w:rFonts w:ascii="Arial" w:hAnsi="Arial" w:cs="Arial"/>
          <w:i/>
          <w:iCs/>
          <w:sz w:val="20"/>
          <w:szCs w:val="32"/>
        </w:rPr>
        <w:t xml:space="preserve"> výši </w:t>
      </w:r>
      <w:r w:rsidRPr="009769FF">
        <w:rPr>
          <w:rFonts w:ascii="Arial" w:hAnsi="Arial" w:cs="Arial"/>
          <w:b/>
          <w:bCs/>
          <w:i/>
          <w:iCs/>
          <w:sz w:val="20"/>
          <w:szCs w:val="32"/>
        </w:rPr>
        <w:t>zaměstnanosti</w:t>
      </w:r>
      <w:r w:rsidRPr="009769FF">
        <w:rPr>
          <w:rFonts w:ascii="Arial" w:hAnsi="Arial" w:cs="Arial"/>
          <w:i/>
          <w:iCs/>
          <w:sz w:val="20"/>
          <w:szCs w:val="32"/>
        </w:rPr>
        <w:t xml:space="preserve"> v organizacích a firmách včetně samostatné činnosti osob podnikajících podle živnostenského zákona a dalších právních norem. Zjišťuje aktuální strukturu zaměstnanosti podle pohlaví, věku a kvalifikace, odvětví a charakteru zaměstnání respondentů. Dále jsou šetřeny údaje o výši odpracované doby, souběhu zaměstnání a o mobilitě pracovních sil. Stejně tak poskytuje šetření informace o </w:t>
      </w:r>
      <w:r w:rsidRPr="009769FF">
        <w:rPr>
          <w:rFonts w:ascii="Arial" w:hAnsi="Arial" w:cs="Arial"/>
          <w:bCs/>
          <w:i/>
          <w:iCs/>
          <w:sz w:val="20"/>
          <w:szCs w:val="32"/>
        </w:rPr>
        <w:t>celkové</w:t>
      </w:r>
      <w:r w:rsidRPr="009769FF">
        <w:rPr>
          <w:rFonts w:ascii="Arial" w:hAnsi="Arial" w:cs="Arial"/>
          <w:b/>
          <w:bCs/>
          <w:i/>
          <w:iCs/>
          <w:sz w:val="20"/>
          <w:szCs w:val="32"/>
        </w:rPr>
        <w:t xml:space="preserve"> nezaměstnanosti</w:t>
      </w:r>
      <w:r w:rsidRPr="009769FF">
        <w:rPr>
          <w:rFonts w:ascii="Arial" w:hAnsi="Arial" w:cs="Arial"/>
          <w:i/>
          <w:iCs/>
          <w:sz w:val="20"/>
          <w:szCs w:val="32"/>
        </w:rPr>
        <w:t xml:space="preserve"> a jejím charakteru, o struktuře nezaměstnaných z hlediska sociálního, profesního, kvalifikačního, délky trvání nezaměstnanosti aj. a to i v územním průřezu.</w:t>
      </w:r>
    </w:p>
    <w:p w14:paraId="7F4836AF" w14:textId="21793455" w:rsidR="001A78C2" w:rsidRPr="009769FF" w:rsidRDefault="001A78C2">
      <w:pPr>
        <w:spacing w:before="200"/>
        <w:jc w:val="both"/>
        <w:rPr>
          <w:rFonts w:ascii="Arial" w:hAnsi="Arial" w:cs="Arial"/>
          <w:i/>
          <w:iCs/>
          <w:sz w:val="20"/>
          <w:szCs w:val="32"/>
        </w:rPr>
      </w:pPr>
      <w:r w:rsidRPr="009769FF">
        <w:rPr>
          <w:rFonts w:ascii="Arial" w:hAnsi="Arial" w:cs="Arial"/>
          <w:i/>
          <w:iCs/>
          <w:sz w:val="20"/>
          <w:szCs w:val="32"/>
        </w:rPr>
        <w:t xml:space="preserve">Údaje o celkové zaměstnanosti a nezaměstnanosti spolu s údaji o ekonomicky neaktivním obyvatelstvu umožňují kvantifikovat výši a strukturu disponibilní </w:t>
      </w:r>
      <w:r w:rsidRPr="009769FF">
        <w:rPr>
          <w:rFonts w:ascii="Arial" w:hAnsi="Arial" w:cs="Arial"/>
          <w:b/>
          <w:bCs/>
          <w:i/>
          <w:iCs/>
          <w:sz w:val="20"/>
          <w:szCs w:val="32"/>
        </w:rPr>
        <w:t>pracovní síly</w:t>
      </w:r>
      <w:r w:rsidRPr="009769FF">
        <w:rPr>
          <w:rFonts w:ascii="Arial" w:hAnsi="Arial" w:cs="Arial"/>
          <w:i/>
          <w:iCs/>
          <w:sz w:val="20"/>
          <w:szCs w:val="32"/>
        </w:rPr>
        <w:t xml:space="preserve"> z hlediska současného stavu a</w:t>
      </w:r>
      <w:r w:rsidR="00EF2524" w:rsidRPr="009769FF">
        <w:rPr>
          <w:rFonts w:ascii="Arial" w:hAnsi="Arial" w:cs="Arial"/>
          <w:i/>
          <w:iCs/>
          <w:sz w:val="20"/>
          <w:szCs w:val="32"/>
        </w:rPr>
        <w:t> </w:t>
      </w:r>
      <w:r w:rsidRPr="009769FF">
        <w:rPr>
          <w:rFonts w:ascii="Arial" w:hAnsi="Arial" w:cs="Arial"/>
          <w:i/>
          <w:iCs/>
          <w:sz w:val="20"/>
          <w:szCs w:val="32"/>
        </w:rPr>
        <w:t>možností dalšího vývoje. Propojení širokého okruhu otázek o </w:t>
      </w:r>
      <w:r w:rsidRPr="009769FF">
        <w:rPr>
          <w:rFonts w:ascii="Arial" w:hAnsi="Arial" w:cs="Arial"/>
          <w:b/>
          <w:bCs/>
          <w:i/>
          <w:iCs/>
          <w:sz w:val="20"/>
          <w:szCs w:val="32"/>
        </w:rPr>
        <w:t>sociální a demografické charakteristice</w:t>
      </w:r>
      <w:r w:rsidRPr="009769FF">
        <w:rPr>
          <w:rFonts w:ascii="Arial" w:hAnsi="Arial" w:cs="Arial"/>
          <w:i/>
          <w:iCs/>
          <w:sz w:val="20"/>
          <w:szCs w:val="32"/>
        </w:rPr>
        <w:t xml:space="preserve"> respondentů a jejich domácností poskytuje množství potřebných informací pro instituce odpovědné za koncepční usměrňování sociální a </w:t>
      </w:r>
      <w:r w:rsidR="009F148F" w:rsidRPr="009769FF">
        <w:rPr>
          <w:rFonts w:ascii="Arial" w:hAnsi="Arial" w:cs="Arial"/>
          <w:i/>
          <w:iCs/>
          <w:sz w:val="20"/>
          <w:szCs w:val="32"/>
        </w:rPr>
        <w:t xml:space="preserve">ekonomické </w:t>
      </w:r>
      <w:r w:rsidRPr="009769FF">
        <w:rPr>
          <w:rFonts w:ascii="Arial" w:hAnsi="Arial" w:cs="Arial"/>
          <w:i/>
          <w:iCs/>
          <w:sz w:val="20"/>
          <w:szCs w:val="32"/>
        </w:rPr>
        <w:t>politiky.</w:t>
      </w:r>
    </w:p>
    <w:p w14:paraId="318D773F" w14:textId="2A37AA59" w:rsidR="001A78C2" w:rsidRPr="00FC1500" w:rsidRDefault="001A78C2" w:rsidP="00810BB5">
      <w:pPr>
        <w:pStyle w:val="Zkladntextodsazen2"/>
        <w:spacing w:before="200"/>
        <w:ind w:firstLine="0"/>
      </w:pPr>
      <w:r w:rsidRPr="009769FF">
        <w:rPr>
          <w:i/>
          <w:iCs/>
          <w:szCs w:val="32"/>
        </w:rPr>
        <w:t>VŠPS doplňuje pravidelné informace Ministerstva práce a sociálních věcí o vývoji na trhu práce a</w:t>
      </w:r>
      <w:r w:rsidR="00332F4B" w:rsidRPr="009769FF">
        <w:rPr>
          <w:i/>
          <w:iCs/>
          <w:szCs w:val="32"/>
        </w:rPr>
        <w:t> </w:t>
      </w:r>
      <w:r w:rsidRPr="009769FF">
        <w:rPr>
          <w:i/>
          <w:iCs/>
          <w:szCs w:val="32"/>
        </w:rPr>
        <w:t>o realizaci aktivní politiky zaměstnanosti o ukazatele konstruované podle mezinárodních definic ILO.</w:t>
      </w:r>
      <w:r w:rsidRPr="009769FF">
        <w:rPr>
          <w:i/>
          <w:iCs/>
        </w:rPr>
        <w:t xml:space="preserve"> V souladu s postupující harmonizací obsahu šetření se standardem Evropské unie je průběžně modifikován obsah dotazníku a návazně i struktura a rozsah publikovaných dat.</w:t>
      </w:r>
    </w:p>
    <w:sectPr w:rsidR="001A78C2" w:rsidRPr="00FC1500" w:rsidSect="00122A55">
      <w:footerReference w:type="even" r:id="rId8"/>
      <w:footerReference w:type="default" r:id="rId9"/>
      <w:type w:val="continuous"/>
      <w:pgSz w:w="11905" w:h="16837" w:code="9"/>
      <w:pgMar w:top="1418" w:right="1418" w:bottom="1985" w:left="1418" w:header="1191" w:footer="113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4D127" w14:textId="77777777" w:rsidR="0046149F" w:rsidRDefault="0046149F">
      <w:r>
        <w:separator/>
      </w:r>
    </w:p>
  </w:endnote>
  <w:endnote w:type="continuationSeparator" w:id="0">
    <w:p w14:paraId="3AA87593" w14:textId="77777777" w:rsidR="0046149F" w:rsidRDefault="00461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F1251" w14:textId="3DFECCFF" w:rsidR="00B6128A" w:rsidRDefault="00E60896">
    <w:pPr>
      <w:pStyle w:val="Zpat"/>
      <w:tabs>
        <w:tab w:val="clear" w:pos="4536"/>
      </w:tabs>
      <w:spacing w:before="480"/>
      <w:rPr>
        <w:rStyle w:val="slostrnky"/>
        <w:rFonts w:ascii="Arial" w:hAnsi="Arial" w:cs="Arial"/>
        <w:sz w:val="18"/>
      </w:rPr>
    </w:pPr>
    <w:r>
      <w:rPr>
        <w:rFonts w:ascii="Arial" w:hAnsi="Arial" w:cs="Arial"/>
        <w:noProof/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A4ABAFF" wp14:editId="7FF4AE29">
              <wp:simplePos x="0" y="0"/>
              <wp:positionH relativeFrom="margin">
                <wp:posOffset>0</wp:posOffset>
              </wp:positionH>
              <wp:positionV relativeFrom="paragraph">
                <wp:posOffset>183515</wp:posOffset>
              </wp:positionV>
              <wp:extent cx="5715000" cy="0"/>
              <wp:effectExtent l="14605" t="12700" r="13970" b="6350"/>
              <wp:wrapNone/>
              <wp:docPr id="2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12192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6513561" id="Line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14.45pt" to="450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5I5EgIAACk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" strokeweight=".96pt">
              <w10:wrap anchorx="margin"/>
            </v:line>
          </w:pict>
        </mc:Fallback>
      </mc:AlternateContent>
    </w:r>
    <w:r w:rsidR="00B6128A">
      <w:rPr>
        <w:rStyle w:val="slostrnky"/>
        <w:rFonts w:ascii="Arial" w:hAnsi="Arial" w:cs="Arial"/>
        <w:sz w:val="18"/>
      </w:rPr>
      <w:fldChar w:fldCharType="begin"/>
    </w:r>
    <w:r w:rsidR="00B6128A">
      <w:rPr>
        <w:rStyle w:val="slostrnky"/>
        <w:rFonts w:ascii="Arial" w:hAnsi="Arial" w:cs="Arial"/>
        <w:sz w:val="18"/>
      </w:rPr>
      <w:instrText xml:space="preserve"> PAGE </w:instrText>
    </w:r>
    <w:r w:rsidR="00B6128A">
      <w:rPr>
        <w:rStyle w:val="slostrnky"/>
        <w:rFonts w:ascii="Arial" w:hAnsi="Arial" w:cs="Arial"/>
        <w:sz w:val="18"/>
      </w:rPr>
      <w:fldChar w:fldCharType="separate"/>
    </w:r>
    <w:r w:rsidR="00C044E8">
      <w:rPr>
        <w:rStyle w:val="slostrnky"/>
        <w:rFonts w:ascii="Arial" w:hAnsi="Arial" w:cs="Arial"/>
        <w:noProof/>
        <w:sz w:val="18"/>
      </w:rPr>
      <w:t>22</w:t>
    </w:r>
    <w:r w:rsidR="00B6128A">
      <w:rPr>
        <w:rStyle w:val="slostrnky"/>
        <w:rFonts w:ascii="Arial" w:hAnsi="Arial" w:cs="Arial"/>
        <w:sz w:val="18"/>
      </w:rPr>
      <w:fldChar w:fldCharType="end"/>
    </w:r>
    <w:r w:rsidR="00B6128A">
      <w:rPr>
        <w:rStyle w:val="slostrnky"/>
        <w:rFonts w:ascii="Arial" w:hAnsi="Arial" w:cs="Arial"/>
        <w:sz w:val="18"/>
      </w:rPr>
      <w:tab/>
    </w:r>
    <w:r w:rsidR="00B6128A">
      <w:rPr>
        <w:rFonts w:ascii="Arial" w:hAnsi="Arial" w:cs="Arial"/>
        <w:sz w:val="18"/>
      </w:rPr>
      <w:t>Roční průměry 202</w:t>
    </w:r>
    <w:r w:rsidR="00F7443F">
      <w:rPr>
        <w:rFonts w:ascii="Arial" w:hAnsi="Arial" w:cs="Arial"/>
        <w:sz w:val="18"/>
      </w:rPr>
      <w:t>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D4656" w14:textId="5D3616B1" w:rsidR="00B6128A" w:rsidRDefault="00E60896">
    <w:pPr>
      <w:tabs>
        <w:tab w:val="left" w:pos="0"/>
        <w:tab w:val="right" w:pos="9000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</w:tabs>
      <w:suppressAutoHyphens/>
      <w:spacing w:before="480" w:line="96" w:lineRule="auto"/>
      <w:jc w:val="both"/>
      <w:rPr>
        <w:rFonts w:ascii="Arial" w:hAnsi="Arial" w:cs="Arial"/>
        <w:sz w:val="18"/>
      </w:rPr>
    </w:pPr>
    <w:r>
      <w:rPr>
        <w:rFonts w:ascii="Arial" w:hAnsi="Arial" w:cs="Arial"/>
        <w:noProof/>
        <w:sz w:val="18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8CA5FD1" wp14:editId="36CAB7C2">
              <wp:simplePos x="0" y="0"/>
              <wp:positionH relativeFrom="margin">
                <wp:posOffset>0</wp:posOffset>
              </wp:positionH>
              <wp:positionV relativeFrom="paragraph">
                <wp:posOffset>104775</wp:posOffset>
              </wp:positionV>
              <wp:extent cx="5715000" cy="0"/>
              <wp:effectExtent l="14605" t="12700" r="13970" b="6350"/>
              <wp:wrapNone/>
              <wp:docPr id="1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12192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1BFC040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8.25pt" to="450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Pg+EQ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" strokeweight=".96pt">
              <w10:wrap anchorx="margin"/>
            </v:line>
          </w:pict>
        </mc:Fallback>
      </mc:AlternateContent>
    </w:r>
    <w:r w:rsidR="00B6128A">
      <w:rPr>
        <w:rFonts w:ascii="Arial" w:hAnsi="Arial" w:cs="Arial"/>
        <w:sz w:val="18"/>
      </w:rPr>
      <w:t>Roční průměry 202</w:t>
    </w:r>
    <w:r w:rsidR="00F7443F">
      <w:rPr>
        <w:rFonts w:ascii="Arial" w:hAnsi="Arial" w:cs="Arial"/>
        <w:sz w:val="18"/>
      </w:rPr>
      <w:t>5</w:t>
    </w:r>
    <w:r w:rsidR="00B6128A">
      <w:rPr>
        <w:rFonts w:ascii="Arial" w:hAnsi="Arial" w:cs="Arial"/>
        <w:sz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6CED7" w14:textId="77777777" w:rsidR="0046149F" w:rsidRDefault="0046149F">
      <w:r>
        <w:separator/>
      </w:r>
    </w:p>
  </w:footnote>
  <w:footnote w:type="continuationSeparator" w:id="0">
    <w:p w14:paraId="4EA42C18" w14:textId="77777777" w:rsidR="0046149F" w:rsidRDefault="004614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17EA8"/>
    <w:multiLevelType w:val="multilevel"/>
    <w:tmpl w:val="EAF67776"/>
    <w:lvl w:ilvl="0">
      <w:start w:val="4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hint="default"/>
        <w:b/>
        <w:i w:val="0"/>
      </w:rPr>
    </w:lvl>
    <w:lvl w:ilvl="1">
      <w:start w:val="5"/>
      <w:numFmt w:val="upperLetter"/>
      <w:lvlRestart w:val="0"/>
      <w:lvlText w:val="III. %2."/>
      <w:lvlJc w:val="left"/>
      <w:pPr>
        <w:tabs>
          <w:tab w:val="num" w:pos="1589"/>
        </w:tabs>
        <w:ind w:left="1589" w:hanging="1021"/>
      </w:pPr>
      <w:rPr>
        <w:rFonts w:hint="default"/>
        <w:b/>
        <w:i w:val="0"/>
      </w:rPr>
    </w:lvl>
    <w:lvl w:ilvl="2">
      <w:start w:val="1"/>
      <w:numFmt w:val="decimal"/>
      <w:lvlRestart w:val="0"/>
      <w:lvlText w:val="III. %2. %3."/>
      <w:lvlJc w:val="left"/>
      <w:pPr>
        <w:tabs>
          <w:tab w:val="num" w:pos="2355"/>
        </w:tabs>
        <w:ind w:left="1985" w:hanging="71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28"/>
        </w:tabs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8"/>
        </w:tabs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08"/>
        </w:tabs>
        <w:ind w:left="3948" w:hanging="360"/>
      </w:pPr>
      <w:rPr>
        <w:rFonts w:hint="default"/>
      </w:rPr>
    </w:lvl>
  </w:abstractNum>
  <w:abstractNum w:abstractNumId="1" w15:restartNumberingAfterBreak="0">
    <w:nsid w:val="08030AFF"/>
    <w:multiLevelType w:val="hybridMultilevel"/>
    <w:tmpl w:val="EEFCEA96"/>
    <w:lvl w:ilvl="0" w:tplc="8208E4BE">
      <w:start w:val="1"/>
      <w:numFmt w:val="lowerLetter"/>
      <w:lvlText w:val="%1)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784E7D"/>
    <w:multiLevelType w:val="multilevel"/>
    <w:tmpl w:val="42F633AC"/>
    <w:lvl w:ilvl="0">
      <w:start w:val="3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hint="default"/>
        <w:b/>
        <w:i w:val="0"/>
      </w:rPr>
    </w:lvl>
    <w:lvl w:ilvl="1">
      <w:start w:val="1"/>
      <w:numFmt w:val="upperLetter"/>
      <w:lvlRestart w:val="0"/>
      <w:lvlText w:val="%1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none"/>
      <w:lvlText w:val="III.A.1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3" w15:restartNumberingAfterBreak="0">
    <w:nsid w:val="2D640D67"/>
    <w:multiLevelType w:val="multilevel"/>
    <w:tmpl w:val="6F20AF1E"/>
    <w:lvl w:ilvl="0">
      <w:start w:val="4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hint="default"/>
        <w:b/>
        <w:i w:val="0"/>
      </w:rPr>
    </w:lvl>
    <w:lvl w:ilvl="1">
      <w:start w:val="6"/>
      <w:numFmt w:val="upperLetter"/>
      <w:lvlRestart w:val="0"/>
      <w:lvlText w:val="II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 %2. %3."/>
      <w:lvlJc w:val="left"/>
      <w:pPr>
        <w:tabs>
          <w:tab w:val="num" w:pos="1985"/>
        </w:tabs>
        <w:ind w:left="1985" w:hanging="71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28"/>
        </w:tabs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8"/>
        </w:tabs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08"/>
        </w:tabs>
        <w:ind w:left="3948" w:hanging="360"/>
      </w:pPr>
      <w:rPr>
        <w:rFonts w:hint="default"/>
      </w:rPr>
    </w:lvl>
  </w:abstractNum>
  <w:abstractNum w:abstractNumId="4" w15:restartNumberingAfterBreak="0">
    <w:nsid w:val="3FF60816"/>
    <w:multiLevelType w:val="multilevel"/>
    <w:tmpl w:val="F5FA3BE0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upperLetter"/>
      <w:lvlRestart w:val="0"/>
      <w:lvlText w:val="%1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none"/>
      <w:lvlText w:val="III.A.1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5" w15:restartNumberingAfterBreak="0">
    <w:nsid w:val="46D760E2"/>
    <w:multiLevelType w:val="hybridMultilevel"/>
    <w:tmpl w:val="7618DC82"/>
    <w:lvl w:ilvl="0" w:tplc="04050009">
      <w:start w:val="1"/>
      <w:numFmt w:val="bullet"/>
      <w:lvlText w:val=""/>
      <w:lvlJc w:val="left"/>
      <w:pPr>
        <w:tabs>
          <w:tab w:val="num" w:pos="1572"/>
        </w:tabs>
        <w:ind w:left="1572" w:hanging="360"/>
      </w:pPr>
      <w:rPr>
        <w:rFonts w:ascii="Wingdings" w:hAnsi="Wingdings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572"/>
        </w:tabs>
        <w:ind w:left="1572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3012"/>
        </w:tabs>
        <w:ind w:left="30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32"/>
        </w:tabs>
        <w:ind w:left="37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52"/>
        </w:tabs>
        <w:ind w:left="445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72"/>
        </w:tabs>
        <w:ind w:left="51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92"/>
        </w:tabs>
        <w:ind w:left="58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12"/>
        </w:tabs>
        <w:ind w:left="661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32"/>
        </w:tabs>
        <w:ind w:left="7332" w:hanging="360"/>
      </w:pPr>
      <w:rPr>
        <w:rFonts w:ascii="Wingdings" w:hAnsi="Wingdings" w:hint="default"/>
      </w:rPr>
    </w:lvl>
  </w:abstractNum>
  <w:abstractNum w:abstractNumId="6" w15:restartNumberingAfterBreak="0">
    <w:nsid w:val="49CF3BC6"/>
    <w:multiLevelType w:val="hybridMultilevel"/>
    <w:tmpl w:val="9C02A71C"/>
    <w:lvl w:ilvl="0" w:tplc="3168C828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AAD73FA"/>
    <w:multiLevelType w:val="hybridMultilevel"/>
    <w:tmpl w:val="FC0E5EF6"/>
    <w:lvl w:ilvl="0" w:tplc="53D6B6EC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 w:tplc="7BCA7B54">
      <w:start w:val="1"/>
      <w:numFmt w:val="upperLetter"/>
      <w:lvlText w:val="%2."/>
      <w:lvlJc w:val="left"/>
      <w:pPr>
        <w:tabs>
          <w:tab w:val="num" w:pos="1494"/>
        </w:tabs>
        <w:ind w:left="567" w:firstLine="567"/>
      </w:pPr>
      <w:rPr>
        <w:rFonts w:hint="default"/>
      </w:rPr>
    </w:lvl>
    <w:lvl w:ilvl="2" w:tplc="4A900542">
      <w:start w:val="3"/>
      <w:numFmt w:val="upperRoman"/>
      <w:lvlText w:val="%3."/>
      <w:lvlJc w:val="right"/>
      <w:pPr>
        <w:tabs>
          <w:tab w:val="num" w:pos="567"/>
        </w:tabs>
        <w:ind w:left="567" w:hanging="283"/>
      </w:pPr>
      <w:rPr>
        <w:rFonts w:hint="default"/>
        <w:b/>
        <w:i w:val="0"/>
      </w:rPr>
    </w:lvl>
    <w:lvl w:ilvl="3" w:tplc="82D24EDC">
      <w:start w:val="1"/>
      <w:numFmt w:val="upperLetter"/>
      <w:lvlText w:val="%4."/>
      <w:lvlJc w:val="left"/>
      <w:pPr>
        <w:tabs>
          <w:tab w:val="num" w:pos="1494"/>
        </w:tabs>
        <w:ind w:left="567" w:firstLine="567"/>
      </w:pPr>
      <w:rPr>
        <w:rFonts w:hint="default"/>
      </w:rPr>
    </w:lvl>
    <w:lvl w:ilvl="4" w:tplc="CF187AFE">
      <w:start w:val="5"/>
      <w:numFmt w:val="upperRoman"/>
      <w:lvlText w:val="%5."/>
      <w:lvlJc w:val="right"/>
      <w:pPr>
        <w:tabs>
          <w:tab w:val="num" w:pos="567"/>
        </w:tabs>
        <w:ind w:left="567" w:hanging="283"/>
      </w:pPr>
      <w:rPr>
        <w:rFonts w:hint="default"/>
        <w:b/>
        <w:i w:val="0"/>
      </w:rPr>
    </w:lvl>
    <w:lvl w:ilvl="5" w:tplc="672A2E0A">
      <w:start w:val="1"/>
      <w:numFmt w:val="upperLetter"/>
      <w:lvlText w:val="%6."/>
      <w:lvlJc w:val="left"/>
      <w:pPr>
        <w:tabs>
          <w:tab w:val="num" w:pos="1494"/>
        </w:tabs>
        <w:ind w:left="567" w:firstLine="567"/>
      </w:pPr>
      <w:rPr>
        <w:rFonts w:hint="default"/>
      </w:rPr>
    </w:lvl>
    <w:lvl w:ilvl="6" w:tplc="012AFB9C">
      <w:start w:val="6"/>
      <w:numFmt w:val="upperRoman"/>
      <w:lvlText w:val="%7."/>
      <w:lvlJc w:val="right"/>
      <w:pPr>
        <w:tabs>
          <w:tab w:val="num" w:pos="567"/>
        </w:tabs>
        <w:ind w:left="567" w:hanging="283"/>
      </w:pPr>
      <w:rPr>
        <w:rFonts w:hint="default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6551A2A"/>
    <w:multiLevelType w:val="multilevel"/>
    <w:tmpl w:val="04A47D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67EC1190"/>
    <w:multiLevelType w:val="hybridMultilevel"/>
    <w:tmpl w:val="064AA200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2F30DB"/>
    <w:multiLevelType w:val="multilevel"/>
    <w:tmpl w:val="4E8E215A"/>
    <w:lvl w:ilvl="0">
      <w:start w:val="2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hint="default"/>
        <w:b/>
        <w:i w:val="0"/>
      </w:rPr>
    </w:lvl>
    <w:lvl w:ilvl="1">
      <w:start w:val="1"/>
      <w:numFmt w:val="upperLetter"/>
      <w:lvlRestart w:val="0"/>
      <w:lvlText w:val="%1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none"/>
      <w:lvlText w:val="III.A.1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11" w15:restartNumberingAfterBreak="0">
    <w:nsid w:val="75FC28B9"/>
    <w:multiLevelType w:val="hybridMultilevel"/>
    <w:tmpl w:val="040A361A"/>
    <w:lvl w:ilvl="0" w:tplc="4E3CD198">
      <w:start w:val="2"/>
      <w:numFmt w:val="upperRoman"/>
      <w:lvlText w:val="%1."/>
      <w:lvlJc w:val="left"/>
      <w:pPr>
        <w:tabs>
          <w:tab w:val="num" w:pos="1288"/>
        </w:tabs>
        <w:ind w:left="851" w:hanging="283"/>
      </w:pPr>
      <w:rPr>
        <w:rFonts w:hint="default"/>
        <w:b/>
        <w:i w:val="0"/>
      </w:rPr>
    </w:lvl>
    <w:lvl w:ilvl="1" w:tplc="DA7C831C">
      <w:start w:val="2"/>
      <w:numFmt w:val="decimal"/>
      <w:lvlText w:val="%2"/>
      <w:lvlJc w:val="left"/>
      <w:pPr>
        <w:tabs>
          <w:tab w:val="num" w:pos="1724"/>
        </w:tabs>
        <w:ind w:left="1724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2" w15:restartNumberingAfterBreak="0">
    <w:nsid w:val="79A3261B"/>
    <w:multiLevelType w:val="multilevel"/>
    <w:tmpl w:val="52BC6A3A"/>
    <w:lvl w:ilvl="0">
      <w:start w:val="1"/>
      <w:numFmt w:val="decimal"/>
      <w:lvlText w:val="%1."/>
      <w:lvlJc w:val="left"/>
      <w:pPr>
        <w:tabs>
          <w:tab w:val="num" w:pos="590"/>
        </w:tabs>
        <w:ind w:left="590" w:hanging="567"/>
      </w:pPr>
      <w:rPr>
        <w:rFonts w:hint="default"/>
      </w:rPr>
    </w:lvl>
    <w:lvl w:ilvl="1">
      <w:start w:val="1"/>
      <w:numFmt w:val="lowerLetter"/>
      <w:lvlText w:val="%1.%2."/>
      <w:lvlJc w:val="left"/>
      <w:pPr>
        <w:tabs>
          <w:tab w:val="num" w:pos="815"/>
        </w:tabs>
        <w:ind w:left="81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63"/>
        </w:tabs>
        <w:ind w:left="124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23"/>
        </w:tabs>
        <w:ind w:left="175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43"/>
        </w:tabs>
        <w:ind w:left="225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903"/>
        </w:tabs>
        <w:ind w:left="275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23"/>
        </w:tabs>
        <w:ind w:left="32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83"/>
        </w:tabs>
        <w:ind w:left="376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703"/>
        </w:tabs>
        <w:ind w:left="4343" w:hanging="1440"/>
      </w:pPr>
      <w:rPr>
        <w:rFonts w:hint="default"/>
      </w:rPr>
    </w:lvl>
  </w:abstractNum>
  <w:abstractNum w:abstractNumId="13" w15:restartNumberingAfterBreak="0">
    <w:nsid w:val="7B1B7D47"/>
    <w:multiLevelType w:val="multilevel"/>
    <w:tmpl w:val="ACF22AFA"/>
    <w:lvl w:ilvl="0">
      <w:start w:val="4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hint="default"/>
        <w:b/>
        <w:i w:val="0"/>
      </w:rPr>
    </w:lvl>
    <w:lvl w:ilvl="1">
      <w:start w:val="1"/>
      <w:numFmt w:val="upperLetter"/>
      <w:lvlRestart w:val="0"/>
      <w:lvlText w:val="III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 %2. %3."/>
      <w:lvlJc w:val="left"/>
      <w:pPr>
        <w:tabs>
          <w:tab w:val="num" w:pos="1854"/>
        </w:tabs>
        <w:ind w:left="0" w:firstLine="1134"/>
      </w:pPr>
      <w:rPr>
        <w:rFonts w:hint="default"/>
        <w:b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num w:numId="1" w16cid:durableId="1697852142">
    <w:abstractNumId w:val="7"/>
  </w:num>
  <w:num w:numId="2" w16cid:durableId="2054424274">
    <w:abstractNumId w:val="6"/>
  </w:num>
  <w:num w:numId="3" w16cid:durableId="43603586">
    <w:abstractNumId w:val="4"/>
  </w:num>
  <w:num w:numId="4" w16cid:durableId="1904674643">
    <w:abstractNumId w:val="13"/>
  </w:num>
  <w:num w:numId="5" w16cid:durableId="585114495">
    <w:abstractNumId w:val="12"/>
  </w:num>
  <w:num w:numId="6" w16cid:durableId="385880910">
    <w:abstractNumId w:val="11"/>
  </w:num>
  <w:num w:numId="7" w16cid:durableId="1984499802">
    <w:abstractNumId w:val="2"/>
  </w:num>
  <w:num w:numId="8" w16cid:durableId="1952935010">
    <w:abstractNumId w:val="10"/>
  </w:num>
  <w:num w:numId="9" w16cid:durableId="1016538587">
    <w:abstractNumId w:val="3"/>
  </w:num>
  <w:num w:numId="10" w16cid:durableId="2061703093">
    <w:abstractNumId w:val="1"/>
  </w:num>
  <w:num w:numId="11" w16cid:durableId="125271671">
    <w:abstractNumId w:val="8"/>
  </w:num>
  <w:num w:numId="12" w16cid:durableId="1196190521">
    <w:abstractNumId w:val="0"/>
  </w:num>
  <w:num w:numId="13" w16cid:durableId="269557230">
    <w:abstractNumId w:val="9"/>
  </w:num>
  <w:num w:numId="14" w16cid:durableId="271400305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noPunctuationKerning/>
  <w:characterSpacingControl w:val="doNotCompress"/>
  <w:hdrShapeDefaults>
    <o:shapedefaults v:ext="edit" spidmax="2050" style="mso-position-horizontal-relative:margin;mso-position-vertical-relative:pag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131"/>
    <w:rsid w:val="00002468"/>
    <w:rsid w:val="000060DB"/>
    <w:rsid w:val="0001749B"/>
    <w:rsid w:val="000224F3"/>
    <w:rsid w:val="00026ED7"/>
    <w:rsid w:val="0002766B"/>
    <w:rsid w:val="0003029C"/>
    <w:rsid w:val="00035C52"/>
    <w:rsid w:val="00035F11"/>
    <w:rsid w:val="000439AD"/>
    <w:rsid w:val="00052A95"/>
    <w:rsid w:val="00052D30"/>
    <w:rsid w:val="00056316"/>
    <w:rsid w:val="0006437F"/>
    <w:rsid w:val="00076FA2"/>
    <w:rsid w:val="00081545"/>
    <w:rsid w:val="000910EC"/>
    <w:rsid w:val="000948F7"/>
    <w:rsid w:val="000964F9"/>
    <w:rsid w:val="000A335B"/>
    <w:rsid w:val="000A570E"/>
    <w:rsid w:val="000B2EA1"/>
    <w:rsid w:val="000B3279"/>
    <w:rsid w:val="000C2476"/>
    <w:rsid w:val="000C2DFA"/>
    <w:rsid w:val="000D27C3"/>
    <w:rsid w:val="000D44C6"/>
    <w:rsid w:val="000E34A3"/>
    <w:rsid w:val="000E3720"/>
    <w:rsid w:val="000E664E"/>
    <w:rsid w:val="000F24D6"/>
    <w:rsid w:val="000F50EC"/>
    <w:rsid w:val="000F7C85"/>
    <w:rsid w:val="00110553"/>
    <w:rsid w:val="00112210"/>
    <w:rsid w:val="00122A55"/>
    <w:rsid w:val="0012376B"/>
    <w:rsid w:val="0012510B"/>
    <w:rsid w:val="00126A64"/>
    <w:rsid w:val="00130696"/>
    <w:rsid w:val="00130D9C"/>
    <w:rsid w:val="00132BE3"/>
    <w:rsid w:val="00135A4D"/>
    <w:rsid w:val="00140E39"/>
    <w:rsid w:val="00146FFC"/>
    <w:rsid w:val="00147DE2"/>
    <w:rsid w:val="0015298A"/>
    <w:rsid w:val="00157BFA"/>
    <w:rsid w:val="00161D54"/>
    <w:rsid w:val="00175214"/>
    <w:rsid w:val="00191CBC"/>
    <w:rsid w:val="00193F70"/>
    <w:rsid w:val="0019490E"/>
    <w:rsid w:val="0019573B"/>
    <w:rsid w:val="00196AE7"/>
    <w:rsid w:val="001A382F"/>
    <w:rsid w:val="001A78C2"/>
    <w:rsid w:val="001B140E"/>
    <w:rsid w:val="001B21F4"/>
    <w:rsid w:val="001C5254"/>
    <w:rsid w:val="001C5CC9"/>
    <w:rsid w:val="001C66FE"/>
    <w:rsid w:val="001C7365"/>
    <w:rsid w:val="001D2511"/>
    <w:rsid w:val="001D3036"/>
    <w:rsid w:val="001D6839"/>
    <w:rsid w:val="001E1E20"/>
    <w:rsid w:val="001E5D7C"/>
    <w:rsid w:val="001F09B7"/>
    <w:rsid w:val="001F251B"/>
    <w:rsid w:val="001F6E9E"/>
    <w:rsid w:val="00204B1F"/>
    <w:rsid w:val="00206EA9"/>
    <w:rsid w:val="002079C0"/>
    <w:rsid w:val="00212264"/>
    <w:rsid w:val="002216CD"/>
    <w:rsid w:val="00232FBC"/>
    <w:rsid w:val="00250C72"/>
    <w:rsid w:val="002523F4"/>
    <w:rsid w:val="002524EC"/>
    <w:rsid w:val="0026288A"/>
    <w:rsid w:val="0027179A"/>
    <w:rsid w:val="002724BE"/>
    <w:rsid w:val="00275090"/>
    <w:rsid w:val="002776E9"/>
    <w:rsid w:val="00280E3C"/>
    <w:rsid w:val="00290B66"/>
    <w:rsid w:val="00297575"/>
    <w:rsid w:val="002A27B4"/>
    <w:rsid w:val="002B016C"/>
    <w:rsid w:val="002B7962"/>
    <w:rsid w:val="002C23A2"/>
    <w:rsid w:val="002C2FE8"/>
    <w:rsid w:val="002C35F6"/>
    <w:rsid w:val="002C4772"/>
    <w:rsid w:val="002C7384"/>
    <w:rsid w:val="002C77CE"/>
    <w:rsid w:val="002D3666"/>
    <w:rsid w:val="002D4F30"/>
    <w:rsid w:val="002E1E54"/>
    <w:rsid w:val="002F5552"/>
    <w:rsid w:val="002F78D2"/>
    <w:rsid w:val="00300267"/>
    <w:rsid w:val="00305755"/>
    <w:rsid w:val="00306ACE"/>
    <w:rsid w:val="00307EDC"/>
    <w:rsid w:val="0031474E"/>
    <w:rsid w:val="00314E72"/>
    <w:rsid w:val="00316D37"/>
    <w:rsid w:val="0032045C"/>
    <w:rsid w:val="0032470E"/>
    <w:rsid w:val="00332F4B"/>
    <w:rsid w:val="00341E61"/>
    <w:rsid w:val="00343FA6"/>
    <w:rsid w:val="00355AF1"/>
    <w:rsid w:val="00356407"/>
    <w:rsid w:val="003571DD"/>
    <w:rsid w:val="003632BD"/>
    <w:rsid w:val="00364B59"/>
    <w:rsid w:val="00367448"/>
    <w:rsid w:val="0037041D"/>
    <w:rsid w:val="00371C7F"/>
    <w:rsid w:val="00373E33"/>
    <w:rsid w:val="00376376"/>
    <w:rsid w:val="00381D77"/>
    <w:rsid w:val="003838E7"/>
    <w:rsid w:val="003911DF"/>
    <w:rsid w:val="00391746"/>
    <w:rsid w:val="003931A7"/>
    <w:rsid w:val="00395C98"/>
    <w:rsid w:val="0039735D"/>
    <w:rsid w:val="003A07EB"/>
    <w:rsid w:val="003A0EF5"/>
    <w:rsid w:val="003A15EE"/>
    <w:rsid w:val="003A76A5"/>
    <w:rsid w:val="003A7AC0"/>
    <w:rsid w:val="003C2995"/>
    <w:rsid w:val="003C31BE"/>
    <w:rsid w:val="003D1526"/>
    <w:rsid w:val="003E23F5"/>
    <w:rsid w:val="003E4386"/>
    <w:rsid w:val="003E7560"/>
    <w:rsid w:val="003F377D"/>
    <w:rsid w:val="003F7D2E"/>
    <w:rsid w:val="00401390"/>
    <w:rsid w:val="00405E0A"/>
    <w:rsid w:val="004072F7"/>
    <w:rsid w:val="00411E29"/>
    <w:rsid w:val="00413A13"/>
    <w:rsid w:val="00414023"/>
    <w:rsid w:val="0042436A"/>
    <w:rsid w:val="00427AF5"/>
    <w:rsid w:val="004313F3"/>
    <w:rsid w:val="00452C17"/>
    <w:rsid w:val="0045464C"/>
    <w:rsid w:val="004557A8"/>
    <w:rsid w:val="00455E90"/>
    <w:rsid w:val="0046084B"/>
    <w:rsid w:val="0046149F"/>
    <w:rsid w:val="00461C1B"/>
    <w:rsid w:val="0046704F"/>
    <w:rsid w:val="00471AF7"/>
    <w:rsid w:val="00471FB5"/>
    <w:rsid w:val="004753C0"/>
    <w:rsid w:val="00484D8A"/>
    <w:rsid w:val="004A0FB5"/>
    <w:rsid w:val="004A192E"/>
    <w:rsid w:val="004B34C1"/>
    <w:rsid w:val="004C716D"/>
    <w:rsid w:val="004D1801"/>
    <w:rsid w:val="004D5EDC"/>
    <w:rsid w:val="004E13A3"/>
    <w:rsid w:val="004E6CA1"/>
    <w:rsid w:val="00500539"/>
    <w:rsid w:val="00500CE1"/>
    <w:rsid w:val="00501BEE"/>
    <w:rsid w:val="00503C70"/>
    <w:rsid w:val="00506156"/>
    <w:rsid w:val="005065C2"/>
    <w:rsid w:val="00507563"/>
    <w:rsid w:val="00511856"/>
    <w:rsid w:val="0051229C"/>
    <w:rsid w:val="00513200"/>
    <w:rsid w:val="00514073"/>
    <w:rsid w:val="00517C52"/>
    <w:rsid w:val="00523B7C"/>
    <w:rsid w:val="005310D5"/>
    <w:rsid w:val="005343A7"/>
    <w:rsid w:val="00547F45"/>
    <w:rsid w:val="005507B4"/>
    <w:rsid w:val="005558E8"/>
    <w:rsid w:val="00560EFF"/>
    <w:rsid w:val="005675B7"/>
    <w:rsid w:val="00572A13"/>
    <w:rsid w:val="005767FF"/>
    <w:rsid w:val="00583B2D"/>
    <w:rsid w:val="00584FAE"/>
    <w:rsid w:val="00585434"/>
    <w:rsid w:val="005877C0"/>
    <w:rsid w:val="00587C07"/>
    <w:rsid w:val="00591CDF"/>
    <w:rsid w:val="005A0967"/>
    <w:rsid w:val="005A1146"/>
    <w:rsid w:val="005B1B85"/>
    <w:rsid w:val="005B56D6"/>
    <w:rsid w:val="005D5AA8"/>
    <w:rsid w:val="005F37BF"/>
    <w:rsid w:val="005F7D22"/>
    <w:rsid w:val="006029E9"/>
    <w:rsid w:val="006039ED"/>
    <w:rsid w:val="00634B4B"/>
    <w:rsid w:val="006363B3"/>
    <w:rsid w:val="00636E0F"/>
    <w:rsid w:val="00644B0B"/>
    <w:rsid w:val="00645835"/>
    <w:rsid w:val="006511AE"/>
    <w:rsid w:val="0065397F"/>
    <w:rsid w:val="006562DB"/>
    <w:rsid w:val="0066239C"/>
    <w:rsid w:val="006732B8"/>
    <w:rsid w:val="00676E7A"/>
    <w:rsid w:val="006810B2"/>
    <w:rsid w:val="00683554"/>
    <w:rsid w:val="00684B37"/>
    <w:rsid w:val="00695F93"/>
    <w:rsid w:val="006A2ED0"/>
    <w:rsid w:val="006A3B7D"/>
    <w:rsid w:val="006B0AD9"/>
    <w:rsid w:val="006B77F2"/>
    <w:rsid w:val="006C2856"/>
    <w:rsid w:val="006C2B2E"/>
    <w:rsid w:val="006C44D8"/>
    <w:rsid w:val="006E08F4"/>
    <w:rsid w:val="006E0C8B"/>
    <w:rsid w:val="006E1E64"/>
    <w:rsid w:val="006E3E78"/>
    <w:rsid w:val="006E44CF"/>
    <w:rsid w:val="006F7D05"/>
    <w:rsid w:val="00715D76"/>
    <w:rsid w:val="00716028"/>
    <w:rsid w:val="0071778C"/>
    <w:rsid w:val="007250AE"/>
    <w:rsid w:val="007257B0"/>
    <w:rsid w:val="0072651B"/>
    <w:rsid w:val="00726FC3"/>
    <w:rsid w:val="0073082F"/>
    <w:rsid w:val="00732E16"/>
    <w:rsid w:val="00733C62"/>
    <w:rsid w:val="007420AD"/>
    <w:rsid w:val="00746DDF"/>
    <w:rsid w:val="00751A1B"/>
    <w:rsid w:val="007630E2"/>
    <w:rsid w:val="007760DE"/>
    <w:rsid w:val="007768C5"/>
    <w:rsid w:val="007804D0"/>
    <w:rsid w:val="007851CB"/>
    <w:rsid w:val="007855F4"/>
    <w:rsid w:val="007970A2"/>
    <w:rsid w:val="007A33AF"/>
    <w:rsid w:val="007C2289"/>
    <w:rsid w:val="007E0B08"/>
    <w:rsid w:val="007F06C0"/>
    <w:rsid w:val="00810BB5"/>
    <w:rsid w:val="008371AD"/>
    <w:rsid w:val="0084640E"/>
    <w:rsid w:val="008502B0"/>
    <w:rsid w:val="0089098D"/>
    <w:rsid w:val="00890ED0"/>
    <w:rsid w:val="00890EDC"/>
    <w:rsid w:val="008927BE"/>
    <w:rsid w:val="008A05CD"/>
    <w:rsid w:val="008A0EC3"/>
    <w:rsid w:val="008A52CA"/>
    <w:rsid w:val="008B41AD"/>
    <w:rsid w:val="008C17C1"/>
    <w:rsid w:val="008C1B6F"/>
    <w:rsid w:val="008C5ECA"/>
    <w:rsid w:val="008D0D0E"/>
    <w:rsid w:val="008E122B"/>
    <w:rsid w:val="008E1D72"/>
    <w:rsid w:val="008E2DEA"/>
    <w:rsid w:val="008E4C1B"/>
    <w:rsid w:val="008E56BB"/>
    <w:rsid w:val="008E6E94"/>
    <w:rsid w:val="008F7BC8"/>
    <w:rsid w:val="009004B5"/>
    <w:rsid w:val="00901676"/>
    <w:rsid w:val="00910F4F"/>
    <w:rsid w:val="00914A61"/>
    <w:rsid w:val="00916DE9"/>
    <w:rsid w:val="00921C74"/>
    <w:rsid w:val="00926530"/>
    <w:rsid w:val="00927361"/>
    <w:rsid w:val="00927C88"/>
    <w:rsid w:val="009346C2"/>
    <w:rsid w:val="009346EC"/>
    <w:rsid w:val="00936B89"/>
    <w:rsid w:val="009446D8"/>
    <w:rsid w:val="0095050E"/>
    <w:rsid w:val="009552A2"/>
    <w:rsid w:val="0096063C"/>
    <w:rsid w:val="00960D36"/>
    <w:rsid w:val="00964AB1"/>
    <w:rsid w:val="009702BB"/>
    <w:rsid w:val="00971641"/>
    <w:rsid w:val="009769FF"/>
    <w:rsid w:val="00981046"/>
    <w:rsid w:val="00981167"/>
    <w:rsid w:val="009934FB"/>
    <w:rsid w:val="009A1E7B"/>
    <w:rsid w:val="009A4707"/>
    <w:rsid w:val="009A4FC8"/>
    <w:rsid w:val="009B2C1A"/>
    <w:rsid w:val="009C20ED"/>
    <w:rsid w:val="009C63DA"/>
    <w:rsid w:val="009D3F4A"/>
    <w:rsid w:val="009D4F01"/>
    <w:rsid w:val="009E02D0"/>
    <w:rsid w:val="009E064A"/>
    <w:rsid w:val="009E4C28"/>
    <w:rsid w:val="009E4C8C"/>
    <w:rsid w:val="009E5CCD"/>
    <w:rsid w:val="009F0584"/>
    <w:rsid w:val="009F148F"/>
    <w:rsid w:val="009F503F"/>
    <w:rsid w:val="00A01A5B"/>
    <w:rsid w:val="00A102F1"/>
    <w:rsid w:val="00A14212"/>
    <w:rsid w:val="00A17360"/>
    <w:rsid w:val="00A22B7C"/>
    <w:rsid w:val="00A2352D"/>
    <w:rsid w:val="00A3196D"/>
    <w:rsid w:val="00A3198B"/>
    <w:rsid w:val="00A33FD9"/>
    <w:rsid w:val="00A37460"/>
    <w:rsid w:val="00A376EE"/>
    <w:rsid w:val="00A41DCD"/>
    <w:rsid w:val="00A45765"/>
    <w:rsid w:val="00A478C4"/>
    <w:rsid w:val="00A52FDA"/>
    <w:rsid w:val="00A52FE8"/>
    <w:rsid w:val="00A56876"/>
    <w:rsid w:val="00A5708C"/>
    <w:rsid w:val="00A64B4C"/>
    <w:rsid w:val="00A662C0"/>
    <w:rsid w:val="00A81D33"/>
    <w:rsid w:val="00A8375B"/>
    <w:rsid w:val="00A916CF"/>
    <w:rsid w:val="00A936ED"/>
    <w:rsid w:val="00A94462"/>
    <w:rsid w:val="00AA1441"/>
    <w:rsid w:val="00AA33F1"/>
    <w:rsid w:val="00AB31FE"/>
    <w:rsid w:val="00AC108D"/>
    <w:rsid w:val="00AC3D69"/>
    <w:rsid w:val="00AD4102"/>
    <w:rsid w:val="00B13FD6"/>
    <w:rsid w:val="00B14AD2"/>
    <w:rsid w:val="00B153FF"/>
    <w:rsid w:val="00B22431"/>
    <w:rsid w:val="00B240DB"/>
    <w:rsid w:val="00B2590F"/>
    <w:rsid w:val="00B25EC4"/>
    <w:rsid w:val="00B263B9"/>
    <w:rsid w:val="00B2775C"/>
    <w:rsid w:val="00B30E20"/>
    <w:rsid w:val="00B31B1D"/>
    <w:rsid w:val="00B340A9"/>
    <w:rsid w:val="00B34942"/>
    <w:rsid w:val="00B34C4F"/>
    <w:rsid w:val="00B43606"/>
    <w:rsid w:val="00B52736"/>
    <w:rsid w:val="00B6128A"/>
    <w:rsid w:val="00B71F2D"/>
    <w:rsid w:val="00B724F5"/>
    <w:rsid w:val="00B81823"/>
    <w:rsid w:val="00B827F0"/>
    <w:rsid w:val="00B8726B"/>
    <w:rsid w:val="00B97913"/>
    <w:rsid w:val="00BA2D5E"/>
    <w:rsid w:val="00BA4A39"/>
    <w:rsid w:val="00BC1565"/>
    <w:rsid w:val="00BC2E75"/>
    <w:rsid w:val="00BD3CDD"/>
    <w:rsid w:val="00BE0FBB"/>
    <w:rsid w:val="00BE2742"/>
    <w:rsid w:val="00BF12F5"/>
    <w:rsid w:val="00BF2359"/>
    <w:rsid w:val="00BF4AFC"/>
    <w:rsid w:val="00BF79AC"/>
    <w:rsid w:val="00C00162"/>
    <w:rsid w:val="00C0158D"/>
    <w:rsid w:val="00C0205C"/>
    <w:rsid w:val="00C044E8"/>
    <w:rsid w:val="00C0583E"/>
    <w:rsid w:val="00C05F87"/>
    <w:rsid w:val="00C212D2"/>
    <w:rsid w:val="00C233A9"/>
    <w:rsid w:val="00C3231E"/>
    <w:rsid w:val="00C36063"/>
    <w:rsid w:val="00C37BFE"/>
    <w:rsid w:val="00C500A5"/>
    <w:rsid w:val="00C529AE"/>
    <w:rsid w:val="00C52E07"/>
    <w:rsid w:val="00C535DF"/>
    <w:rsid w:val="00C56B4E"/>
    <w:rsid w:val="00C57C72"/>
    <w:rsid w:val="00C64C35"/>
    <w:rsid w:val="00C70A1A"/>
    <w:rsid w:val="00C8356E"/>
    <w:rsid w:val="00C83F14"/>
    <w:rsid w:val="00CA3F08"/>
    <w:rsid w:val="00CA6951"/>
    <w:rsid w:val="00CC10DF"/>
    <w:rsid w:val="00CC1FDC"/>
    <w:rsid w:val="00CC7098"/>
    <w:rsid w:val="00CC70D8"/>
    <w:rsid w:val="00CD6F57"/>
    <w:rsid w:val="00CE28FB"/>
    <w:rsid w:val="00CE2B90"/>
    <w:rsid w:val="00CE3771"/>
    <w:rsid w:val="00CE5A7C"/>
    <w:rsid w:val="00CF37F7"/>
    <w:rsid w:val="00CF63AB"/>
    <w:rsid w:val="00D01C31"/>
    <w:rsid w:val="00D05990"/>
    <w:rsid w:val="00D107B0"/>
    <w:rsid w:val="00D14192"/>
    <w:rsid w:val="00D172D5"/>
    <w:rsid w:val="00D23ACB"/>
    <w:rsid w:val="00D24FD8"/>
    <w:rsid w:val="00D30F1E"/>
    <w:rsid w:val="00D34B2E"/>
    <w:rsid w:val="00D34E45"/>
    <w:rsid w:val="00D371A4"/>
    <w:rsid w:val="00D4365C"/>
    <w:rsid w:val="00D44119"/>
    <w:rsid w:val="00D60E5D"/>
    <w:rsid w:val="00D65C5C"/>
    <w:rsid w:val="00D72699"/>
    <w:rsid w:val="00D76B6A"/>
    <w:rsid w:val="00D77421"/>
    <w:rsid w:val="00D8428C"/>
    <w:rsid w:val="00D85168"/>
    <w:rsid w:val="00D8534B"/>
    <w:rsid w:val="00D87EC8"/>
    <w:rsid w:val="00D91701"/>
    <w:rsid w:val="00DA40CF"/>
    <w:rsid w:val="00DB0418"/>
    <w:rsid w:val="00DB53EC"/>
    <w:rsid w:val="00DC05B8"/>
    <w:rsid w:val="00DC0D4A"/>
    <w:rsid w:val="00DC29EC"/>
    <w:rsid w:val="00DC4BCA"/>
    <w:rsid w:val="00DD1420"/>
    <w:rsid w:val="00DD1F3A"/>
    <w:rsid w:val="00DD2EAC"/>
    <w:rsid w:val="00DD5DB8"/>
    <w:rsid w:val="00DE3C82"/>
    <w:rsid w:val="00DE5979"/>
    <w:rsid w:val="00DE60EF"/>
    <w:rsid w:val="00DF7B9A"/>
    <w:rsid w:val="00E123A6"/>
    <w:rsid w:val="00E1550C"/>
    <w:rsid w:val="00E16DDE"/>
    <w:rsid w:val="00E267C0"/>
    <w:rsid w:val="00E3132F"/>
    <w:rsid w:val="00E326D4"/>
    <w:rsid w:val="00E3312E"/>
    <w:rsid w:val="00E34357"/>
    <w:rsid w:val="00E41128"/>
    <w:rsid w:val="00E413C2"/>
    <w:rsid w:val="00E433FE"/>
    <w:rsid w:val="00E4581E"/>
    <w:rsid w:val="00E50428"/>
    <w:rsid w:val="00E5163A"/>
    <w:rsid w:val="00E56C81"/>
    <w:rsid w:val="00E574C5"/>
    <w:rsid w:val="00E60896"/>
    <w:rsid w:val="00E60A08"/>
    <w:rsid w:val="00E60AE6"/>
    <w:rsid w:val="00E642D6"/>
    <w:rsid w:val="00E8064E"/>
    <w:rsid w:val="00E80F20"/>
    <w:rsid w:val="00E82236"/>
    <w:rsid w:val="00E834C0"/>
    <w:rsid w:val="00E85A9A"/>
    <w:rsid w:val="00E85DB9"/>
    <w:rsid w:val="00E879C0"/>
    <w:rsid w:val="00E9286E"/>
    <w:rsid w:val="00EA1602"/>
    <w:rsid w:val="00EA3F3C"/>
    <w:rsid w:val="00EA46DF"/>
    <w:rsid w:val="00EB3B95"/>
    <w:rsid w:val="00EC0D2E"/>
    <w:rsid w:val="00EC5173"/>
    <w:rsid w:val="00EC5397"/>
    <w:rsid w:val="00EC6FC8"/>
    <w:rsid w:val="00ED402D"/>
    <w:rsid w:val="00ED472E"/>
    <w:rsid w:val="00ED5131"/>
    <w:rsid w:val="00EF2524"/>
    <w:rsid w:val="00EF3831"/>
    <w:rsid w:val="00EF3DA9"/>
    <w:rsid w:val="00F01672"/>
    <w:rsid w:val="00F02B82"/>
    <w:rsid w:val="00F04099"/>
    <w:rsid w:val="00F1272A"/>
    <w:rsid w:val="00F224F8"/>
    <w:rsid w:val="00F27941"/>
    <w:rsid w:val="00F36ABE"/>
    <w:rsid w:val="00F40719"/>
    <w:rsid w:val="00F40EF6"/>
    <w:rsid w:val="00F523AB"/>
    <w:rsid w:val="00F64CFC"/>
    <w:rsid w:val="00F7443F"/>
    <w:rsid w:val="00F75C93"/>
    <w:rsid w:val="00F76628"/>
    <w:rsid w:val="00F8401E"/>
    <w:rsid w:val="00F86117"/>
    <w:rsid w:val="00F90219"/>
    <w:rsid w:val="00FA6269"/>
    <w:rsid w:val="00FB0710"/>
    <w:rsid w:val="00FB4709"/>
    <w:rsid w:val="00FB513C"/>
    <w:rsid w:val="00FB77DA"/>
    <w:rsid w:val="00FC1500"/>
    <w:rsid w:val="00FC255A"/>
    <w:rsid w:val="00FC4190"/>
    <w:rsid w:val="00FC74BE"/>
    <w:rsid w:val="00FD3B88"/>
    <w:rsid w:val="00FE796D"/>
    <w:rsid w:val="00FF1671"/>
    <w:rsid w:val="00FF283D"/>
    <w:rsid w:val="00FF7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-relative:margin;mso-position-vertical-relative:page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1E02CCFF"/>
  <w15:docId w15:val="{D9C2D2CA-45F5-44B5-A542-3F65E0C97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01BEE"/>
    <w:rPr>
      <w:sz w:val="24"/>
      <w:szCs w:val="24"/>
    </w:rPr>
  </w:style>
  <w:style w:type="paragraph" w:styleId="Nadpis1">
    <w:name w:val="heading 1"/>
    <w:basedOn w:val="Normln"/>
    <w:next w:val="Normln"/>
    <w:qFormat/>
    <w:rsid w:val="00501BEE"/>
    <w:pPr>
      <w:keepNext/>
      <w:jc w:val="center"/>
      <w:outlineLvl w:val="0"/>
    </w:pPr>
    <w:rPr>
      <w:b/>
      <w:bCs/>
      <w:szCs w:val="28"/>
    </w:rPr>
  </w:style>
  <w:style w:type="paragraph" w:styleId="Nadpis2">
    <w:name w:val="heading 2"/>
    <w:basedOn w:val="Normln"/>
    <w:next w:val="Normln"/>
    <w:qFormat/>
    <w:rsid w:val="00501BEE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</w:tabs>
      <w:suppressAutoHyphens/>
      <w:spacing w:line="218" w:lineRule="auto"/>
      <w:jc w:val="center"/>
      <w:outlineLvl w:val="1"/>
    </w:pPr>
    <w:rPr>
      <w:b/>
      <w:bCs/>
      <w:sz w:val="32"/>
      <w:szCs w:val="32"/>
    </w:rPr>
  </w:style>
  <w:style w:type="paragraph" w:styleId="Nadpis3">
    <w:name w:val="heading 3"/>
    <w:basedOn w:val="Normln"/>
    <w:next w:val="Normln"/>
    <w:qFormat/>
    <w:rsid w:val="00501BEE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</w:tabs>
      <w:suppressAutoHyphens/>
      <w:spacing w:line="312" w:lineRule="auto"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rsid w:val="00501BEE"/>
    <w:pPr>
      <w:keepNext/>
      <w:ind w:firstLine="708"/>
      <w:jc w:val="both"/>
      <w:outlineLvl w:val="3"/>
    </w:pPr>
    <w:rPr>
      <w:b/>
      <w:bCs/>
      <w:sz w:val="32"/>
      <w:szCs w:val="32"/>
    </w:rPr>
  </w:style>
  <w:style w:type="paragraph" w:styleId="Nadpis5">
    <w:name w:val="heading 5"/>
    <w:basedOn w:val="Normln"/>
    <w:next w:val="Normln"/>
    <w:qFormat/>
    <w:rsid w:val="00501BEE"/>
    <w:pPr>
      <w:keepNext/>
      <w:jc w:val="both"/>
      <w:outlineLvl w:val="4"/>
    </w:pPr>
    <w:rPr>
      <w:rFonts w:ascii="Arial" w:hAnsi="Arial" w:cs="Arial"/>
      <w:b/>
      <w:bCs/>
      <w:i/>
      <w:iCs/>
      <w:sz w:val="28"/>
      <w:szCs w:val="26"/>
    </w:rPr>
  </w:style>
  <w:style w:type="paragraph" w:styleId="Nadpis6">
    <w:name w:val="heading 6"/>
    <w:basedOn w:val="Normln"/>
    <w:next w:val="Normln"/>
    <w:qFormat/>
    <w:rsid w:val="00501BEE"/>
    <w:pPr>
      <w:keepNext/>
      <w:jc w:val="center"/>
      <w:outlineLvl w:val="5"/>
    </w:pPr>
    <w:rPr>
      <w:rFonts w:ascii="Arial" w:hAnsi="Arial" w:cs="Arial"/>
      <w:b/>
      <w:bCs/>
      <w:sz w:val="20"/>
    </w:rPr>
  </w:style>
  <w:style w:type="paragraph" w:styleId="Nadpis7">
    <w:name w:val="heading 7"/>
    <w:basedOn w:val="Normln"/>
    <w:next w:val="Normln"/>
    <w:qFormat/>
    <w:rsid w:val="00501BEE"/>
    <w:pPr>
      <w:keepNext/>
      <w:tabs>
        <w:tab w:val="left" w:pos="0"/>
        <w:tab w:val="left" w:pos="567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</w:tabs>
      <w:suppressAutoHyphens/>
      <w:jc w:val="both"/>
      <w:outlineLvl w:val="6"/>
    </w:pPr>
    <w:rPr>
      <w:rFonts w:ascii="Arial" w:hAnsi="Arial" w:cs="Arial"/>
      <w:b/>
      <w:bCs/>
      <w:sz w:val="32"/>
      <w:szCs w:val="33"/>
    </w:rPr>
  </w:style>
  <w:style w:type="paragraph" w:styleId="Nadpis8">
    <w:name w:val="heading 8"/>
    <w:basedOn w:val="Normln"/>
    <w:next w:val="Normln"/>
    <w:qFormat/>
    <w:rsid w:val="00501BEE"/>
    <w:pPr>
      <w:keepNext/>
      <w:pageBreakBefore/>
      <w:spacing w:after="360"/>
      <w:outlineLvl w:val="7"/>
    </w:pPr>
    <w:rPr>
      <w:rFonts w:ascii="Arial" w:hAnsi="Arial" w:cs="Arial"/>
      <w:b/>
      <w:bCs/>
      <w:sz w:val="32"/>
    </w:rPr>
  </w:style>
  <w:style w:type="paragraph" w:styleId="Nadpis9">
    <w:name w:val="heading 9"/>
    <w:basedOn w:val="Normln"/>
    <w:next w:val="Normln"/>
    <w:qFormat/>
    <w:rsid w:val="00501BEE"/>
    <w:pPr>
      <w:keepNext/>
      <w:tabs>
        <w:tab w:val="left" w:pos="-18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</w:tabs>
      <w:suppressAutoHyphens/>
      <w:ind w:left="-180"/>
      <w:jc w:val="center"/>
      <w:outlineLvl w:val="8"/>
    </w:pPr>
    <w:rPr>
      <w:rFonts w:ascii="Arial" w:hAnsi="Arial" w:cs="Arial"/>
      <w:b/>
      <w:bCs/>
      <w:caps/>
      <w:sz w:val="32"/>
      <w:szCs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vbloku">
    <w:name w:val="Block Text"/>
    <w:basedOn w:val="Normln"/>
    <w:rsid w:val="00501BEE"/>
    <w:pPr>
      <w:tabs>
        <w:tab w:val="left" w:pos="720"/>
        <w:tab w:val="left" w:pos="1440"/>
        <w:tab w:val="left" w:pos="2160"/>
        <w:tab w:val="right" w:pos="7936"/>
      </w:tabs>
      <w:suppressAutoHyphens/>
      <w:spacing w:line="209" w:lineRule="auto"/>
      <w:ind w:left="1440" w:right="1842" w:hanging="1440"/>
    </w:pPr>
    <w:rPr>
      <w:szCs w:val="26"/>
    </w:rPr>
  </w:style>
  <w:style w:type="paragraph" w:styleId="Zkladntext">
    <w:name w:val="Body Text"/>
    <w:basedOn w:val="Normln"/>
    <w:link w:val="ZkladntextChar"/>
    <w:rsid w:val="00501BEE"/>
    <w:pPr>
      <w:spacing w:line="283" w:lineRule="exact"/>
      <w:jc w:val="both"/>
    </w:pPr>
  </w:style>
  <w:style w:type="paragraph" w:styleId="Zkladntextodsazen">
    <w:name w:val="Body Text Indent"/>
    <w:basedOn w:val="Normln"/>
    <w:link w:val="ZkladntextodsazenChar"/>
    <w:rsid w:val="00501BEE"/>
    <w:pPr>
      <w:spacing w:line="232" w:lineRule="auto"/>
      <w:ind w:firstLine="708"/>
      <w:jc w:val="both"/>
    </w:pPr>
    <w:rPr>
      <w:szCs w:val="19"/>
    </w:rPr>
  </w:style>
  <w:style w:type="paragraph" w:styleId="Zkladntext2">
    <w:name w:val="Body Text 2"/>
    <w:basedOn w:val="Normln"/>
    <w:rsid w:val="00501BEE"/>
    <w:pPr>
      <w:spacing w:before="6"/>
      <w:jc w:val="center"/>
    </w:pPr>
    <w:rPr>
      <w:sz w:val="20"/>
    </w:rPr>
  </w:style>
  <w:style w:type="paragraph" w:styleId="Zhlav">
    <w:name w:val="header"/>
    <w:basedOn w:val="Normln"/>
    <w:rsid w:val="00501BE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501BEE"/>
    <w:pPr>
      <w:tabs>
        <w:tab w:val="center" w:pos="4536"/>
        <w:tab w:val="right" w:pos="9072"/>
      </w:tabs>
    </w:pPr>
  </w:style>
  <w:style w:type="paragraph" w:styleId="Zkladntext3">
    <w:name w:val="Body Text 3"/>
    <w:basedOn w:val="Normln"/>
    <w:link w:val="Zkladntext3Char"/>
    <w:rsid w:val="00501BEE"/>
    <w:pPr>
      <w:tabs>
        <w:tab w:val="left" w:pos="540"/>
      </w:tabs>
      <w:spacing w:before="60" w:after="60"/>
      <w:jc w:val="both"/>
    </w:pPr>
    <w:rPr>
      <w:rFonts w:ascii="Arial" w:hAnsi="Arial" w:cs="Arial"/>
      <w:sz w:val="20"/>
    </w:rPr>
  </w:style>
  <w:style w:type="paragraph" w:styleId="Zkladntextodsazen2">
    <w:name w:val="Body Text Indent 2"/>
    <w:basedOn w:val="Normln"/>
    <w:rsid w:val="00501BEE"/>
    <w:pPr>
      <w:ind w:firstLine="540"/>
      <w:jc w:val="both"/>
    </w:pPr>
    <w:rPr>
      <w:rFonts w:ascii="Arial" w:hAnsi="Arial" w:cs="Arial"/>
      <w:sz w:val="20"/>
    </w:rPr>
  </w:style>
  <w:style w:type="character" w:styleId="slostrnky">
    <w:name w:val="page number"/>
    <w:basedOn w:val="Standardnpsmoodstavce"/>
    <w:rsid w:val="00501BEE"/>
  </w:style>
  <w:style w:type="paragraph" w:styleId="Zkladntextodsazen3">
    <w:name w:val="Body Text Indent 3"/>
    <w:basedOn w:val="Normln"/>
    <w:rsid w:val="00501BEE"/>
    <w:pPr>
      <w:tabs>
        <w:tab w:val="left" w:pos="0"/>
        <w:tab w:val="left" w:pos="566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</w:tabs>
      <w:spacing w:before="60" w:after="60"/>
      <w:ind w:left="544" w:hanging="544"/>
      <w:jc w:val="both"/>
    </w:pPr>
    <w:rPr>
      <w:rFonts w:ascii="Arial" w:hAnsi="Arial" w:cs="Arial"/>
      <w:sz w:val="20"/>
      <w:szCs w:val="32"/>
    </w:rPr>
  </w:style>
  <w:style w:type="paragraph" w:styleId="Rozloendokumentu">
    <w:name w:val="Document Map"/>
    <w:basedOn w:val="Normln"/>
    <w:semiHidden/>
    <w:rsid w:val="00501BEE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501BEE"/>
    <w:rPr>
      <w:color w:val="0000FF"/>
      <w:u w:val="single"/>
    </w:rPr>
  </w:style>
  <w:style w:type="character" w:styleId="Sledovanodkaz">
    <w:name w:val="FollowedHyperlink"/>
    <w:rsid w:val="00501BEE"/>
    <w:rPr>
      <w:color w:val="800080"/>
      <w:u w:val="single"/>
    </w:rPr>
  </w:style>
  <w:style w:type="character" w:styleId="Odkaznakoment">
    <w:name w:val="annotation reference"/>
    <w:semiHidden/>
    <w:rsid w:val="00501BEE"/>
    <w:rPr>
      <w:sz w:val="16"/>
      <w:szCs w:val="16"/>
    </w:rPr>
  </w:style>
  <w:style w:type="paragraph" w:styleId="Textkomente">
    <w:name w:val="annotation text"/>
    <w:basedOn w:val="Normln"/>
    <w:semiHidden/>
    <w:rsid w:val="00501BEE"/>
    <w:rPr>
      <w:sz w:val="20"/>
      <w:szCs w:val="20"/>
    </w:rPr>
  </w:style>
  <w:style w:type="paragraph" w:customStyle="1" w:styleId="xl24">
    <w:name w:val="xl24"/>
    <w:basedOn w:val="Normln"/>
    <w:rsid w:val="00501BEE"/>
    <w:pPr>
      <w:shd w:val="clear" w:color="auto" w:fill="CCFFCC"/>
      <w:spacing w:before="100" w:beforeAutospacing="1" w:after="100" w:afterAutospacing="1"/>
    </w:pPr>
    <w:rPr>
      <w:rFonts w:eastAsia="Arial Unicode MS" w:cs="Arial Unicode MS"/>
    </w:rPr>
  </w:style>
  <w:style w:type="paragraph" w:customStyle="1" w:styleId="xl25">
    <w:name w:val="xl25"/>
    <w:basedOn w:val="Normln"/>
    <w:rsid w:val="00501BEE"/>
    <w:pPr>
      <w:shd w:val="clear" w:color="auto" w:fill="CCFFCC"/>
      <w:spacing w:before="100" w:beforeAutospacing="1" w:after="100" w:afterAutospacing="1"/>
    </w:pPr>
    <w:rPr>
      <w:rFonts w:eastAsia="Arial Unicode MS" w:cs="Arial Unicode MS"/>
    </w:rPr>
  </w:style>
  <w:style w:type="paragraph" w:styleId="Titulek">
    <w:name w:val="caption"/>
    <w:basedOn w:val="Normln"/>
    <w:next w:val="Normln"/>
    <w:qFormat/>
    <w:rsid w:val="00501BEE"/>
    <w:pPr>
      <w:spacing w:before="120"/>
      <w:ind w:left="900"/>
    </w:pPr>
    <w:rPr>
      <w:rFonts w:ascii="Arial" w:hAnsi="Arial"/>
      <w:i/>
      <w:iCs/>
      <w:sz w:val="18"/>
      <w:szCs w:val="18"/>
    </w:rPr>
  </w:style>
  <w:style w:type="paragraph" w:customStyle="1" w:styleId="odstavecbn">
    <w:name w:val="odstavec běžný"/>
    <w:basedOn w:val="Normln"/>
    <w:rsid w:val="00501BEE"/>
    <w:pPr>
      <w:tabs>
        <w:tab w:val="left" w:pos="0"/>
        <w:tab w:val="left" w:pos="681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94"/>
        <w:tab w:val="left" w:pos="8496"/>
        <w:tab w:val="left" w:pos="8787"/>
        <w:tab w:val="left" w:pos="9204"/>
        <w:tab w:val="left" w:pos="9912"/>
        <w:tab w:val="left" w:pos="10620"/>
        <w:tab w:val="left" w:pos="11328"/>
        <w:tab w:val="left" w:pos="12036"/>
      </w:tabs>
      <w:spacing w:after="240"/>
      <w:jc w:val="both"/>
    </w:pPr>
    <w:rPr>
      <w:rFonts w:ascii="Arial" w:hAnsi="Arial"/>
      <w:sz w:val="20"/>
    </w:rPr>
  </w:style>
  <w:style w:type="paragraph" w:customStyle="1" w:styleId="xl27">
    <w:name w:val="xl27"/>
    <w:basedOn w:val="Normln"/>
    <w:rsid w:val="00501B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styleId="Textbubliny">
    <w:name w:val="Balloon Text"/>
    <w:basedOn w:val="Normln"/>
    <w:link w:val="TextbublinyChar"/>
    <w:rsid w:val="00EA46D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EA46DF"/>
    <w:rPr>
      <w:rFonts w:ascii="Tahoma" w:hAnsi="Tahoma" w:cs="Tahoma"/>
      <w:sz w:val="16"/>
      <w:szCs w:val="16"/>
    </w:rPr>
  </w:style>
  <w:style w:type="character" w:customStyle="1" w:styleId="content">
    <w:name w:val="content"/>
    <w:basedOn w:val="Standardnpsmoodstavce"/>
    <w:rsid w:val="004A192E"/>
  </w:style>
  <w:style w:type="character" w:customStyle="1" w:styleId="ZkladntextChar">
    <w:name w:val="Základní text Char"/>
    <w:link w:val="Zkladntext"/>
    <w:rsid w:val="00FB77DA"/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F224F8"/>
    <w:rPr>
      <w:sz w:val="24"/>
      <w:szCs w:val="19"/>
    </w:rPr>
  </w:style>
  <w:style w:type="paragraph" w:customStyle="1" w:styleId="ISCEDOdstavec-sslem">
    <w:name w:val="ISCED Odstavec - s číslem"/>
    <w:rsid w:val="00746DDF"/>
    <w:pPr>
      <w:tabs>
        <w:tab w:val="left" w:pos="567"/>
      </w:tabs>
      <w:spacing w:after="240"/>
      <w:ind w:left="567" w:hanging="567"/>
      <w:jc w:val="both"/>
    </w:pPr>
    <w:rPr>
      <w:rFonts w:ascii="Arial" w:hAnsi="Arial" w:cs="Arial"/>
      <w:snapToGrid w:val="0"/>
      <w:color w:val="000000"/>
      <w:lang w:eastAsia="en-GB"/>
    </w:rPr>
  </w:style>
  <w:style w:type="character" w:customStyle="1" w:styleId="Zkladntext3Char">
    <w:name w:val="Základní text 3 Char"/>
    <w:link w:val="Zkladntext3"/>
    <w:rsid w:val="0046084B"/>
    <w:rPr>
      <w:rFonts w:ascii="Arial" w:hAnsi="Arial" w:cs="Arial"/>
      <w:szCs w:val="24"/>
    </w:rPr>
  </w:style>
  <w:style w:type="paragraph" w:styleId="Textpoznpodarou">
    <w:name w:val="footnote text"/>
    <w:basedOn w:val="Normln"/>
    <w:link w:val="TextpoznpodarouChar"/>
    <w:semiHidden/>
    <w:rsid w:val="00D8516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D85168"/>
  </w:style>
  <w:style w:type="character" w:styleId="Znakapoznpodarou">
    <w:name w:val="footnote reference"/>
    <w:semiHidden/>
    <w:rsid w:val="00D85168"/>
    <w:rPr>
      <w:vertAlign w:val="superscript"/>
    </w:rPr>
  </w:style>
  <w:style w:type="paragraph" w:styleId="Revize">
    <w:name w:val="Revision"/>
    <w:hidden/>
    <w:uiPriority w:val="99"/>
    <w:semiHidden/>
    <w:rsid w:val="00523B7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277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5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7213FE-3F13-467B-A9EB-A57A28D19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385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PRÁCE, SOCIÁLNÍ STATISTIKY</vt:lpstr>
    </vt:vector>
  </TitlesOfParts>
  <Company>CSU</Company>
  <LinksUpToDate>false</LinksUpToDate>
  <CharactersWithSpaces>2652</CharactersWithSpaces>
  <SharedDoc>false</SharedDoc>
  <HLinks>
    <vt:vector size="12" baseType="variant">
      <vt:variant>
        <vt:i4>7274534</vt:i4>
      </vt:variant>
      <vt:variant>
        <vt:i4>9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  <vt:variant>
        <vt:i4>7274534</vt:i4>
      </vt:variant>
      <vt:variant>
        <vt:i4>0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PRÁCE, SOCIÁLNÍ STATISTIKY</dc:title>
  <dc:creator>havlik</dc:creator>
  <cp:lastModifiedBy>Petráňová Marta</cp:lastModifiedBy>
  <cp:revision>3</cp:revision>
  <cp:lastPrinted>2025-06-08T08:18:00Z</cp:lastPrinted>
  <dcterms:created xsi:type="dcterms:W3CDTF">2026-05-25T15:20:00Z</dcterms:created>
  <dcterms:modified xsi:type="dcterms:W3CDTF">2026-05-25T15:23:00Z</dcterms:modified>
</cp:coreProperties>
</file>