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4E" w:rsidRPr="00B112AC" w:rsidRDefault="004D0603" w:rsidP="00B112AC">
      <w:pPr>
        <w:pStyle w:val="Nadpis1"/>
        <w:spacing w:after="120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2</w:t>
      </w:r>
      <w:r w:rsidR="00B93DD1">
        <w:rPr>
          <w:sz w:val="30"/>
          <w:szCs w:val="30"/>
        </w:rPr>
        <w:t xml:space="preserve">. </w:t>
      </w:r>
      <w:r w:rsidR="00B22EAA">
        <w:rPr>
          <w:sz w:val="30"/>
          <w:szCs w:val="30"/>
        </w:rPr>
        <w:t>Internet</w:t>
      </w:r>
      <w:r w:rsidR="00F57FC5">
        <w:rPr>
          <w:sz w:val="30"/>
          <w:szCs w:val="30"/>
        </w:rPr>
        <w:t xml:space="preserve"> – druh</w:t>
      </w:r>
      <w:r w:rsidR="007E1050">
        <w:rPr>
          <w:sz w:val="30"/>
          <w:szCs w:val="30"/>
        </w:rPr>
        <w:t>y</w:t>
      </w:r>
      <w:r w:rsidR="00F57FC5">
        <w:rPr>
          <w:sz w:val="30"/>
          <w:szCs w:val="30"/>
        </w:rPr>
        <w:t xml:space="preserve"> připojení k</w:t>
      </w:r>
      <w:r w:rsidR="007E1050">
        <w:rPr>
          <w:sz w:val="30"/>
          <w:szCs w:val="30"/>
        </w:rPr>
        <w:t> </w:t>
      </w:r>
      <w:r w:rsidR="00F57FC5">
        <w:rPr>
          <w:sz w:val="30"/>
          <w:szCs w:val="30"/>
        </w:rPr>
        <w:t>internetu</w:t>
      </w:r>
      <w:r w:rsidR="007E1050">
        <w:rPr>
          <w:sz w:val="30"/>
          <w:szCs w:val="30"/>
        </w:rPr>
        <w:t xml:space="preserve"> a rychlost připojení</w:t>
      </w:r>
    </w:p>
    <w:p w:rsidR="00D067A4" w:rsidRPr="00D067A4" w:rsidRDefault="00D067A4" w:rsidP="00D067A4">
      <w:pPr>
        <w:pStyle w:val="Zkladntext"/>
        <w:spacing w:before="0" w:after="80" w:line="264" w:lineRule="auto"/>
        <w:rPr>
          <w:rFonts w:ascii="Arial" w:hAnsi="Arial" w:cs="Arial"/>
          <w:i/>
          <w:sz w:val="20"/>
        </w:rPr>
      </w:pPr>
      <w:r w:rsidRPr="00D067A4">
        <w:rPr>
          <w:rFonts w:ascii="Arial" w:hAnsi="Arial" w:cs="Arial"/>
          <w:i/>
          <w:sz w:val="20"/>
        </w:rPr>
        <w:t xml:space="preserve">Od počátku rozvoje internetu v České republice bylo </w:t>
      </w:r>
      <w:r w:rsidR="00F7592D">
        <w:rPr>
          <w:rFonts w:ascii="Arial" w:hAnsi="Arial" w:cs="Arial"/>
          <w:i/>
          <w:sz w:val="20"/>
        </w:rPr>
        <w:t>zřejmé</w:t>
      </w:r>
      <w:r w:rsidRPr="00D067A4">
        <w:rPr>
          <w:rFonts w:ascii="Arial" w:hAnsi="Arial" w:cs="Arial"/>
          <w:i/>
          <w:sz w:val="20"/>
        </w:rPr>
        <w:t>, že pro podniky půjde o velmi užitečnou a časem prakticky nezbytnou technologii. Šíření internetu v českých podnicích probíhalo výrazně rychleji než v domácnostech. Na začátku roku 201</w:t>
      </w:r>
      <w:r w:rsidR="001737B2">
        <w:rPr>
          <w:rFonts w:ascii="Arial" w:hAnsi="Arial" w:cs="Arial"/>
          <w:i/>
          <w:sz w:val="20"/>
        </w:rPr>
        <w:t>9</w:t>
      </w:r>
      <w:r w:rsidRPr="00D067A4">
        <w:rPr>
          <w:rFonts w:ascii="Arial" w:hAnsi="Arial" w:cs="Arial"/>
          <w:i/>
          <w:sz w:val="20"/>
        </w:rPr>
        <w:t xml:space="preserve"> nebyly připojené k internetu jen </w:t>
      </w:r>
      <w:r w:rsidR="001737B2">
        <w:rPr>
          <w:rFonts w:ascii="Arial" w:hAnsi="Arial" w:cs="Arial"/>
          <w:i/>
          <w:sz w:val="20"/>
        </w:rPr>
        <w:t>tři</w:t>
      </w:r>
      <w:r w:rsidRPr="00D067A4">
        <w:rPr>
          <w:rFonts w:ascii="Arial" w:hAnsi="Arial" w:cs="Arial"/>
          <w:i/>
          <w:sz w:val="20"/>
        </w:rPr>
        <w:t xml:space="preserve"> podniky ze </w:t>
      </w:r>
      <w:r>
        <w:rPr>
          <w:rFonts w:ascii="Arial" w:hAnsi="Arial" w:cs="Arial"/>
          <w:i/>
          <w:sz w:val="20"/>
        </w:rPr>
        <w:t>sta</w:t>
      </w:r>
      <w:r w:rsidRPr="00D067A4">
        <w:rPr>
          <w:rFonts w:ascii="Arial" w:hAnsi="Arial" w:cs="Arial"/>
          <w:i/>
          <w:sz w:val="20"/>
        </w:rPr>
        <w:t>. Nejedná se ale o žádné velké překvapení, protože již v roce 2000 bylo v Česku online 75 % firem s 10 a více zaměstnanci. Velmi podobná situace platí i pro většinu zemí EU. Zásadní otázkou již tedy není, zda či není podnik k internetu připojen, ale to, jakým způsobem a k jakým účelům firmy internet využívají.</w:t>
      </w:r>
    </w:p>
    <w:p w:rsidR="00F4274E" w:rsidRPr="00B112AC" w:rsidRDefault="00F4274E" w:rsidP="004A7C6E">
      <w:pPr>
        <w:pStyle w:val="Nadpis2"/>
        <w:spacing w:before="240" w:after="120" w:line="240" w:lineRule="auto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:rsidR="00F4274E" w:rsidRPr="00CA4469" w:rsidRDefault="00F4274E" w:rsidP="00736B66">
      <w:pPr>
        <w:numPr>
          <w:ilvl w:val="0"/>
          <w:numId w:val="2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iCs/>
          <w:sz w:val="20"/>
          <w:szCs w:val="20"/>
        </w:rPr>
      </w:pPr>
      <w:r w:rsidRPr="00A26728">
        <w:rPr>
          <w:rFonts w:ascii="Arial" w:hAnsi="Arial" w:cs="Arial"/>
          <w:b/>
          <w:sz w:val="20"/>
        </w:rPr>
        <w:t>Připojení k</w:t>
      </w:r>
      <w:r w:rsidR="00D736D2">
        <w:rPr>
          <w:rFonts w:ascii="Arial" w:hAnsi="Arial" w:cs="Arial"/>
          <w:b/>
          <w:sz w:val="20"/>
        </w:rPr>
        <w:t> celosvětové síti</w:t>
      </w:r>
      <w:r w:rsidRPr="00CA4469">
        <w:rPr>
          <w:rFonts w:ascii="Arial" w:hAnsi="Arial" w:cs="Arial"/>
          <w:sz w:val="20"/>
        </w:rPr>
        <w:t xml:space="preserve"> </w:t>
      </w:r>
      <w:r w:rsidR="000820A7">
        <w:rPr>
          <w:rFonts w:ascii="Arial" w:hAnsi="Arial" w:cs="Arial"/>
          <w:sz w:val="20"/>
        </w:rPr>
        <w:t>mají</w:t>
      </w:r>
      <w:r w:rsidRPr="00CA4469">
        <w:rPr>
          <w:rFonts w:ascii="Arial" w:hAnsi="Arial" w:cs="Arial"/>
          <w:sz w:val="20"/>
        </w:rPr>
        <w:t xml:space="preserve"> v podnikatelském sektoru dlouhodobě</w:t>
      </w:r>
      <w:r w:rsidR="000820A7">
        <w:rPr>
          <w:rFonts w:ascii="Arial" w:hAnsi="Arial" w:cs="Arial"/>
          <w:sz w:val="20"/>
        </w:rPr>
        <w:t xml:space="preserve"> téměř všechny subjekty</w:t>
      </w:r>
      <w:r w:rsidRPr="00CA4469">
        <w:rPr>
          <w:rFonts w:ascii="Arial" w:hAnsi="Arial" w:cs="Arial"/>
          <w:sz w:val="20"/>
        </w:rPr>
        <w:t xml:space="preserve"> </w:t>
      </w:r>
      <w:r w:rsidR="002B5CBB" w:rsidRPr="00CA4469">
        <w:rPr>
          <w:rFonts w:ascii="Arial" w:hAnsi="Arial" w:cs="Arial"/>
          <w:sz w:val="20"/>
        </w:rPr>
        <w:t xml:space="preserve">(v </w:t>
      </w:r>
      <w:r w:rsidR="00574924">
        <w:rPr>
          <w:rFonts w:ascii="Arial" w:hAnsi="Arial" w:cs="Arial"/>
          <w:sz w:val="20"/>
        </w:rPr>
        <w:t>roce</w:t>
      </w:r>
      <w:r w:rsidR="002B5CBB" w:rsidRPr="00CA4469">
        <w:rPr>
          <w:rFonts w:ascii="Arial" w:hAnsi="Arial" w:cs="Arial"/>
          <w:sz w:val="20"/>
        </w:rPr>
        <w:t xml:space="preserve"> 201</w:t>
      </w:r>
      <w:r w:rsidR="000820A7">
        <w:rPr>
          <w:rFonts w:ascii="Arial" w:hAnsi="Arial" w:cs="Arial"/>
          <w:sz w:val="20"/>
        </w:rPr>
        <w:t>9</w:t>
      </w:r>
      <w:r w:rsidR="002B5CBB" w:rsidRPr="00CA4469">
        <w:rPr>
          <w:rFonts w:ascii="Arial" w:hAnsi="Arial" w:cs="Arial"/>
          <w:sz w:val="20"/>
        </w:rPr>
        <w:t xml:space="preserve"> </w:t>
      </w:r>
      <w:r w:rsidR="00971A4B">
        <w:rPr>
          <w:rFonts w:ascii="Arial" w:hAnsi="Arial" w:cs="Arial"/>
          <w:sz w:val="20"/>
        </w:rPr>
        <w:t>jej</w:t>
      </w:r>
      <w:r w:rsidR="002B5CBB" w:rsidRPr="00CA4469">
        <w:rPr>
          <w:rFonts w:ascii="Arial" w:hAnsi="Arial" w:cs="Arial"/>
          <w:sz w:val="20"/>
        </w:rPr>
        <w:t xml:space="preserve"> mělo 9</w:t>
      </w:r>
      <w:r w:rsidR="000820A7">
        <w:rPr>
          <w:rFonts w:ascii="Arial" w:hAnsi="Arial" w:cs="Arial"/>
          <w:sz w:val="20"/>
        </w:rPr>
        <w:t>7</w:t>
      </w:r>
      <w:r w:rsidR="00CA4469" w:rsidRPr="00CA4469">
        <w:rPr>
          <w:rFonts w:ascii="Arial" w:hAnsi="Arial" w:cs="Arial"/>
          <w:sz w:val="20"/>
        </w:rPr>
        <w:t> </w:t>
      </w:r>
      <w:r w:rsidR="002B5CBB" w:rsidRPr="00CA4469">
        <w:rPr>
          <w:rFonts w:ascii="Arial" w:hAnsi="Arial" w:cs="Arial"/>
          <w:sz w:val="20"/>
        </w:rPr>
        <w:t xml:space="preserve">% </w:t>
      </w:r>
      <w:r w:rsidR="00971A4B">
        <w:rPr>
          <w:rFonts w:ascii="Arial" w:hAnsi="Arial" w:cs="Arial"/>
          <w:sz w:val="20"/>
        </w:rPr>
        <w:t>firem</w:t>
      </w:r>
      <w:r w:rsidR="002B5CBB" w:rsidRPr="00CA4469">
        <w:rPr>
          <w:rFonts w:ascii="Arial" w:hAnsi="Arial" w:cs="Arial"/>
          <w:sz w:val="20"/>
        </w:rPr>
        <w:t>)</w:t>
      </w:r>
      <w:r w:rsidRPr="00CA4469">
        <w:rPr>
          <w:rFonts w:ascii="Arial" w:hAnsi="Arial" w:cs="Arial"/>
          <w:sz w:val="20"/>
        </w:rPr>
        <w:t>.</w:t>
      </w:r>
      <w:r w:rsidR="000820A7">
        <w:rPr>
          <w:rFonts w:ascii="Arial" w:hAnsi="Arial" w:cs="Arial"/>
          <w:sz w:val="20"/>
        </w:rPr>
        <w:t xml:space="preserve"> Hranice 90 % firem s připojením k </w:t>
      </w:r>
      <w:r w:rsidR="00D736D2">
        <w:rPr>
          <w:rFonts w:ascii="Arial" w:hAnsi="Arial" w:cs="Arial"/>
          <w:sz w:val="20"/>
        </w:rPr>
        <w:t>internetu</w:t>
      </w:r>
      <w:r w:rsidR="000820A7">
        <w:rPr>
          <w:rFonts w:ascii="Arial" w:hAnsi="Arial" w:cs="Arial"/>
          <w:sz w:val="20"/>
        </w:rPr>
        <w:t xml:space="preserve"> byla pokořena již v roce 2003</w:t>
      </w:r>
      <w:r w:rsidR="00675515">
        <w:rPr>
          <w:rFonts w:ascii="Arial" w:hAnsi="Arial" w:cs="Arial"/>
          <w:sz w:val="20"/>
        </w:rPr>
        <w:t>.</w:t>
      </w:r>
      <w:r w:rsidR="000820A7">
        <w:rPr>
          <w:rFonts w:ascii="Arial" w:hAnsi="Arial" w:cs="Arial"/>
          <w:sz w:val="20"/>
        </w:rPr>
        <w:t xml:space="preserve"> </w:t>
      </w:r>
      <w:r w:rsidR="00674325" w:rsidRPr="00CA4469">
        <w:rPr>
          <w:rFonts w:ascii="Arial" w:hAnsi="Arial" w:cs="Arial"/>
          <w:iCs/>
          <w:sz w:val="20"/>
          <w:szCs w:val="20"/>
        </w:rPr>
        <w:t>Zatímco dnes v souvislosti s rychlostí internetu</w:t>
      </w:r>
      <w:r w:rsidRPr="00CA4469">
        <w:rPr>
          <w:rFonts w:ascii="Arial" w:hAnsi="Arial" w:cs="Arial"/>
          <w:iCs/>
          <w:sz w:val="20"/>
          <w:szCs w:val="20"/>
        </w:rPr>
        <w:t xml:space="preserve"> </w:t>
      </w:r>
      <w:r w:rsidR="002B5CBB" w:rsidRPr="00CA4469">
        <w:rPr>
          <w:rFonts w:ascii="Arial" w:hAnsi="Arial" w:cs="Arial"/>
          <w:iCs/>
          <w:sz w:val="20"/>
          <w:szCs w:val="20"/>
        </w:rPr>
        <w:t>mluvíme</w:t>
      </w:r>
      <w:r w:rsidRPr="00CA4469">
        <w:rPr>
          <w:rFonts w:ascii="Arial" w:hAnsi="Arial" w:cs="Arial"/>
          <w:iCs/>
          <w:sz w:val="20"/>
          <w:szCs w:val="20"/>
        </w:rPr>
        <w:t xml:space="preserve"> pouze nebo převážně o</w:t>
      </w:r>
      <w:r w:rsidR="00E22401">
        <w:rPr>
          <w:rFonts w:ascii="Arial" w:hAnsi="Arial" w:cs="Arial"/>
          <w:iCs/>
          <w:sz w:val="20"/>
          <w:szCs w:val="20"/>
        </w:rPr>
        <w:t> </w:t>
      </w:r>
      <w:r w:rsidRPr="00CA4469">
        <w:rPr>
          <w:rFonts w:ascii="Arial" w:hAnsi="Arial" w:cs="Arial"/>
          <w:iCs/>
          <w:sz w:val="20"/>
          <w:szCs w:val="20"/>
        </w:rPr>
        <w:t>vysokorychlostní</w:t>
      </w:r>
      <w:r w:rsidR="002B5CBB" w:rsidRPr="00CA4469">
        <w:rPr>
          <w:rFonts w:ascii="Arial" w:hAnsi="Arial" w:cs="Arial"/>
          <w:iCs/>
          <w:sz w:val="20"/>
          <w:szCs w:val="20"/>
        </w:rPr>
        <w:t>m</w:t>
      </w:r>
      <w:r w:rsidRPr="00CA4469">
        <w:rPr>
          <w:rFonts w:ascii="Arial" w:hAnsi="Arial" w:cs="Arial"/>
          <w:iCs/>
          <w:sz w:val="20"/>
          <w:szCs w:val="20"/>
        </w:rPr>
        <w:t xml:space="preserve"> připojení, </w:t>
      </w:r>
      <w:r w:rsidR="00971A4B">
        <w:rPr>
          <w:rFonts w:ascii="Arial" w:hAnsi="Arial" w:cs="Arial"/>
          <w:iCs/>
          <w:sz w:val="20"/>
          <w:szCs w:val="20"/>
        </w:rPr>
        <w:t>tehdy</w:t>
      </w:r>
      <w:r w:rsidR="00674325" w:rsidRPr="00CA4469">
        <w:rPr>
          <w:rFonts w:ascii="Arial" w:hAnsi="Arial" w:cs="Arial"/>
          <w:iCs/>
          <w:sz w:val="20"/>
          <w:szCs w:val="20"/>
        </w:rPr>
        <w:t xml:space="preserve"> </w:t>
      </w:r>
      <w:r w:rsidR="00675515">
        <w:rPr>
          <w:rFonts w:ascii="Arial" w:hAnsi="Arial" w:cs="Arial"/>
          <w:iCs/>
          <w:sz w:val="20"/>
          <w:szCs w:val="20"/>
        </w:rPr>
        <w:t xml:space="preserve">ještě </w:t>
      </w:r>
      <w:r w:rsidR="00674325" w:rsidRPr="00CA4469">
        <w:rPr>
          <w:rFonts w:ascii="Arial" w:hAnsi="Arial" w:cs="Arial"/>
          <w:iCs/>
          <w:sz w:val="20"/>
          <w:szCs w:val="20"/>
        </w:rPr>
        <w:t xml:space="preserve">převládalo </w:t>
      </w:r>
      <w:proofErr w:type="spellStart"/>
      <w:r w:rsidR="00674325" w:rsidRPr="00CA4469">
        <w:rPr>
          <w:rFonts w:ascii="Arial" w:hAnsi="Arial" w:cs="Arial"/>
          <w:iCs/>
          <w:sz w:val="20"/>
          <w:szCs w:val="20"/>
        </w:rPr>
        <w:t>nízkorychlostní</w:t>
      </w:r>
      <w:proofErr w:type="spellEnd"/>
      <w:r w:rsidR="00674325" w:rsidRPr="00CA4469">
        <w:rPr>
          <w:rFonts w:ascii="Arial" w:hAnsi="Arial" w:cs="Arial"/>
          <w:iCs/>
          <w:sz w:val="20"/>
          <w:szCs w:val="20"/>
        </w:rPr>
        <w:t xml:space="preserve"> připojení převážně přes ISDN linky.</w:t>
      </w:r>
    </w:p>
    <w:p w:rsidR="00D067A4" w:rsidRPr="0060562B" w:rsidRDefault="009F5CD8" w:rsidP="001900AD">
      <w:pPr>
        <w:numPr>
          <w:ilvl w:val="0"/>
          <w:numId w:val="2"/>
        </w:numPr>
        <w:autoSpaceDE w:val="0"/>
        <w:autoSpaceDN w:val="0"/>
        <w:adjustRightInd w:val="0"/>
        <w:spacing w:after="60" w:line="300" w:lineRule="auto"/>
        <w:jc w:val="both"/>
        <w:rPr>
          <w:rFonts w:ascii="Arial" w:hAnsi="Arial" w:cs="Arial"/>
          <w:sz w:val="20"/>
        </w:rPr>
      </w:pPr>
      <w:r w:rsidRPr="0060562B">
        <w:rPr>
          <w:rFonts w:ascii="Arial" w:hAnsi="Arial" w:cs="Arial"/>
          <w:sz w:val="20"/>
        </w:rPr>
        <w:t xml:space="preserve">V posledních letech došlo v Česku k významnému </w:t>
      </w:r>
      <w:r w:rsidR="00574924" w:rsidRPr="0060562B">
        <w:rPr>
          <w:rFonts w:ascii="Arial" w:hAnsi="Arial" w:cs="Arial"/>
          <w:sz w:val="20"/>
        </w:rPr>
        <w:t>rozvoji</w:t>
      </w:r>
      <w:r w:rsidRPr="0060562B">
        <w:rPr>
          <w:rFonts w:ascii="Arial" w:hAnsi="Arial" w:cs="Arial"/>
          <w:sz w:val="20"/>
        </w:rPr>
        <w:t xml:space="preserve"> z hlediska </w:t>
      </w:r>
      <w:r w:rsidRPr="0060562B">
        <w:rPr>
          <w:rFonts w:ascii="Arial" w:hAnsi="Arial" w:cs="Arial"/>
          <w:b/>
          <w:sz w:val="20"/>
        </w:rPr>
        <w:t>technologií</w:t>
      </w:r>
      <w:r w:rsidRPr="0060562B">
        <w:rPr>
          <w:rFonts w:ascii="Arial" w:hAnsi="Arial" w:cs="Arial"/>
          <w:sz w:val="20"/>
        </w:rPr>
        <w:t xml:space="preserve"> používaných firmami pro připojení k internetu. V roce 201</w:t>
      </w:r>
      <w:r w:rsidR="00675515" w:rsidRPr="0060562B">
        <w:rPr>
          <w:rFonts w:ascii="Arial" w:hAnsi="Arial" w:cs="Arial"/>
          <w:sz w:val="20"/>
        </w:rPr>
        <w:t>9</w:t>
      </w:r>
      <w:r w:rsidR="00E550F0" w:rsidRPr="0060562B">
        <w:rPr>
          <w:rFonts w:ascii="Arial" w:hAnsi="Arial" w:cs="Arial"/>
          <w:sz w:val="20"/>
        </w:rPr>
        <w:t xml:space="preserve"> využíval</w:t>
      </w:r>
      <w:r w:rsidR="007B5BA1">
        <w:rPr>
          <w:rFonts w:ascii="Arial" w:hAnsi="Arial" w:cs="Arial"/>
          <w:sz w:val="20"/>
        </w:rPr>
        <w:t>o</w:t>
      </w:r>
      <w:r w:rsidRPr="0060562B">
        <w:rPr>
          <w:rFonts w:ascii="Arial" w:hAnsi="Arial" w:cs="Arial"/>
          <w:sz w:val="20"/>
        </w:rPr>
        <w:t xml:space="preserve"> </w:t>
      </w:r>
      <w:r w:rsidR="00D067A4" w:rsidRPr="0060562B">
        <w:rPr>
          <w:rFonts w:ascii="Arial" w:hAnsi="Arial" w:cs="Arial"/>
          <w:sz w:val="20"/>
        </w:rPr>
        <w:t>83</w:t>
      </w:r>
      <w:r w:rsidR="00D736D2">
        <w:rPr>
          <w:rFonts w:ascii="Arial" w:hAnsi="Arial" w:cs="Arial"/>
          <w:sz w:val="20"/>
        </w:rPr>
        <w:t> </w:t>
      </w:r>
      <w:r w:rsidR="00D067A4" w:rsidRPr="0060562B">
        <w:rPr>
          <w:rFonts w:ascii="Arial" w:hAnsi="Arial" w:cs="Arial"/>
          <w:sz w:val="20"/>
        </w:rPr>
        <w:t>%</w:t>
      </w:r>
      <w:r w:rsidRPr="0060562B">
        <w:rPr>
          <w:rFonts w:ascii="Arial" w:hAnsi="Arial" w:cs="Arial"/>
          <w:sz w:val="20"/>
        </w:rPr>
        <w:t xml:space="preserve"> </w:t>
      </w:r>
      <w:r w:rsidR="00E550F0" w:rsidRPr="0060562B">
        <w:rPr>
          <w:rFonts w:ascii="Arial" w:hAnsi="Arial" w:cs="Arial"/>
          <w:sz w:val="20"/>
        </w:rPr>
        <w:t>firem</w:t>
      </w:r>
      <w:r w:rsidR="0060562B" w:rsidRPr="0060562B">
        <w:rPr>
          <w:rFonts w:ascii="Arial" w:hAnsi="Arial" w:cs="Arial"/>
          <w:sz w:val="20"/>
        </w:rPr>
        <w:t xml:space="preserve"> zařízení umožňující</w:t>
      </w:r>
      <w:r w:rsidRPr="0060562B">
        <w:rPr>
          <w:rFonts w:ascii="Arial" w:hAnsi="Arial" w:cs="Arial"/>
          <w:sz w:val="20"/>
        </w:rPr>
        <w:t xml:space="preserve"> </w:t>
      </w:r>
      <w:r w:rsidRPr="0060562B">
        <w:rPr>
          <w:rFonts w:ascii="Arial" w:hAnsi="Arial" w:cs="Arial"/>
          <w:b/>
          <w:sz w:val="20"/>
        </w:rPr>
        <w:t>mobilní připojení k</w:t>
      </w:r>
      <w:r w:rsidR="0060562B" w:rsidRPr="0060562B">
        <w:rPr>
          <w:rFonts w:ascii="Arial" w:hAnsi="Arial" w:cs="Arial"/>
          <w:b/>
          <w:sz w:val="20"/>
        </w:rPr>
        <w:t> </w:t>
      </w:r>
      <w:r w:rsidRPr="0060562B">
        <w:rPr>
          <w:rFonts w:ascii="Arial" w:hAnsi="Arial" w:cs="Arial"/>
          <w:b/>
          <w:sz w:val="20"/>
        </w:rPr>
        <w:t>internetu</w:t>
      </w:r>
      <w:r w:rsidR="0060562B" w:rsidRPr="0060562B">
        <w:rPr>
          <w:rFonts w:ascii="Arial" w:hAnsi="Arial" w:cs="Arial"/>
          <w:b/>
          <w:sz w:val="20"/>
        </w:rPr>
        <w:t xml:space="preserve"> prostřednictvím datových sítí</w:t>
      </w:r>
      <w:r w:rsidRPr="0060562B">
        <w:rPr>
          <w:rFonts w:ascii="Arial" w:hAnsi="Arial" w:cs="Arial"/>
          <w:sz w:val="20"/>
        </w:rPr>
        <w:t>.</w:t>
      </w:r>
      <w:r w:rsidR="00D067A4" w:rsidRPr="0060562B">
        <w:rPr>
          <w:rFonts w:ascii="Arial" w:hAnsi="Arial" w:cs="Arial"/>
          <w:sz w:val="20"/>
        </w:rPr>
        <w:t xml:space="preserve"> </w:t>
      </w:r>
      <w:r w:rsidR="007D3CAD" w:rsidRPr="0060562B">
        <w:rPr>
          <w:rFonts w:ascii="Arial" w:hAnsi="Arial" w:cs="Arial"/>
          <w:sz w:val="20"/>
        </w:rPr>
        <w:t>Podíl</w:t>
      </w:r>
      <w:r w:rsidR="00C84671" w:rsidRPr="0060562B">
        <w:rPr>
          <w:rFonts w:ascii="Arial" w:hAnsi="Arial" w:cs="Arial"/>
          <w:sz w:val="20"/>
        </w:rPr>
        <w:t xml:space="preserve"> firem </w:t>
      </w:r>
      <w:r w:rsidR="0060562B" w:rsidRPr="0060562B">
        <w:rPr>
          <w:rFonts w:ascii="Arial" w:hAnsi="Arial" w:cs="Arial"/>
          <w:sz w:val="20"/>
        </w:rPr>
        <w:t>využívajících</w:t>
      </w:r>
      <w:r w:rsidR="00C84671" w:rsidRPr="0060562B">
        <w:rPr>
          <w:rFonts w:ascii="Arial" w:hAnsi="Arial" w:cs="Arial"/>
          <w:sz w:val="20"/>
        </w:rPr>
        <w:t xml:space="preserve"> </w:t>
      </w:r>
      <w:r w:rsidR="00B50BDF" w:rsidRPr="0060562B">
        <w:rPr>
          <w:rFonts w:ascii="Arial" w:hAnsi="Arial" w:cs="Arial"/>
          <w:sz w:val="20"/>
        </w:rPr>
        <w:t xml:space="preserve">mobilní </w:t>
      </w:r>
      <w:r w:rsidR="00C84671" w:rsidRPr="0060562B">
        <w:rPr>
          <w:rFonts w:ascii="Arial" w:hAnsi="Arial" w:cs="Arial"/>
          <w:sz w:val="20"/>
        </w:rPr>
        <w:t>dat</w:t>
      </w:r>
      <w:r w:rsidR="0060562B" w:rsidRPr="0060562B">
        <w:rPr>
          <w:rFonts w:ascii="Arial" w:hAnsi="Arial" w:cs="Arial"/>
          <w:sz w:val="20"/>
        </w:rPr>
        <w:t>a</w:t>
      </w:r>
      <w:r w:rsidR="007D3CAD" w:rsidRPr="0060562B">
        <w:rPr>
          <w:rFonts w:ascii="Arial" w:hAnsi="Arial" w:cs="Arial"/>
          <w:sz w:val="20"/>
        </w:rPr>
        <w:t xml:space="preserve"> byl v</w:t>
      </w:r>
      <w:r w:rsidR="00B50BDF" w:rsidRPr="0060562B">
        <w:rPr>
          <w:rFonts w:ascii="Arial" w:hAnsi="Arial" w:cs="Arial"/>
          <w:sz w:val="20"/>
        </w:rPr>
        <w:t xml:space="preserve"> roce </w:t>
      </w:r>
      <w:r w:rsidR="007D3CAD" w:rsidRPr="0060562B">
        <w:rPr>
          <w:rFonts w:ascii="Arial" w:hAnsi="Arial" w:cs="Arial"/>
          <w:sz w:val="20"/>
        </w:rPr>
        <w:t>201</w:t>
      </w:r>
      <w:r w:rsidR="0060562B" w:rsidRPr="0060562B">
        <w:rPr>
          <w:rFonts w:ascii="Arial" w:hAnsi="Arial" w:cs="Arial"/>
          <w:sz w:val="20"/>
        </w:rPr>
        <w:t>9</w:t>
      </w:r>
      <w:r w:rsidRPr="0060562B">
        <w:rPr>
          <w:rFonts w:ascii="Arial" w:hAnsi="Arial" w:cs="Arial"/>
          <w:sz w:val="20"/>
        </w:rPr>
        <w:t xml:space="preserve"> nejvyšší</w:t>
      </w:r>
      <w:r w:rsidR="00C84671" w:rsidRPr="0060562B">
        <w:rPr>
          <w:rFonts w:ascii="Arial" w:hAnsi="Arial" w:cs="Arial"/>
          <w:sz w:val="20"/>
        </w:rPr>
        <w:t xml:space="preserve"> v</w:t>
      </w:r>
      <w:r w:rsidR="0060562B" w:rsidRPr="0060562B">
        <w:rPr>
          <w:rFonts w:ascii="Arial" w:hAnsi="Arial" w:cs="Arial"/>
          <w:sz w:val="20"/>
        </w:rPr>
        <w:t xml:space="preserve"> odvětví Informační a komunikační činnosti, </w:t>
      </w:r>
      <w:r w:rsidR="0060562B">
        <w:rPr>
          <w:rFonts w:ascii="Arial" w:hAnsi="Arial" w:cs="Arial"/>
          <w:sz w:val="20"/>
        </w:rPr>
        <w:t>nejčastěji</w:t>
      </w:r>
      <w:r w:rsidR="0060562B" w:rsidRPr="0060562B">
        <w:rPr>
          <w:rFonts w:ascii="Arial" w:hAnsi="Arial" w:cs="Arial"/>
          <w:sz w:val="20"/>
        </w:rPr>
        <w:t xml:space="preserve"> v telekomunikacích</w:t>
      </w:r>
      <w:r w:rsidR="00C84671" w:rsidRPr="0060562B">
        <w:rPr>
          <w:rFonts w:ascii="Arial" w:hAnsi="Arial" w:cs="Arial"/>
          <w:sz w:val="20"/>
        </w:rPr>
        <w:t xml:space="preserve"> </w:t>
      </w:r>
      <w:r w:rsidR="00D067A4" w:rsidRPr="0060562B">
        <w:rPr>
          <w:rFonts w:ascii="Arial" w:hAnsi="Arial" w:cs="Arial"/>
          <w:sz w:val="20"/>
        </w:rPr>
        <w:t>(9</w:t>
      </w:r>
      <w:r w:rsidR="0060562B">
        <w:rPr>
          <w:rFonts w:ascii="Arial" w:hAnsi="Arial" w:cs="Arial"/>
          <w:sz w:val="20"/>
        </w:rPr>
        <w:t>7</w:t>
      </w:r>
      <w:r w:rsidR="00D736D2">
        <w:rPr>
          <w:rFonts w:ascii="Arial" w:hAnsi="Arial" w:cs="Arial"/>
          <w:sz w:val="20"/>
        </w:rPr>
        <w:t> </w:t>
      </w:r>
      <w:r w:rsidR="00D067A4" w:rsidRPr="0060562B">
        <w:rPr>
          <w:rFonts w:ascii="Arial" w:hAnsi="Arial" w:cs="Arial"/>
          <w:sz w:val="20"/>
        </w:rPr>
        <w:t>%)</w:t>
      </w:r>
      <w:r w:rsidR="00C84671" w:rsidRPr="0060562B">
        <w:rPr>
          <w:rFonts w:ascii="Arial" w:hAnsi="Arial" w:cs="Arial"/>
          <w:sz w:val="20"/>
        </w:rPr>
        <w:t xml:space="preserve">. </w:t>
      </w:r>
    </w:p>
    <w:p w:rsidR="00775D5C" w:rsidRPr="00D067A4" w:rsidRDefault="00775D5C" w:rsidP="00DF014C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</w:rPr>
      </w:pPr>
      <w:r w:rsidRPr="00D067A4">
        <w:rPr>
          <w:rFonts w:ascii="Arial" w:hAnsi="Arial" w:cs="Arial"/>
          <w:sz w:val="20"/>
        </w:rPr>
        <w:t>Nejčastějším typem</w:t>
      </w:r>
      <w:r w:rsidR="00674325" w:rsidRPr="00D067A4">
        <w:rPr>
          <w:rFonts w:ascii="Arial" w:hAnsi="Arial" w:cs="Arial"/>
          <w:sz w:val="20"/>
        </w:rPr>
        <w:t xml:space="preserve"> </w:t>
      </w:r>
      <w:r w:rsidR="00C46B07" w:rsidRPr="00D067A4">
        <w:rPr>
          <w:rFonts w:ascii="Arial" w:hAnsi="Arial" w:cs="Arial"/>
          <w:b/>
          <w:sz w:val="20"/>
        </w:rPr>
        <w:t xml:space="preserve">pevného </w:t>
      </w:r>
      <w:r w:rsidR="00674325" w:rsidRPr="0060562B">
        <w:rPr>
          <w:rFonts w:ascii="Arial" w:hAnsi="Arial" w:cs="Arial"/>
          <w:sz w:val="20"/>
        </w:rPr>
        <w:t>připojení</w:t>
      </w:r>
      <w:r w:rsidR="00674325" w:rsidRPr="00D067A4">
        <w:rPr>
          <w:rFonts w:ascii="Arial" w:hAnsi="Arial" w:cs="Arial"/>
          <w:sz w:val="20"/>
        </w:rPr>
        <w:t xml:space="preserve"> k internetu </w:t>
      </w:r>
      <w:r w:rsidR="00F930EF" w:rsidRPr="00D067A4">
        <w:rPr>
          <w:rFonts w:ascii="Arial" w:hAnsi="Arial" w:cs="Arial"/>
          <w:sz w:val="20"/>
        </w:rPr>
        <w:t xml:space="preserve">je </w:t>
      </w:r>
      <w:r w:rsidR="00674325" w:rsidRPr="00D067A4">
        <w:rPr>
          <w:rFonts w:ascii="Arial" w:hAnsi="Arial" w:cs="Arial"/>
          <w:sz w:val="20"/>
        </w:rPr>
        <w:t xml:space="preserve">v českých firmách </w:t>
      </w:r>
      <w:r w:rsidRPr="00D067A4">
        <w:rPr>
          <w:rFonts w:ascii="Arial" w:hAnsi="Arial" w:cs="Arial"/>
          <w:sz w:val="20"/>
        </w:rPr>
        <w:t>dlouhodobě</w:t>
      </w:r>
      <w:r w:rsidR="009F5CD8" w:rsidRPr="00D067A4">
        <w:rPr>
          <w:rFonts w:ascii="Arial" w:hAnsi="Arial" w:cs="Arial"/>
          <w:sz w:val="20"/>
        </w:rPr>
        <w:t xml:space="preserve"> </w:t>
      </w:r>
      <w:r w:rsidR="00CA4469" w:rsidRPr="00D067A4">
        <w:rPr>
          <w:rFonts w:ascii="Arial" w:hAnsi="Arial" w:cs="Arial"/>
          <w:sz w:val="20"/>
        </w:rPr>
        <w:t xml:space="preserve">připojení prostřednictvím </w:t>
      </w:r>
      <w:r w:rsidR="00F4274E" w:rsidRPr="00D067A4">
        <w:rPr>
          <w:rFonts w:ascii="Arial" w:hAnsi="Arial" w:cs="Arial"/>
          <w:b/>
          <w:sz w:val="20"/>
        </w:rPr>
        <w:t xml:space="preserve">DSL </w:t>
      </w:r>
      <w:r w:rsidR="00674325" w:rsidRPr="00D067A4">
        <w:rPr>
          <w:rFonts w:ascii="Arial" w:hAnsi="Arial" w:cs="Arial"/>
          <w:b/>
          <w:sz w:val="20"/>
        </w:rPr>
        <w:t>technologi</w:t>
      </w:r>
      <w:r w:rsidR="00CA4469" w:rsidRPr="00D067A4">
        <w:rPr>
          <w:rFonts w:ascii="Arial" w:hAnsi="Arial" w:cs="Arial"/>
          <w:b/>
          <w:sz w:val="20"/>
        </w:rPr>
        <w:t>í</w:t>
      </w:r>
      <w:r w:rsidR="00674325" w:rsidRPr="00D067A4">
        <w:rPr>
          <w:rFonts w:ascii="Arial" w:hAnsi="Arial" w:cs="Arial"/>
          <w:sz w:val="20"/>
        </w:rPr>
        <w:t>.</w:t>
      </w:r>
      <w:r w:rsidR="00CA4469" w:rsidRPr="00D067A4">
        <w:rPr>
          <w:rFonts w:ascii="Arial" w:hAnsi="Arial" w:cs="Arial"/>
          <w:sz w:val="20"/>
        </w:rPr>
        <w:t xml:space="preserve"> </w:t>
      </w:r>
      <w:r w:rsidRPr="00D067A4">
        <w:rPr>
          <w:rFonts w:ascii="Arial" w:hAnsi="Arial" w:cs="Arial"/>
          <w:sz w:val="20"/>
        </w:rPr>
        <w:t xml:space="preserve">Díky </w:t>
      </w:r>
      <w:r w:rsidR="00F930EF" w:rsidRPr="00D067A4">
        <w:rPr>
          <w:rFonts w:ascii="Arial" w:hAnsi="Arial" w:cs="Arial"/>
          <w:sz w:val="20"/>
        </w:rPr>
        <w:t>této technologii,</w:t>
      </w:r>
      <w:r w:rsidR="00C46B07" w:rsidRPr="00D067A4">
        <w:rPr>
          <w:rFonts w:ascii="Arial" w:hAnsi="Arial" w:cs="Arial"/>
          <w:sz w:val="20"/>
        </w:rPr>
        <w:t xml:space="preserve"> využívající rozvodů telefonních linek</w:t>
      </w:r>
      <w:r w:rsidR="00F930EF" w:rsidRPr="00D067A4">
        <w:rPr>
          <w:rFonts w:ascii="Arial" w:hAnsi="Arial" w:cs="Arial"/>
          <w:sz w:val="20"/>
        </w:rPr>
        <w:t>,</w:t>
      </w:r>
      <w:r w:rsidRPr="00D067A4">
        <w:rPr>
          <w:rFonts w:ascii="Arial" w:hAnsi="Arial" w:cs="Arial"/>
          <w:sz w:val="20"/>
        </w:rPr>
        <w:t xml:space="preserve"> se</w:t>
      </w:r>
      <w:r w:rsidR="0060562B">
        <w:rPr>
          <w:rFonts w:ascii="Arial" w:hAnsi="Arial" w:cs="Arial"/>
          <w:sz w:val="20"/>
        </w:rPr>
        <w:t xml:space="preserve"> v roce</w:t>
      </w:r>
      <w:r w:rsidR="00C46B07" w:rsidRPr="00D067A4">
        <w:rPr>
          <w:rFonts w:ascii="Arial" w:hAnsi="Arial" w:cs="Arial"/>
          <w:sz w:val="20"/>
        </w:rPr>
        <w:t xml:space="preserve"> 201</w:t>
      </w:r>
      <w:r w:rsidR="0060562B">
        <w:rPr>
          <w:rFonts w:ascii="Arial" w:hAnsi="Arial" w:cs="Arial"/>
          <w:sz w:val="20"/>
        </w:rPr>
        <w:t>9</w:t>
      </w:r>
      <w:r w:rsidR="00C46B07" w:rsidRPr="00D067A4">
        <w:rPr>
          <w:rFonts w:ascii="Arial" w:hAnsi="Arial" w:cs="Arial"/>
          <w:sz w:val="20"/>
        </w:rPr>
        <w:t xml:space="preserve"> </w:t>
      </w:r>
      <w:r w:rsidRPr="00D067A4">
        <w:rPr>
          <w:rFonts w:ascii="Arial" w:hAnsi="Arial" w:cs="Arial"/>
          <w:sz w:val="20"/>
        </w:rPr>
        <w:t>připojoval</w:t>
      </w:r>
      <w:r w:rsidR="0060562B">
        <w:rPr>
          <w:rFonts w:ascii="Arial" w:hAnsi="Arial" w:cs="Arial"/>
          <w:sz w:val="20"/>
        </w:rPr>
        <w:t>a více než polovina (</w:t>
      </w:r>
      <w:r w:rsidR="009405CE">
        <w:rPr>
          <w:rFonts w:ascii="Arial" w:hAnsi="Arial" w:cs="Arial"/>
          <w:sz w:val="20"/>
        </w:rPr>
        <w:t>54</w:t>
      </w:r>
      <w:r w:rsidR="00D736D2">
        <w:rPr>
          <w:rFonts w:ascii="Arial" w:hAnsi="Arial" w:cs="Arial"/>
          <w:sz w:val="20"/>
        </w:rPr>
        <w:t> </w:t>
      </w:r>
      <w:r w:rsidR="00CA4469" w:rsidRPr="00D067A4">
        <w:rPr>
          <w:rFonts w:ascii="Arial" w:hAnsi="Arial" w:cs="Arial"/>
          <w:sz w:val="20"/>
        </w:rPr>
        <w:t>%</w:t>
      </w:r>
      <w:r w:rsidR="0060562B">
        <w:rPr>
          <w:rFonts w:ascii="Arial" w:hAnsi="Arial" w:cs="Arial"/>
          <w:sz w:val="20"/>
        </w:rPr>
        <w:t>)</w:t>
      </w:r>
      <w:r w:rsidR="00CA4469" w:rsidRPr="00D067A4">
        <w:rPr>
          <w:rFonts w:ascii="Arial" w:hAnsi="Arial" w:cs="Arial"/>
          <w:sz w:val="20"/>
        </w:rPr>
        <w:t xml:space="preserve"> firem</w:t>
      </w:r>
      <w:r w:rsidR="002C3EA9" w:rsidRPr="00D067A4">
        <w:rPr>
          <w:rFonts w:ascii="Arial" w:hAnsi="Arial" w:cs="Arial"/>
          <w:sz w:val="20"/>
        </w:rPr>
        <w:t>.</w:t>
      </w:r>
      <w:r w:rsidR="00C46B07" w:rsidRPr="00D067A4">
        <w:rPr>
          <w:rFonts w:ascii="Arial" w:hAnsi="Arial" w:cs="Arial"/>
          <w:sz w:val="20"/>
        </w:rPr>
        <w:t xml:space="preserve"> </w:t>
      </w:r>
      <w:r w:rsidRPr="00D067A4">
        <w:rPr>
          <w:rFonts w:ascii="Arial" w:hAnsi="Arial" w:cs="Arial"/>
          <w:sz w:val="20"/>
        </w:rPr>
        <w:t xml:space="preserve">I přes nejvyšší zastoupení </w:t>
      </w:r>
      <w:r w:rsidR="0060562B">
        <w:rPr>
          <w:rFonts w:ascii="Arial" w:hAnsi="Arial" w:cs="Arial"/>
          <w:sz w:val="20"/>
        </w:rPr>
        <w:t>této</w:t>
      </w:r>
      <w:r w:rsidRPr="00D067A4">
        <w:rPr>
          <w:rFonts w:ascii="Arial" w:hAnsi="Arial" w:cs="Arial"/>
          <w:sz w:val="20"/>
        </w:rPr>
        <w:t xml:space="preserve"> technologi</w:t>
      </w:r>
      <w:r w:rsidR="0060562B">
        <w:rPr>
          <w:rFonts w:ascii="Arial" w:hAnsi="Arial" w:cs="Arial"/>
          <w:sz w:val="20"/>
        </w:rPr>
        <w:t>e</w:t>
      </w:r>
      <w:r w:rsidRPr="00D067A4">
        <w:rPr>
          <w:rFonts w:ascii="Arial" w:hAnsi="Arial" w:cs="Arial"/>
          <w:sz w:val="20"/>
        </w:rPr>
        <w:t xml:space="preserve"> </w:t>
      </w:r>
      <w:r w:rsidR="00F930EF" w:rsidRPr="00D067A4">
        <w:rPr>
          <w:rFonts w:ascii="Arial" w:hAnsi="Arial" w:cs="Arial"/>
          <w:sz w:val="20"/>
        </w:rPr>
        <w:t>k internetovému připojení</w:t>
      </w:r>
      <w:r w:rsidRPr="00D067A4">
        <w:rPr>
          <w:rFonts w:ascii="Arial" w:hAnsi="Arial" w:cs="Arial"/>
          <w:sz w:val="20"/>
        </w:rPr>
        <w:t xml:space="preserve"> však </w:t>
      </w:r>
      <w:r w:rsidR="00C46B07" w:rsidRPr="00D067A4">
        <w:rPr>
          <w:rFonts w:ascii="Arial" w:hAnsi="Arial" w:cs="Arial"/>
          <w:sz w:val="20"/>
        </w:rPr>
        <w:t xml:space="preserve">v posledních letech </w:t>
      </w:r>
      <w:r w:rsidRPr="00D067A4">
        <w:rPr>
          <w:rFonts w:ascii="Arial" w:hAnsi="Arial" w:cs="Arial"/>
          <w:sz w:val="20"/>
        </w:rPr>
        <w:t xml:space="preserve">sledujeme </w:t>
      </w:r>
      <w:r w:rsidRPr="009405CE">
        <w:rPr>
          <w:rFonts w:ascii="Arial" w:hAnsi="Arial" w:cs="Arial"/>
          <w:b/>
          <w:sz w:val="20"/>
        </w:rPr>
        <w:t>klesající trend</w:t>
      </w:r>
      <w:r w:rsidR="00D736D2">
        <w:rPr>
          <w:rFonts w:ascii="Arial" w:hAnsi="Arial" w:cs="Arial"/>
          <w:b/>
          <w:sz w:val="20"/>
        </w:rPr>
        <w:t>.</w:t>
      </w:r>
      <w:r w:rsidR="00C46B07" w:rsidRPr="00D067A4">
        <w:rPr>
          <w:rFonts w:ascii="Arial" w:hAnsi="Arial" w:cs="Arial"/>
          <w:sz w:val="20"/>
        </w:rPr>
        <w:t xml:space="preserve"> </w:t>
      </w:r>
      <w:r w:rsidR="00D736D2">
        <w:rPr>
          <w:rFonts w:ascii="Arial" w:hAnsi="Arial" w:cs="Arial"/>
          <w:sz w:val="20"/>
        </w:rPr>
        <w:t>V</w:t>
      </w:r>
      <w:r w:rsidR="00C46B07" w:rsidRPr="00D067A4">
        <w:rPr>
          <w:rFonts w:ascii="Arial" w:hAnsi="Arial" w:cs="Arial"/>
          <w:sz w:val="20"/>
        </w:rPr>
        <w:t> </w:t>
      </w:r>
      <w:r w:rsidR="00574924">
        <w:rPr>
          <w:rFonts w:ascii="Arial" w:hAnsi="Arial" w:cs="Arial"/>
          <w:sz w:val="20"/>
        </w:rPr>
        <w:t>roce</w:t>
      </w:r>
      <w:r w:rsidR="00C46B07" w:rsidRPr="00D067A4">
        <w:rPr>
          <w:rFonts w:ascii="Arial" w:hAnsi="Arial" w:cs="Arial"/>
          <w:sz w:val="20"/>
        </w:rPr>
        <w:t xml:space="preserve"> 201</w:t>
      </w:r>
      <w:r w:rsidR="009405CE">
        <w:rPr>
          <w:rFonts w:ascii="Arial" w:hAnsi="Arial" w:cs="Arial"/>
          <w:sz w:val="20"/>
        </w:rPr>
        <w:t>6</w:t>
      </w:r>
      <w:r w:rsidR="00C46B07" w:rsidRPr="00D067A4">
        <w:rPr>
          <w:rFonts w:ascii="Arial" w:hAnsi="Arial" w:cs="Arial"/>
          <w:sz w:val="20"/>
        </w:rPr>
        <w:t xml:space="preserve"> používal</w:t>
      </w:r>
      <w:r w:rsidR="00F930EF" w:rsidRPr="00D067A4">
        <w:rPr>
          <w:rFonts w:ascii="Arial" w:hAnsi="Arial" w:cs="Arial"/>
          <w:sz w:val="20"/>
        </w:rPr>
        <w:t>o</w:t>
      </w:r>
      <w:r w:rsidRPr="00D067A4">
        <w:rPr>
          <w:rFonts w:ascii="Arial" w:hAnsi="Arial" w:cs="Arial"/>
          <w:sz w:val="20"/>
        </w:rPr>
        <w:t xml:space="preserve"> DSL technologie k internetovému připojení</w:t>
      </w:r>
      <w:r w:rsidR="00C46B07" w:rsidRPr="00D067A4">
        <w:rPr>
          <w:rFonts w:ascii="Arial" w:hAnsi="Arial" w:cs="Arial"/>
          <w:sz w:val="20"/>
        </w:rPr>
        <w:t xml:space="preserve"> </w:t>
      </w:r>
      <w:r w:rsidR="009405CE">
        <w:rPr>
          <w:rFonts w:ascii="Arial" w:hAnsi="Arial" w:cs="Arial"/>
          <w:sz w:val="20"/>
        </w:rPr>
        <w:t>59</w:t>
      </w:r>
      <w:r w:rsidR="00D736D2">
        <w:rPr>
          <w:rFonts w:ascii="Arial" w:hAnsi="Arial" w:cs="Arial"/>
          <w:sz w:val="20"/>
        </w:rPr>
        <w:t> </w:t>
      </w:r>
      <w:r w:rsidRPr="00D067A4">
        <w:rPr>
          <w:rFonts w:ascii="Arial" w:hAnsi="Arial" w:cs="Arial"/>
          <w:sz w:val="20"/>
        </w:rPr>
        <w:t>%</w:t>
      </w:r>
      <w:r w:rsidR="00C46B07" w:rsidRPr="00D067A4">
        <w:rPr>
          <w:rFonts w:ascii="Arial" w:hAnsi="Arial" w:cs="Arial"/>
          <w:sz w:val="20"/>
        </w:rPr>
        <w:t xml:space="preserve"> firem</w:t>
      </w:r>
      <w:r w:rsidRPr="00D067A4">
        <w:rPr>
          <w:rFonts w:ascii="Arial" w:hAnsi="Arial" w:cs="Arial"/>
          <w:sz w:val="20"/>
        </w:rPr>
        <w:t xml:space="preserve">, </w:t>
      </w:r>
      <w:r w:rsidR="0060562B">
        <w:rPr>
          <w:rFonts w:ascii="Arial" w:hAnsi="Arial" w:cs="Arial"/>
          <w:sz w:val="20"/>
        </w:rPr>
        <w:t>v roce 2017</w:t>
      </w:r>
      <w:r w:rsidR="00D736D2">
        <w:rPr>
          <w:rFonts w:ascii="Arial" w:hAnsi="Arial" w:cs="Arial"/>
          <w:sz w:val="20"/>
        </w:rPr>
        <w:t> </w:t>
      </w:r>
      <w:r w:rsidR="009405CE">
        <w:rPr>
          <w:rFonts w:ascii="Arial" w:hAnsi="Arial" w:cs="Arial"/>
          <w:sz w:val="20"/>
        </w:rPr>
        <w:t>58</w:t>
      </w:r>
      <w:r w:rsidR="00D736D2">
        <w:rPr>
          <w:rFonts w:ascii="Arial" w:hAnsi="Arial" w:cs="Arial"/>
          <w:sz w:val="20"/>
        </w:rPr>
        <w:t> </w:t>
      </w:r>
      <w:r w:rsidRPr="00D067A4">
        <w:rPr>
          <w:rFonts w:ascii="Arial" w:hAnsi="Arial" w:cs="Arial"/>
          <w:sz w:val="20"/>
        </w:rPr>
        <w:t xml:space="preserve">% a </w:t>
      </w:r>
      <w:r w:rsidR="0060562B">
        <w:rPr>
          <w:rFonts w:ascii="Arial" w:hAnsi="Arial" w:cs="Arial"/>
          <w:sz w:val="20"/>
        </w:rPr>
        <w:t xml:space="preserve">vloni a </w:t>
      </w:r>
      <w:r w:rsidRPr="00D067A4">
        <w:rPr>
          <w:rFonts w:ascii="Arial" w:hAnsi="Arial" w:cs="Arial"/>
          <w:sz w:val="20"/>
        </w:rPr>
        <w:t xml:space="preserve">letos </w:t>
      </w:r>
      <w:r w:rsidR="009405CE">
        <w:rPr>
          <w:rFonts w:ascii="Arial" w:hAnsi="Arial" w:cs="Arial"/>
          <w:sz w:val="20"/>
        </w:rPr>
        <w:t>54</w:t>
      </w:r>
      <w:r w:rsidR="00D736D2">
        <w:rPr>
          <w:rFonts w:ascii="Arial" w:hAnsi="Arial" w:cs="Arial"/>
          <w:sz w:val="20"/>
        </w:rPr>
        <w:t> </w:t>
      </w:r>
      <w:r w:rsidRPr="00D067A4">
        <w:rPr>
          <w:rFonts w:ascii="Arial" w:hAnsi="Arial" w:cs="Arial"/>
          <w:sz w:val="20"/>
        </w:rPr>
        <w:t>%.</w:t>
      </w:r>
      <w:r w:rsidR="00C46B07" w:rsidRPr="00D067A4">
        <w:rPr>
          <w:rFonts w:ascii="Arial" w:hAnsi="Arial" w:cs="Arial"/>
          <w:sz w:val="20"/>
        </w:rPr>
        <w:t xml:space="preserve"> </w:t>
      </w:r>
    </w:p>
    <w:p w:rsidR="00DF014C" w:rsidRPr="00DF014C" w:rsidRDefault="00DF014C" w:rsidP="00DF014C">
      <w:pPr>
        <w:pStyle w:val="Zkladntext"/>
        <w:numPr>
          <w:ilvl w:val="0"/>
          <w:numId w:val="2"/>
        </w:numPr>
        <w:spacing w:before="0" w:after="60" w:line="276" w:lineRule="auto"/>
        <w:ind w:left="357" w:right="0" w:hanging="357"/>
        <w:rPr>
          <w:rFonts w:ascii="Arial" w:eastAsia="Calibri" w:hAnsi="Arial" w:cs="Arial"/>
          <w:sz w:val="20"/>
          <w:szCs w:val="22"/>
          <w:lang w:eastAsia="en-US"/>
        </w:rPr>
      </w:pPr>
      <w:r w:rsidRPr="00DF014C">
        <w:rPr>
          <w:rFonts w:ascii="Arial" w:eastAsia="Calibri" w:hAnsi="Arial" w:cs="Arial"/>
          <w:sz w:val="20"/>
          <w:szCs w:val="22"/>
          <w:lang w:eastAsia="en-US"/>
        </w:rPr>
        <w:t>Rok od roku naopak stoupá obliba dalších dvou typů pevného připojení k</w:t>
      </w:r>
      <w:r w:rsidR="00D736D2">
        <w:rPr>
          <w:rFonts w:ascii="Arial" w:eastAsia="Calibri" w:hAnsi="Arial" w:cs="Arial"/>
          <w:sz w:val="20"/>
          <w:szCs w:val="22"/>
          <w:lang w:eastAsia="en-US"/>
        </w:rPr>
        <w:t> </w:t>
      </w:r>
      <w:r w:rsidRPr="00DF014C">
        <w:rPr>
          <w:rFonts w:ascii="Arial" w:eastAsia="Calibri" w:hAnsi="Arial" w:cs="Arial"/>
          <w:sz w:val="20"/>
          <w:szCs w:val="22"/>
          <w:lang w:eastAsia="en-US"/>
        </w:rPr>
        <w:t>internetu</w:t>
      </w:r>
      <w:r w:rsidR="00D736D2">
        <w:rPr>
          <w:rFonts w:ascii="Arial" w:eastAsia="Calibri" w:hAnsi="Arial" w:cs="Arial"/>
          <w:sz w:val="20"/>
          <w:szCs w:val="22"/>
          <w:lang w:eastAsia="en-US"/>
        </w:rPr>
        <w:t>,</w:t>
      </w:r>
      <w:r w:rsidRPr="00DF014C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Pr="00DF014C">
        <w:rPr>
          <w:rFonts w:ascii="Arial" w:eastAsia="Calibri" w:hAnsi="Arial" w:cs="Arial"/>
          <w:b/>
          <w:sz w:val="20"/>
          <w:szCs w:val="22"/>
          <w:lang w:eastAsia="en-US"/>
        </w:rPr>
        <w:t>optického připojení</w:t>
      </w:r>
      <w:r w:rsidRPr="00DF014C">
        <w:rPr>
          <w:rFonts w:ascii="Arial" w:eastAsia="Calibri" w:hAnsi="Arial" w:cs="Arial"/>
          <w:sz w:val="20"/>
          <w:szCs w:val="22"/>
          <w:lang w:eastAsia="en-US"/>
        </w:rPr>
        <w:t xml:space="preserve"> a </w:t>
      </w:r>
      <w:r w:rsidRPr="00DF014C">
        <w:rPr>
          <w:rFonts w:ascii="Arial" w:eastAsia="Calibri" w:hAnsi="Arial" w:cs="Arial"/>
          <w:b/>
          <w:sz w:val="20"/>
          <w:szCs w:val="22"/>
          <w:lang w:eastAsia="en-US"/>
        </w:rPr>
        <w:t>pronajatého datového okruhu</w:t>
      </w:r>
      <w:r w:rsidRPr="00DF014C">
        <w:rPr>
          <w:rFonts w:ascii="Arial" w:eastAsia="Calibri" w:hAnsi="Arial" w:cs="Arial"/>
          <w:sz w:val="20"/>
          <w:szCs w:val="22"/>
          <w:lang w:eastAsia="en-US"/>
        </w:rPr>
        <w:t xml:space="preserve"> od telekomunikačních operátorů. V </w:t>
      </w:r>
      <w:r w:rsidR="00574924">
        <w:rPr>
          <w:rFonts w:ascii="Arial" w:eastAsia="Calibri" w:hAnsi="Arial" w:cs="Arial"/>
          <w:sz w:val="20"/>
          <w:szCs w:val="22"/>
          <w:lang w:eastAsia="en-US"/>
        </w:rPr>
        <w:t>roce</w:t>
      </w:r>
      <w:r w:rsidRPr="00DF014C">
        <w:rPr>
          <w:rFonts w:ascii="Arial" w:eastAsia="Calibri" w:hAnsi="Arial" w:cs="Arial"/>
          <w:sz w:val="20"/>
          <w:szCs w:val="22"/>
          <w:lang w:eastAsia="en-US"/>
        </w:rPr>
        <w:t xml:space="preserve"> 201</w:t>
      </w:r>
      <w:r w:rsidR="0060562B">
        <w:rPr>
          <w:rFonts w:ascii="Arial" w:eastAsia="Calibri" w:hAnsi="Arial" w:cs="Arial"/>
          <w:sz w:val="20"/>
          <w:szCs w:val="22"/>
          <w:lang w:eastAsia="en-US"/>
        </w:rPr>
        <w:t>9</w:t>
      </w:r>
      <w:r w:rsidRPr="00DF014C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574924">
        <w:rPr>
          <w:rFonts w:ascii="Arial" w:eastAsia="Calibri" w:hAnsi="Arial" w:cs="Arial"/>
          <w:sz w:val="20"/>
          <w:szCs w:val="22"/>
          <w:lang w:eastAsia="en-US"/>
        </w:rPr>
        <w:t>každou z těchto technologií</w:t>
      </w:r>
      <w:r w:rsidRPr="00DF014C">
        <w:rPr>
          <w:rFonts w:ascii="Arial" w:eastAsia="Calibri" w:hAnsi="Arial" w:cs="Arial"/>
          <w:sz w:val="20"/>
          <w:szCs w:val="22"/>
          <w:lang w:eastAsia="en-US"/>
        </w:rPr>
        <w:t xml:space="preserve"> použila v Česku </w:t>
      </w:r>
      <w:r>
        <w:rPr>
          <w:rFonts w:ascii="Arial" w:eastAsia="Calibri" w:hAnsi="Arial" w:cs="Arial"/>
          <w:sz w:val="20"/>
          <w:szCs w:val="22"/>
          <w:lang w:eastAsia="en-US"/>
        </w:rPr>
        <w:t>více než</w:t>
      </w:r>
      <w:r w:rsidRPr="00DF014C">
        <w:rPr>
          <w:rFonts w:ascii="Arial" w:eastAsia="Calibri" w:hAnsi="Arial" w:cs="Arial"/>
          <w:sz w:val="20"/>
          <w:szCs w:val="22"/>
          <w:lang w:eastAsia="en-US"/>
        </w:rPr>
        <w:t xml:space="preserve"> pětina firem s 10 a více zaměstnanci, což je přibližně dvojnásobný podíl v porovnání </w:t>
      </w:r>
      <w:r w:rsidR="0060562B">
        <w:rPr>
          <w:rFonts w:ascii="Arial" w:eastAsia="Calibri" w:hAnsi="Arial" w:cs="Arial"/>
          <w:sz w:val="20"/>
          <w:szCs w:val="22"/>
          <w:lang w:eastAsia="en-US"/>
        </w:rPr>
        <w:t>s rokem 2012</w:t>
      </w:r>
      <w:r w:rsidRPr="00DF014C">
        <w:rPr>
          <w:rFonts w:ascii="Arial" w:eastAsia="Calibri" w:hAnsi="Arial" w:cs="Arial"/>
          <w:sz w:val="20"/>
          <w:szCs w:val="22"/>
          <w:lang w:eastAsia="en-US"/>
        </w:rPr>
        <w:t>, kdy je používala jen zhruba každá desátá firma.</w:t>
      </w:r>
    </w:p>
    <w:p w:rsidR="00DF014C" w:rsidRPr="00DF014C" w:rsidRDefault="00DF014C" w:rsidP="00DF014C">
      <w:pPr>
        <w:pStyle w:val="Zkladntext"/>
        <w:numPr>
          <w:ilvl w:val="0"/>
          <w:numId w:val="2"/>
        </w:numPr>
        <w:spacing w:before="0" w:after="60" w:line="276" w:lineRule="auto"/>
        <w:ind w:left="357" w:right="0" w:hanging="357"/>
        <w:rPr>
          <w:rFonts w:ascii="Arial" w:eastAsia="Calibri" w:hAnsi="Arial" w:cs="Arial"/>
          <w:sz w:val="20"/>
          <w:szCs w:val="22"/>
          <w:lang w:eastAsia="en-US"/>
        </w:rPr>
      </w:pPr>
      <w:r w:rsidRPr="00DF014C">
        <w:rPr>
          <w:rFonts w:ascii="Arial" w:eastAsia="Calibri" w:hAnsi="Arial" w:cs="Arial"/>
          <w:sz w:val="20"/>
          <w:szCs w:val="22"/>
          <w:lang w:eastAsia="en-US"/>
        </w:rPr>
        <w:t xml:space="preserve">V souvislosti s rozšiřováním nových či vylepšením stávajících technologií používaných pro přístup k internetu, roste i smluvně stanovená </w:t>
      </w:r>
      <w:r w:rsidRPr="00801B2D">
        <w:rPr>
          <w:rFonts w:ascii="Arial" w:eastAsia="Calibri" w:hAnsi="Arial" w:cs="Arial"/>
          <w:b/>
          <w:sz w:val="20"/>
          <w:szCs w:val="22"/>
          <w:lang w:eastAsia="en-US"/>
        </w:rPr>
        <w:t>rychlost stahování dat</w:t>
      </w:r>
      <w:r w:rsidRPr="00DF014C">
        <w:rPr>
          <w:rFonts w:ascii="Arial" w:eastAsia="Calibri" w:hAnsi="Arial" w:cs="Arial"/>
          <w:sz w:val="20"/>
          <w:szCs w:val="22"/>
          <w:lang w:eastAsia="en-US"/>
        </w:rPr>
        <w:t xml:space="preserve"> u pevného internetového připojení používaného v</w:t>
      </w:r>
      <w:r w:rsidR="00574924">
        <w:rPr>
          <w:rFonts w:ascii="Arial" w:eastAsia="Calibri" w:hAnsi="Arial" w:cs="Arial"/>
          <w:sz w:val="20"/>
          <w:szCs w:val="22"/>
          <w:lang w:eastAsia="en-US"/>
        </w:rPr>
        <w:t> </w:t>
      </w:r>
      <w:r w:rsidRPr="00DF014C">
        <w:rPr>
          <w:rFonts w:ascii="Arial" w:eastAsia="Calibri" w:hAnsi="Arial" w:cs="Arial"/>
          <w:sz w:val="20"/>
          <w:szCs w:val="22"/>
          <w:lang w:eastAsia="en-US"/>
        </w:rPr>
        <w:t>podnicích</w:t>
      </w:r>
      <w:r w:rsidR="00574924">
        <w:rPr>
          <w:rFonts w:ascii="Arial" w:eastAsia="Calibri" w:hAnsi="Arial" w:cs="Arial"/>
          <w:sz w:val="20"/>
          <w:szCs w:val="22"/>
          <w:lang w:eastAsia="en-US"/>
        </w:rPr>
        <w:t>. Je udávaná v</w:t>
      </w:r>
      <w:r w:rsidR="00C359D0">
        <w:rPr>
          <w:rFonts w:ascii="Arial" w:eastAsia="Calibri" w:hAnsi="Arial" w:cs="Arial"/>
          <w:sz w:val="20"/>
          <w:szCs w:val="22"/>
          <w:lang w:eastAsia="en-US"/>
        </w:rPr>
        <w:t xml:space="preserve"> megabitech za sekundu (v této publikaci označována zkratkou </w:t>
      </w:r>
      <w:proofErr w:type="spellStart"/>
      <w:r w:rsidR="00C359D0">
        <w:rPr>
          <w:rFonts w:ascii="Arial" w:eastAsia="Calibri" w:hAnsi="Arial" w:cs="Arial"/>
          <w:sz w:val="20"/>
          <w:szCs w:val="22"/>
          <w:lang w:eastAsia="en-US"/>
        </w:rPr>
        <w:t>Mb</w:t>
      </w:r>
      <w:proofErr w:type="spellEnd"/>
      <w:r w:rsidR="00C359D0">
        <w:rPr>
          <w:rFonts w:ascii="Arial" w:eastAsia="Calibri" w:hAnsi="Arial" w:cs="Arial"/>
          <w:sz w:val="20"/>
          <w:szCs w:val="22"/>
          <w:lang w:eastAsia="en-US"/>
        </w:rPr>
        <w:t xml:space="preserve">/s) </w:t>
      </w:r>
      <w:r w:rsidR="00574924">
        <w:rPr>
          <w:rFonts w:ascii="Arial" w:eastAsia="Calibri" w:hAnsi="Arial" w:cs="Arial"/>
          <w:sz w:val="20"/>
          <w:szCs w:val="22"/>
          <w:lang w:eastAsia="en-US"/>
        </w:rPr>
        <w:t xml:space="preserve">a </w:t>
      </w:r>
      <w:r w:rsidRPr="00DF014C">
        <w:rPr>
          <w:rFonts w:ascii="Arial" w:eastAsia="Calibri" w:hAnsi="Arial" w:cs="Arial"/>
          <w:sz w:val="20"/>
          <w:szCs w:val="22"/>
          <w:lang w:eastAsia="en-US"/>
        </w:rPr>
        <w:t xml:space="preserve">v dalším textu je zjednodušeně nazývána </w:t>
      </w:r>
      <w:r w:rsidRPr="00DF014C">
        <w:rPr>
          <w:rFonts w:ascii="Arial" w:eastAsia="Calibri" w:hAnsi="Arial" w:cs="Arial"/>
          <w:b/>
          <w:sz w:val="20"/>
          <w:szCs w:val="22"/>
          <w:lang w:eastAsia="en-US"/>
        </w:rPr>
        <w:t>rychlostí internetového připojení</w:t>
      </w:r>
      <w:r w:rsidRPr="00DF014C">
        <w:rPr>
          <w:rFonts w:ascii="Arial" w:eastAsia="Calibri" w:hAnsi="Arial" w:cs="Arial"/>
          <w:sz w:val="20"/>
          <w:szCs w:val="22"/>
          <w:lang w:eastAsia="en-US"/>
        </w:rPr>
        <w:t xml:space="preserve">. V roce 2015 uváděla v Česku necelá pětina (19 %) podniků s deseti a více zaměstnanci rychlost připojení k internetu 30 </w:t>
      </w:r>
      <w:proofErr w:type="spellStart"/>
      <w:r w:rsidRPr="00DF014C">
        <w:rPr>
          <w:rFonts w:ascii="Arial" w:eastAsia="Calibri" w:hAnsi="Arial" w:cs="Arial"/>
          <w:sz w:val="20"/>
          <w:szCs w:val="22"/>
          <w:lang w:eastAsia="en-US"/>
        </w:rPr>
        <w:t>Mb</w:t>
      </w:r>
      <w:proofErr w:type="spellEnd"/>
      <w:r w:rsidRPr="00DF014C">
        <w:rPr>
          <w:rFonts w:ascii="Arial" w:eastAsia="Calibri" w:hAnsi="Arial" w:cs="Arial"/>
          <w:sz w:val="20"/>
          <w:szCs w:val="22"/>
          <w:lang w:eastAsia="en-US"/>
        </w:rPr>
        <w:t xml:space="preserve">/s a vyšší, </w:t>
      </w:r>
      <w:r w:rsidR="00801B2D">
        <w:rPr>
          <w:rFonts w:ascii="Arial" w:eastAsia="Calibri" w:hAnsi="Arial" w:cs="Arial"/>
          <w:sz w:val="20"/>
          <w:szCs w:val="22"/>
          <w:lang w:eastAsia="en-US"/>
        </w:rPr>
        <w:t>v </w:t>
      </w:r>
      <w:r w:rsidR="00574924">
        <w:rPr>
          <w:rFonts w:ascii="Arial" w:eastAsia="Calibri" w:hAnsi="Arial" w:cs="Arial"/>
          <w:sz w:val="20"/>
          <w:szCs w:val="22"/>
          <w:lang w:eastAsia="en-US"/>
        </w:rPr>
        <w:t>roce</w:t>
      </w:r>
      <w:r w:rsidR="00801B2D">
        <w:rPr>
          <w:rFonts w:ascii="Arial" w:eastAsia="Calibri" w:hAnsi="Arial" w:cs="Arial"/>
          <w:sz w:val="20"/>
          <w:szCs w:val="22"/>
          <w:lang w:eastAsia="en-US"/>
        </w:rPr>
        <w:t xml:space="preserve"> 201</w:t>
      </w:r>
      <w:r w:rsidR="0060562B">
        <w:rPr>
          <w:rFonts w:ascii="Arial" w:eastAsia="Calibri" w:hAnsi="Arial" w:cs="Arial"/>
          <w:sz w:val="20"/>
          <w:szCs w:val="22"/>
          <w:lang w:eastAsia="en-US"/>
        </w:rPr>
        <w:t xml:space="preserve">9 </w:t>
      </w:r>
      <w:r w:rsidRPr="00DF014C">
        <w:rPr>
          <w:rFonts w:ascii="Arial" w:eastAsia="Calibri" w:hAnsi="Arial" w:cs="Arial"/>
          <w:sz w:val="20"/>
          <w:szCs w:val="22"/>
          <w:lang w:eastAsia="en-US"/>
        </w:rPr>
        <w:t>jich byl</w:t>
      </w:r>
      <w:r w:rsidR="001900AD">
        <w:rPr>
          <w:rFonts w:ascii="Arial" w:eastAsia="Calibri" w:hAnsi="Arial" w:cs="Arial"/>
          <w:sz w:val="20"/>
          <w:szCs w:val="22"/>
          <w:lang w:eastAsia="en-US"/>
        </w:rPr>
        <w:t>o</w:t>
      </w:r>
      <w:r w:rsidRPr="00DF014C">
        <w:rPr>
          <w:rFonts w:ascii="Arial" w:eastAsia="Calibri" w:hAnsi="Arial" w:cs="Arial"/>
          <w:sz w:val="20"/>
          <w:szCs w:val="22"/>
          <w:lang w:eastAsia="en-US"/>
        </w:rPr>
        <w:t xml:space="preserve"> již </w:t>
      </w:r>
      <w:r w:rsidR="001900AD">
        <w:rPr>
          <w:rFonts w:ascii="Arial" w:eastAsia="Calibri" w:hAnsi="Arial" w:cs="Arial"/>
          <w:sz w:val="20"/>
          <w:szCs w:val="22"/>
          <w:lang w:eastAsia="en-US"/>
        </w:rPr>
        <w:t>40</w:t>
      </w:r>
      <w:r w:rsidR="00D736D2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1900AD">
        <w:rPr>
          <w:rFonts w:ascii="Arial" w:eastAsia="Calibri" w:hAnsi="Arial" w:cs="Arial"/>
          <w:sz w:val="20"/>
          <w:szCs w:val="22"/>
          <w:lang w:eastAsia="en-US"/>
        </w:rPr>
        <w:t>%, tedy dvojnásobné množství. V</w:t>
      </w:r>
      <w:r w:rsidRPr="00DF014C">
        <w:rPr>
          <w:rFonts w:ascii="Arial" w:eastAsia="Calibri" w:hAnsi="Arial" w:cs="Arial"/>
          <w:sz w:val="20"/>
          <w:szCs w:val="22"/>
          <w:lang w:eastAsia="en-US"/>
        </w:rPr>
        <w:t xml:space="preserve"> případě velkých firem to bylo dokonce </w:t>
      </w:r>
      <w:r>
        <w:rPr>
          <w:rFonts w:ascii="Arial" w:eastAsia="Calibri" w:hAnsi="Arial" w:cs="Arial"/>
          <w:sz w:val="20"/>
          <w:szCs w:val="22"/>
          <w:lang w:eastAsia="en-US"/>
        </w:rPr>
        <w:t>7</w:t>
      </w:r>
      <w:r w:rsidR="001900AD">
        <w:rPr>
          <w:rFonts w:ascii="Arial" w:eastAsia="Calibri" w:hAnsi="Arial" w:cs="Arial"/>
          <w:sz w:val="20"/>
          <w:szCs w:val="22"/>
          <w:lang w:eastAsia="en-US"/>
        </w:rPr>
        <w:t>6</w:t>
      </w:r>
      <w:r w:rsidRPr="00DF014C">
        <w:rPr>
          <w:rFonts w:ascii="Arial" w:eastAsia="Calibri" w:hAnsi="Arial" w:cs="Arial"/>
          <w:sz w:val="20"/>
          <w:szCs w:val="22"/>
          <w:lang w:eastAsia="en-US"/>
        </w:rPr>
        <w:t xml:space="preserve"> %. </w:t>
      </w:r>
    </w:p>
    <w:p w:rsidR="00801B2D" w:rsidRPr="00801B2D" w:rsidRDefault="00AC2EEE" w:rsidP="001900AD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before="0" w:after="60" w:line="276" w:lineRule="auto"/>
        <w:ind w:left="284" w:right="0" w:hanging="284"/>
        <w:rPr>
          <w:rFonts w:ascii="Arial" w:eastAsia="Calibri" w:hAnsi="Arial" w:cs="Arial"/>
          <w:sz w:val="20"/>
          <w:szCs w:val="22"/>
          <w:lang w:eastAsia="en-US"/>
        </w:rPr>
      </w:pPr>
      <w:r w:rsidRPr="00801B2D">
        <w:rPr>
          <w:rFonts w:ascii="Arial" w:eastAsia="Calibri" w:hAnsi="Arial" w:cs="Arial"/>
          <w:sz w:val="20"/>
          <w:szCs w:val="22"/>
          <w:lang w:eastAsia="en-US"/>
        </w:rPr>
        <w:t>Nejrozšířenější rychlost připojení v českých firmách byla</w:t>
      </w:r>
      <w:r w:rsidR="00EA018C" w:rsidRPr="00801B2D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9C6A80" w:rsidRPr="00801B2D">
        <w:rPr>
          <w:rFonts w:ascii="Arial" w:eastAsia="Calibri" w:hAnsi="Arial" w:cs="Arial"/>
          <w:sz w:val="20"/>
          <w:szCs w:val="22"/>
          <w:lang w:eastAsia="en-US"/>
        </w:rPr>
        <w:t>v</w:t>
      </w:r>
      <w:r w:rsidR="00574924">
        <w:rPr>
          <w:rFonts w:ascii="Arial" w:eastAsia="Calibri" w:hAnsi="Arial" w:cs="Arial"/>
          <w:sz w:val="20"/>
          <w:szCs w:val="22"/>
          <w:lang w:eastAsia="en-US"/>
        </w:rPr>
        <w:t> posledním šetření</w:t>
      </w:r>
      <w:r w:rsidR="00EA018C" w:rsidRPr="00801B2D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A44B58" w:rsidRPr="00801B2D">
        <w:rPr>
          <w:rFonts w:ascii="Arial" w:eastAsia="Calibri" w:hAnsi="Arial" w:cs="Arial"/>
          <w:sz w:val="20"/>
          <w:szCs w:val="22"/>
          <w:lang w:eastAsia="en-US"/>
        </w:rPr>
        <w:t>v</w:t>
      </w:r>
      <w:r w:rsidR="0022756F" w:rsidRPr="00801B2D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A44B58" w:rsidRPr="00801B2D">
        <w:rPr>
          <w:rFonts w:ascii="Arial" w:eastAsia="Calibri" w:hAnsi="Arial" w:cs="Arial"/>
          <w:sz w:val="20"/>
          <w:szCs w:val="22"/>
          <w:lang w:eastAsia="en-US"/>
        </w:rPr>
        <w:t>rozmezí</w:t>
      </w:r>
      <w:r w:rsidR="00F4274E" w:rsidRPr="00801B2D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960982" w:rsidRPr="00801B2D">
        <w:rPr>
          <w:rFonts w:ascii="Arial" w:eastAsia="Calibri" w:hAnsi="Arial" w:cs="Arial"/>
          <w:sz w:val="20"/>
          <w:szCs w:val="22"/>
          <w:lang w:eastAsia="en-US"/>
        </w:rPr>
        <w:t>10</w:t>
      </w:r>
      <w:r w:rsidR="00F4274E" w:rsidRPr="00801B2D">
        <w:rPr>
          <w:rFonts w:ascii="Arial" w:eastAsia="Calibri" w:hAnsi="Arial" w:cs="Arial"/>
          <w:sz w:val="20"/>
          <w:szCs w:val="22"/>
          <w:lang w:eastAsia="en-US"/>
        </w:rPr>
        <w:t>–</w:t>
      </w:r>
      <w:r w:rsidR="00960982" w:rsidRPr="00801B2D">
        <w:rPr>
          <w:rFonts w:ascii="Arial" w:eastAsia="Calibri" w:hAnsi="Arial" w:cs="Arial"/>
          <w:sz w:val="20"/>
          <w:szCs w:val="22"/>
          <w:lang w:eastAsia="en-US"/>
        </w:rPr>
        <w:t>2</w:t>
      </w:r>
      <w:r w:rsidR="00F4274E" w:rsidRPr="00801B2D">
        <w:rPr>
          <w:rFonts w:ascii="Arial" w:eastAsia="Calibri" w:hAnsi="Arial" w:cs="Arial"/>
          <w:sz w:val="20"/>
          <w:szCs w:val="22"/>
          <w:lang w:eastAsia="en-US"/>
        </w:rPr>
        <w:t>9,9</w:t>
      </w:r>
      <w:r w:rsidR="00EA018C" w:rsidRPr="00801B2D">
        <w:rPr>
          <w:rFonts w:ascii="Arial" w:eastAsia="Calibri" w:hAnsi="Arial" w:cs="Arial"/>
          <w:sz w:val="20"/>
          <w:szCs w:val="22"/>
          <w:lang w:eastAsia="en-US"/>
        </w:rPr>
        <w:t> </w:t>
      </w:r>
      <w:proofErr w:type="spellStart"/>
      <w:r w:rsidR="00F4274E" w:rsidRPr="00801B2D">
        <w:rPr>
          <w:rFonts w:ascii="Arial" w:eastAsia="Calibri" w:hAnsi="Arial" w:cs="Arial"/>
          <w:sz w:val="20"/>
          <w:szCs w:val="22"/>
          <w:lang w:eastAsia="en-US"/>
        </w:rPr>
        <w:t>Mb</w:t>
      </w:r>
      <w:proofErr w:type="spellEnd"/>
      <w:r w:rsidR="00F4274E" w:rsidRPr="00801B2D">
        <w:rPr>
          <w:rFonts w:ascii="Arial" w:eastAsia="Calibri" w:hAnsi="Arial" w:cs="Arial"/>
          <w:sz w:val="20"/>
          <w:szCs w:val="22"/>
          <w:lang w:eastAsia="en-US"/>
        </w:rPr>
        <w:t>/s</w:t>
      </w:r>
      <w:r w:rsidR="00EA018C" w:rsidRPr="00801B2D">
        <w:rPr>
          <w:rFonts w:ascii="Arial" w:eastAsia="Calibri" w:hAnsi="Arial" w:cs="Arial"/>
          <w:sz w:val="20"/>
          <w:szCs w:val="22"/>
          <w:lang w:eastAsia="en-US"/>
        </w:rPr>
        <w:t xml:space="preserve"> (3</w:t>
      </w:r>
      <w:r w:rsidR="006D4394" w:rsidRPr="00801B2D">
        <w:rPr>
          <w:rFonts w:ascii="Arial" w:eastAsia="Calibri" w:hAnsi="Arial" w:cs="Arial"/>
          <w:sz w:val="20"/>
          <w:szCs w:val="22"/>
          <w:lang w:eastAsia="en-US"/>
        </w:rPr>
        <w:t>7</w:t>
      </w:r>
      <w:r w:rsidR="009F275E" w:rsidRPr="00801B2D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EA018C" w:rsidRPr="00801B2D">
        <w:rPr>
          <w:rFonts w:ascii="Arial" w:eastAsia="Calibri" w:hAnsi="Arial" w:cs="Arial"/>
          <w:sz w:val="20"/>
          <w:szCs w:val="22"/>
          <w:lang w:eastAsia="en-US"/>
        </w:rPr>
        <w:t>%)</w:t>
      </w:r>
      <w:r w:rsidR="003750CE" w:rsidRPr="00801B2D">
        <w:rPr>
          <w:rFonts w:ascii="Arial" w:eastAsia="Calibri" w:hAnsi="Arial" w:cs="Arial"/>
          <w:sz w:val="20"/>
          <w:szCs w:val="22"/>
          <w:lang w:eastAsia="en-US"/>
        </w:rPr>
        <w:t>,</w:t>
      </w:r>
      <w:r w:rsidRPr="00801B2D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1900AD">
        <w:rPr>
          <w:rFonts w:ascii="Arial" w:eastAsia="Calibri" w:hAnsi="Arial" w:cs="Arial"/>
          <w:sz w:val="20"/>
          <w:szCs w:val="22"/>
          <w:lang w:eastAsia="en-US"/>
        </w:rPr>
        <w:t>40</w:t>
      </w:r>
      <w:r w:rsidR="00801B2D" w:rsidRPr="00801B2D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EA018C" w:rsidRPr="00801B2D">
        <w:rPr>
          <w:rFonts w:ascii="Arial" w:eastAsia="Calibri" w:hAnsi="Arial" w:cs="Arial"/>
          <w:sz w:val="20"/>
          <w:szCs w:val="22"/>
          <w:lang w:eastAsia="en-US"/>
        </w:rPr>
        <w:t>%</w:t>
      </w:r>
      <w:r w:rsidR="003273D5" w:rsidRPr="00801B2D">
        <w:rPr>
          <w:rFonts w:ascii="Arial" w:eastAsia="Calibri" w:hAnsi="Arial" w:cs="Arial"/>
          <w:sz w:val="20"/>
          <w:szCs w:val="22"/>
          <w:lang w:eastAsia="en-US"/>
        </w:rPr>
        <w:t xml:space="preserve"> firem </w:t>
      </w:r>
      <w:r w:rsidRPr="00801B2D">
        <w:rPr>
          <w:rFonts w:ascii="Arial" w:eastAsia="Calibri" w:hAnsi="Arial" w:cs="Arial"/>
          <w:sz w:val="20"/>
          <w:szCs w:val="22"/>
          <w:lang w:eastAsia="en-US"/>
        </w:rPr>
        <w:t>stahovalo data</w:t>
      </w:r>
      <w:r w:rsidR="003273D5" w:rsidRPr="00801B2D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2B5CBB" w:rsidRPr="00801B2D">
        <w:rPr>
          <w:rFonts w:ascii="Arial" w:eastAsia="Calibri" w:hAnsi="Arial" w:cs="Arial"/>
          <w:sz w:val="20"/>
          <w:szCs w:val="22"/>
          <w:lang w:eastAsia="en-US"/>
        </w:rPr>
        <w:t xml:space="preserve">rychlostí vyšší než 30 </w:t>
      </w:r>
      <w:proofErr w:type="spellStart"/>
      <w:r w:rsidR="002B5CBB" w:rsidRPr="00801B2D">
        <w:rPr>
          <w:rFonts w:ascii="Arial" w:eastAsia="Calibri" w:hAnsi="Arial" w:cs="Arial"/>
          <w:sz w:val="20"/>
          <w:szCs w:val="22"/>
          <w:lang w:eastAsia="en-US"/>
        </w:rPr>
        <w:t>Mb</w:t>
      </w:r>
      <w:proofErr w:type="spellEnd"/>
      <w:r w:rsidR="002B5CBB" w:rsidRPr="00801B2D">
        <w:rPr>
          <w:rFonts w:ascii="Arial" w:eastAsia="Calibri" w:hAnsi="Arial" w:cs="Arial"/>
          <w:sz w:val="20"/>
          <w:szCs w:val="22"/>
          <w:lang w:eastAsia="en-US"/>
        </w:rPr>
        <w:t>/s</w:t>
      </w:r>
      <w:r w:rsidRPr="00801B2D">
        <w:rPr>
          <w:rFonts w:ascii="Arial" w:eastAsia="Calibri" w:hAnsi="Arial" w:cs="Arial"/>
          <w:sz w:val="20"/>
          <w:szCs w:val="22"/>
          <w:lang w:eastAsia="en-US"/>
        </w:rPr>
        <w:t xml:space="preserve"> a</w:t>
      </w:r>
      <w:r w:rsidR="00EA018C" w:rsidRPr="00801B2D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Pr="00801B2D">
        <w:rPr>
          <w:rFonts w:ascii="Arial" w:eastAsia="Calibri" w:hAnsi="Arial" w:cs="Arial"/>
          <w:sz w:val="20"/>
          <w:szCs w:val="22"/>
          <w:lang w:eastAsia="en-US"/>
        </w:rPr>
        <w:t>d</w:t>
      </w:r>
      <w:r w:rsidR="003273D5" w:rsidRPr="00801B2D">
        <w:rPr>
          <w:rFonts w:ascii="Arial" w:eastAsia="Calibri" w:hAnsi="Arial" w:cs="Arial"/>
          <w:sz w:val="20"/>
          <w:szCs w:val="22"/>
          <w:lang w:eastAsia="en-US"/>
        </w:rPr>
        <w:t>alší</w:t>
      </w:r>
      <w:r w:rsidR="00EA018C" w:rsidRPr="00801B2D">
        <w:rPr>
          <w:rFonts w:ascii="Arial" w:eastAsia="Calibri" w:hAnsi="Arial" w:cs="Arial"/>
          <w:sz w:val="20"/>
          <w:szCs w:val="22"/>
          <w:lang w:eastAsia="en-US"/>
        </w:rPr>
        <w:t>ch</w:t>
      </w:r>
      <w:r w:rsidR="003273D5" w:rsidRPr="00801B2D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EA018C" w:rsidRPr="00801B2D">
        <w:rPr>
          <w:rFonts w:ascii="Arial" w:eastAsia="Calibri" w:hAnsi="Arial" w:cs="Arial"/>
          <w:sz w:val="20"/>
          <w:szCs w:val="22"/>
          <w:lang w:eastAsia="en-US"/>
        </w:rPr>
        <w:t>1</w:t>
      </w:r>
      <w:r w:rsidR="001900AD">
        <w:rPr>
          <w:rFonts w:ascii="Arial" w:eastAsia="Calibri" w:hAnsi="Arial" w:cs="Arial"/>
          <w:sz w:val="20"/>
          <w:szCs w:val="22"/>
          <w:lang w:eastAsia="en-US"/>
        </w:rPr>
        <w:t>5</w:t>
      </w:r>
      <w:r w:rsidR="00EA018C" w:rsidRPr="00801B2D">
        <w:rPr>
          <w:rFonts w:ascii="Arial" w:eastAsia="Calibri" w:hAnsi="Arial" w:cs="Arial"/>
          <w:sz w:val="20"/>
          <w:szCs w:val="22"/>
          <w:lang w:eastAsia="en-US"/>
        </w:rPr>
        <w:t xml:space="preserve"> %</w:t>
      </w:r>
      <w:r w:rsidR="003273D5" w:rsidRPr="00801B2D">
        <w:rPr>
          <w:rFonts w:ascii="Arial" w:eastAsia="Calibri" w:hAnsi="Arial" w:cs="Arial"/>
          <w:sz w:val="20"/>
          <w:szCs w:val="22"/>
          <w:lang w:eastAsia="en-US"/>
        </w:rPr>
        <w:t xml:space="preserve"> firem</w:t>
      </w:r>
      <w:r w:rsidR="00EA018C" w:rsidRPr="00801B2D">
        <w:rPr>
          <w:rFonts w:ascii="Arial" w:eastAsia="Calibri" w:hAnsi="Arial" w:cs="Arial"/>
          <w:sz w:val="20"/>
          <w:szCs w:val="22"/>
          <w:lang w:eastAsia="en-US"/>
        </w:rPr>
        <w:t xml:space="preserve"> se připojovalo</w:t>
      </w:r>
      <w:r w:rsidR="003273D5" w:rsidRPr="00801B2D">
        <w:rPr>
          <w:rFonts w:ascii="Arial" w:eastAsia="Calibri" w:hAnsi="Arial" w:cs="Arial"/>
          <w:sz w:val="20"/>
          <w:szCs w:val="22"/>
          <w:lang w:eastAsia="en-US"/>
        </w:rPr>
        <w:t xml:space="preserve"> rychlostí </w:t>
      </w:r>
      <w:r w:rsidR="00EA018C" w:rsidRPr="00801B2D">
        <w:rPr>
          <w:rFonts w:ascii="Arial" w:eastAsia="Calibri" w:hAnsi="Arial" w:cs="Arial"/>
          <w:sz w:val="20"/>
          <w:szCs w:val="22"/>
          <w:lang w:eastAsia="en-US"/>
        </w:rPr>
        <w:t>převyšující</w:t>
      </w:r>
      <w:r w:rsidR="003273D5" w:rsidRPr="00801B2D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B50BDF">
        <w:rPr>
          <w:rFonts w:ascii="Arial" w:eastAsia="Calibri" w:hAnsi="Arial" w:cs="Arial"/>
          <w:sz w:val="20"/>
          <w:szCs w:val="22"/>
          <w:lang w:eastAsia="en-US"/>
        </w:rPr>
        <w:t xml:space="preserve">dokonce </w:t>
      </w:r>
      <w:r w:rsidR="003273D5" w:rsidRPr="00801B2D">
        <w:rPr>
          <w:rFonts w:ascii="Arial" w:eastAsia="Calibri" w:hAnsi="Arial" w:cs="Arial"/>
          <w:sz w:val="20"/>
          <w:szCs w:val="22"/>
          <w:lang w:eastAsia="en-US"/>
        </w:rPr>
        <w:t xml:space="preserve">100 </w:t>
      </w:r>
      <w:proofErr w:type="spellStart"/>
      <w:r w:rsidR="003273D5" w:rsidRPr="00801B2D">
        <w:rPr>
          <w:rFonts w:ascii="Arial" w:eastAsia="Calibri" w:hAnsi="Arial" w:cs="Arial"/>
          <w:sz w:val="20"/>
          <w:szCs w:val="22"/>
          <w:lang w:eastAsia="en-US"/>
        </w:rPr>
        <w:t>Mb</w:t>
      </w:r>
      <w:proofErr w:type="spellEnd"/>
      <w:r w:rsidR="003273D5" w:rsidRPr="00801B2D">
        <w:rPr>
          <w:rFonts w:ascii="Arial" w:eastAsia="Calibri" w:hAnsi="Arial" w:cs="Arial"/>
          <w:sz w:val="20"/>
          <w:szCs w:val="22"/>
          <w:lang w:eastAsia="en-US"/>
        </w:rPr>
        <w:t>/s</w:t>
      </w:r>
      <w:r w:rsidR="002B5CBB" w:rsidRPr="00801B2D">
        <w:rPr>
          <w:rFonts w:ascii="Arial" w:eastAsia="Calibri" w:hAnsi="Arial" w:cs="Arial"/>
          <w:sz w:val="20"/>
          <w:szCs w:val="22"/>
          <w:lang w:eastAsia="en-US"/>
        </w:rPr>
        <w:t>.</w:t>
      </w:r>
      <w:r w:rsidR="00801B2D" w:rsidRPr="00801B2D">
        <w:rPr>
          <w:rFonts w:ascii="Arial" w:eastAsia="Calibri" w:hAnsi="Arial" w:cs="Arial"/>
          <w:sz w:val="20"/>
          <w:szCs w:val="22"/>
          <w:lang w:eastAsia="en-US"/>
        </w:rPr>
        <w:t xml:space="preserve"> Podíl firem využívajících </w:t>
      </w:r>
      <w:r w:rsidR="00B50BDF">
        <w:rPr>
          <w:rFonts w:ascii="Arial" w:eastAsia="Calibri" w:hAnsi="Arial" w:cs="Arial"/>
          <w:sz w:val="20"/>
          <w:szCs w:val="22"/>
          <w:lang w:eastAsia="en-US"/>
        </w:rPr>
        <w:t xml:space="preserve">nejrychlejší </w:t>
      </w:r>
      <w:r w:rsidR="00801B2D" w:rsidRPr="00801B2D">
        <w:rPr>
          <w:rFonts w:ascii="Arial" w:eastAsia="Calibri" w:hAnsi="Arial" w:cs="Arial"/>
          <w:sz w:val="20"/>
          <w:szCs w:val="22"/>
          <w:lang w:eastAsia="en-US"/>
        </w:rPr>
        <w:t xml:space="preserve">internetové připojení umožňující stahovat 100 a více </w:t>
      </w:r>
      <w:proofErr w:type="spellStart"/>
      <w:r w:rsidR="00801B2D" w:rsidRPr="00801B2D">
        <w:rPr>
          <w:rFonts w:ascii="Arial" w:eastAsia="Calibri" w:hAnsi="Arial" w:cs="Arial"/>
          <w:sz w:val="20"/>
          <w:szCs w:val="22"/>
          <w:lang w:eastAsia="en-US"/>
        </w:rPr>
        <w:t>Mb</w:t>
      </w:r>
      <w:proofErr w:type="spellEnd"/>
      <w:r w:rsidR="00801B2D" w:rsidRPr="00801B2D">
        <w:rPr>
          <w:rFonts w:ascii="Arial" w:eastAsia="Calibri" w:hAnsi="Arial" w:cs="Arial"/>
          <w:sz w:val="20"/>
          <w:szCs w:val="22"/>
          <w:lang w:eastAsia="en-US"/>
        </w:rPr>
        <w:t xml:space="preserve">/s byl v </w:t>
      </w:r>
      <w:r w:rsidR="00574924">
        <w:rPr>
          <w:rFonts w:ascii="Arial" w:eastAsia="Calibri" w:hAnsi="Arial" w:cs="Arial"/>
          <w:sz w:val="20"/>
          <w:szCs w:val="22"/>
          <w:lang w:eastAsia="en-US"/>
        </w:rPr>
        <w:t>roce</w:t>
      </w:r>
      <w:r w:rsidR="00801B2D" w:rsidRPr="00801B2D">
        <w:rPr>
          <w:rFonts w:ascii="Arial" w:eastAsia="Calibri" w:hAnsi="Arial" w:cs="Arial"/>
          <w:sz w:val="20"/>
          <w:szCs w:val="22"/>
          <w:lang w:eastAsia="en-US"/>
        </w:rPr>
        <w:t xml:space="preserve"> 201</w:t>
      </w:r>
      <w:r w:rsidR="001900AD">
        <w:rPr>
          <w:rFonts w:ascii="Arial" w:eastAsia="Calibri" w:hAnsi="Arial" w:cs="Arial"/>
          <w:sz w:val="20"/>
          <w:szCs w:val="22"/>
          <w:lang w:eastAsia="en-US"/>
        </w:rPr>
        <w:t>9</w:t>
      </w:r>
      <w:r w:rsidR="00801B2D" w:rsidRPr="00801B2D">
        <w:rPr>
          <w:rFonts w:ascii="Arial" w:eastAsia="Calibri" w:hAnsi="Arial" w:cs="Arial"/>
          <w:sz w:val="20"/>
          <w:szCs w:val="22"/>
          <w:lang w:eastAsia="en-US"/>
        </w:rPr>
        <w:t xml:space="preserve"> v Česku nejvyšší ve firmách působících v</w:t>
      </w:r>
      <w:r w:rsidR="00B50BDF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801B2D" w:rsidRPr="00801B2D">
        <w:rPr>
          <w:rFonts w:ascii="Arial" w:eastAsia="Calibri" w:hAnsi="Arial" w:cs="Arial"/>
          <w:sz w:val="20"/>
          <w:szCs w:val="22"/>
          <w:lang w:eastAsia="en-US"/>
        </w:rPr>
        <w:t>telekomunika</w:t>
      </w:r>
      <w:r w:rsidR="00B50BDF">
        <w:rPr>
          <w:rFonts w:ascii="Arial" w:eastAsia="Calibri" w:hAnsi="Arial" w:cs="Arial"/>
          <w:sz w:val="20"/>
          <w:szCs w:val="22"/>
          <w:lang w:eastAsia="en-US"/>
        </w:rPr>
        <w:t>čních činnostech</w:t>
      </w:r>
      <w:r w:rsidR="00801B2D" w:rsidRPr="00801B2D">
        <w:rPr>
          <w:rFonts w:ascii="Arial" w:eastAsia="Calibri" w:hAnsi="Arial" w:cs="Arial"/>
          <w:sz w:val="20"/>
          <w:szCs w:val="22"/>
          <w:lang w:eastAsia="en-US"/>
        </w:rPr>
        <w:t xml:space="preserve"> (</w:t>
      </w:r>
      <w:r w:rsidR="00801B2D">
        <w:rPr>
          <w:rFonts w:ascii="Arial" w:eastAsia="Calibri" w:hAnsi="Arial" w:cs="Arial"/>
          <w:sz w:val="20"/>
          <w:szCs w:val="22"/>
          <w:lang w:eastAsia="en-US"/>
        </w:rPr>
        <w:t>7</w:t>
      </w:r>
      <w:r w:rsidR="001900AD">
        <w:rPr>
          <w:rFonts w:ascii="Arial" w:eastAsia="Calibri" w:hAnsi="Arial" w:cs="Arial"/>
          <w:sz w:val="20"/>
          <w:szCs w:val="22"/>
          <w:lang w:eastAsia="en-US"/>
        </w:rPr>
        <w:t>0</w:t>
      </w:r>
      <w:r w:rsidR="00D736D2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801B2D" w:rsidRPr="00801B2D">
        <w:rPr>
          <w:rFonts w:ascii="Arial" w:eastAsia="Calibri" w:hAnsi="Arial" w:cs="Arial"/>
          <w:sz w:val="20"/>
          <w:szCs w:val="22"/>
          <w:lang w:eastAsia="en-US"/>
        </w:rPr>
        <w:t xml:space="preserve">%). </w:t>
      </w:r>
    </w:p>
    <w:p w:rsidR="0022756F" w:rsidRPr="0038135D" w:rsidRDefault="00F9473E" w:rsidP="0038135D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b/>
          <w:sz w:val="20"/>
        </w:rPr>
      </w:pPr>
      <w:r w:rsidRPr="0038135D">
        <w:rPr>
          <w:rFonts w:ascii="Arial" w:hAnsi="Arial" w:cs="Arial"/>
          <w:sz w:val="20"/>
        </w:rPr>
        <w:t xml:space="preserve">V evropském žebříčku podniků s připojením k internetu rychlostí 30 </w:t>
      </w:r>
      <w:proofErr w:type="spellStart"/>
      <w:r w:rsidRPr="0038135D">
        <w:rPr>
          <w:rFonts w:ascii="Arial" w:hAnsi="Arial" w:cs="Arial"/>
          <w:sz w:val="20"/>
        </w:rPr>
        <w:t>Mb</w:t>
      </w:r>
      <w:proofErr w:type="spellEnd"/>
      <w:r w:rsidRPr="0038135D">
        <w:rPr>
          <w:rFonts w:ascii="Arial" w:hAnsi="Arial" w:cs="Arial"/>
          <w:sz w:val="20"/>
        </w:rPr>
        <w:t>/s a vyšší</w:t>
      </w:r>
      <w:r w:rsidR="00D736D2">
        <w:rPr>
          <w:rFonts w:ascii="Arial" w:hAnsi="Arial" w:cs="Arial"/>
          <w:sz w:val="20"/>
        </w:rPr>
        <w:t>,</w:t>
      </w:r>
      <w:r w:rsidRPr="0038135D">
        <w:rPr>
          <w:rFonts w:ascii="Arial" w:hAnsi="Arial" w:cs="Arial"/>
          <w:sz w:val="20"/>
        </w:rPr>
        <w:t xml:space="preserve"> se české </w:t>
      </w:r>
      <w:r w:rsidR="00AC2EEE" w:rsidRPr="0038135D">
        <w:rPr>
          <w:rFonts w:ascii="Arial" w:hAnsi="Arial" w:cs="Arial"/>
          <w:sz w:val="20"/>
        </w:rPr>
        <w:t>firmy</w:t>
      </w:r>
      <w:r w:rsidRPr="0038135D">
        <w:rPr>
          <w:rFonts w:ascii="Arial" w:hAnsi="Arial" w:cs="Arial"/>
          <w:sz w:val="20"/>
        </w:rPr>
        <w:t xml:space="preserve"> </w:t>
      </w:r>
      <w:r w:rsidR="00D736D2">
        <w:rPr>
          <w:rFonts w:ascii="Arial" w:hAnsi="Arial" w:cs="Arial"/>
          <w:sz w:val="20"/>
        </w:rPr>
        <w:t>v</w:t>
      </w:r>
      <w:r w:rsidRPr="0038135D">
        <w:rPr>
          <w:rFonts w:ascii="Arial" w:hAnsi="Arial" w:cs="Arial"/>
          <w:sz w:val="20"/>
        </w:rPr>
        <w:t xml:space="preserve"> </w:t>
      </w:r>
      <w:r w:rsidR="00574924" w:rsidRPr="0038135D">
        <w:rPr>
          <w:rFonts w:ascii="Arial" w:hAnsi="Arial" w:cs="Arial"/>
          <w:sz w:val="20"/>
        </w:rPr>
        <w:t>ro</w:t>
      </w:r>
      <w:r w:rsidR="00D736D2">
        <w:rPr>
          <w:rFonts w:ascii="Arial" w:hAnsi="Arial" w:cs="Arial"/>
          <w:sz w:val="20"/>
        </w:rPr>
        <w:t>ce</w:t>
      </w:r>
      <w:r w:rsidR="00574924" w:rsidRPr="0038135D">
        <w:rPr>
          <w:rFonts w:ascii="Arial" w:hAnsi="Arial" w:cs="Arial"/>
          <w:sz w:val="20"/>
        </w:rPr>
        <w:t xml:space="preserve"> </w:t>
      </w:r>
      <w:r w:rsidR="0038135D">
        <w:rPr>
          <w:rFonts w:ascii="Arial" w:hAnsi="Arial" w:cs="Arial"/>
          <w:sz w:val="20"/>
        </w:rPr>
        <w:t>2018</w:t>
      </w:r>
      <w:r w:rsidR="009F275E" w:rsidRPr="0038135D">
        <w:rPr>
          <w:rStyle w:val="Znakapoznpodarou"/>
          <w:rFonts w:ascii="Arial" w:hAnsi="Arial" w:cs="Arial"/>
          <w:sz w:val="20"/>
        </w:rPr>
        <w:footnoteReference w:id="1"/>
      </w:r>
      <w:r w:rsidRPr="0038135D">
        <w:rPr>
          <w:rFonts w:ascii="Arial" w:hAnsi="Arial" w:cs="Arial"/>
          <w:sz w:val="20"/>
        </w:rPr>
        <w:t xml:space="preserve"> umístily pod průměrem EU28, a to až na </w:t>
      </w:r>
      <w:r w:rsidR="008C6488" w:rsidRPr="0038135D">
        <w:rPr>
          <w:rFonts w:ascii="Arial" w:hAnsi="Arial" w:cs="Arial"/>
          <w:sz w:val="20"/>
        </w:rPr>
        <w:t>24</w:t>
      </w:r>
      <w:r w:rsidRPr="0038135D">
        <w:rPr>
          <w:rFonts w:ascii="Arial" w:hAnsi="Arial" w:cs="Arial"/>
          <w:sz w:val="20"/>
        </w:rPr>
        <w:t>. místě podobně jako</w:t>
      </w:r>
      <w:r w:rsidR="00736B66" w:rsidRPr="0038135D">
        <w:rPr>
          <w:rFonts w:ascii="Arial" w:hAnsi="Arial" w:cs="Arial"/>
          <w:sz w:val="20"/>
        </w:rPr>
        <w:t xml:space="preserve"> např.</w:t>
      </w:r>
      <w:r w:rsidRPr="0038135D">
        <w:rPr>
          <w:rFonts w:ascii="Arial" w:hAnsi="Arial" w:cs="Arial"/>
          <w:sz w:val="20"/>
        </w:rPr>
        <w:t xml:space="preserve"> podniky na Slovensku</w:t>
      </w:r>
      <w:r w:rsidR="00736B66" w:rsidRPr="0038135D">
        <w:rPr>
          <w:rFonts w:ascii="Arial" w:hAnsi="Arial" w:cs="Arial"/>
          <w:sz w:val="20"/>
        </w:rPr>
        <w:t>.</w:t>
      </w:r>
      <w:r w:rsidRPr="0038135D">
        <w:rPr>
          <w:rFonts w:ascii="Arial" w:hAnsi="Arial" w:cs="Arial"/>
          <w:sz w:val="20"/>
        </w:rPr>
        <w:t xml:space="preserve"> Nejrychlejší připojení k internetu </w:t>
      </w:r>
      <w:r w:rsidR="0022756F" w:rsidRPr="0038135D">
        <w:rPr>
          <w:rFonts w:ascii="Arial" w:hAnsi="Arial" w:cs="Arial"/>
          <w:sz w:val="20"/>
        </w:rPr>
        <w:t>měly</w:t>
      </w:r>
      <w:r w:rsidRPr="0038135D">
        <w:rPr>
          <w:rFonts w:ascii="Arial" w:hAnsi="Arial" w:cs="Arial"/>
          <w:sz w:val="20"/>
        </w:rPr>
        <w:t xml:space="preserve"> k dispozici podniky v</w:t>
      </w:r>
      <w:r w:rsidR="008C6488" w:rsidRPr="0038135D">
        <w:rPr>
          <w:rFonts w:ascii="Arial" w:hAnsi="Arial" w:cs="Arial"/>
          <w:sz w:val="20"/>
        </w:rPr>
        <w:t> </w:t>
      </w:r>
      <w:r w:rsidRPr="0038135D">
        <w:rPr>
          <w:rFonts w:ascii="Arial" w:hAnsi="Arial" w:cs="Arial"/>
          <w:sz w:val="20"/>
        </w:rPr>
        <w:t>Dánsku</w:t>
      </w:r>
      <w:r w:rsidR="008C6488" w:rsidRPr="0038135D">
        <w:rPr>
          <w:rFonts w:ascii="Arial" w:hAnsi="Arial" w:cs="Arial"/>
          <w:sz w:val="20"/>
        </w:rPr>
        <w:t xml:space="preserve"> a</w:t>
      </w:r>
      <w:r w:rsidRPr="0038135D">
        <w:rPr>
          <w:rFonts w:ascii="Arial" w:hAnsi="Arial" w:cs="Arial"/>
          <w:sz w:val="20"/>
        </w:rPr>
        <w:t xml:space="preserve"> Švédsku</w:t>
      </w:r>
      <w:r w:rsidR="008C6488" w:rsidRPr="0038135D">
        <w:rPr>
          <w:rFonts w:ascii="Arial" w:hAnsi="Arial" w:cs="Arial"/>
          <w:sz w:val="20"/>
        </w:rPr>
        <w:t>,</w:t>
      </w:r>
      <w:r w:rsidRPr="0038135D">
        <w:rPr>
          <w:rFonts w:ascii="Arial" w:hAnsi="Arial" w:cs="Arial"/>
          <w:sz w:val="20"/>
        </w:rPr>
        <w:t xml:space="preserve"> kde v</w:t>
      </w:r>
      <w:r w:rsidR="00574924" w:rsidRPr="0038135D">
        <w:rPr>
          <w:rFonts w:ascii="Arial" w:hAnsi="Arial" w:cs="Arial"/>
          <w:sz w:val="20"/>
        </w:rPr>
        <w:t xml:space="preserve"> roce </w:t>
      </w:r>
      <w:r w:rsidRPr="0038135D">
        <w:rPr>
          <w:rFonts w:ascii="Arial" w:hAnsi="Arial" w:cs="Arial"/>
          <w:sz w:val="20"/>
        </w:rPr>
        <w:t>201</w:t>
      </w:r>
      <w:r w:rsidR="0038135D">
        <w:rPr>
          <w:rFonts w:ascii="Arial" w:hAnsi="Arial" w:cs="Arial"/>
          <w:sz w:val="20"/>
        </w:rPr>
        <w:t>8</w:t>
      </w:r>
      <w:r w:rsidR="008C6488" w:rsidRPr="0038135D">
        <w:rPr>
          <w:rFonts w:ascii="Arial" w:hAnsi="Arial" w:cs="Arial"/>
          <w:sz w:val="20"/>
        </w:rPr>
        <w:t xml:space="preserve"> uvedlo</w:t>
      </w:r>
      <w:r w:rsidRPr="0038135D">
        <w:rPr>
          <w:rFonts w:ascii="Arial" w:hAnsi="Arial" w:cs="Arial"/>
          <w:sz w:val="20"/>
        </w:rPr>
        <w:t xml:space="preserve"> více než </w:t>
      </w:r>
      <w:r w:rsidR="008C6488" w:rsidRPr="0038135D">
        <w:rPr>
          <w:rFonts w:ascii="Arial" w:hAnsi="Arial" w:cs="Arial"/>
          <w:sz w:val="20"/>
        </w:rPr>
        <w:t>45</w:t>
      </w:r>
      <w:r w:rsidR="00D736D2">
        <w:rPr>
          <w:rFonts w:ascii="Arial" w:hAnsi="Arial" w:cs="Arial"/>
          <w:sz w:val="20"/>
        </w:rPr>
        <w:t> </w:t>
      </w:r>
      <w:r w:rsidR="008C6488" w:rsidRPr="0038135D">
        <w:rPr>
          <w:rFonts w:ascii="Arial" w:hAnsi="Arial" w:cs="Arial"/>
          <w:sz w:val="20"/>
        </w:rPr>
        <w:t>%</w:t>
      </w:r>
      <w:r w:rsidRPr="0038135D">
        <w:rPr>
          <w:rFonts w:ascii="Arial" w:hAnsi="Arial" w:cs="Arial"/>
          <w:sz w:val="20"/>
        </w:rPr>
        <w:t xml:space="preserve"> firem, že měl</w:t>
      </w:r>
      <w:r w:rsidR="008C6488" w:rsidRPr="0038135D">
        <w:rPr>
          <w:rFonts w:ascii="Arial" w:hAnsi="Arial" w:cs="Arial"/>
          <w:sz w:val="20"/>
        </w:rPr>
        <w:t>o</w:t>
      </w:r>
      <w:r w:rsidRPr="0038135D">
        <w:rPr>
          <w:rFonts w:ascii="Arial" w:hAnsi="Arial" w:cs="Arial"/>
          <w:sz w:val="20"/>
        </w:rPr>
        <w:t xml:space="preserve"> k dispozici internetové připojení umožňující maximální rychlost stahování dokonce vyšší než 100 </w:t>
      </w:r>
      <w:proofErr w:type="spellStart"/>
      <w:r w:rsidRPr="0038135D">
        <w:rPr>
          <w:rFonts w:ascii="Arial" w:hAnsi="Arial" w:cs="Arial"/>
          <w:sz w:val="20"/>
        </w:rPr>
        <w:t>Mb</w:t>
      </w:r>
      <w:proofErr w:type="spellEnd"/>
      <w:r w:rsidRPr="0038135D">
        <w:rPr>
          <w:rFonts w:ascii="Arial" w:hAnsi="Arial" w:cs="Arial"/>
          <w:sz w:val="20"/>
        </w:rPr>
        <w:t>/s.</w:t>
      </w:r>
    </w:p>
    <w:p w:rsidR="001900AD" w:rsidRPr="001900AD" w:rsidRDefault="001900AD" w:rsidP="0038135D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b/>
          <w:sz w:val="20"/>
        </w:rPr>
      </w:pPr>
      <w:r w:rsidRPr="001900AD">
        <w:rPr>
          <w:rFonts w:ascii="Arial" w:hAnsi="Arial" w:cs="Arial"/>
          <w:sz w:val="20"/>
        </w:rPr>
        <w:t xml:space="preserve">Aplikace, které umožňují </w:t>
      </w:r>
      <w:r w:rsidRPr="001814D1">
        <w:rPr>
          <w:rFonts w:ascii="Arial" w:hAnsi="Arial" w:cs="Arial"/>
          <w:b/>
          <w:sz w:val="20"/>
        </w:rPr>
        <w:t xml:space="preserve">hlasové hovory nebo </w:t>
      </w:r>
      <w:proofErr w:type="spellStart"/>
      <w:r w:rsidRPr="001814D1">
        <w:rPr>
          <w:rFonts w:ascii="Arial" w:hAnsi="Arial" w:cs="Arial"/>
          <w:b/>
          <w:sz w:val="20"/>
        </w:rPr>
        <w:t>videohovory</w:t>
      </w:r>
      <w:proofErr w:type="spellEnd"/>
      <w:r w:rsidRPr="001814D1">
        <w:rPr>
          <w:rFonts w:ascii="Arial" w:hAnsi="Arial" w:cs="Arial"/>
          <w:b/>
          <w:sz w:val="20"/>
        </w:rPr>
        <w:t xml:space="preserve"> přes internet</w:t>
      </w:r>
      <w:r w:rsidRPr="001900AD">
        <w:rPr>
          <w:rFonts w:ascii="Arial" w:hAnsi="Arial" w:cs="Arial"/>
          <w:sz w:val="20"/>
        </w:rPr>
        <w:t xml:space="preserve"> využíval</w:t>
      </w:r>
      <w:r>
        <w:rPr>
          <w:rFonts w:ascii="Arial" w:hAnsi="Arial" w:cs="Arial"/>
          <w:sz w:val="20"/>
        </w:rPr>
        <w:t>y</w:t>
      </w:r>
      <w:r w:rsidRPr="001900AD">
        <w:rPr>
          <w:rFonts w:ascii="Arial" w:hAnsi="Arial" w:cs="Arial"/>
          <w:sz w:val="20"/>
        </w:rPr>
        <w:t xml:space="preserve"> v roce 2019</w:t>
      </w:r>
      <w:r>
        <w:rPr>
          <w:rFonts w:ascii="Arial" w:hAnsi="Arial" w:cs="Arial"/>
          <w:sz w:val="20"/>
        </w:rPr>
        <w:t xml:space="preserve"> dvě pětiny českých firem. Přes internet telefonovala třetina malých, více než polovina středně velkých a tři čtvrtiny velkých subjektů s více než 250 zaměstnanci. Tyto aplikace využívaly k uskutečnění hovorů nejčastěji firmy působící IT sektoru (NACE 62-63</w:t>
      </w:r>
      <w:r w:rsidR="001814D1">
        <w:rPr>
          <w:rFonts w:ascii="Arial" w:hAnsi="Arial" w:cs="Arial"/>
          <w:sz w:val="20"/>
        </w:rPr>
        <w:t>; 89</w:t>
      </w:r>
      <w:r w:rsidR="00D736D2">
        <w:rPr>
          <w:rFonts w:ascii="Arial" w:hAnsi="Arial" w:cs="Arial"/>
          <w:sz w:val="20"/>
        </w:rPr>
        <w:t> </w:t>
      </w:r>
      <w:r w:rsidR="001814D1">
        <w:rPr>
          <w:rFonts w:ascii="Arial" w:hAnsi="Arial" w:cs="Arial"/>
          <w:sz w:val="20"/>
        </w:rPr>
        <w:t>%</w:t>
      </w:r>
      <w:r>
        <w:rPr>
          <w:rFonts w:ascii="Arial" w:hAnsi="Arial" w:cs="Arial"/>
          <w:sz w:val="20"/>
        </w:rPr>
        <w:t>)</w:t>
      </w:r>
      <w:r w:rsidR="001814D1">
        <w:rPr>
          <w:rFonts w:ascii="Arial" w:hAnsi="Arial" w:cs="Arial"/>
          <w:sz w:val="20"/>
        </w:rPr>
        <w:t>, případně cestovní agentury a kanceláře (73</w:t>
      </w:r>
      <w:r w:rsidR="00D736D2">
        <w:rPr>
          <w:rFonts w:ascii="Arial" w:hAnsi="Arial" w:cs="Arial"/>
          <w:sz w:val="20"/>
        </w:rPr>
        <w:t> </w:t>
      </w:r>
      <w:r w:rsidR="001814D1">
        <w:rPr>
          <w:rFonts w:ascii="Arial" w:hAnsi="Arial" w:cs="Arial"/>
          <w:sz w:val="20"/>
        </w:rPr>
        <w:t>%).</w:t>
      </w:r>
    </w:p>
    <w:p w:rsidR="00823D44" w:rsidRDefault="00823D44" w:rsidP="0022756F">
      <w:p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sz w:val="20"/>
        </w:rPr>
      </w:pPr>
      <w:r w:rsidRPr="0022756F">
        <w:rPr>
          <w:rFonts w:ascii="Arial" w:hAnsi="Arial" w:cs="Arial"/>
          <w:b/>
          <w:sz w:val="20"/>
        </w:rPr>
        <w:lastRenderedPageBreak/>
        <w:t xml:space="preserve">Tab. 2.1:  </w:t>
      </w:r>
      <w:r w:rsidR="00180A06">
        <w:rPr>
          <w:rFonts w:ascii="Arial" w:hAnsi="Arial" w:cs="Arial"/>
          <w:b/>
          <w:sz w:val="20"/>
        </w:rPr>
        <w:t>Firmy s 10 a více zaměstnanci v ČR s přístupem k</w:t>
      </w:r>
      <w:r w:rsidRPr="0022756F">
        <w:rPr>
          <w:rFonts w:ascii="Arial" w:hAnsi="Arial" w:cs="Arial"/>
          <w:b/>
          <w:sz w:val="20"/>
        </w:rPr>
        <w:t xml:space="preserve"> internetu </w:t>
      </w:r>
      <w:r w:rsidR="00C359D0">
        <w:rPr>
          <w:rFonts w:ascii="Arial" w:hAnsi="Arial" w:cs="Arial"/>
          <w:b/>
          <w:sz w:val="20"/>
        </w:rPr>
        <w:t>v roce</w:t>
      </w:r>
      <w:r w:rsidRPr="0022756F">
        <w:rPr>
          <w:rFonts w:ascii="Arial" w:hAnsi="Arial" w:cs="Arial"/>
          <w:b/>
          <w:sz w:val="20"/>
        </w:rPr>
        <w:t xml:space="preserve"> 201</w:t>
      </w:r>
      <w:r w:rsidR="001737B2">
        <w:rPr>
          <w:rFonts w:ascii="Arial" w:hAnsi="Arial" w:cs="Arial"/>
          <w:b/>
          <w:sz w:val="20"/>
        </w:rPr>
        <w:t>9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888"/>
        <w:gridCol w:w="959"/>
        <w:gridCol w:w="847"/>
        <w:gridCol w:w="799"/>
        <w:gridCol w:w="932"/>
        <w:gridCol w:w="1104"/>
        <w:gridCol w:w="992"/>
      </w:tblGrid>
      <w:tr w:rsidR="001737B2" w:rsidRPr="001737B2" w:rsidTr="001900AD">
        <w:trPr>
          <w:trHeight w:val="525"/>
        </w:trPr>
        <w:tc>
          <w:tcPr>
            <w:tcW w:w="3402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7B2" w:rsidRPr="001737B2" w:rsidRDefault="001737B2" w:rsidP="0017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8" w:type="dxa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Firmy </w:t>
            </w: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s připojením </w:t>
            </w: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k inte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</w:t>
            </w: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netu celkem</w:t>
            </w:r>
          </w:p>
        </w:tc>
        <w:tc>
          <w:tcPr>
            <w:tcW w:w="4641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vybrané typy používaného internetového připojení </w:t>
            </w: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(firma mohla uvést více než 1 způsob používaného připojení)</w:t>
            </w:r>
          </w:p>
        </w:tc>
        <w:tc>
          <w:tcPr>
            <w:tcW w:w="992" w:type="dxa"/>
            <w:vMerge w:val="restart"/>
            <w:tcBorders>
              <w:top w:val="single" w:sz="8" w:space="0" w:color="808080"/>
              <w:left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Firmy </w:t>
            </w: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využívající aplikace umožňující hlasové hovory přes internet</w:t>
            </w:r>
          </w:p>
        </w:tc>
      </w:tr>
      <w:tr w:rsidR="001737B2" w:rsidRPr="001737B2" w:rsidTr="001900AD">
        <w:trPr>
          <w:trHeight w:val="285"/>
        </w:trPr>
        <w:tc>
          <w:tcPr>
            <w:tcW w:w="3402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8" w:type="dxa"/>
            <w:vMerge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37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737B2" w:rsidRPr="00E334D1" w:rsidRDefault="001737B2" w:rsidP="0017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E334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pevné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1737B2" w:rsidRDefault="001737B2" w:rsidP="0017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34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mobilní </w:t>
            </w: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(</w:t>
            </w:r>
            <w:proofErr w:type="spellStart"/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prostřed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  <w:p w:rsidR="001737B2" w:rsidRPr="001737B2" w:rsidRDefault="001737B2" w:rsidP="0017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datových sítí </w:t>
            </w:r>
            <w:proofErr w:type="gramStart"/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telefonních  operátorů</w:t>
            </w:r>
            <w:proofErr w:type="gramEnd"/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808080"/>
              <w:right w:val="nil"/>
            </w:tcBorders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737B2" w:rsidRPr="001737B2" w:rsidTr="001900AD">
        <w:trPr>
          <w:trHeight w:val="765"/>
        </w:trPr>
        <w:tc>
          <w:tcPr>
            <w:tcW w:w="3402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8" w:type="dxa"/>
            <w:vMerge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xDSL</w:t>
            </w:r>
            <w:proofErr w:type="spellEnd"/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technologie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optické připojení</w:t>
            </w:r>
          </w:p>
        </w:tc>
        <w:tc>
          <w:tcPr>
            <w:tcW w:w="7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pronajatý digitální okruh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E334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pouze </w:t>
            </w: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pevné bezdrátové připojení</w:t>
            </w:r>
          </w:p>
        </w:tc>
        <w:tc>
          <w:tcPr>
            <w:tcW w:w="1104" w:type="dxa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97,1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54,0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25,2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20,4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21,2 </w:t>
            </w:r>
          </w:p>
        </w:tc>
        <w:tc>
          <w:tcPr>
            <w:tcW w:w="11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82,5 </w:t>
            </w:r>
          </w:p>
        </w:tc>
        <w:tc>
          <w:tcPr>
            <w:tcW w:w="99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40,6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96,4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54,7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19,8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16,0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22,7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35,5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99,5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49,2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40,5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30,7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17,8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54,9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99,6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61,1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62,3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60,7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77,1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98,1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54,2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23,1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19,3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23,5 </w:t>
            </w:r>
          </w:p>
        </w:tc>
        <w:tc>
          <w:tcPr>
            <w:tcW w:w="11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83,6 </w:t>
            </w:r>
          </w:p>
        </w:tc>
        <w:tc>
          <w:tcPr>
            <w:tcW w:w="99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41,0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97,1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50,6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41,3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27,3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18,4 </w:t>
            </w:r>
          </w:p>
        </w:tc>
        <w:tc>
          <w:tcPr>
            <w:tcW w:w="11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91,7 </w:t>
            </w:r>
          </w:p>
        </w:tc>
        <w:tc>
          <w:tcPr>
            <w:tcW w:w="99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37,0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95,8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50,4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16,2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12,6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27,8 </w:t>
            </w:r>
          </w:p>
        </w:tc>
        <w:tc>
          <w:tcPr>
            <w:tcW w:w="11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82,7 </w:t>
            </w:r>
          </w:p>
        </w:tc>
        <w:tc>
          <w:tcPr>
            <w:tcW w:w="99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30,4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99,1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57,4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25,6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27,5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16,4 </w:t>
            </w:r>
          </w:p>
        </w:tc>
        <w:tc>
          <w:tcPr>
            <w:tcW w:w="11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87,1 </w:t>
            </w:r>
          </w:p>
        </w:tc>
        <w:tc>
          <w:tcPr>
            <w:tcW w:w="99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34,0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98,7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61,3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27,1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28,2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16,4 </w:t>
            </w:r>
          </w:p>
        </w:tc>
        <w:tc>
          <w:tcPr>
            <w:tcW w:w="11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90,2 </w:t>
            </w:r>
          </w:p>
        </w:tc>
        <w:tc>
          <w:tcPr>
            <w:tcW w:w="99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52,6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93,2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68,9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21,5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18,7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11,3 </w:t>
            </w:r>
          </w:p>
        </w:tc>
        <w:tc>
          <w:tcPr>
            <w:tcW w:w="11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73,2 </w:t>
            </w:r>
          </w:p>
        </w:tc>
        <w:tc>
          <w:tcPr>
            <w:tcW w:w="99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35,6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97,6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51,9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22,6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21,0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26,4 </w:t>
            </w:r>
          </w:p>
        </w:tc>
        <w:tc>
          <w:tcPr>
            <w:tcW w:w="11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85,6 </w:t>
            </w:r>
          </w:p>
        </w:tc>
        <w:tc>
          <w:tcPr>
            <w:tcW w:w="99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36,6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99,5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55,4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26,7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17,6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21,5 </w:t>
            </w:r>
          </w:p>
        </w:tc>
        <w:tc>
          <w:tcPr>
            <w:tcW w:w="11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78,1 </w:t>
            </w:r>
          </w:p>
        </w:tc>
        <w:tc>
          <w:tcPr>
            <w:tcW w:w="99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31,1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92,8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14,3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16,2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18,0 </w:t>
            </w:r>
          </w:p>
        </w:tc>
        <w:tc>
          <w:tcPr>
            <w:tcW w:w="11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58,4 </w:t>
            </w:r>
          </w:p>
        </w:tc>
        <w:tc>
          <w:tcPr>
            <w:tcW w:w="99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20,8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98,7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62,1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37,1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31,1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11,3 </w:t>
            </w:r>
          </w:p>
        </w:tc>
        <w:tc>
          <w:tcPr>
            <w:tcW w:w="11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87,6 </w:t>
            </w:r>
          </w:p>
        </w:tc>
        <w:tc>
          <w:tcPr>
            <w:tcW w:w="99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72,7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50,2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51,3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29,5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11,6 </w:t>
            </w:r>
          </w:p>
        </w:tc>
        <w:tc>
          <w:tcPr>
            <w:tcW w:w="11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92,1 </w:t>
            </w:r>
          </w:p>
        </w:tc>
        <w:tc>
          <w:tcPr>
            <w:tcW w:w="99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67,9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100,0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33,6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73,6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49,0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10,3 </w:t>
            </w:r>
          </w:p>
        </w:tc>
        <w:tc>
          <w:tcPr>
            <w:tcW w:w="11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96,6 </w:t>
            </w:r>
          </w:p>
        </w:tc>
        <w:tc>
          <w:tcPr>
            <w:tcW w:w="99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68,9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99,8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38,5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55,0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33,8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16,0 </w:t>
            </w:r>
          </w:p>
        </w:tc>
        <w:tc>
          <w:tcPr>
            <w:tcW w:w="11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94,7 </w:t>
            </w:r>
          </w:p>
        </w:tc>
        <w:tc>
          <w:tcPr>
            <w:tcW w:w="99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88,6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96,4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40,9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36,2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17,1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18,7 </w:t>
            </w:r>
          </w:p>
        </w:tc>
        <w:tc>
          <w:tcPr>
            <w:tcW w:w="11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84,2 </w:t>
            </w:r>
          </w:p>
        </w:tc>
        <w:tc>
          <w:tcPr>
            <w:tcW w:w="99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35,0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98,1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36,3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19,9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18,4 </w:t>
            </w:r>
          </w:p>
        </w:tc>
        <w:tc>
          <w:tcPr>
            <w:tcW w:w="110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85,1 </w:t>
            </w:r>
          </w:p>
        </w:tc>
        <w:tc>
          <w:tcPr>
            <w:tcW w:w="992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48,7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95,0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46,9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20,9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18,1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26,6 </w:t>
            </w:r>
          </w:p>
        </w:tc>
        <w:tc>
          <w:tcPr>
            <w:tcW w:w="1104" w:type="dxa"/>
            <w:tcBorders>
              <w:top w:val="nil"/>
              <w:left w:val="single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76,4 </w:t>
            </w:r>
          </w:p>
        </w:tc>
        <w:tc>
          <w:tcPr>
            <w:tcW w:w="992" w:type="dxa"/>
            <w:tcBorders>
              <w:top w:val="nil"/>
              <w:left w:val="single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34,4 </w:t>
            </w:r>
          </w:p>
        </w:tc>
      </w:tr>
    </w:tbl>
    <w:p w:rsidR="00C359D0" w:rsidRDefault="00C359D0" w:rsidP="00823D44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sz w:val="20"/>
        </w:rPr>
      </w:pPr>
    </w:p>
    <w:p w:rsidR="00823D44" w:rsidRDefault="00823D44" w:rsidP="00823D44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sz w:val="20"/>
        </w:rPr>
      </w:pPr>
      <w:r w:rsidRPr="00804120">
        <w:rPr>
          <w:rFonts w:ascii="Arial" w:hAnsi="Arial" w:cs="Arial"/>
          <w:b/>
          <w:sz w:val="20"/>
        </w:rPr>
        <w:t xml:space="preserve">Tab. 2.2: Rychlost připojení k internetu </w:t>
      </w:r>
      <w:r w:rsidR="00F57FC5">
        <w:rPr>
          <w:rFonts w:ascii="Arial" w:hAnsi="Arial" w:cs="Arial"/>
          <w:b/>
          <w:sz w:val="20"/>
        </w:rPr>
        <w:t xml:space="preserve">používaná </w:t>
      </w:r>
      <w:r w:rsidR="00180A06">
        <w:rPr>
          <w:rFonts w:ascii="Arial" w:hAnsi="Arial" w:cs="Arial"/>
          <w:b/>
          <w:sz w:val="20"/>
        </w:rPr>
        <w:t>firmami s 10 a více zaměstnanci v</w:t>
      </w:r>
      <w:r w:rsidRPr="00804120">
        <w:rPr>
          <w:rFonts w:ascii="Arial" w:hAnsi="Arial" w:cs="Arial"/>
          <w:b/>
          <w:sz w:val="20"/>
        </w:rPr>
        <w:t xml:space="preserve"> ČR</w:t>
      </w:r>
      <w:r w:rsidR="00C359D0">
        <w:rPr>
          <w:rFonts w:ascii="Arial" w:hAnsi="Arial" w:cs="Arial"/>
          <w:b/>
          <w:sz w:val="20"/>
        </w:rPr>
        <w:t xml:space="preserve"> v roce</w:t>
      </w:r>
      <w:r w:rsidRPr="00804120">
        <w:rPr>
          <w:rFonts w:ascii="Arial" w:hAnsi="Arial" w:cs="Arial"/>
          <w:b/>
          <w:sz w:val="20"/>
        </w:rPr>
        <w:t xml:space="preserve"> 201</w:t>
      </w:r>
      <w:r w:rsidR="001737B2">
        <w:rPr>
          <w:rFonts w:ascii="Arial" w:hAnsi="Arial" w:cs="Arial"/>
          <w:b/>
          <w:sz w:val="20"/>
        </w:rPr>
        <w:t>9</w:t>
      </w:r>
    </w:p>
    <w:tbl>
      <w:tblPr>
        <w:tblW w:w="991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851"/>
        <w:gridCol w:w="980"/>
        <w:gridCol w:w="980"/>
        <w:gridCol w:w="980"/>
        <w:gridCol w:w="908"/>
        <w:gridCol w:w="908"/>
        <w:gridCol w:w="908"/>
      </w:tblGrid>
      <w:tr w:rsidR="001737B2" w:rsidRPr="001737B2" w:rsidTr="001737B2">
        <w:trPr>
          <w:trHeight w:val="765"/>
        </w:trPr>
        <w:tc>
          <w:tcPr>
            <w:tcW w:w="3402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1737B2" w:rsidRPr="001737B2" w:rsidRDefault="001737B2" w:rsidP="0017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nižší než</w:t>
            </w: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 xml:space="preserve">2 </w:t>
            </w:r>
            <w:proofErr w:type="spellStart"/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Mb</w:t>
            </w:r>
            <w:proofErr w:type="spellEnd"/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/s</w:t>
            </w:r>
          </w:p>
        </w:tc>
        <w:tc>
          <w:tcPr>
            <w:tcW w:w="98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2–9,9 </w:t>
            </w:r>
            <w:proofErr w:type="spellStart"/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Mb</w:t>
            </w:r>
            <w:proofErr w:type="spellEnd"/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/s</w:t>
            </w:r>
          </w:p>
        </w:tc>
        <w:tc>
          <w:tcPr>
            <w:tcW w:w="98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10–29,9 </w:t>
            </w:r>
            <w:proofErr w:type="spellStart"/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Mb</w:t>
            </w:r>
            <w:proofErr w:type="spellEnd"/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/s</w:t>
            </w:r>
          </w:p>
        </w:tc>
        <w:tc>
          <w:tcPr>
            <w:tcW w:w="98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30–99,9 </w:t>
            </w:r>
            <w:proofErr w:type="spellStart"/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Mb</w:t>
            </w:r>
            <w:proofErr w:type="spellEnd"/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/s</w:t>
            </w:r>
          </w:p>
        </w:tc>
        <w:tc>
          <w:tcPr>
            <w:tcW w:w="90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100 </w:t>
            </w:r>
            <w:proofErr w:type="spellStart"/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Mb</w:t>
            </w:r>
            <w:proofErr w:type="spellEnd"/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/s</w:t>
            </w: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a vyšší</w:t>
            </w:r>
          </w:p>
        </w:tc>
        <w:tc>
          <w:tcPr>
            <w:tcW w:w="908" w:type="dxa"/>
            <w:tcBorders>
              <w:top w:val="single" w:sz="8" w:space="0" w:color="969696"/>
              <w:left w:val="dotted" w:sz="4" w:space="0" w:color="808080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 </w:t>
            </w:r>
            <w:proofErr w:type="spellStart"/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Mb</w:t>
            </w:r>
            <w:proofErr w:type="spellEnd"/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/s</w:t>
            </w: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a vyšší</w:t>
            </w:r>
          </w:p>
        </w:tc>
        <w:tc>
          <w:tcPr>
            <w:tcW w:w="908" w:type="dxa"/>
            <w:tcBorders>
              <w:top w:val="single" w:sz="8" w:space="0" w:color="969696"/>
              <w:left w:val="single" w:sz="4" w:space="0" w:color="808080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 </w:t>
            </w:r>
            <w:proofErr w:type="spellStart"/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Mb</w:t>
            </w:r>
            <w:proofErr w:type="spellEnd"/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/s</w:t>
            </w: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a vyšší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16,9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36,9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25,4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14,5 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76,8 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39,9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23,2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11,1 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73,5 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34,3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33,9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22,9 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87,5 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56,8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31,8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44,3 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94,5 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76,1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24,2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11,7 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76,1 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35,9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38,7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21,2 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82,9 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59,8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24,8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10,4 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71,7 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35,1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30,1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10,8 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80,8 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41,0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32,5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12,6 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80,3 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45,1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23,0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14,2 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72,5 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37,2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21,8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11,6 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72,7 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33,5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24,0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25,1 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83,4 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49,2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17,7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65,4 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23,9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28,1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22,1 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78,8 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50,2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26,1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42,1 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93,1 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68,1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18,6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69,7 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96,5 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88,2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29,6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47,5 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97,9 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77,1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24,6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19,3 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76,8 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43,8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30,1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22,9 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85,1 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52,9 </w:t>
            </w:r>
          </w:p>
        </w:tc>
      </w:tr>
      <w:tr w:rsidR="001737B2" w:rsidRPr="001737B2" w:rsidTr="001737B2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20,3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12,0 </w:t>
            </w:r>
          </w:p>
        </w:tc>
        <w:tc>
          <w:tcPr>
            <w:tcW w:w="908" w:type="dxa"/>
            <w:tcBorders>
              <w:top w:val="nil"/>
              <w:left w:val="dotted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74,3 </w:t>
            </w:r>
          </w:p>
        </w:tc>
        <w:tc>
          <w:tcPr>
            <w:tcW w:w="908" w:type="dxa"/>
            <w:tcBorders>
              <w:top w:val="nil"/>
              <w:left w:val="single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737B2" w:rsidRPr="001737B2" w:rsidRDefault="001737B2" w:rsidP="001737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37B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32,3 </w:t>
            </w:r>
          </w:p>
        </w:tc>
      </w:tr>
    </w:tbl>
    <w:p w:rsidR="001737B2" w:rsidRPr="001737B2" w:rsidRDefault="001737B2" w:rsidP="00823D44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sz w:val="6"/>
          <w:szCs w:val="6"/>
        </w:rPr>
      </w:pPr>
    </w:p>
    <w:p w:rsidR="00823D44" w:rsidRPr="00586602" w:rsidRDefault="00D35BD0" w:rsidP="004C49D2">
      <w:pPr>
        <w:autoSpaceDE w:val="0"/>
        <w:autoSpaceDN w:val="0"/>
        <w:adjustRightInd w:val="0"/>
        <w:spacing w:before="120" w:after="60" w:line="288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V obou tabulkách </w:t>
      </w:r>
      <w:r w:rsidR="00823D44">
        <w:rPr>
          <w:rFonts w:ascii="Arial" w:hAnsi="Arial" w:cs="Arial"/>
          <w:i/>
          <w:sz w:val="18"/>
          <w:szCs w:val="18"/>
        </w:rPr>
        <w:t>p</w:t>
      </w:r>
      <w:r w:rsidR="00823D44" w:rsidRPr="00804120">
        <w:rPr>
          <w:rFonts w:ascii="Arial" w:hAnsi="Arial" w:cs="Arial"/>
          <w:i/>
          <w:sz w:val="18"/>
          <w:szCs w:val="18"/>
        </w:rPr>
        <w:t>odíl na celkovém počtu firem</w:t>
      </w:r>
      <w:r w:rsidR="00586602" w:rsidRPr="00586602">
        <w:rPr>
          <w:rFonts w:ascii="Arial" w:hAnsi="Arial" w:cs="Arial"/>
          <w:i/>
          <w:sz w:val="18"/>
          <w:szCs w:val="18"/>
        </w:rPr>
        <w:t xml:space="preserve"> s 10 a více zaměstnanci</w:t>
      </w:r>
      <w:r w:rsidR="00823D44" w:rsidRPr="00804120">
        <w:rPr>
          <w:rFonts w:ascii="Arial" w:hAnsi="Arial" w:cs="Arial"/>
          <w:i/>
          <w:sz w:val="18"/>
          <w:szCs w:val="18"/>
        </w:rPr>
        <w:t xml:space="preserve"> v dané velikostní a odvětvové skupině (v %)</w:t>
      </w:r>
    </w:p>
    <w:p w:rsidR="00E334D1" w:rsidRPr="00E334D1" w:rsidRDefault="00E334D1" w:rsidP="00E334D1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sz w:val="18"/>
          <w:szCs w:val="18"/>
        </w:rPr>
      </w:pPr>
      <w:r w:rsidRPr="00E334D1">
        <w:rPr>
          <w:rFonts w:ascii="Arial" w:hAnsi="Arial" w:cs="Arial"/>
          <w:sz w:val="18"/>
          <w:szCs w:val="18"/>
        </w:rPr>
        <w:t>Zdroj: Český statistický úřad, 2019</w:t>
      </w:r>
    </w:p>
    <w:p w:rsidR="00586602" w:rsidRDefault="00586602" w:rsidP="00B00857">
      <w:pPr>
        <w:autoSpaceDE w:val="0"/>
        <w:autoSpaceDN w:val="0"/>
        <w:adjustRightInd w:val="0"/>
        <w:spacing w:before="60" w:after="40"/>
        <w:rPr>
          <w:rFonts w:ascii="Arial" w:hAnsi="Arial" w:cs="Arial"/>
          <w:b/>
          <w:sz w:val="20"/>
        </w:rPr>
        <w:sectPr w:rsidR="00586602" w:rsidSect="001C190D">
          <w:pgSz w:w="11906" w:h="16838" w:code="9"/>
          <w:pgMar w:top="1134" w:right="991" w:bottom="1418" w:left="1134" w:header="680" w:footer="680" w:gutter="0"/>
          <w:pgNumType w:start="16"/>
          <w:cols w:space="708"/>
          <w:docGrid w:linePitch="360"/>
        </w:sectPr>
      </w:pPr>
    </w:p>
    <w:p w:rsidR="007E1050" w:rsidRDefault="007E1050" w:rsidP="00586602">
      <w:pPr>
        <w:autoSpaceDE w:val="0"/>
        <w:autoSpaceDN w:val="0"/>
        <w:adjustRightInd w:val="0"/>
        <w:spacing w:before="60" w:after="40"/>
        <w:ind w:right="-283"/>
        <w:rPr>
          <w:rFonts w:ascii="Arial" w:hAnsi="Arial" w:cs="Arial"/>
          <w:b/>
          <w:sz w:val="20"/>
        </w:rPr>
      </w:pPr>
      <w:r w:rsidRPr="000B070C">
        <w:rPr>
          <w:rFonts w:ascii="Arial" w:hAnsi="Arial" w:cs="Arial"/>
          <w:b/>
          <w:sz w:val="20"/>
        </w:rPr>
        <w:lastRenderedPageBreak/>
        <w:t>Graf 2.</w:t>
      </w:r>
      <w:r>
        <w:rPr>
          <w:rFonts w:ascii="Arial" w:hAnsi="Arial" w:cs="Arial"/>
          <w:b/>
          <w:sz w:val="20"/>
        </w:rPr>
        <w:t>1</w:t>
      </w:r>
      <w:r w:rsidR="00D35BD0">
        <w:rPr>
          <w:rFonts w:ascii="Arial" w:hAnsi="Arial" w:cs="Arial"/>
          <w:b/>
          <w:sz w:val="20"/>
        </w:rPr>
        <w:t>.1.</w:t>
      </w:r>
      <w:r w:rsidRPr="000B070C">
        <w:rPr>
          <w:rFonts w:ascii="Arial" w:hAnsi="Arial" w:cs="Arial"/>
          <w:b/>
          <w:sz w:val="20"/>
        </w:rPr>
        <w:t>:</w:t>
      </w:r>
      <w:r w:rsidR="007D3CAD">
        <w:rPr>
          <w:rFonts w:ascii="Arial" w:hAnsi="Arial" w:cs="Arial"/>
          <w:b/>
          <w:sz w:val="20"/>
        </w:rPr>
        <w:t xml:space="preserve"> Firmy</w:t>
      </w:r>
      <w:r>
        <w:rPr>
          <w:rFonts w:ascii="Arial" w:hAnsi="Arial" w:cs="Arial"/>
          <w:b/>
          <w:sz w:val="20"/>
        </w:rPr>
        <w:t xml:space="preserve"> </w:t>
      </w:r>
      <w:r w:rsidR="00D35BD0">
        <w:rPr>
          <w:rFonts w:ascii="Arial" w:hAnsi="Arial" w:cs="Arial"/>
          <w:b/>
          <w:sz w:val="20"/>
        </w:rPr>
        <w:t>s</w:t>
      </w:r>
      <w:r>
        <w:rPr>
          <w:rFonts w:ascii="Arial" w:hAnsi="Arial" w:cs="Arial"/>
          <w:b/>
          <w:sz w:val="20"/>
        </w:rPr>
        <w:t xml:space="preserve"> optick</w:t>
      </w:r>
      <w:r w:rsidR="00D35BD0">
        <w:rPr>
          <w:rFonts w:ascii="Arial" w:hAnsi="Arial" w:cs="Arial"/>
          <w:b/>
          <w:sz w:val="20"/>
        </w:rPr>
        <w:t>ým</w:t>
      </w:r>
      <w:r>
        <w:rPr>
          <w:rFonts w:ascii="Arial" w:hAnsi="Arial" w:cs="Arial"/>
          <w:b/>
          <w:sz w:val="20"/>
        </w:rPr>
        <w:t xml:space="preserve"> připojení</w:t>
      </w:r>
      <w:r w:rsidR="00D35BD0">
        <w:rPr>
          <w:rFonts w:ascii="Arial" w:hAnsi="Arial" w:cs="Arial"/>
          <w:b/>
          <w:sz w:val="20"/>
        </w:rPr>
        <w:t>m</w:t>
      </w:r>
      <w:r>
        <w:rPr>
          <w:rFonts w:ascii="Arial" w:hAnsi="Arial" w:cs="Arial"/>
          <w:b/>
          <w:sz w:val="20"/>
        </w:rPr>
        <w:t xml:space="preserve"> k</w:t>
      </w:r>
      <w:r w:rsidR="00D35BD0">
        <w:rPr>
          <w:rFonts w:ascii="Arial" w:hAnsi="Arial" w:cs="Arial"/>
          <w:b/>
          <w:sz w:val="20"/>
        </w:rPr>
        <w:t> </w:t>
      </w:r>
      <w:r>
        <w:rPr>
          <w:rFonts w:ascii="Arial" w:hAnsi="Arial" w:cs="Arial"/>
          <w:b/>
          <w:sz w:val="20"/>
        </w:rPr>
        <w:t>internetu</w:t>
      </w:r>
      <w:r w:rsidR="007E2BB1"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3339F649">
            <wp:extent cx="3176270" cy="217614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5BD0">
        <w:rPr>
          <w:rFonts w:ascii="Arial" w:hAnsi="Arial" w:cs="Arial"/>
          <w:b/>
          <w:sz w:val="20"/>
        </w:rPr>
        <w:t xml:space="preserve">   </w:t>
      </w:r>
    </w:p>
    <w:p w:rsidR="00216ACF" w:rsidRDefault="00216ACF" w:rsidP="00586602">
      <w:pPr>
        <w:autoSpaceDE w:val="0"/>
        <w:autoSpaceDN w:val="0"/>
        <w:adjustRightInd w:val="0"/>
        <w:spacing w:before="60" w:after="40"/>
        <w:ind w:right="-283"/>
        <w:rPr>
          <w:rFonts w:ascii="Arial" w:hAnsi="Arial" w:cs="Arial"/>
          <w:b/>
          <w:sz w:val="20"/>
        </w:rPr>
      </w:pPr>
      <w:r w:rsidRPr="000B070C">
        <w:rPr>
          <w:rFonts w:ascii="Arial" w:hAnsi="Arial" w:cs="Arial"/>
          <w:b/>
          <w:sz w:val="20"/>
        </w:rPr>
        <w:t>Graf 2.</w:t>
      </w:r>
      <w:r>
        <w:rPr>
          <w:rFonts w:ascii="Arial" w:hAnsi="Arial" w:cs="Arial"/>
          <w:b/>
          <w:sz w:val="20"/>
        </w:rPr>
        <w:t>1.2.</w:t>
      </w:r>
      <w:r w:rsidRPr="000B070C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Firmy s </w:t>
      </w:r>
      <w:proofErr w:type="spellStart"/>
      <w:r>
        <w:rPr>
          <w:rFonts w:ascii="Arial" w:hAnsi="Arial" w:cs="Arial"/>
          <w:b/>
          <w:sz w:val="20"/>
        </w:rPr>
        <w:t>xDSL</w:t>
      </w:r>
      <w:proofErr w:type="spellEnd"/>
      <w:r>
        <w:rPr>
          <w:rFonts w:ascii="Arial" w:hAnsi="Arial" w:cs="Arial"/>
          <w:b/>
          <w:sz w:val="20"/>
        </w:rPr>
        <w:t xml:space="preserve"> připojením k internetu</w:t>
      </w:r>
      <w:r w:rsidR="007E2BB1"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42012800">
            <wp:extent cx="3239948" cy="2268747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078" cy="2271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602" w:rsidRDefault="00586602" w:rsidP="008B53F4">
      <w:pPr>
        <w:autoSpaceDE w:val="0"/>
        <w:autoSpaceDN w:val="0"/>
        <w:adjustRightInd w:val="0"/>
        <w:spacing w:before="60" w:after="40"/>
        <w:jc w:val="both"/>
        <w:rPr>
          <w:noProof/>
          <w:sz w:val="12"/>
          <w:szCs w:val="12"/>
          <w:lang w:eastAsia="cs-CZ"/>
        </w:rPr>
        <w:sectPr w:rsidR="00586602" w:rsidSect="00586602">
          <w:type w:val="continuous"/>
          <w:pgSz w:w="11906" w:h="16838" w:code="9"/>
          <w:pgMar w:top="1134" w:right="707" w:bottom="1418" w:left="1134" w:header="680" w:footer="680" w:gutter="0"/>
          <w:pgNumType w:start="16"/>
          <w:cols w:num="2" w:space="141"/>
          <w:docGrid w:linePitch="360"/>
        </w:sectPr>
      </w:pPr>
    </w:p>
    <w:p w:rsidR="007E1050" w:rsidRDefault="00D35BD0" w:rsidP="007E2BB1">
      <w:pPr>
        <w:autoSpaceDE w:val="0"/>
        <w:autoSpaceDN w:val="0"/>
        <w:adjustRightInd w:val="0"/>
        <w:spacing w:before="120" w:after="4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B53F4">
        <w:rPr>
          <w:noProof/>
          <w:sz w:val="12"/>
          <w:szCs w:val="12"/>
          <w:lang w:eastAsia="cs-CZ"/>
        </w:rPr>
        <w:t xml:space="preserve">  </w:t>
      </w:r>
      <w:r w:rsidR="007E1050" w:rsidRPr="00D44A61">
        <w:rPr>
          <w:rFonts w:ascii="Arial" w:hAnsi="Arial" w:cs="Arial"/>
          <w:i/>
          <w:sz w:val="18"/>
          <w:szCs w:val="18"/>
        </w:rPr>
        <w:t xml:space="preserve">podíl na celkovém počtu </w:t>
      </w:r>
      <w:r w:rsidR="007E1050">
        <w:rPr>
          <w:rFonts w:ascii="Arial" w:hAnsi="Arial" w:cs="Arial"/>
          <w:i/>
          <w:sz w:val="18"/>
          <w:szCs w:val="18"/>
        </w:rPr>
        <w:t>firem</w:t>
      </w:r>
      <w:r w:rsidR="00586602">
        <w:rPr>
          <w:rFonts w:ascii="Arial" w:hAnsi="Arial" w:cs="Arial"/>
          <w:i/>
          <w:sz w:val="18"/>
          <w:szCs w:val="18"/>
        </w:rPr>
        <w:t xml:space="preserve"> </w:t>
      </w:r>
      <w:r w:rsidR="00586602" w:rsidRPr="00586602">
        <w:rPr>
          <w:rFonts w:ascii="Arial" w:hAnsi="Arial" w:cs="Arial"/>
          <w:i/>
          <w:sz w:val="20"/>
          <w:szCs w:val="20"/>
        </w:rPr>
        <w:t>s 10 a více zaměstnanci</w:t>
      </w:r>
      <w:r w:rsidR="007E1050">
        <w:rPr>
          <w:rFonts w:ascii="Arial" w:hAnsi="Arial" w:cs="Arial"/>
          <w:i/>
          <w:sz w:val="18"/>
          <w:szCs w:val="18"/>
        </w:rPr>
        <w:t xml:space="preserve"> v dané velikostní skupině v daných letech</w:t>
      </w:r>
    </w:p>
    <w:p w:rsidR="007E1050" w:rsidRPr="00180A06" w:rsidRDefault="007E1050" w:rsidP="00EE34B9">
      <w:pPr>
        <w:autoSpaceDE w:val="0"/>
        <w:autoSpaceDN w:val="0"/>
        <w:adjustRightInd w:val="0"/>
        <w:spacing w:before="60" w:after="60" w:line="288" w:lineRule="auto"/>
        <w:ind w:left="4678" w:hanging="4678"/>
        <w:rPr>
          <w:rFonts w:ascii="Arial" w:hAnsi="Arial" w:cs="Arial"/>
          <w:b/>
          <w:sz w:val="10"/>
          <w:szCs w:val="10"/>
        </w:rPr>
      </w:pPr>
    </w:p>
    <w:p w:rsidR="00C359D0" w:rsidRDefault="00C359D0" w:rsidP="00C359D0">
      <w:pPr>
        <w:autoSpaceDE w:val="0"/>
        <w:autoSpaceDN w:val="0"/>
        <w:adjustRightInd w:val="0"/>
        <w:spacing w:before="60" w:after="40"/>
        <w:rPr>
          <w:rFonts w:ascii="Arial" w:hAnsi="Arial" w:cs="Arial"/>
          <w:b/>
          <w:noProof/>
          <w:sz w:val="20"/>
          <w:lang w:eastAsia="cs-CZ"/>
        </w:rPr>
      </w:pPr>
      <w:r w:rsidRPr="0038135D">
        <w:rPr>
          <w:rFonts w:ascii="Arial" w:hAnsi="Arial" w:cs="Arial"/>
          <w:b/>
          <w:sz w:val="20"/>
        </w:rPr>
        <w:t>Graf 2.2: Firmy</w:t>
      </w:r>
      <w:r w:rsidR="00180A06">
        <w:rPr>
          <w:rFonts w:ascii="Arial" w:hAnsi="Arial" w:cs="Arial"/>
          <w:b/>
          <w:sz w:val="20"/>
        </w:rPr>
        <w:t xml:space="preserve"> s 10 a více zaměstnanci</w:t>
      </w:r>
      <w:r w:rsidRPr="0038135D">
        <w:rPr>
          <w:rFonts w:ascii="Arial" w:hAnsi="Arial" w:cs="Arial"/>
          <w:b/>
          <w:sz w:val="20"/>
        </w:rPr>
        <w:t xml:space="preserve"> v zemích EU s připojením k internetu rychlostí 30 </w:t>
      </w:r>
      <w:proofErr w:type="spellStart"/>
      <w:r w:rsidRPr="0038135D">
        <w:rPr>
          <w:rFonts w:ascii="Arial" w:hAnsi="Arial" w:cs="Arial"/>
          <w:b/>
          <w:sz w:val="20"/>
        </w:rPr>
        <w:t>Mb</w:t>
      </w:r>
      <w:proofErr w:type="spellEnd"/>
      <w:r w:rsidRPr="0038135D">
        <w:rPr>
          <w:rFonts w:ascii="Arial" w:hAnsi="Arial" w:cs="Arial"/>
          <w:b/>
          <w:sz w:val="20"/>
        </w:rPr>
        <w:t>/s a vyšší v roce 201</w:t>
      </w:r>
      <w:r w:rsidR="0038135D">
        <w:rPr>
          <w:rFonts w:ascii="Arial" w:hAnsi="Arial" w:cs="Arial"/>
          <w:b/>
          <w:sz w:val="20"/>
        </w:rPr>
        <w:t>8</w:t>
      </w:r>
      <w:r w:rsidR="007E2BB1"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2CB11DEB">
            <wp:extent cx="6158395" cy="258381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11" cy="2595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59D0" w:rsidRPr="00C359D0" w:rsidRDefault="00C359D0" w:rsidP="00C359D0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  <w:r w:rsidRPr="00C359D0">
        <w:rPr>
          <w:rFonts w:ascii="Arial" w:hAnsi="Arial" w:cs="Arial"/>
          <w:i/>
          <w:sz w:val="18"/>
          <w:szCs w:val="18"/>
        </w:rPr>
        <w:t xml:space="preserve">podíl na celkovém počtu firem s 10 a více zaměstnanci v dané </w:t>
      </w:r>
      <w:proofErr w:type="gramStart"/>
      <w:r w:rsidRPr="00C359D0">
        <w:rPr>
          <w:rFonts w:ascii="Arial" w:hAnsi="Arial" w:cs="Arial"/>
          <w:i/>
          <w:sz w:val="18"/>
          <w:szCs w:val="18"/>
        </w:rPr>
        <w:t xml:space="preserve">zemi          </w:t>
      </w:r>
      <w:r>
        <w:rPr>
          <w:rFonts w:ascii="Arial" w:hAnsi="Arial" w:cs="Arial"/>
          <w:i/>
          <w:sz w:val="18"/>
          <w:szCs w:val="18"/>
        </w:rPr>
        <w:t xml:space="preserve">                    </w:t>
      </w:r>
      <w:r w:rsidRPr="00C359D0">
        <w:rPr>
          <w:rFonts w:ascii="Arial" w:hAnsi="Arial" w:cs="Arial"/>
          <w:i/>
          <w:sz w:val="18"/>
          <w:szCs w:val="18"/>
        </w:rPr>
        <w:t xml:space="preserve">   z</w:t>
      </w:r>
      <w:r w:rsidRPr="00C359D0">
        <w:rPr>
          <w:rFonts w:ascii="Arial" w:hAnsi="Arial" w:cs="Arial"/>
          <w:sz w:val="18"/>
          <w:szCs w:val="18"/>
        </w:rPr>
        <w:t>droj</w:t>
      </w:r>
      <w:proofErr w:type="gramEnd"/>
      <w:r w:rsidRPr="00C359D0">
        <w:rPr>
          <w:rFonts w:ascii="Arial" w:hAnsi="Arial" w:cs="Arial"/>
          <w:sz w:val="18"/>
          <w:szCs w:val="18"/>
        </w:rPr>
        <w:t xml:space="preserve"> dat: </w:t>
      </w:r>
      <w:proofErr w:type="spellStart"/>
      <w:r w:rsidRPr="00C359D0">
        <w:rPr>
          <w:rFonts w:ascii="Arial" w:hAnsi="Arial" w:cs="Arial"/>
          <w:sz w:val="18"/>
          <w:szCs w:val="18"/>
        </w:rPr>
        <w:t>Eurostat</w:t>
      </w:r>
      <w:proofErr w:type="spellEnd"/>
      <w:r w:rsidRPr="00C359D0">
        <w:rPr>
          <w:rFonts w:ascii="Arial" w:hAnsi="Arial" w:cs="Arial"/>
          <w:sz w:val="18"/>
          <w:szCs w:val="18"/>
        </w:rPr>
        <w:t>, prosinec 201</w:t>
      </w:r>
      <w:r w:rsidR="0038135D">
        <w:rPr>
          <w:rFonts w:ascii="Arial" w:hAnsi="Arial" w:cs="Arial"/>
          <w:sz w:val="18"/>
          <w:szCs w:val="18"/>
        </w:rPr>
        <w:t>8</w:t>
      </w:r>
    </w:p>
    <w:p w:rsidR="00C359D0" w:rsidRPr="00180A06" w:rsidRDefault="00C359D0" w:rsidP="00EE34B9">
      <w:pPr>
        <w:autoSpaceDE w:val="0"/>
        <w:autoSpaceDN w:val="0"/>
        <w:adjustRightInd w:val="0"/>
        <w:spacing w:before="60" w:after="60" w:line="288" w:lineRule="auto"/>
        <w:ind w:left="4678" w:hanging="4678"/>
        <w:rPr>
          <w:rFonts w:ascii="Arial" w:hAnsi="Arial" w:cs="Arial"/>
          <w:b/>
          <w:sz w:val="10"/>
          <w:szCs w:val="10"/>
        </w:rPr>
      </w:pPr>
    </w:p>
    <w:p w:rsidR="00F4274E" w:rsidRDefault="0074099E" w:rsidP="00EE34B9">
      <w:pPr>
        <w:autoSpaceDE w:val="0"/>
        <w:autoSpaceDN w:val="0"/>
        <w:adjustRightInd w:val="0"/>
        <w:spacing w:before="60" w:after="60" w:line="288" w:lineRule="auto"/>
        <w:ind w:left="4678" w:hanging="4678"/>
        <w:rPr>
          <w:rFonts w:ascii="Arial" w:hAnsi="Arial" w:cs="Arial"/>
          <w:b/>
          <w:sz w:val="20"/>
        </w:rPr>
      </w:pPr>
      <w:r w:rsidRPr="000B070C">
        <w:rPr>
          <w:rFonts w:ascii="Arial" w:hAnsi="Arial" w:cs="Arial"/>
          <w:b/>
          <w:sz w:val="20"/>
        </w:rPr>
        <w:t>Graf 2.</w:t>
      </w:r>
      <w:r w:rsidR="00C359D0">
        <w:rPr>
          <w:rFonts w:ascii="Arial" w:hAnsi="Arial" w:cs="Arial"/>
          <w:b/>
          <w:sz w:val="20"/>
        </w:rPr>
        <w:t>3</w:t>
      </w:r>
      <w:r w:rsidRPr="000B070C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 w:rsidR="009F24A7">
        <w:rPr>
          <w:rFonts w:ascii="Arial" w:hAnsi="Arial" w:cs="Arial"/>
          <w:b/>
          <w:sz w:val="20"/>
        </w:rPr>
        <w:t xml:space="preserve">Rychlost internetového připojení </w:t>
      </w:r>
      <w:r w:rsidR="00DA3A9E">
        <w:rPr>
          <w:rFonts w:ascii="Arial" w:hAnsi="Arial" w:cs="Arial"/>
          <w:b/>
          <w:sz w:val="20"/>
        </w:rPr>
        <w:t>v</w:t>
      </w:r>
      <w:r w:rsidR="00180A06">
        <w:rPr>
          <w:rFonts w:ascii="Arial" w:hAnsi="Arial" w:cs="Arial"/>
          <w:b/>
          <w:sz w:val="20"/>
        </w:rPr>
        <w:t>e firmách s 10 a více zaměstnanci v</w:t>
      </w:r>
      <w:r w:rsidR="007E2BB1">
        <w:rPr>
          <w:rFonts w:ascii="Arial" w:hAnsi="Arial" w:cs="Arial"/>
          <w:b/>
          <w:sz w:val="20"/>
        </w:rPr>
        <w:t> </w:t>
      </w:r>
      <w:r w:rsidR="00DA3A9E">
        <w:rPr>
          <w:rFonts w:ascii="Arial" w:hAnsi="Arial" w:cs="Arial"/>
          <w:b/>
          <w:sz w:val="20"/>
        </w:rPr>
        <w:t>ČR</w:t>
      </w:r>
    </w:p>
    <w:p w:rsidR="007E2BB1" w:rsidRDefault="007E2BB1" w:rsidP="00EE34B9">
      <w:pPr>
        <w:autoSpaceDE w:val="0"/>
        <w:autoSpaceDN w:val="0"/>
        <w:adjustRightInd w:val="0"/>
        <w:spacing w:before="60" w:after="60" w:line="288" w:lineRule="auto"/>
        <w:ind w:left="4678" w:hanging="467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710DEA49">
            <wp:extent cx="6193790" cy="22860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72A" w:rsidRPr="007E2BB1" w:rsidRDefault="0057772A" w:rsidP="00B0085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7E2BB1">
        <w:rPr>
          <w:rFonts w:ascii="Arial" w:hAnsi="Arial" w:cs="Arial"/>
          <w:i/>
          <w:sz w:val="18"/>
          <w:szCs w:val="18"/>
        </w:rPr>
        <w:t>podíl na celkovém počtu firem</w:t>
      </w:r>
      <w:r w:rsidR="00586602" w:rsidRPr="007E2BB1">
        <w:rPr>
          <w:rFonts w:ascii="Arial" w:hAnsi="Arial" w:cs="Arial"/>
          <w:i/>
          <w:sz w:val="18"/>
          <w:szCs w:val="18"/>
        </w:rPr>
        <w:t xml:space="preserve"> s 10 a více zaměstnanci</w:t>
      </w:r>
      <w:r w:rsidRPr="007E2BB1">
        <w:rPr>
          <w:rFonts w:ascii="Arial" w:hAnsi="Arial" w:cs="Arial"/>
          <w:i/>
          <w:sz w:val="18"/>
          <w:szCs w:val="18"/>
        </w:rPr>
        <w:t xml:space="preserve"> </w:t>
      </w:r>
      <w:r w:rsidRPr="007E2BB1">
        <w:rPr>
          <w:rFonts w:ascii="Arial" w:hAnsi="Arial" w:cs="Arial"/>
          <w:i/>
          <w:sz w:val="18"/>
          <w:szCs w:val="18"/>
          <w:u w:val="single"/>
        </w:rPr>
        <w:t>s</w:t>
      </w:r>
      <w:r w:rsidR="00E22401" w:rsidRPr="007E2BB1">
        <w:rPr>
          <w:rFonts w:ascii="Arial" w:hAnsi="Arial" w:cs="Arial"/>
          <w:i/>
          <w:sz w:val="18"/>
          <w:szCs w:val="18"/>
          <w:u w:val="single"/>
        </w:rPr>
        <w:t xml:space="preserve"> připojením k</w:t>
      </w:r>
      <w:r w:rsidR="007D3CAD" w:rsidRPr="007E2BB1">
        <w:rPr>
          <w:rFonts w:ascii="Arial" w:hAnsi="Arial" w:cs="Arial"/>
          <w:i/>
          <w:sz w:val="18"/>
          <w:szCs w:val="18"/>
          <w:u w:val="single"/>
        </w:rPr>
        <w:t> </w:t>
      </w:r>
      <w:r w:rsidRPr="007E2BB1">
        <w:rPr>
          <w:rFonts w:ascii="Arial" w:hAnsi="Arial" w:cs="Arial"/>
          <w:i/>
          <w:sz w:val="18"/>
          <w:szCs w:val="18"/>
          <w:u w:val="single"/>
        </w:rPr>
        <w:t>internet</w:t>
      </w:r>
      <w:r w:rsidR="00E22401" w:rsidRPr="007E2BB1">
        <w:rPr>
          <w:rFonts w:ascii="Arial" w:hAnsi="Arial" w:cs="Arial"/>
          <w:i/>
          <w:sz w:val="18"/>
          <w:szCs w:val="18"/>
          <w:u w:val="single"/>
        </w:rPr>
        <w:t>u</w:t>
      </w:r>
      <w:r w:rsidR="007D3CAD" w:rsidRPr="007E2BB1">
        <w:rPr>
          <w:rFonts w:ascii="Arial" w:hAnsi="Arial" w:cs="Arial"/>
          <w:i/>
          <w:sz w:val="18"/>
          <w:szCs w:val="18"/>
        </w:rPr>
        <w:t xml:space="preserve"> v daných letech</w:t>
      </w:r>
      <w:r w:rsidRPr="007E2BB1">
        <w:rPr>
          <w:rFonts w:ascii="Arial" w:hAnsi="Arial" w:cs="Arial"/>
          <w:i/>
          <w:sz w:val="18"/>
          <w:szCs w:val="18"/>
        </w:rPr>
        <w:t xml:space="preserve"> </w:t>
      </w:r>
    </w:p>
    <w:p w:rsidR="00194423" w:rsidRPr="00E334D1" w:rsidRDefault="00194423" w:rsidP="00E334D1">
      <w:pPr>
        <w:autoSpaceDE w:val="0"/>
        <w:autoSpaceDN w:val="0"/>
        <w:adjustRightInd w:val="0"/>
        <w:spacing w:before="120" w:after="0" w:line="288" w:lineRule="auto"/>
        <w:jc w:val="right"/>
        <w:rPr>
          <w:rFonts w:ascii="Arial" w:hAnsi="Arial" w:cs="Arial"/>
          <w:sz w:val="18"/>
          <w:szCs w:val="18"/>
        </w:rPr>
      </w:pPr>
      <w:r w:rsidRPr="00E334D1">
        <w:rPr>
          <w:rFonts w:ascii="Arial" w:hAnsi="Arial" w:cs="Arial"/>
          <w:sz w:val="18"/>
          <w:szCs w:val="18"/>
        </w:rPr>
        <w:t>Zdroj: Český statistický úřad</w:t>
      </w:r>
      <w:r w:rsidR="00C359D0" w:rsidRPr="00E334D1">
        <w:rPr>
          <w:rFonts w:ascii="Arial" w:hAnsi="Arial" w:cs="Arial"/>
          <w:sz w:val="18"/>
          <w:szCs w:val="18"/>
        </w:rPr>
        <w:t>,</w:t>
      </w:r>
      <w:r w:rsidRPr="00E334D1">
        <w:rPr>
          <w:rFonts w:ascii="Arial" w:hAnsi="Arial" w:cs="Arial"/>
          <w:sz w:val="18"/>
          <w:szCs w:val="18"/>
        </w:rPr>
        <w:t xml:space="preserve"> 201</w:t>
      </w:r>
      <w:r w:rsidR="000820A7" w:rsidRPr="00E334D1">
        <w:rPr>
          <w:rFonts w:ascii="Arial" w:hAnsi="Arial" w:cs="Arial"/>
          <w:sz w:val="18"/>
          <w:szCs w:val="18"/>
        </w:rPr>
        <w:t>9</w:t>
      </w:r>
    </w:p>
    <w:sectPr w:rsidR="00194423" w:rsidRPr="00E334D1" w:rsidSect="00586602">
      <w:type w:val="continuous"/>
      <w:pgSz w:w="11906" w:h="16838" w:code="9"/>
      <w:pgMar w:top="1134" w:right="991" w:bottom="1418" w:left="1134" w:header="680" w:footer="680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F5F" w:rsidRDefault="00ED0F5F" w:rsidP="00E71A58">
      <w:r>
        <w:separator/>
      </w:r>
    </w:p>
  </w:endnote>
  <w:endnote w:type="continuationSeparator" w:id="0">
    <w:p w:rsidR="00ED0F5F" w:rsidRDefault="00ED0F5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F5F" w:rsidRDefault="00ED0F5F" w:rsidP="00E71A58">
      <w:r>
        <w:separator/>
      </w:r>
    </w:p>
  </w:footnote>
  <w:footnote w:type="continuationSeparator" w:id="0">
    <w:p w:rsidR="00ED0F5F" w:rsidRDefault="00ED0F5F" w:rsidP="00E71A58">
      <w:r>
        <w:continuationSeparator/>
      </w:r>
    </w:p>
  </w:footnote>
  <w:footnote w:id="1">
    <w:p w:rsidR="001900AD" w:rsidRPr="0022756F" w:rsidRDefault="001900AD" w:rsidP="00D35BD0">
      <w:pPr>
        <w:pStyle w:val="Textpoznpodarou"/>
        <w:spacing w:after="0" w:line="264" w:lineRule="auto"/>
        <w:rPr>
          <w:rFonts w:ascii="Arial" w:hAnsi="Arial" w:cs="Arial"/>
          <w:sz w:val="16"/>
          <w:szCs w:val="16"/>
        </w:rPr>
      </w:pPr>
      <w:r w:rsidRPr="0022756F">
        <w:rPr>
          <w:rStyle w:val="Znakapoznpodarou"/>
          <w:rFonts w:ascii="Arial" w:hAnsi="Arial" w:cs="Arial"/>
          <w:sz w:val="16"/>
          <w:szCs w:val="16"/>
        </w:rPr>
        <w:footnoteRef/>
      </w:r>
      <w:r w:rsidRPr="0022756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22756F">
        <w:rPr>
          <w:rFonts w:ascii="Arial" w:hAnsi="Arial" w:cs="Arial"/>
          <w:sz w:val="16"/>
          <w:szCs w:val="16"/>
        </w:rPr>
        <w:t xml:space="preserve">drojem </w:t>
      </w:r>
      <w:r>
        <w:rPr>
          <w:rFonts w:ascii="Arial" w:hAnsi="Arial" w:cs="Arial"/>
          <w:sz w:val="16"/>
          <w:szCs w:val="16"/>
        </w:rPr>
        <w:t xml:space="preserve">dat pro mezinárodní srovnání </w:t>
      </w:r>
      <w:r w:rsidRPr="0022756F">
        <w:rPr>
          <w:rFonts w:ascii="Arial" w:hAnsi="Arial" w:cs="Arial"/>
          <w:sz w:val="16"/>
          <w:szCs w:val="16"/>
        </w:rPr>
        <w:t>je</w:t>
      </w:r>
      <w:r>
        <w:rPr>
          <w:rFonts w:ascii="Arial" w:hAnsi="Arial" w:cs="Arial"/>
          <w:sz w:val="16"/>
          <w:szCs w:val="16"/>
        </w:rPr>
        <w:t xml:space="preserve"> databáze </w:t>
      </w:r>
      <w:r w:rsidRPr="0022756F">
        <w:rPr>
          <w:rFonts w:ascii="Arial" w:hAnsi="Arial" w:cs="Arial"/>
          <w:sz w:val="16"/>
          <w:szCs w:val="16"/>
        </w:rPr>
        <w:t>Eurostat</w:t>
      </w:r>
      <w:r>
        <w:rPr>
          <w:rFonts w:ascii="Arial" w:hAnsi="Arial" w:cs="Arial"/>
          <w:sz w:val="16"/>
          <w:szCs w:val="16"/>
        </w:rPr>
        <w:t>u, která byla aktualizována v polovině prosince 201</w:t>
      </w:r>
      <w:r w:rsidR="0038135D">
        <w:rPr>
          <w:rFonts w:ascii="Arial" w:hAnsi="Arial" w:cs="Arial"/>
          <w:sz w:val="16"/>
          <w:szCs w:val="16"/>
        </w:rPr>
        <w:t>8 a údaje v ní se vztahují k roku 2018</w:t>
      </w:r>
      <w:r w:rsidRPr="0022756F">
        <w:rPr>
          <w:rFonts w:ascii="Arial" w:hAnsi="Arial" w:cs="Arial"/>
          <w:sz w:val="16"/>
          <w:szCs w:val="16"/>
        </w:rPr>
        <w:t xml:space="preserve">: </w:t>
      </w:r>
      <w:hyperlink r:id="rId1" w:history="1">
        <w:r w:rsidRPr="0022756F">
          <w:rPr>
            <w:rStyle w:val="Hypertextovodkaz"/>
            <w:rFonts w:ascii="Arial" w:hAnsi="Arial" w:cs="Arial"/>
            <w:sz w:val="16"/>
            <w:szCs w:val="16"/>
          </w:rPr>
          <w:t>http://ec.europa.eu/eurostat/web/digital-e</w:t>
        </w:r>
        <w:r w:rsidRPr="0022756F">
          <w:rPr>
            <w:rStyle w:val="Hypertextovodkaz"/>
            <w:rFonts w:ascii="Arial" w:hAnsi="Arial" w:cs="Arial"/>
            <w:sz w:val="16"/>
            <w:szCs w:val="16"/>
          </w:rPr>
          <w:t>c</w:t>
        </w:r>
        <w:r w:rsidRPr="0022756F">
          <w:rPr>
            <w:rStyle w:val="Hypertextovodkaz"/>
            <w:rFonts w:ascii="Arial" w:hAnsi="Arial" w:cs="Arial"/>
            <w:sz w:val="16"/>
            <w:szCs w:val="16"/>
          </w:rPr>
          <w:t xml:space="preserve">onomy-and-society/data/comprehensive-database </w:t>
        </w:r>
      </w:hyperlink>
      <w:r w:rsidRPr="0022756F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B4673"/>
    <w:multiLevelType w:val="hybridMultilevel"/>
    <w:tmpl w:val="7A40518A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16F"/>
    <w:rsid w:val="0000483E"/>
    <w:rsid w:val="0000767A"/>
    <w:rsid w:val="00010702"/>
    <w:rsid w:val="000234F7"/>
    <w:rsid w:val="0003373F"/>
    <w:rsid w:val="0004694F"/>
    <w:rsid w:val="00062EC5"/>
    <w:rsid w:val="000820A7"/>
    <w:rsid w:val="00085641"/>
    <w:rsid w:val="00087634"/>
    <w:rsid w:val="000A1183"/>
    <w:rsid w:val="000B070C"/>
    <w:rsid w:val="000C1663"/>
    <w:rsid w:val="000C3408"/>
    <w:rsid w:val="00112799"/>
    <w:rsid w:val="001405FA"/>
    <w:rsid w:val="001425C3"/>
    <w:rsid w:val="00143453"/>
    <w:rsid w:val="00150CA3"/>
    <w:rsid w:val="00163793"/>
    <w:rsid w:val="0016380A"/>
    <w:rsid w:val="00164591"/>
    <w:rsid w:val="001714F2"/>
    <w:rsid w:val="001737B2"/>
    <w:rsid w:val="00180A06"/>
    <w:rsid w:val="001814D1"/>
    <w:rsid w:val="0018209F"/>
    <w:rsid w:val="00185010"/>
    <w:rsid w:val="001862C6"/>
    <w:rsid w:val="001900AD"/>
    <w:rsid w:val="00194423"/>
    <w:rsid w:val="00194F66"/>
    <w:rsid w:val="001A552F"/>
    <w:rsid w:val="001B3110"/>
    <w:rsid w:val="001C190D"/>
    <w:rsid w:val="001E6F08"/>
    <w:rsid w:val="001F3765"/>
    <w:rsid w:val="001F4597"/>
    <w:rsid w:val="00216ACF"/>
    <w:rsid w:val="00220C87"/>
    <w:rsid w:val="0022139E"/>
    <w:rsid w:val="00223B47"/>
    <w:rsid w:val="002252E0"/>
    <w:rsid w:val="002255F6"/>
    <w:rsid w:val="0022756F"/>
    <w:rsid w:val="00235B45"/>
    <w:rsid w:val="00236443"/>
    <w:rsid w:val="002436BA"/>
    <w:rsid w:val="00244A15"/>
    <w:rsid w:val="0024799E"/>
    <w:rsid w:val="00272AA1"/>
    <w:rsid w:val="0028698F"/>
    <w:rsid w:val="00296CDF"/>
    <w:rsid w:val="002976C0"/>
    <w:rsid w:val="002A4BF9"/>
    <w:rsid w:val="002B5CBB"/>
    <w:rsid w:val="002C31D3"/>
    <w:rsid w:val="002C3EA9"/>
    <w:rsid w:val="002C43BD"/>
    <w:rsid w:val="002E02A1"/>
    <w:rsid w:val="002E32AD"/>
    <w:rsid w:val="002E6398"/>
    <w:rsid w:val="00304771"/>
    <w:rsid w:val="00306C5B"/>
    <w:rsid w:val="0031460D"/>
    <w:rsid w:val="003209D6"/>
    <w:rsid w:val="003273D5"/>
    <w:rsid w:val="00343E00"/>
    <w:rsid w:val="003657F3"/>
    <w:rsid w:val="003667BA"/>
    <w:rsid w:val="003750CE"/>
    <w:rsid w:val="0038135D"/>
    <w:rsid w:val="00385D98"/>
    <w:rsid w:val="00390238"/>
    <w:rsid w:val="003A2B4D"/>
    <w:rsid w:val="003A327C"/>
    <w:rsid w:val="003A478C"/>
    <w:rsid w:val="003A5525"/>
    <w:rsid w:val="003A6B38"/>
    <w:rsid w:val="003B2BDA"/>
    <w:rsid w:val="003B5A32"/>
    <w:rsid w:val="003D0F06"/>
    <w:rsid w:val="003D5183"/>
    <w:rsid w:val="003F313C"/>
    <w:rsid w:val="00406476"/>
    <w:rsid w:val="00413550"/>
    <w:rsid w:val="00414240"/>
    <w:rsid w:val="00415B89"/>
    <w:rsid w:val="0043194A"/>
    <w:rsid w:val="0045588E"/>
    <w:rsid w:val="0046582C"/>
    <w:rsid w:val="00472BBB"/>
    <w:rsid w:val="0048139F"/>
    <w:rsid w:val="004A77DF"/>
    <w:rsid w:val="004A7C6E"/>
    <w:rsid w:val="004B55B7"/>
    <w:rsid w:val="004C3867"/>
    <w:rsid w:val="004C49D2"/>
    <w:rsid w:val="004C4CD0"/>
    <w:rsid w:val="004C70DC"/>
    <w:rsid w:val="004D0211"/>
    <w:rsid w:val="004D0603"/>
    <w:rsid w:val="004D3BEA"/>
    <w:rsid w:val="004E537B"/>
    <w:rsid w:val="004F06F5"/>
    <w:rsid w:val="004F0DF9"/>
    <w:rsid w:val="004F33A0"/>
    <w:rsid w:val="004F4666"/>
    <w:rsid w:val="004F4D86"/>
    <w:rsid w:val="00503FA3"/>
    <w:rsid w:val="005068F4"/>
    <w:rsid w:val="00507C25"/>
    <w:rsid w:val="005108C0"/>
    <w:rsid w:val="00511873"/>
    <w:rsid w:val="00513B7E"/>
    <w:rsid w:val="00525137"/>
    <w:rsid w:val="005251DD"/>
    <w:rsid w:val="005500C6"/>
    <w:rsid w:val="00553139"/>
    <w:rsid w:val="00574924"/>
    <w:rsid w:val="0057772A"/>
    <w:rsid w:val="00583FFD"/>
    <w:rsid w:val="00585475"/>
    <w:rsid w:val="00586602"/>
    <w:rsid w:val="00593152"/>
    <w:rsid w:val="005A21E0"/>
    <w:rsid w:val="005A64C0"/>
    <w:rsid w:val="005B4204"/>
    <w:rsid w:val="005D5802"/>
    <w:rsid w:val="005F419A"/>
    <w:rsid w:val="005F7FA5"/>
    <w:rsid w:val="00604307"/>
    <w:rsid w:val="0060487F"/>
    <w:rsid w:val="0060562B"/>
    <w:rsid w:val="006123F0"/>
    <w:rsid w:val="00620892"/>
    <w:rsid w:val="00624093"/>
    <w:rsid w:val="00630DE7"/>
    <w:rsid w:val="0064036A"/>
    <w:rsid w:val="006404A7"/>
    <w:rsid w:val="00643657"/>
    <w:rsid w:val="006451E4"/>
    <w:rsid w:val="00650CEC"/>
    <w:rsid w:val="00657968"/>
    <w:rsid w:val="00657E87"/>
    <w:rsid w:val="006710C9"/>
    <w:rsid w:val="00674325"/>
    <w:rsid w:val="00675515"/>
    <w:rsid w:val="00675E37"/>
    <w:rsid w:val="0068260E"/>
    <w:rsid w:val="00684ECC"/>
    <w:rsid w:val="006926DD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4394"/>
    <w:rsid w:val="006D4DA1"/>
    <w:rsid w:val="006D61F6"/>
    <w:rsid w:val="006E279A"/>
    <w:rsid w:val="006E313B"/>
    <w:rsid w:val="006E7DE3"/>
    <w:rsid w:val="007211F5"/>
    <w:rsid w:val="00730AE8"/>
    <w:rsid w:val="00736B66"/>
    <w:rsid w:val="0074099E"/>
    <w:rsid w:val="00741493"/>
    <w:rsid w:val="00752180"/>
    <w:rsid w:val="00755D3A"/>
    <w:rsid w:val="007609C6"/>
    <w:rsid w:val="00761B3D"/>
    <w:rsid w:val="00762ECB"/>
    <w:rsid w:val="00775D5C"/>
    <w:rsid w:val="00776527"/>
    <w:rsid w:val="00785B2D"/>
    <w:rsid w:val="007A48B3"/>
    <w:rsid w:val="007A5C36"/>
    <w:rsid w:val="007B5BA1"/>
    <w:rsid w:val="007C3F6A"/>
    <w:rsid w:val="007C710D"/>
    <w:rsid w:val="007D3CAD"/>
    <w:rsid w:val="007D7174"/>
    <w:rsid w:val="007E1050"/>
    <w:rsid w:val="007E12CE"/>
    <w:rsid w:val="007E2BB1"/>
    <w:rsid w:val="007E39CC"/>
    <w:rsid w:val="007E3D24"/>
    <w:rsid w:val="007E7E61"/>
    <w:rsid w:val="007F0845"/>
    <w:rsid w:val="00800FF5"/>
    <w:rsid w:val="00801B2D"/>
    <w:rsid w:val="00804120"/>
    <w:rsid w:val="008125FE"/>
    <w:rsid w:val="00821FF6"/>
    <w:rsid w:val="00823D44"/>
    <w:rsid w:val="0083143E"/>
    <w:rsid w:val="00834FAA"/>
    <w:rsid w:val="00836086"/>
    <w:rsid w:val="00865007"/>
    <w:rsid w:val="008706A2"/>
    <w:rsid w:val="00876086"/>
    <w:rsid w:val="008B09F9"/>
    <w:rsid w:val="008B53F4"/>
    <w:rsid w:val="008B7C02"/>
    <w:rsid w:val="008C0E88"/>
    <w:rsid w:val="008C6488"/>
    <w:rsid w:val="008D2A16"/>
    <w:rsid w:val="008E31FF"/>
    <w:rsid w:val="008F41A9"/>
    <w:rsid w:val="009003A8"/>
    <w:rsid w:val="00902EFF"/>
    <w:rsid w:val="00921F14"/>
    <w:rsid w:val="009405CE"/>
    <w:rsid w:val="00942220"/>
    <w:rsid w:val="0094427A"/>
    <w:rsid w:val="00960982"/>
    <w:rsid w:val="00971A4B"/>
    <w:rsid w:val="00974923"/>
    <w:rsid w:val="0098620F"/>
    <w:rsid w:val="00987E97"/>
    <w:rsid w:val="009B6FD3"/>
    <w:rsid w:val="009C6A80"/>
    <w:rsid w:val="009E7D72"/>
    <w:rsid w:val="009F24A7"/>
    <w:rsid w:val="009F275E"/>
    <w:rsid w:val="009F308C"/>
    <w:rsid w:val="009F5CD8"/>
    <w:rsid w:val="00A10D66"/>
    <w:rsid w:val="00A17233"/>
    <w:rsid w:val="00A23E43"/>
    <w:rsid w:val="00A26728"/>
    <w:rsid w:val="00A42547"/>
    <w:rsid w:val="00A44B58"/>
    <w:rsid w:val="00A46DE0"/>
    <w:rsid w:val="00A62CE1"/>
    <w:rsid w:val="00A63189"/>
    <w:rsid w:val="00A75E40"/>
    <w:rsid w:val="00A857C0"/>
    <w:rsid w:val="00AA18E5"/>
    <w:rsid w:val="00AA559A"/>
    <w:rsid w:val="00AB2AF1"/>
    <w:rsid w:val="00AB6DD6"/>
    <w:rsid w:val="00AB76F3"/>
    <w:rsid w:val="00AC2EEE"/>
    <w:rsid w:val="00AC77ED"/>
    <w:rsid w:val="00AD306C"/>
    <w:rsid w:val="00AD4C91"/>
    <w:rsid w:val="00AD576F"/>
    <w:rsid w:val="00AE3EC7"/>
    <w:rsid w:val="00AF1210"/>
    <w:rsid w:val="00AF2A1B"/>
    <w:rsid w:val="00B00857"/>
    <w:rsid w:val="00B112AC"/>
    <w:rsid w:val="00B14740"/>
    <w:rsid w:val="00B17E71"/>
    <w:rsid w:val="00B17FDE"/>
    <w:rsid w:val="00B21D75"/>
    <w:rsid w:val="00B22324"/>
    <w:rsid w:val="00B22EAA"/>
    <w:rsid w:val="00B32DDB"/>
    <w:rsid w:val="00B50BDF"/>
    <w:rsid w:val="00B526EE"/>
    <w:rsid w:val="00B53CF1"/>
    <w:rsid w:val="00B5486C"/>
    <w:rsid w:val="00B6608F"/>
    <w:rsid w:val="00B76D1E"/>
    <w:rsid w:val="00B93DD1"/>
    <w:rsid w:val="00B95940"/>
    <w:rsid w:val="00BB71B1"/>
    <w:rsid w:val="00BC6529"/>
    <w:rsid w:val="00BD258B"/>
    <w:rsid w:val="00BD366B"/>
    <w:rsid w:val="00BD6B4A"/>
    <w:rsid w:val="00BD6D50"/>
    <w:rsid w:val="00C0475C"/>
    <w:rsid w:val="00C20398"/>
    <w:rsid w:val="00C21F94"/>
    <w:rsid w:val="00C359D0"/>
    <w:rsid w:val="00C444E8"/>
    <w:rsid w:val="00C46B07"/>
    <w:rsid w:val="00C74E80"/>
    <w:rsid w:val="00C84671"/>
    <w:rsid w:val="00C847A8"/>
    <w:rsid w:val="00C90CF4"/>
    <w:rsid w:val="00C93389"/>
    <w:rsid w:val="00CA0C7F"/>
    <w:rsid w:val="00CA4469"/>
    <w:rsid w:val="00CA44D8"/>
    <w:rsid w:val="00CB35AC"/>
    <w:rsid w:val="00CC0868"/>
    <w:rsid w:val="00CC61F7"/>
    <w:rsid w:val="00CD57C7"/>
    <w:rsid w:val="00CF51EC"/>
    <w:rsid w:val="00CF6D68"/>
    <w:rsid w:val="00D00F47"/>
    <w:rsid w:val="00D040DD"/>
    <w:rsid w:val="00D05AC2"/>
    <w:rsid w:val="00D067A4"/>
    <w:rsid w:val="00D1416F"/>
    <w:rsid w:val="00D35BD0"/>
    <w:rsid w:val="00D57B0B"/>
    <w:rsid w:val="00D67121"/>
    <w:rsid w:val="00D736D2"/>
    <w:rsid w:val="00DA3A9E"/>
    <w:rsid w:val="00DA7807"/>
    <w:rsid w:val="00DB1BFF"/>
    <w:rsid w:val="00DB697D"/>
    <w:rsid w:val="00DB6B38"/>
    <w:rsid w:val="00DC5B3B"/>
    <w:rsid w:val="00DD2D35"/>
    <w:rsid w:val="00DF014C"/>
    <w:rsid w:val="00E01C0E"/>
    <w:rsid w:val="00E04694"/>
    <w:rsid w:val="00E20E07"/>
    <w:rsid w:val="00E22401"/>
    <w:rsid w:val="00E25318"/>
    <w:rsid w:val="00E334D1"/>
    <w:rsid w:val="00E550F0"/>
    <w:rsid w:val="00E709C9"/>
    <w:rsid w:val="00E71A58"/>
    <w:rsid w:val="00E8491D"/>
    <w:rsid w:val="00E97049"/>
    <w:rsid w:val="00EA018C"/>
    <w:rsid w:val="00EA0C68"/>
    <w:rsid w:val="00EB04C7"/>
    <w:rsid w:val="00EC1D6A"/>
    <w:rsid w:val="00EC41EF"/>
    <w:rsid w:val="00EC7132"/>
    <w:rsid w:val="00ED0F5F"/>
    <w:rsid w:val="00EE01F9"/>
    <w:rsid w:val="00EE34B9"/>
    <w:rsid w:val="00EE3E78"/>
    <w:rsid w:val="00EF1F5A"/>
    <w:rsid w:val="00EF52A6"/>
    <w:rsid w:val="00F04811"/>
    <w:rsid w:val="00F0488C"/>
    <w:rsid w:val="00F15BEF"/>
    <w:rsid w:val="00F226D7"/>
    <w:rsid w:val="00F24FAA"/>
    <w:rsid w:val="00F3364D"/>
    <w:rsid w:val="00F4274E"/>
    <w:rsid w:val="00F42C99"/>
    <w:rsid w:val="00F434FF"/>
    <w:rsid w:val="00F4717B"/>
    <w:rsid w:val="00F57FC5"/>
    <w:rsid w:val="00F63DDE"/>
    <w:rsid w:val="00F63FB7"/>
    <w:rsid w:val="00F66522"/>
    <w:rsid w:val="00F73A0C"/>
    <w:rsid w:val="00F7592D"/>
    <w:rsid w:val="00F7745F"/>
    <w:rsid w:val="00F930EF"/>
    <w:rsid w:val="00F9473E"/>
    <w:rsid w:val="00FA3905"/>
    <w:rsid w:val="00FC0E5F"/>
    <w:rsid w:val="00FC56DE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709E860"/>
  <w15:docId w15:val="{4F280F1D-FEA7-4B1F-A863-4D55439B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57F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7F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7FC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F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7FC5"/>
    <w:rPr>
      <w:rFonts w:ascii="Times New Roman" w:hAnsi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9F275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F275E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F275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173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3D2E-9406-4457-B71B-049E3D21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470</TotalTime>
  <Pages>3</Pages>
  <Words>1250</Words>
  <Characters>7376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22</cp:revision>
  <cp:lastPrinted>2015-10-19T06:49:00Z</cp:lastPrinted>
  <dcterms:created xsi:type="dcterms:W3CDTF">2017-11-13T06:17:00Z</dcterms:created>
  <dcterms:modified xsi:type="dcterms:W3CDTF">2019-12-18T16:09:00Z</dcterms:modified>
</cp:coreProperties>
</file>