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FD4" w:rsidRPr="00AF4026" w:rsidRDefault="00F11E12" w:rsidP="00F11E12">
      <w:pPr>
        <w:jc w:val="left"/>
        <w:rPr>
          <w:b/>
          <w:bCs/>
          <w:sz w:val="22"/>
          <w:szCs w:val="22"/>
          <w:lang w:val="en-AU"/>
        </w:rPr>
      </w:pPr>
      <w:r w:rsidRPr="00AF4026">
        <w:rPr>
          <w:b/>
          <w:bCs/>
          <w:sz w:val="22"/>
          <w:szCs w:val="22"/>
          <w:lang w:val="en-AU"/>
        </w:rPr>
        <w:t xml:space="preserve">International trade </w:t>
      </w:r>
      <w:r w:rsidR="00C04808" w:rsidRPr="00AF4026">
        <w:rPr>
          <w:b/>
          <w:bCs/>
          <w:sz w:val="22"/>
          <w:szCs w:val="22"/>
          <w:lang w:val="en-AU"/>
        </w:rPr>
        <w:t>in goods (change of ownership)</w:t>
      </w:r>
      <w:r w:rsidR="00C04808" w:rsidRPr="00AF4026">
        <w:rPr>
          <w:rStyle w:val="Znakapoznpodarou"/>
          <w:b/>
          <w:bCs/>
          <w:sz w:val="22"/>
          <w:szCs w:val="22"/>
          <w:lang w:val="en-AU"/>
        </w:rPr>
        <w:footnoteReference w:id="1"/>
      </w:r>
      <w:r w:rsidR="00C04808" w:rsidRPr="00AF4026">
        <w:rPr>
          <w:b/>
          <w:bCs/>
          <w:sz w:val="22"/>
          <w:szCs w:val="22"/>
          <w:lang w:val="en-AU"/>
        </w:rPr>
        <w:t xml:space="preserve"> </w:t>
      </w:r>
      <w:r w:rsidRPr="00AF4026">
        <w:rPr>
          <w:rFonts w:cs="Arial"/>
          <w:b/>
          <w:sz w:val="22"/>
          <w:szCs w:val="22"/>
          <w:lang w:val="en-AU"/>
        </w:rPr>
        <w:t>of the Czech Republic</w:t>
      </w:r>
      <w:r w:rsidRPr="00AF4026">
        <w:rPr>
          <w:b/>
          <w:bCs/>
          <w:sz w:val="22"/>
          <w:szCs w:val="22"/>
          <w:lang w:val="en-AU"/>
        </w:rPr>
        <w:t xml:space="preserve"> in 20</w:t>
      </w:r>
      <w:r w:rsidR="003D126E" w:rsidRPr="00AF4026">
        <w:rPr>
          <w:b/>
          <w:bCs/>
          <w:sz w:val="22"/>
          <w:szCs w:val="22"/>
          <w:lang w:val="en-AU"/>
        </w:rPr>
        <w:t>20</w:t>
      </w:r>
    </w:p>
    <w:p w:rsidR="000F2FD4" w:rsidRPr="00AF4026" w:rsidRDefault="000F2FD4">
      <w:pPr>
        <w:jc w:val="center"/>
        <w:rPr>
          <w:b/>
          <w:bCs/>
          <w:sz w:val="18"/>
          <w:lang w:val="en-AU"/>
        </w:rPr>
      </w:pPr>
    </w:p>
    <w:p w:rsidR="000F2FD4" w:rsidRPr="00AF4026" w:rsidRDefault="000F2FD4">
      <w:pPr>
        <w:jc w:val="left"/>
        <w:rPr>
          <w:b/>
          <w:bCs/>
          <w:sz w:val="18"/>
          <w:lang w:val="en-AU"/>
        </w:rPr>
      </w:pPr>
    </w:p>
    <w:p w:rsidR="003B7ACD" w:rsidRPr="00AF4026" w:rsidRDefault="003D126E">
      <w:pPr>
        <w:rPr>
          <w:rFonts w:cs="Arial"/>
          <w:sz w:val="18"/>
          <w:szCs w:val="18"/>
          <w:lang w:val="en-AU"/>
        </w:rPr>
      </w:pPr>
      <w:r w:rsidRPr="00AF4026">
        <w:rPr>
          <w:rFonts w:cs="Arial"/>
          <w:sz w:val="18"/>
          <w:szCs w:val="18"/>
          <w:shd w:val="clear" w:color="auto" w:fill="FFFFFF"/>
          <w:lang w:val="en-AU"/>
        </w:rPr>
        <w:t>The total turnover of international trade in goods </w:t>
      </w:r>
      <w:r w:rsidR="003B7ACD" w:rsidRPr="00AF4026">
        <w:rPr>
          <w:rFonts w:cs="Arial"/>
          <w:sz w:val="18"/>
          <w:szCs w:val="18"/>
          <w:lang w:val="en-AU"/>
        </w:rPr>
        <w:t xml:space="preserve">(change of ownership) </w:t>
      </w:r>
      <w:r w:rsidRPr="00AF4026">
        <w:rPr>
          <w:rFonts w:cs="Arial"/>
          <w:sz w:val="18"/>
          <w:szCs w:val="18"/>
          <w:shd w:val="clear" w:color="auto" w:fill="FFFFFF"/>
          <w:lang w:val="en-AU"/>
        </w:rPr>
        <w:t>was influenced by the impacts of measures taken to against the spread of the coronavirus.</w:t>
      </w:r>
      <w:r w:rsidR="00D82529" w:rsidRPr="00AF4026">
        <w:rPr>
          <w:rFonts w:cs="Arial"/>
          <w:sz w:val="18"/>
          <w:szCs w:val="18"/>
          <w:shd w:val="clear" w:color="auto" w:fill="FFFFFF"/>
          <w:lang w:val="en-AU"/>
        </w:rPr>
        <w:t xml:space="preserve"> </w:t>
      </w:r>
      <w:r w:rsidR="00D82529" w:rsidRPr="00AF4026">
        <w:rPr>
          <w:rFonts w:cs="Arial"/>
          <w:sz w:val="18"/>
          <w:szCs w:val="18"/>
          <w:lang w:val="en-AU"/>
        </w:rPr>
        <w:t xml:space="preserve">Compared to 2019 the </w:t>
      </w:r>
      <w:r w:rsidR="00D82529" w:rsidRPr="00AF4026">
        <w:rPr>
          <w:rFonts w:cs="Arial"/>
          <w:b/>
          <w:sz w:val="18"/>
          <w:szCs w:val="18"/>
          <w:lang w:val="en-AU"/>
        </w:rPr>
        <w:t xml:space="preserve">turnover </w:t>
      </w:r>
      <w:r w:rsidR="00B43616">
        <w:rPr>
          <w:rFonts w:cs="Arial"/>
          <w:b/>
          <w:sz w:val="18"/>
          <w:szCs w:val="18"/>
          <w:lang w:val="en-AU"/>
        </w:rPr>
        <w:t>of</w:t>
      </w:r>
      <w:r w:rsidR="00D82529" w:rsidRPr="00AF4026">
        <w:rPr>
          <w:rFonts w:cs="Arial"/>
          <w:b/>
          <w:sz w:val="18"/>
          <w:szCs w:val="18"/>
          <w:lang w:val="en-AU"/>
        </w:rPr>
        <w:t xml:space="preserve"> external trade </w:t>
      </w:r>
      <w:r w:rsidR="006534FA">
        <w:rPr>
          <w:rFonts w:cs="Arial"/>
          <w:sz w:val="18"/>
          <w:szCs w:val="18"/>
          <w:lang w:val="en-AU"/>
        </w:rPr>
        <w:t>de</w:t>
      </w:r>
      <w:r w:rsidR="004B6BC5">
        <w:rPr>
          <w:rFonts w:cs="Arial"/>
          <w:sz w:val="18"/>
          <w:szCs w:val="18"/>
          <w:lang w:val="en-AU"/>
        </w:rPr>
        <w:t>creased by 6.2% (CZK </w:t>
      </w:r>
      <w:r w:rsidR="00D82529" w:rsidRPr="00AF4026">
        <w:rPr>
          <w:rFonts w:cs="Arial"/>
          <w:sz w:val="18"/>
          <w:szCs w:val="18"/>
          <w:lang w:val="en-AU"/>
        </w:rPr>
        <w:t>451</w:t>
      </w:r>
      <w:r w:rsidR="00AF4026">
        <w:rPr>
          <w:rFonts w:cs="Arial"/>
          <w:sz w:val="18"/>
          <w:szCs w:val="18"/>
          <w:lang w:val="en-AU"/>
        </w:rPr>
        <w:t>.</w:t>
      </w:r>
      <w:r w:rsidR="00D82529" w:rsidRPr="00AF4026">
        <w:rPr>
          <w:rFonts w:cs="Arial"/>
          <w:sz w:val="18"/>
          <w:szCs w:val="18"/>
          <w:lang w:val="en-AU"/>
        </w:rPr>
        <w:t xml:space="preserve">6 </w:t>
      </w:r>
      <w:proofErr w:type="spellStart"/>
      <w:r w:rsidR="00D82529" w:rsidRPr="00AF4026">
        <w:rPr>
          <w:rFonts w:cs="Arial"/>
          <w:sz w:val="18"/>
          <w:szCs w:val="18"/>
          <w:lang w:val="en-AU"/>
        </w:rPr>
        <w:t>bn</w:t>
      </w:r>
      <w:proofErr w:type="spellEnd"/>
      <w:r w:rsidR="00D82529" w:rsidRPr="00AF4026">
        <w:rPr>
          <w:rFonts w:cs="Arial"/>
          <w:sz w:val="18"/>
          <w:szCs w:val="18"/>
          <w:lang w:val="en-AU"/>
        </w:rPr>
        <w:t>)</w:t>
      </w:r>
      <w:r w:rsidRPr="00AF4026">
        <w:rPr>
          <w:rFonts w:cs="Arial"/>
          <w:sz w:val="18"/>
          <w:szCs w:val="18"/>
          <w:shd w:val="clear" w:color="auto" w:fill="FFFFFF"/>
          <w:lang w:val="en-AU"/>
        </w:rPr>
        <w:t xml:space="preserve"> </w:t>
      </w:r>
      <w:r w:rsidR="00D82529" w:rsidRPr="00AF4026">
        <w:rPr>
          <w:rFonts w:cs="Arial"/>
          <w:sz w:val="18"/>
          <w:szCs w:val="18"/>
          <w:lang w:val="en-AU"/>
        </w:rPr>
        <w:t xml:space="preserve">and reached CZK 6 786.2 bn. </w:t>
      </w:r>
    </w:p>
    <w:p w:rsidR="00D82529" w:rsidRPr="00AF4026" w:rsidRDefault="00D82529">
      <w:pPr>
        <w:rPr>
          <w:rFonts w:cs="Arial"/>
          <w:sz w:val="18"/>
          <w:szCs w:val="18"/>
          <w:shd w:val="clear" w:color="auto" w:fill="FFFFFF"/>
          <w:lang w:val="en-AU"/>
        </w:rPr>
      </w:pPr>
    </w:p>
    <w:p w:rsidR="003B7ACD" w:rsidRPr="00AF4026" w:rsidRDefault="003B7ACD">
      <w:pPr>
        <w:rPr>
          <w:rFonts w:cs="Arial"/>
          <w:sz w:val="18"/>
          <w:szCs w:val="18"/>
          <w:shd w:val="clear" w:color="auto" w:fill="FFFFFF"/>
          <w:lang w:val="en-AU"/>
        </w:rPr>
      </w:pPr>
      <w:r w:rsidRPr="00AF4026">
        <w:rPr>
          <w:rFonts w:cs="Arial"/>
          <w:sz w:val="18"/>
          <w:szCs w:val="18"/>
          <w:shd w:val="clear" w:color="auto" w:fill="FFFFFF"/>
          <w:lang w:val="en-AU"/>
        </w:rPr>
        <w:t>Balance of international trade</w:t>
      </w:r>
      <w:r w:rsidRPr="00AF4026">
        <w:rPr>
          <w:rStyle w:val="Znakapoznpodarou"/>
          <w:rFonts w:cs="Arial"/>
          <w:sz w:val="18"/>
          <w:szCs w:val="18"/>
          <w:shd w:val="clear" w:color="auto" w:fill="FFFFFF"/>
          <w:lang w:val="en-AU"/>
        </w:rPr>
        <w:footnoteReference w:id="2"/>
      </w:r>
      <w:r w:rsidRPr="00AF4026">
        <w:rPr>
          <w:rFonts w:cs="Arial"/>
          <w:sz w:val="18"/>
          <w:szCs w:val="18"/>
          <w:shd w:val="clear" w:color="auto" w:fill="FFFFFF"/>
          <w:lang w:val="en-AU"/>
        </w:rPr>
        <w:t xml:space="preserve"> in goods </w:t>
      </w:r>
      <w:r w:rsidR="006C37B1" w:rsidRPr="00AF4026">
        <w:rPr>
          <w:rFonts w:cs="Arial"/>
          <w:sz w:val="18"/>
          <w:szCs w:val="18"/>
          <w:lang w:val="en-AU"/>
        </w:rPr>
        <w:t xml:space="preserve">(change of ownership) </w:t>
      </w:r>
      <w:r w:rsidRPr="00AF4026">
        <w:rPr>
          <w:rFonts w:cs="Arial"/>
          <w:sz w:val="18"/>
          <w:szCs w:val="18"/>
          <w:shd w:val="clear" w:color="auto" w:fill="FFFFFF"/>
          <w:lang w:val="en-AU"/>
        </w:rPr>
        <w:t xml:space="preserve">for the year 2020 reached a surplus of CZK 179.9 </w:t>
      </w:r>
      <w:proofErr w:type="spellStart"/>
      <w:r w:rsidRPr="00AF4026">
        <w:rPr>
          <w:rFonts w:cs="Arial"/>
          <w:sz w:val="18"/>
          <w:szCs w:val="18"/>
          <w:shd w:val="clear" w:color="auto" w:fill="FFFFFF"/>
          <w:lang w:val="en-AU"/>
        </w:rPr>
        <w:t>bn</w:t>
      </w:r>
      <w:proofErr w:type="spellEnd"/>
      <w:r w:rsidRPr="00AF4026">
        <w:rPr>
          <w:rFonts w:cs="Arial"/>
          <w:sz w:val="18"/>
          <w:szCs w:val="18"/>
          <w:shd w:val="clear" w:color="auto" w:fill="FFFFFF"/>
          <w:lang w:val="en-AU"/>
        </w:rPr>
        <w:t xml:space="preserve"> against CZK 145.7 </w:t>
      </w:r>
      <w:proofErr w:type="spellStart"/>
      <w:r w:rsidRPr="00AF4026">
        <w:rPr>
          <w:rFonts w:cs="Arial"/>
          <w:sz w:val="18"/>
          <w:szCs w:val="18"/>
          <w:shd w:val="clear" w:color="auto" w:fill="FFFFFF"/>
          <w:lang w:val="en-AU"/>
        </w:rPr>
        <w:t>bn</w:t>
      </w:r>
      <w:proofErr w:type="spellEnd"/>
      <w:r w:rsidRPr="00AF4026">
        <w:rPr>
          <w:rFonts w:cs="Arial"/>
          <w:sz w:val="18"/>
          <w:szCs w:val="18"/>
          <w:shd w:val="clear" w:color="auto" w:fill="FFFFFF"/>
          <w:lang w:val="en-AU"/>
        </w:rPr>
        <w:t xml:space="preserve"> in 2019. </w:t>
      </w:r>
      <w:r w:rsidR="00DD58D0" w:rsidRPr="00AF4026">
        <w:rPr>
          <w:rFonts w:cs="Arial"/>
          <w:sz w:val="18"/>
          <w:szCs w:val="18"/>
          <w:shd w:val="clear" w:color="auto" w:fill="FFFFFF"/>
          <w:lang w:val="en-AU"/>
        </w:rPr>
        <w:t>According to the </w:t>
      </w:r>
      <w:r w:rsidR="00DD58D0" w:rsidRPr="00AF4026">
        <w:rPr>
          <w:rFonts w:cs="Arial"/>
          <w:b/>
          <w:bCs/>
          <w:sz w:val="18"/>
          <w:szCs w:val="18"/>
          <w:bdr w:val="none" w:sz="0" w:space="0" w:color="auto" w:frame="1"/>
          <w:shd w:val="clear" w:color="auto" w:fill="FFFFFF"/>
          <w:lang w:val="en-AU"/>
        </w:rPr>
        <w:t>final 2020 data</w:t>
      </w:r>
      <w:r w:rsidR="00DD58D0" w:rsidRPr="00AF4026">
        <w:rPr>
          <w:rFonts w:cs="Arial"/>
          <w:sz w:val="18"/>
          <w:szCs w:val="18"/>
          <w:shd w:val="clear" w:color="auto" w:fill="FFFFFF"/>
          <w:lang w:val="en-AU"/>
        </w:rPr>
        <w:t>, y</w:t>
      </w:r>
      <w:r w:rsidR="00A477E6" w:rsidRPr="00AF4026">
        <w:rPr>
          <w:rFonts w:cs="Arial"/>
          <w:sz w:val="18"/>
          <w:szCs w:val="18"/>
          <w:shd w:val="clear" w:color="auto" w:fill="FFFFFF"/>
          <w:lang w:val="en-AU"/>
        </w:rPr>
        <w:t>-</w:t>
      </w:r>
      <w:r w:rsidR="00DD58D0" w:rsidRPr="00AF4026">
        <w:rPr>
          <w:rFonts w:cs="Arial"/>
          <w:sz w:val="18"/>
          <w:szCs w:val="18"/>
          <w:shd w:val="clear" w:color="auto" w:fill="FFFFFF"/>
          <w:lang w:val="en-AU"/>
        </w:rPr>
        <w:t>o</w:t>
      </w:r>
      <w:r w:rsidR="00A477E6" w:rsidRPr="00AF4026">
        <w:rPr>
          <w:rFonts w:cs="Arial"/>
          <w:sz w:val="18"/>
          <w:szCs w:val="18"/>
          <w:shd w:val="clear" w:color="auto" w:fill="FFFFFF"/>
          <w:lang w:val="en-AU"/>
        </w:rPr>
        <w:t>-</w:t>
      </w:r>
      <w:r w:rsidR="00DD58D0" w:rsidRPr="00AF4026">
        <w:rPr>
          <w:rFonts w:cs="Arial"/>
          <w:sz w:val="18"/>
          <w:szCs w:val="18"/>
          <w:shd w:val="clear" w:color="auto" w:fill="FFFFFF"/>
          <w:lang w:val="en-AU"/>
        </w:rPr>
        <w:t>y exports and imports fell by 5.7% to CZK 3 483.1 </w:t>
      </w:r>
      <w:proofErr w:type="spellStart"/>
      <w:r w:rsidR="00DD58D0" w:rsidRPr="00AF4026">
        <w:rPr>
          <w:rFonts w:cs="Arial"/>
          <w:sz w:val="18"/>
          <w:szCs w:val="18"/>
          <w:shd w:val="clear" w:color="auto" w:fill="FFFFFF"/>
          <w:lang w:val="en-AU"/>
        </w:rPr>
        <w:t>bn</w:t>
      </w:r>
      <w:proofErr w:type="spellEnd"/>
      <w:r w:rsidR="00DD58D0" w:rsidRPr="00AF4026">
        <w:rPr>
          <w:rFonts w:cs="Arial"/>
          <w:sz w:val="18"/>
          <w:szCs w:val="18"/>
          <w:shd w:val="clear" w:color="auto" w:fill="FFFFFF"/>
          <w:lang w:val="en-AU"/>
        </w:rPr>
        <w:t xml:space="preserve"> and by 6.9% to CZK 3 303.1 </w:t>
      </w:r>
      <w:proofErr w:type="spellStart"/>
      <w:r w:rsidR="00DD58D0" w:rsidRPr="00AF4026">
        <w:rPr>
          <w:rFonts w:cs="Arial"/>
          <w:sz w:val="18"/>
          <w:szCs w:val="18"/>
          <w:shd w:val="clear" w:color="auto" w:fill="FFFFFF"/>
          <w:lang w:val="en-AU"/>
        </w:rPr>
        <w:t>bn</w:t>
      </w:r>
      <w:proofErr w:type="spellEnd"/>
      <w:r w:rsidR="00DD58D0" w:rsidRPr="00AF4026">
        <w:rPr>
          <w:rFonts w:cs="Arial"/>
          <w:sz w:val="18"/>
          <w:szCs w:val="18"/>
          <w:shd w:val="clear" w:color="auto" w:fill="FFFFFF"/>
          <w:lang w:val="en-AU"/>
        </w:rPr>
        <w:t>, respectively.</w:t>
      </w:r>
    </w:p>
    <w:p w:rsidR="003B7ACD" w:rsidRPr="00AF4026" w:rsidRDefault="003B7ACD">
      <w:pPr>
        <w:rPr>
          <w:rFonts w:cs="Arial"/>
          <w:sz w:val="18"/>
          <w:szCs w:val="18"/>
          <w:shd w:val="clear" w:color="auto" w:fill="FFFFFF"/>
          <w:lang w:val="en-AU"/>
        </w:rPr>
      </w:pPr>
    </w:p>
    <w:p w:rsidR="00DE7AFC" w:rsidRPr="00AF4026" w:rsidRDefault="00DE7AFC" w:rsidP="00DE7AFC">
      <w:pPr>
        <w:rPr>
          <w:rFonts w:cs="Arial"/>
          <w:sz w:val="18"/>
          <w:szCs w:val="18"/>
          <w:shd w:val="clear" w:color="auto" w:fill="FFFFFF"/>
          <w:lang w:val="en-AU"/>
        </w:rPr>
      </w:pPr>
      <w:r w:rsidRPr="00AF4026">
        <w:rPr>
          <w:rFonts w:cs="Arial"/>
          <w:sz w:val="18"/>
          <w:szCs w:val="18"/>
          <w:shd w:val="clear" w:color="auto" w:fill="FFFFFF"/>
          <w:lang w:val="en-AU"/>
        </w:rPr>
        <w:t xml:space="preserve">The total balance was </w:t>
      </w:r>
      <w:r w:rsidRPr="00AF4026">
        <w:rPr>
          <w:rFonts w:cs="Arial"/>
          <w:b/>
          <w:sz w:val="18"/>
          <w:szCs w:val="18"/>
          <w:shd w:val="clear" w:color="auto" w:fill="FFFFFF"/>
          <w:lang w:val="en-AU"/>
        </w:rPr>
        <w:t>favourably influenced</w:t>
      </w:r>
      <w:r w:rsidRPr="00AF4026">
        <w:rPr>
          <w:rFonts w:cs="Arial"/>
          <w:sz w:val="18"/>
          <w:szCs w:val="18"/>
          <w:shd w:val="clear" w:color="auto" w:fill="FFFFFF"/>
          <w:lang w:val="en-AU"/>
        </w:rPr>
        <w:t xml:space="preserve"> mainly by smaller deficits of internat</w:t>
      </w:r>
      <w:r w:rsidR="003C23A8" w:rsidRPr="00AF4026">
        <w:rPr>
          <w:rFonts w:cs="Arial"/>
          <w:sz w:val="18"/>
          <w:szCs w:val="18"/>
          <w:shd w:val="clear" w:color="auto" w:fill="FFFFFF"/>
          <w:lang w:val="en-AU"/>
        </w:rPr>
        <w:t xml:space="preserve">ional trade in 'crude petroleum </w:t>
      </w:r>
      <w:r w:rsidRPr="00AF4026">
        <w:rPr>
          <w:rFonts w:cs="Arial"/>
          <w:sz w:val="18"/>
          <w:szCs w:val="18"/>
          <w:shd w:val="clear" w:color="auto" w:fill="FFFFFF"/>
          <w:lang w:val="en-AU"/>
        </w:rPr>
        <w:t>and natural gas' by CZK 5</w:t>
      </w:r>
      <w:r w:rsidR="00A43672" w:rsidRPr="00AF4026">
        <w:rPr>
          <w:rFonts w:cs="Arial"/>
          <w:sz w:val="18"/>
          <w:szCs w:val="18"/>
          <w:shd w:val="clear" w:color="auto" w:fill="FFFFFF"/>
          <w:lang w:val="en-AU"/>
        </w:rPr>
        <w:t>5</w:t>
      </w:r>
      <w:r w:rsidRPr="00AF4026">
        <w:rPr>
          <w:rFonts w:cs="Arial"/>
          <w:sz w:val="18"/>
          <w:szCs w:val="18"/>
          <w:shd w:val="clear" w:color="auto" w:fill="FFFFFF"/>
          <w:lang w:val="en-AU"/>
        </w:rPr>
        <w:t>.</w:t>
      </w:r>
      <w:r w:rsidR="00A43672" w:rsidRPr="00AF4026">
        <w:rPr>
          <w:rFonts w:cs="Arial"/>
          <w:sz w:val="18"/>
          <w:szCs w:val="18"/>
          <w:shd w:val="clear" w:color="auto" w:fill="FFFFFF"/>
          <w:lang w:val="en-AU"/>
        </w:rPr>
        <w:t>7</w:t>
      </w:r>
      <w:r w:rsidRPr="00AF4026">
        <w:rPr>
          <w:rFonts w:cs="Arial"/>
          <w:sz w:val="18"/>
          <w:szCs w:val="18"/>
          <w:shd w:val="clear" w:color="auto" w:fill="FFFFFF"/>
          <w:lang w:val="en-AU"/>
        </w:rPr>
        <w:t> </w:t>
      </w:r>
      <w:proofErr w:type="spellStart"/>
      <w:r w:rsidRPr="00AF4026">
        <w:rPr>
          <w:rFonts w:cs="Arial"/>
          <w:sz w:val="18"/>
          <w:szCs w:val="18"/>
          <w:shd w:val="clear" w:color="auto" w:fill="FFFFFF"/>
          <w:lang w:val="en-AU"/>
        </w:rPr>
        <w:t>bn</w:t>
      </w:r>
      <w:proofErr w:type="spellEnd"/>
      <w:r w:rsidRPr="00AF4026">
        <w:rPr>
          <w:rFonts w:cs="Arial"/>
          <w:sz w:val="18"/>
          <w:szCs w:val="18"/>
          <w:shd w:val="clear" w:color="auto" w:fill="FFFFFF"/>
          <w:lang w:val="en-AU"/>
        </w:rPr>
        <w:t xml:space="preserve"> (the impact of falling prices on world markets and lower imported quantities) and 'basic metals' by CZK </w:t>
      </w:r>
      <w:r w:rsidR="005270B4" w:rsidRPr="00AF4026">
        <w:rPr>
          <w:rFonts w:cs="Arial"/>
          <w:sz w:val="18"/>
          <w:szCs w:val="18"/>
          <w:shd w:val="clear" w:color="auto" w:fill="FFFFFF"/>
          <w:lang w:val="en-AU"/>
        </w:rPr>
        <w:t>22</w:t>
      </w:r>
      <w:r w:rsidRPr="00AF4026">
        <w:rPr>
          <w:rFonts w:cs="Arial"/>
          <w:sz w:val="18"/>
          <w:szCs w:val="18"/>
          <w:shd w:val="clear" w:color="auto" w:fill="FFFFFF"/>
          <w:lang w:val="en-AU"/>
        </w:rPr>
        <w:t>.</w:t>
      </w:r>
      <w:r w:rsidR="005270B4" w:rsidRPr="00AF4026">
        <w:rPr>
          <w:rFonts w:cs="Arial"/>
          <w:sz w:val="18"/>
          <w:szCs w:val="18"/>
          <w:shd w:val="clear" w:color="auto" w:fill="FFFFFF"/>
          <w:lang w:val="en-AU"/>
        </w:rPr>
        <w:t>2</w:t>
      </w:r>
      <w:r w:rsidRPr="00AF4026">
        <w:rPr>
          <w:rFonts w:cs="Arial"/>
          <w:sz w:val="18"/>
          <w:szCs w:val="18"/>
          <w:shd w:val="clear" w:color="auto" w:fill="FFFFFF"/>
          <w:lang w:val="en-AU"/>
        </w:rPr>
        <w:t xml:space="preserve"> bn.</w:t>
      </w:r>
    </w:p>
    <w:p w:rsidR="00D82529" w:rsidRPr="00AF4026" w:rsidRDefault="00D82529" w:rsidP="00DE7AFC">
      <w:pPr>
        <w:rPr>
          <w:rFonts w:cs="Arial"/>
          <w:sz w:val="18"/>
          <w:szCs w:val="18"/>
          <w:shd w:val="clear" w:color="auto" w:fill="FFFFFF"/>
          <w:lang w:val="en-AU"/>
        </w:rPr>
      </w:pPr>
    </w:p>
    <w:p w:rsidR="00D82529" w:rsidRPr="00AF4026" w:rsidRDefault="00897C59" w:rsidP="00DE7AFC">
      <w:pPr>
        <w:rPr>
          <w:rFonts w:cs="Arial"/>
          <w:sz w:val="18"/>
          <w:szCs w:val="18"/>
          <w:shd w:val="clear" w:color="auto" w:fill="FFFFFF"/>
          <w:lang w:val="en-AU"/>
        </w:rPr>
      </w:pPr>
      <w:r w:rsidRPr="00AF4026">
        <w:rPr>
          <w:rFonts w:cs="Arial"/>
          <w:sz w:val="18"/>
          <w:szCs w:val="18"/>
          <w:shd w:val="clear" w:color="auto" w:fill="FFFFFF"/>
          <w:lang w:val="en-AU"/>
        </w:rPr>
        <w:t xml:space="preserve">The total balance was negatively affected mainly by </w:t>
      </w:r>
      <w:r w:rsidR="00A477E6" w:rsidRPr="00AF4026">
        <w:rPr>
          <w:rFonts w:cs="Arial"/>
          <w:sz w:val="18"/>
          <w:szCs w:val="18"/>
          <w:shd w:val="clear" w:color="auto" w:fill="FFFFFF"/>
          <w:lang w:val="en-AU"/>
        </w:rPr>
        <w:t>lower</w:t>
      </w:r>
      <w:r w:rsidRPr="00AF4026">
        <w:rPr>
          <w:rFonts w:cs="Arial"/>
          <w:sz w:val="18"/>
          <w:szCs w:val="18"/>
          <w:shd w:val="clear" w:color="auto" w:fill="FFFFFF"/>
          <w:lang w:val="en-AU"/>
        </w:rPr>
        <w:t xml:space="preserve"> trade surplus</w:t>
      </w:r>
      <w:r w:rsidR="00A477E6" w:rsidRPr="00AF4026">
        <w:rPr>
          <w:rFonts w:cs="Arial"/>
          <w:sz w:val="18"/>
          <w:szCs w:val="18"/>
          <w:shd w:val="clear" w:color="auto" w:fill="FFFFFF"/>
          <w:lang w:val="en-AU"/>
        </w:rPr>
        <w:t>es</w:t>
      </w:r>
      <w:r w:rsidRPr="00AF4026">
        <w:rPr>
          <w:rFonts w:cs="Arial"/>
          <w:sz w:val="18"/>
          <w:szCs w:val="18"/>
          <w:shd w:val="clear" w:color="auto" w:fill="FFFFFF"/>
          <w:lang w:val="en-AU"/>
        </w:rPr>
        <w:t xml:space="preserve"> in </w:t>
      </w:r>
      <w:r w:rsidRPr="00AF4026">
        <w:rPr>
          <w:rFonts w:cs="Arial"/>
          <w:sz w:val="18"/>
          <w:szCs w:val="18"/>
          <w:bdr w:val="none" w:sz="0" w:space="0" w:color="auto" w:frame="1"/>
          <w:shd w:val="clear" w:color="auto" w:fill="FFFFFF"/>
          <w:lang w:val="en-AU"/>
        </w:rPr>
        <w:t>'motor vehicles, trailers and semitrailers' by CZK 34.5 </w:t>
      </w:r>
      <w:proofErr w:type="spellStart"/>
      <w:r w:rsidRPr="00AF4026">
        <w:rPr>
          <w:rFonts w:cs="Arial"/>
          <w:sz w:val="18"/>
          <w:szCs w:val="18"/>
          <w:bdr w:val="none" w:sz="0" w:space="0" w:color="auto" w:frame="1"/>
          <w:shd w:val="clear" w:color="auto" w:fill="FFFFFF"/>
          <w:lang w:val="en-AU"/>
        </w:rPr>
        <w:t>bn</w:t>
      </w:r>
      <w:proofErr w:type="spellEnd"/>
      <w:r w:rsidRPr="00AF4026">
        <w:rPr>
          <w:rFonts w:cs="Arial"/>
          <w:sz w:val="18"/>
          <w:szCs w:val="18"/>
          <w:bdr w:val="none" w:sz="0" w:space="0" w:color="auto" w:frame="1"/>
          <w:shd w:val="clear" w:color="auto" w:fill="FFFFFF"/>
          <w:lang w:val="en-AU"/>
        </w:rPr>
        <w:t xml:space="preserve">, 'electrical equipment' by CZK </w:t>
      </w:r>
      <w:r w:rsidR="00411A9F" w:rsidRPr="00AF4026">
        <w:rPr>
          <w:rFonts w:cs="Arial"/>
          <w:sz w:val="18"/>
          <w:szCs w:val="18"/>
          <w:bdr w:val="none" w:sz="0" w:space="0" w:color="auto" w:frame="1"/>
          <w:shd w:val="clear" w:color="auto" w:fill="FFFFFF"/>
          <w:lang w:val="en-AU"/>
        </w:rPr>
        <w:t>21</w:t>
      </w:r>
      <w:r w:rsidRPr="00AF4026">
        <w:rPr>
          <w:rFonts w:cs="Arial"/>
          <w:sz w:val="18"/>
          <w:szCs w:val="18"/>
          <w:bdr w:val="none" w:sz="0" w:space="0" w:color="auto" w:frame="1"/>
          <w:shd w:val="clear" w:color="auto" w:fill="FFFFFF"/>
          <w:lang w:val="en-AU"/>
        </w:rPr>
        <w:t>.</w:t>
      </w:r>
      <w:r w:rsidR="00411A9F" w:rsidRPr="00AF4026">
        <w:rPr>
          <w:rFonts w:cs="Arial"/>
          <w:sz w:val="18"/>
          <w:szCs w:val="18"/>
          <w:bdr w:val="none" w:sz="0" w:space="0" w:color="auto" w:frame="1"/>
          <w:shd w:val="clear" w:color="auto" w:fill="FFFFFF"/>
          <w:lang w:val="en-AU"/>
        </w:rPr>
        <w:t>5</w:t>
      </w:r>
      <w:r w:rsidRPr="00AF4026">
        <w:rPr>
          <w:rFonts w:cs="Arial"/>
          <w:sz w:val="18"/>
          <w:szCs w:val="18"/>
          <w:bdr w:val="none" w:sz="0" w:space="0" w:color="auto" w:frame="1"/>
          <w:shd w:val="clear" w:color="auto" w:fill="FFFFFF"/>
          <w:lang w:val="en-AU"/>
        </w:rPr>
        <w:t xml:space="preserve"> </w:t>
      </w:r>
      <w:proofErr w:type="spellStart"/>
      <w:r w:rsidRPr="00AF4026">
        <w:rPr>
          <w:rFonts w:cs="Arial"/>
          <w:sz w:val="18"/>
          <w:szCs w:val="18"/>
          <w:bdr w:val="none" w:sz="0" w:space="0" w:color="auto" w:frame="1"/>
          <w:shd w:val="clear" w:color="auto" w:fill="FFFFFF"/>
          <w:lang w:val="en-AU"/>
        </w:rPr>
        <w:t>bn</w:t>
      </w:r>
      <w:proofErr w:type="spellEnd"/>
      <w:r w:rsidRPr="00AF4026">
        <w:rPr>
          <w:rFonts w:cs="Arial"/>
          <w:sz w:val="18"/>
          <w:szCs w:val="18"/>
          <w:bdr w:val="none" w:sz="0" w:space="0" w:color="auto" w:frame="1"/>
          <w:shd w:val="clear" w:color="auto" w:fill="FFFFFF"/>
          <w:lang w:val="en-AU"/>
        </w:rPr>
        <w:t xml:space="preserve"> and 'textiles' by CZK 7.3 bn. Further, the trade deficit</w:t>
      </w:r>
      <w:r w:rsidR="00884F1B">
        <w:rPr>
          <w:rFonts w:cs="Arial"/>
          <w:sz w:val="18"/>
          <w:szCs w:val="18"/>
          <w:bdr w:val="none" w:sz="0" w:space="0" w:color="auto" w:frame="1"/>
          <w:shd w:val="clear" w:color="auto" w:fill="FFFFFF"/>
          <w:lang w:val="en-AU"/>
        </w:rPr>
        <w:t>s</w:t>
      </w:r>
      <w:r w:rsidRPr="00AF4026">
        <w:rPr>
          <w:rFonts w:cs="Arial"/>
          <w:sz w:val="18"/>
          <w:szCs w:val="18"/>
          <w:bdr w:val="none" w:sz="0" w:space="0" w:color="auto" w:frame="1"/>
          <w:shd w:val="clear" w:color="auto" w:fill="FFFFFF"/>
          <w:lang w:val="en-AU"/>
        </w:rPr>
        <w:t xml:space="preserve"> deepened in computer, electronic and optical products' by CZK 9.6 </w:t>
      </w:r>
      <w:proofErr w:type="spellStart"/>
      <w:r w:rsidRPr="00AF4026">
        <w:rPr>
          <w:rFonts w:cs="Arial"/>
          <w:sz w:val="18"/>
          <w:szCs w:val="18"/>
          <w:bdr w:val="none" w:sz="0" w:space="0" w:color="auto" w:frame="1"/>
          <w:shd w:val="clear" w:color="auto" w:fill="FFFFFF"/>
          <w:lang w:val="en-AU"/>
        </w:rPr>
        <w:t>bn</w:t>
      </w:r>
      <w:proofErr w:type="spellEnd"/>
      <w:r w:rsidRPr="00AF4026">
        <w:rPr>
          <w:rFonts w:cs="Arial"/>
          <w:sz w:val="18"/>
          <w:szCs w:val="18"/>
          <w:bdr w:val="none" w:sz="0" w:space="0" w:color="auto" w:frame="1"/>
          <w:shd w:val="clear" w:color="auto" w:fill="FFFFFF"/>
          <w:lang w:val="en-AU"/>
        </w:rPr>
        <w:t xml:space="preserve"> and 'basic pharmaceutical products' by CZK 6.3 bn.</w:t>
      </w:r>
    </w:p>
    <w:p w:rsidR="00DE7AFC" w:rsidRPr="00AF4026" w:rsidRDefault="00DE7AFC" w:rsidP="00DE7AFC">
      <w:pPr>
        <w:rPr>
          <w:rFonts w:cs="Arial"/>
          <w:sz w:val="18"/>
          <w:szCs w:val="18"/>
          <w:lang w:val="en-AU"/>
        </w:rPr>
      </w:pPr>
    </w:p>
    <w:p w:rsidR="003B7ACD" w:rsidRPr="00AF4026" w:rsidRDefault="003B7ACD">
      <w:pPr>
        <w:rPr>
          <w:rFonts w:cs="Arial"/>
          <w:sz w:val="18"/>
          <w:szCs w:val="18"/>
          <w:shd w:val="clear" w:color="auto" w:fill="FFFFFF"/>
          <w:lang w:val="en-AU"/>
        </w:rPr>
      </w:pPr>
      <w:r w:rsidRPr="00AF4026">
        <w:rPr>
          <w:rFonts w:cs="Arial"/>
          <w:sz w:val="18"/>
          <w:szCs w:val="18"/>
          <w:shd w:val="clear" w:color="auto" w:fill="FFFFFF"/>
          <w:lang w:val="en-AU"/>
        </w:rPr>
        <w:t>In 202</w:t>
      </w:r>
      <w:r w:rsidR="005270B4" w:rsidRPr="00AF4026">
        <w:rPr>
          <w:rFonts w:cs="Arial"/>
          <w:sz w:val="18"/>
          <w:szCs w:val="18"/>
          <w:shd w:val="clear" w:color="auto" w:fill="FFFFFF"/>
          <w:lang w:val="en-AU"/>
        </w:rPr>
        <w:t>0</w:t>
      </w:r>
      <w:r w:rsidRPr="00AF4026">
        <w:rPr>
          <w:rFonts w:cs="Arial"/>
          <w:sz w:val="18"/>
          <w:szCs w:val="18"/>
          <w:shd w:val="clear" w:color="auto" w:fill="FFFFFF"/>
          <w:lang w:val="en-AU"/>
        </w:rPr>
        <w:t>, the trade balance with the </w:t>
      </w:r>
      <w:r w:rsidRPr="00AF4026">
        <w:rPr>
          <w:rFonts w:cs="Arial"/>
          <w:b/>
          <w:bCs/>
          <w:sz w:val="18"/>
          <w:szCs w:val="18"/>
          <w:bdr w:val="none" w:sz="0" w:space="0" w:color="auto" w:frame="1"/>
          <w:shd w:val="clear" w:color="auto" w:fill="FFFFFF"/>
          <w:lang w:val="en-AU"/>
        </w:rPr>
        <w:t>European Union</w:t>
      </w:r>
      <w:r w:rsidRPr="00AF4026">
        <w:rPr>
          <w:rStyle w:val="Znakapoznpodarou"/>
          <w:rFonts w:cs="Arial"/>
          <w:sz w:val="18"/>
          <w:szCs w:val="18"/>
          <w:lang w:val="en-AU"/>
        </w:rPr>
        <w:footnoteReference w:id="3"/>
      </w:r>
      <w:r w:rsidRPr="00AF4026">
        <w:rPr>
          <w:rFonts w:cs="Arial"/>
          <w:sz w:val="18"/>
          <w:szCs w:val="18"/>
          <w:shd w:val="clear" w:color="auto" w:fill="FFFFFF"/>
          <w:lang w:val="en-AU"/>
        </w:rPr>
        <w:t> Member States ended in a surplus of CZK </w:t>
      </w:r>
      <w:r w:rsidR="005270B4" w:rsidRPr="00AF4026">
        <w:rPr>
          <w:rFonts w:cs="Arial"/>
          <w:sz w:val="18"/>
          <w:szCs w:val="18"/>
          <w:shd w:val="clear" w:color="auto" w:fill="FFFFFF"/>
          <w:lang w:val="en-AU"/>
        </w:rPr>
        <w:t>656</w:t>
      </w:r>
      <w:r w:rsidRPr="00AF4026">
        <w:rPr>
          <w:rFonts w:cs="Arial"/>
          <w:sz w:val="18"/>
          <w:szCs w:val="18"/>
          <w:shd w:val="clear" w:color="auto" w:fill="FFFFFF"/>
          <w:lang w:val="en-AU"/>
        </w:rPr>
        <w:t>.</w:t>
      </w:r>
      <w:r w:rsidR="005270B4" w:rsidRPr="00AF4026">
        <w:rPr>
          <w:rFonts w:cs="Arial"/>
          <w:sz w:val="18"/>
          <w:szCs w:val="18"/>
          <w:shd w:val="clear" w:color="auto" w:fill="FFFFFF"/>
          <w:lang w:val="en-AU"/>
        </w:rPr>
        <w:t>9</w:t>
      </w:r>
      <w:r w:rsidRPr="00AF4026">
        <w:rPr>
          <w:rFonts w:cs="Arial"/>
          <w:sz w:val="18"/>
          <w:szCs w:val="18"/>
          <w:shd w:val="clear" w:color="auto" w:fill="FFFFFF"/>
          <w:lang w:val="en-AU"/>
        </w:rPr>
        <w:t> </w:t>
      </w:r>
      <w:proofErr w:type="spellStart"/>
      <w:r w:rsidRPr="00AF4026">
        <w:rPr>
          <w:rFonts w:cs="Arial"/>
          <w:sz w:val="18"/>
          <w:szCs w:val="18"/>
          <w:shd w:val="clear" w:color="auto" w:fill="FFFFFF"/>
          <w:lang w:val="en-AU"/>
        </w:rPr>
        <w:t>bn</w:t>
      </w:r>
      <w:proofErr w:type="spellEnd"/>
      <w:r w:rsidRPr="00AF4026">
        <w:rPr>
          <w:rFonts w:cs="Arial"/>
          <w:sz w:val="18"/>
          <w:szCs w:val="18"/>
          <w:shd w:val="clear" w:color="auto" w:fill="FFFFFF"/>
          <w:lang w:val="en-AU"/>
        </w:rPr>
        <w:t>, which was CZK </w:t>
      </w:r>
      <w:r w:rsidR="005270B4" w:rsidRPr="00AF4026">
        <w:rPr>
          <w:rFonts w:cs="Arial"/>
          <w:sz w:val="18"/>
          <w:szCs w:val="18"/>
          <w:shd w:val="clear" w:color="auto" w:fill="FFFFFF"/>
          <w:lang w:val="en-AU"/>
        </w:rPr>
        <w:t>18</w:t>
      </w:r>
      <w:r w:rsidRPr="00AF4026">
        <w:rPr>
          <w:rFonts w:cs="Arial"/>
          <w:sz w:val="18"/>
          <w:szCs w:val="18"/>
          <w:shd w:val="clear" w:color="auto" w:fill="FFFFFF"/>
          <w:lang w:val="en-AU"/>
        </w:rPr>
        <w:t>.</w:t>
      </w:r>
      <w:r w:rsidR="005270B4" w:rsidRPr="00AF4026">
        <w:rPr>
          <w:rFonts w:cs="Arial"/>
          <w:sz w:val="18"/>
          <w:szCs w:val="18"/>
          <w:shd w:val="clear" w:color="auto" w:fill="FFFFFF"/>
          <w:lang w:val="en-AU"/>
        </w:rPr>
        <w:t>5</w:t>
      </w:r>
      <w:r w:rsidRPr="00AF4026">
        <w:rPr>
          <w:rFonts w:cs="Arial"/>
          <w:sz w:val="18"/>
          <w:szCs w:val="18"/>
          <w:shd w:val="clear" w:color="auto" w:fill="FFFFFF"/>
          <w:lang w:val="en-AU"/>
        </w:rPr>
        <w:t> </w:t>
      </w:r>
      <w:proofErr w:type="spellStart"/>
      <w:r w:rsidRPr="00AF4026">
        <w:rPr>
          <w:rFonts w:cs="Arial"/>
          <w:sz w:val="18"/>
          <w:szCs w:val="18"/>
          <w:shd w:val="clear" w:color="auto" w:fill="FFFFFF"/>
          <w:lang w:val="en-AU"/>
        </w:rPr>
        <w:t>bn</w:t>
      </w:r>
      <w:proofErr w:type="spellEnd"/>
      <w:r w:rsidRPr="00AF4026">
        <w:rPr>
          <w:rFonts w:cs="Arial"/>
          <w:sz w:val="18"/>
          <w:szCs w:val="18"/>
          <w:shd w:val="clear" w:color="auto" w:fill="FFFFFF"/>
          <w:lang w:val="en-AU"/>
        </w:rPr>
        <w:t xml:space="preserve"> </w:t>
      </w:r>
      <w:r w:rsidR="00154A5D" w:rsidRPr="00AF4026">
        <w:rPr>
          <w:rFonts w:cs="Arial"/>
          <w:sz w:val="18"/>
          <w:szCs w:val="18"/>
          <w:shd w:val="clear" w:color="auto" w:fill="FFFFFF"/>
          <w:lang w:val="en-AU"/>
        </w:rPr>
        <w:t>highe</w:t>
      </w:r>
      <w:r w:rsidRPr="00AF4026">
        <w:rPr>
          <w:rFonts w:cs="Arial"/>
          <w:sz w:val="18"/>
          <w:szCs w:val="18"/>
          <w:shd w:val="clear" w:color="auto" w:fill="FFFFFF"/>
          <w:lang w:val="en-AU"/>
        </w:rPr>
        <w:t>r, y</w:t>
      </w:r>
      <w:r w:rsidR="00A477E6" w:rsidRPr="00AF4026">
        <w:rPr>
          <w:rFonts w:cs="Arial"/>
          <w:sz w:val="18"/>
          <w:szCs w:val="18"/>
          <w:shd w:val="clear" w:color="auto" w:fill="FFFFFF"/>
          <w:lang w:val="en-AU"/>
        </w:rPr>
        <w:t>-</w:t>
      </w:r>
      <w:r w:rsidRPr="00AF4026">
        <w:rPr>
          <w:rFonts w:cs="Arial"/>
          <w:sz w:val="18"/>
          <w:szCs w:val="18"/>
          <w:shd w:val="clear" w:color="auto" w:fill="FFFFFF"/>
          <w:lang w:val="en-AU"/>
        </w:rPr>
        <w:t>o</w:t>
      </w:r>
      <w:r w:rsidR="00A477E6" w:rsidRPr="00AF4026">
        <w:rPr>
          <w:rFonts w:cs="Arial"/>
          <w:sz w:val="18"/>
          <w:szCs w:val="18"/>
          <w:shd w:val="clear" w:color="auto" w:fill="FFFFFF"/>
          <w:lang w:val="en-AU"/>
        </w:rPr>
        <w:t>-</w:t>
      </w:r>
      <w:r w:rsidRPr="00AF4026">
        <w:rPr>
          <w:rFonts w:cs="Arial"/>
          <w:sz w:val="18"/>
          <w:szCs w:val="18"/>
          <w:shd w:val="clear" w:color="auto" w:fill="FFFFFF"/>
          <w:lang w:val="en-AU"/>
        </w:rPr>
        <w:t>y.</w:t>
      </w:r>
      <w:r w:rsidR="00154A5D" w:rsidRPr="00AF4026">
        <w:rPr>
          <w:rFonts w:cs="Arial"/>
          <w:sz w:val="18"/>
          <w:szCs w:val="18"/>
          <w:shd w:val="clear" w:color="auto" w:fill="FFFFFF"/>
          <w:lang w:val="en-AU"/>
        </w:rPr>
        <w:t xml:space="preserve"> The </w:t>
      </w:r>
      <w:r w:rsidR="00A477E6" w:rsidRPr="00AF4026">
        <w:rPr>
          <w:rFonts w:cs="Arial"/>
          <w:sz w:val="18"/>
          <w:szCs w:val="18"/>
          <w:shd w:val="clear" w:color="auto" w:fill="FFFFFF"/>
          <w:lang w:val="en-AU"/>
        </w:rPr>
        <w:t>biggest</w:t>
      </w:r>
      <w:r w:rsidR="00154A5D" w:rsidRPr="00AF4026">
        <w:rPr>
          <w:rFonts w:cs="Arial"/>
          <w:sz w:val="18"/>
          <w:szCs w:val="18"/>
          <w:shd w:val="clear" w:color="auto" w:fill="FFFFFF"/>
          <w:lang w:val="en-AU"/>
        </w:rPr>
        <w:t xml:space="preserve"> increases of surplus were recorded in trade with Germany by CZK 48.2 </w:t>
      </w:r>
      <w:proofErr w:type="spellStart"/>
      <w:r w:rsidR="00154A5D" w:rsidRPr="00AF4026">
        <w:rPr>
          <w:rFonts w:cs="Arial"/>
          <w:sz w:val="18"/>
          <w:szCs w:val="18"/>
          <w:shd w:val="clear" w:color="auto" w:fill="FFFFFF"/>
          <w:lang w:val="en-AU"/>
        </w:rPr>
        <w:t>bn</w:t>
      </w:r>
      <w:proofErr w:type="spellEnd"/>
      <w:r w:rsidR="00154A5D" w:rsidRPr="00AF4026">
        <w:rPr>
          <w:rFonts w:cs="Arial"/>
          <w:sz w:val="18"/>
          <w:szCs w:val="18"/>
          <w:shd w:val="clear" w:color="auto" w:fill="FFFFFF"/>
          <w:lang w:val="en-AU"/>
        </w:rPr>
        <w:t xml:space="preserve"> and Slovakia by CZK 5.9 bn. </w:t>
      </w:r>
      <w:r w:rsidR="001C09D9" w:rsidRPr="00AF4026">
        <w:rPr>
          <w:rFonts w:cs="Arial"/>
          <w:sz w:val="18"/>
          <w:szCs w:val="18"/>
          <w:shd w:val="clear" w:color="auto" w:fill="FFFFFF"/>
          <w:lang w:val="en-AU"/>
        </w:rPr>
        <w:t xml:space="preserve"> </w:t>
      </w:r>
      <w:r w:rsidR="00480C90" w:rsidRPr="00AF4026">
        <w:rPr>
          <w:rFonts w:cs="Arial"/>
          <w:sz w:val="18"/>
          <w:szCs w:val="18"/>
          <w:shd w:val="clear" w:color="auto" w:fill="FFFFFF"/>
          <w:lang w:val="en-AU"/>
        </w:rPr>
        <w:t xml:space="preserve">In 2020, the trade surplus decreased with Spain by CZK 33.9 </w:t>
      </w:r>
      <w:proofErr w:type="spellStart"/>
      <w:r w:rsidR="00480C90" w:rsidRPr="00AF4026">
        <w:rPr>
          <w:rFonts w:cs="Arial"/>
          <w:sz w:val="18"/>
          <w:szCs w:val="18"/>
          <w:shd w:val="clear" w:color="auto" w:fill="FFFFFF"/>
          <w:lang w:val="en-AU"/>
        </w:rPr>
        <w:t>bn</w:t>
      </w:r>
      <w:proofErr w:type="spellEnd"/>
      <w:r w:rsidR="00480C90" w:rsidRPr="00AF4026">
        <w:rPr>
          <w:rFonts w:cs="Arial"/>
          <w:sz w:val="18"/>
          <w:szCs w:val="18"/>
          <w:shd w:val="clear" w:color="auto" w:fill="FFFFFF"/>
          <w:lang w:val="en-AU"/>
        </w:rPr>
        <w:t xml:space="preserve">, with Hungary by CZK 10.8 </w:t>
      </w:r>
      <w:proofErr w:type="spellStart"/>
      <w:r w:rsidR="00480C90" w:rsidRPr="00AF4026">
        <w:rPr>
          <w:rFonts w:cs="Arial"/>
          <w:sz w:val="18"/>
          <w:szCs w:val="18"/>
          <w:shd w:val="clear" w:color="auto" w:fill="FFFFFF"/>
          <w:lang w:val="en-AU"/>
        </w:rPr>
        <w:t>bn</w:t>
      </w:r>
      <w:proofErr w:type="spellEnd"/>
      <w:r w:rsidR="00480C90" w:rsidRPr="00AF4026">
        <w:rPr>
          <w:rFonts w:cs="Arial"/>
          <w:sz w:val="18"/>
          <w:szCs w:val="18"/>
          <w:shd w:val="clear" w:color="auto" w:fill="FFFFFF"/>
          <w:lang w:val="en-AU"/>
        </w:rPr>
        <w:t xml:space="preserve"> and France by CZK 10.5 </w:t>
      </w:r>
      <w:proofErr w:type="spellStart"/>
      <w:r w:rsidR="00480C90" w:rsidRPr="00AF4026">
        <w:rPr>
          <w:rFonts w:cs="Arial"/>
          <w:sz w:val="18"/>
          <w:szCs w:val="18"/>
          <w:shd w:val="clear" w:color="auto" w:fill="FFFFFF"/>
          <w:lang w:val="en-AU"/>
        </w:rPr>
        <w:t>bn</w:t>
      </w:r>
      <w:proofErr w:type="spellEnd"/>
      <w:r w:rsidR="00480C90" w:rsidRPr="00AF4026">
        <w:rPr>
          <w:rFonts w:cs="Arial"/>
          <w:sz w:val="18"/>
          <w:szCs w:val="18"/>
          <w:shd w:val="clear" w:color="auto" w:fill="FFFFFF"/>
          <w:lang w:val="en-AU"/>
        </w:rPr>
        <w:t>, y-o-y.</w:t>
      </w:r>
      <w:r w:rsidR="001C09D9" w:rsidRPr="00AF4026">
        <w:rPr>
          <w:rFonts w:cs="Arial"/>
          <w:sz w:val="18"/>
          <w:szCs w:val="18"/>
          <w:shd w:val="clear" w:color="auto" w:fill="FFFFFF"/>
          <w:lang w:val="en-AU"/>
        </w:rPr>
        <w:t xml:space="preserve"> </w:t>
      </w:r>
    </w:p>
    <w:p w:rsidR="003B7ACD" w:rsidRPr="00AF4026" w:rsidRDefault="003B7ACD">
      <w:pPr>
        <w:rPr>
          <w:rFonts w:cs="Arial"/>
          <w:sz w:val="18"/>
          <w:szCs w:val="18"/>
          <w:lang w:val="en-AU"/>
        </w:rPr>
      </w:pPr>
    </w:p>
    <w:p w:rsidR="00B02486" w:rsidRPr="00AF4026" w:rsidRDefault="001C09D9">
      <w:pPr>
        <w:rPr>
          <w:rFonts w:cs="Arial"/>
          <w:sz w:val="18"/>
          <w:szCs w:val="18"/>
          <w:lang w:val="en-AU"/>
        </w:rPr>
      </w:pPr>
      <w:r w:rsidRPr="00AF4026">
        <w:rPr>
          <w:rFonts w:cs="Arial"/>
          <w:sz w:val="18"/>
          <w:szCs w:val="18"/>
          <w:shd w:val="clear" w:color="auto" w:fill="FFFFFF"/>
          <w:lang w:val="en-AU"/>
        </w:rPr>
        <w:t>The trade deficit with </w:t>
      </w:r>
      <w:r w:rsidRPr="00AF4026">
        <w:rPr>
          <w:rFonts w:cs="Arial"/>
          <w:b/>
          <w:bCs/>
          <w:sz w:val="18"/>
          <w:szCs w:val="18"/>
          <w:bdr w:val="none" w:sz="0" w:space="0" w:color="auto" w:frame="1"/>
          <w:shd w:val="clear" w:color="auto" w:fill="FFFFFF"/>
          <w:lang w:val="en-AU"/>
        </w:rPr>
        <w:t>non-EU</w:t>
      </w:r>
      <w:r w:rsidRPr="00AF4026">
        <w:rPr>
          <w:rFonts w:cs="Arial"/>
          <w:b/>
          <w:sz w:val="18"/>
          <w:szCs w:val="18"/>
          <w:shd w:val="clear" w:color="auto" w:fill="FFFFFF"/>
          <w:lang w:val="en-AU"/>
        </w:rPr>
        <w:t> countries</w:t>
      </w:r>
      <w:r w:rsidRPr="00AF4026">
        <w:rPr>
          <w:rFonts w:cs="Arial"/>
          <w:sz w:val="18"/>
          <w:szCs w:val="18"/>
          <w:shd w:val="clear" w:color="auto" w:fill="FFFFFF"/>
          <w:lang w:val="en-AU"/>
        </w:rPr>
        <w:t xml:space="preserve"> decreased by CZK 16.5 </w:t>
      </w:r>
      <w:proofErr w:type="spellStart"/>
      <w:r w:rsidRPr="00AF4026">
        <w:rPr>
          <w:rStyle w:val="spelle"/>
          <w:rFonts w:cs="Arial"/>
          <w:sz w:val="18"/>
          <w:szCs w:val="18"/>
          <w:bdr w:val="none" w:sz="0" w:space="0" w:color="auto" w:frame="1"/>
          <w:shd w:val="clear" w:color="auto" w:fill="FFFFFF"/>
          <w:lang w:val="en-AU"/>
        </w:rPr>
        <w:t>bn</w:t>
      </w:r>
      <w:proofErr w:type="spellEnd"/>
      <w:r w:rsidRPr="00AF4026">
        <w:rPr>
          <w:rFonts w:cs="Arial"/>
          <w:sz w:val="18"/>
          <w:szCs w:val="18"/>
          <w:shd w:val="clear" w:color="auto" w:fill="FFFFFF"/>
          <w:lang w:val="en-AU"/>
        </w:rPr>
        <w:t xml:space="preserve"> to reach an amount of CZK 457.1 bn. The trade balance improved with </w:t>
      </w:r>
      <w:r w:rsidR="00A477E6" w:rsidRPr="00AF4026">
        <w:rPr>
          <w:rFonts w:cs="Arial"/>
          <w:sz w:val="18"/>
          <w:szCs w:val="18"/>
          <w:shd w:val="clear" w:color="auto" w:fill="FFFFFF"/>
          <w:lang w:val="en-AU"/>
        </w:rPr>
        <w:t xml:space="preserve">the </w:t>
      </w:r>
      <w:r w:rsidRPr="00AF4026">
        <w:rPr>
          <w:rFonts w:cs="Arial"/>
          <w:sz w:val="18"/>
          <w:szCs w:val="18"/>
          <w:shd w:val="clear" w:color="auto" w:fill="FFFFFF"/>
          <w:lang w:val="en-AU"/>
        </w:rPr>
        <w:t xml:space="preserve">Russian Federation by CZK 45.9 </w:t>
      </w:r>
      <w:proofErr w:type="spellStart"/>
      <w:r w:rsidRPr="00AF4026">
        <w:rPr>
          <w:rFonts w:cs="Arial"/>
          <w:sz w:val="18"/>
          <w:szCs w:val="18"/>
          <w:shd w:val="clear" w:color="auto" w:fill="FFFFFF"/>
          <w:lang w:val="en-AU"/>
        </w:rPr>
        <w:t>bn</w:t>
      </w:r>
      <w:proofErr w:type="spellEnd"/>
      <w:r w:rsidR="00480C90" w:rsidRPr="00AF4026">
        <w:rPr>
          <w:rFonts w:cs="Arial"/>
          <w:sz w:val="18"/>
          <w:szCs w:val="18"/>
          <w:shd w:val="clear" w:color="auto" w:fill="FFFFFF"/>
          <w:lang w:val="en-AU"/>
        </w:rPr>
        <w:t xml:space="preserve"> and Turkey by CZK 9.2 </w:t>
      </w:r>
      <w:proofErr w:type="spellStart"/>
      <w:r w:rsidR="00480C90" w:rsidRPr="00AF4026">
        <w:rPr>
          <w:rFonts w:cs="Arial"/>
          <w:sz w:val="18"/>
          <w:szCs w:val="18"/>
          <w:shd w:val="clear" w:color="auto" w:fill="FFFFFF"/>
          <w:lang w:val="en-AU"/>
        </w:rPr>
        <w:t>bn</w:t>
      </w:r>
      <w:proofErr w:type="spellEnd"/>
      <w:r w:rsidRPr="00AF4026">
        <w:rPr>
          <w:rFonts w:cs="Arial"/>
          <w:sz w:val="18"/>
          <w:szCs w:val="18"/>
          <w:shd w:val="clear" w:color="auto" w:fill="FFFFFF"/>
          <w:lang w:val="en-AU"/>
        </w:rPr>
        <w:t>, as a deficit turned into a surplus.</w:t>
      </w:r>
      <w:r w:rsidR="003C23A8" w:rsidRPr="00AF4026">
        <w:rPr>
          <w:rFonts w:cs="Arial"/>
          <w:sz w:val="18"/>
          <w:szCs w:val="18"/>
          <w:shd w:val="clear" w:color="auto" w:fill="FFFFFF"/>
          <w:lang w:val="en-AU"/>
        </w:rPr>
        <w:t xml:space="preserve"> The trade deficit decreased with Azerbaijan by CZK 13.0 bn. On the other hand, the trade </w:t>
      </w:r>
      <w:r w:rsidR="00BD1D09" w:rsidRPr="00AF4026">
        <w:rPr>
          <w:rFonts w:cs="Arial"/>
          <w:sz w:val="18"/>
          <w:szCs w:val="18"/>
          <w:shd w:val="clear" w:color="auto" w:fill="FFFFFF"/>
          <w:lang w:val="en-AU"/>
        </w:rPr>
        <w:t>deficit increased with China by </w:t>
      </w:r>
      <w:r w:rsidR="003C23A8" w:rsidRPr="00AF4026">
        <w:rPr>
          <w:rFonts w:cs="Arial"/>
          <w:sz w:val="18"/>
          <w:szCs w:val="18"/>
          <w:shd w:val="clear" w:color="auto" w:fill="FFFFFF"/>
          <w:lang w:val="en-AU"/>
        </w:rPr>
        <w:t xml:space="preserve">CZK 24.5 </w:t>
      </w:r>
      <w:proofErr w:type="spellStart"/>
      <w:r w:rsidR="003C23A8" w:rsidRPr="00AF4026">
        <w:rPr>
          <w:rFonts w:cs="Arial"/>
          <w:sz w:val="18"/>
          <w:szCs w:val="18"/>
          <w:shd w:val="clear" w:color="auto" w:fill="FFFFFF"/>
          <w:lang w:val="en-AU"/>
        </w:rPr>
        <w:t>bn</w:t>
      </w:r>
      <w:proofErr w:type="spellEnd"/>
      <w:r w:rsidR="003C23A8" w:rsidRPr="00AF4026">
        <w:rPr>
          <w:rFonts w:cs="Arial"/>
          <w:sz w:val="18"/>
          <w:szCs w:val="18"/>
          <w:shd w:val="clear" w:color="auto" w:fill="FFFFFF"/>
          <w:lang w:val="en-AU"/>
        </w:rPr>
        <w:t xml:space="preserve"> and the trade surplus decreased with the United </w:t>
      </w:r>
      <w:r w:rsidR="00473FB4">
        <w:rPr>
          <w:rFonts w:cs="Arial"/>
          <w:sz w:val="18"/>
          <w:szCs w:val="18"/>
          <w:shd w:val="clear" w:color="auto" w:fill="FFFFFF"/>
          <w:lang w:val="en-AU"/>
        </w:rPr>
        <w:t>Kingdom</w:t>
      </w:r>
      <w:r w:rsidR="003C23A8" w:rsidRPr="00AF4026">
        <w:rPr>
          <w:rFonts w:cs="Arial"/>
          <w:sz w:val="18"/>
          <w:szCs w:val="18"/>
          <w:shd w:val="clear" w:color="auto" w:fill="FFFFFF"/>
          <w:lang w:val="en-AU"/>
        </w:rPr>
        <w:t xml:space="preserve"> by CZK 18.5 bn.</w:t>
      </w:r>
    </w:p>
    <w:p w:rsidR="00C81A46" w:rsidRPr="00AF4026" w:rsidRDefault="00C81A46">
      <w:pPr>
        <w:rPr>
          <w:rFonts w:cs="Arial"/>
          <w:sz w:val="18"/>
          <w:szCs w:val="18"/>
          <w:lang w:val="en-AU"/>
        </w:rPr>
      </w:pPr>
    </w:p>
    <w:p w:rsidR="000B00AB" w:rsidRPr="00AF4026" w:rsidRDefault="000B00AB">
      <w:pPr>
        <w:rPr>
          <w:sz w:val="18"/>
          <w:lang w:val="en-AU"/>
        </w:rPr>
      </w:pPr>
      <w:bookmarkStart w:id="0" w:name="_GoBack"/>
      <w:bookmarkEnd w:id="0"/>
    </w:p>
    <w:sectPr w:rsidR="000B00AB" w:rsidRPr="00AF4026">
      <w:footerReference w:type="even" r:id="rId8"/>
      <w:footerReference w:type="default" r:id="rId9"/>
      <w:pgSz w:w="11906" w:h="16838"/>
      <w:pgMar w:top="1418" w:right="1134" w:bottom="1418"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D04" w:rsidRDefault="00143D04">
      <w:r>
        <w:separator/>
      </w:r>
    </w:p>
  </w:endnote>
  <w:endnote w:type="continuationSeparator" w:id="0">
    <w:p w:rsidR="00143D04" w:rsidRDefault="0014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FD4" w:rsidRDefault="000F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F2FD4" w:rsidRDefault="000F2F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FD4" w:rsidRDefault="000F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73FB4">
      <w:rPr>
        <w:rStyle w:val="slostrnky"/>
        <w:noProof/>
      </w:rPr>
      <w:t>1</w:t>
    </w:r>
    <w:r>
      <w:rPr>
        <w:rStyle w:val="slostrnky"/>
      </w:rPr>
      <w:fldChar w:fldCharType="end"/>
    </w:r>
  </w:p>
  <w:p w:rsidR="000F2FD4" w:rsidRDefault="000F2F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D04" w:rsidRDefault="00143D04">
      <w:r>
        <w:separator/>
      </w:r>
    </w:p>
  </w:footnote>
  <w:footnote w:type="continuationSeparator" w:id="0">
    <w:p w:rsidR="00143D04" w:rsidRDefault="00143D04">
      <w:r>
        <w:continuationSeparator/>
      </w:r>
    </w:p>
  </w:footnote>
  <w:footnote w:id="1">
    <w:p w:rsidR="00C04808" w:rsidRPr="00C11D3C" w:rsidRDefault="00C04808" w:rsidP="00C04808">
      <w:pPr>
        <w:pStyle w:val="Textpoznpodarou"/>
        <w:spacing w:after="120"/>
        <w:rPr>
          <w:rFonts w:cs="Arial"/>
          <w:bCs/>
          <w:i/>
          <w:sz w:val="17"/>
          <w:szCs w:val="17"/>
          <w:lang w:val="en-GB"/>
        </w:rPr>
      </w:pPr>
      <w:r w:rsidRPr="00F9023F">
        <w:rPr>
          <w:rStyle w:val="Znakapoznpodarou"/>
          <w:sz w:val="17"/>
          <w:szCs w:val="17"/>
        </w:rPr>
        <w:footnoteRef/>
      </w:r>
      <w:r w:rsidRPr="00F9023F">
        <w:rPr>
          <w:sz w:val="17"/>
          <w:szCs w:val="17"/>
        </w:rPr>
        <w:t xml:space="preserve"> </w:t>
      </w:r>
      <w:r w:rsidR="00C11D3C" w:rsidRPr="00C11D3C">
        <w:rPr>
          <w:rStyle w:val="Zdraznn"/>
          <w:rFonts w:cs="Arial"/>
          <w:i w:val="0"/>
          <w:color w:val="333333"/>
          <w:sz w:val="17"/>
          <w:szCs w:val="17"/>
          <w:bdr w:val="none" w:sz="0" w:space="0" w:color="auto" w:frame="1"/>
          <w:shd w:val="clear" w:color="auto" w:fill="FFFFFF"/>
          <w:lang w:val="en-GB"/>
        </w:rPr>
        <w:t>The </w:t>
      </w:r>
      <w:r w:rsidR="00C11D3C" w:rsidRPr="00C11D3C">
        <w:rPr>
          <w:rStyle w:val="Zdraznn"/>
          <w:rFonts w:cs="Arial"/>
          <w:b/>
          <w:bCs/>
          <w:i w:val="0"/>
          <w:color w:val="333333"/>
          <w:sz w:val="17"/>
          <w:szCs w:val="17"/>
          <w:bdr w:val="none" w:sz="0" w:space="0" w:color="auto" w:frame="1"/>
          <w:shd w:val="clear" w:color="auto" w:fill="FFFFFF"/>
          <w:lang w:val="en-GB"/>
        </w:rPr>
        <w:t>international trade in goods (change of ownership)</w:t>
      </w:r>
      <w:r w:rsidR="00C11D3C" w:rsidRPr="00C11D3C">
        <w:rPr>
          <w:rStyle w:val="Zdraznn"/>
          <w:rFonts w:cs="Arial"/>
          <w:i w:val="0"/>
          <w:color w:val="333333"/>
          <w:sz w:val="17"/>
          <w:szCs w:val="17"/>
          <w:bdr w:val="none" w:sz="0" w:space="0" w:color="auto" w:frame="1"/>
          <w:shd w:val="clear" w:color="auto" w:fill="FFFFFF"/>
          <w:lang w:val="en-GB"/>
        </w:rPr>
        <w:t> reflects export and import performance of the Czech economy, i.e. the international trade balance of the Czech Republic as well. It measures real trade in goods carried out between Czech entities and foreign ones, i.e. the change of ownership between residents and non-residents.</w:t>
      </w:r>
    </w:p>
    <w:p w:rsidR="00C04808" w:rsidRPr="00F9023F" w:rsidRDefault="00C04808" w:rsidP="00C04808">
      <w:pPr>
        <w:spacing w:before="120" w:after="120"/>
        <w:rPr>
          <w:sz w:val="17"/>
          <w:szCs w:val="17"/>
        </w:rPr>
      </w:pPr>
      <w:r w:rsidRPr="00F9023F">
        <w:rPr>
          <w:rFonts w:cs="Arial"/>
          <w:b/>
          <w:bCs/>
          <w:sz w:val="17"/>
          <w:szCs w:val="17"/>
          <w:lang w:val="en-GB"/>
        </w:rPr>
        <w:t>201</w:t>
      </w:r>
      <w:r w:rsidR="003D126E">
        <w:rPr>
          <w:rFonts w:cs="Arial"/>
          <w:b/>
          <w:bCs/>
          <w:sz w:val="17"/>
          <w:szCs w:val="17"/>
          <w:lang w:val="en-GB"/>
        </w:rPr>
        <w:t>9</w:t>
      </w:r>
      <w:r w:rsidRPr="00F9023F">
        <w:rPr>
          <w:rFonts w:cs="Arial"/>
          <w:b/>
          <w:bCs/>
          <w:sz w:val="17"/>
          <w:szCs w:val="17"/>
          <w:lang w:val="en-GB"/>
        </w:rPr>
        <w:t xml:space="preserve"> and 20</w:t>
      </w:r>
      <w:r w:rsidR="003D126E">
        <w:rPr>
          <w:rFonts w:cs="Arial"/>
          <w:b/>
          <w:bCs/>
          <w:sz w:val="17"/>
          <w:szCs w:val="17"/>
          <w:lang w:val="en-GB"/>
        </w:rPr>
        <w:t>20</w:t>
      </w:r>
      <w:r w:rsidRPr="00F9023F">
        <w:rPr>
          <w:rFonts w:cs="Arial"/>
          <w:b/>
          <w:bCs/>
          <w:sz w:val="17"/>
          <w:szCs w:val="17"/>
          <w:lang w:val="en-GB"/>
        </w:rPr>
        <w:t xml:space="preserve"> data are final.</w:t>
      </w:r>
      <w:r w:rsidRPr="00F9023F">
        <w:rPr>
          <w:rFonts w:cs="Arial"/>
          <w:b/>
          <w:sz w:val="17"/>
          <w:szCs w:val="17"/>
          <w:lang w:val="en-GB"/>
        </w:rPr>
        <w:t xml:space="preserve"> </w:t>
      </w:r>
    </w:p>
  </w:footnote>
  <w:footnote w:id="2">
    <w:p w:rsidR="003B7ACD" w:rsidRPr="003B7ACD" w:rsidRDefault="003B7ACD">
      <w:pPr>
        <w:pStyle w:val="Textpoznpodarou"/>
        <w:rPr>
          <w:rStyle w:val="Zdraznn"/>
          <w:rFonts w:cs="Arial"/>
          <w:i w:val="0"/>
          <w:sz w:val="17"/>
          <w:szCs w:val="17"/>
          <w:bdr w:val="none" w:sz="0" w:space="0" w:color="auto" w:frame="1"/>
          <w:shd w:val="clear" w:color="auto" w:fill="FFFFFF"/>
          <w:lang w:val="en-GB"/>
        </w:rPr>
      </w:pPr>
      <w:r w:rsidRPr="003B7ACD">
        <w:rPr>
          <w:rStyle w:val="Znakapoznpodarou"/>
          <w:rFonts w:cs="Arial"/>
          <w:i/>
          <w:sz w:val="17"/>
          <w:szCs w:val="17"/>
        </w:rPr>
        <w:footnoteRef/>
      </w:r>
      <w:r w:rsidRPr="003B7ACD">
        <w:rPr>
          <w:rFonts w:cs="Arial"/>
          <w:i/>
          <w:sz w:val="17"/>
          <w:szCs w:val="17"/>
        </w:rPr>
        <w:t xml:space="preserve"> </w:t>
      </w:r>
      <w:r w:rsidRPr="003B7ACD">
        <w:rPr>
          <w:rStyle w:val="Zdraznn"/>
          <w:rFonts w:cs="Arial"/>
          <w:i w:val="0"/>
          <w:sz w:val="17"/>
          <w:szCs w:val="17"/>
          <w:bdr w:val="none" w:sz="0" w:space="0" w:color="auto" w:frame="1"/>
          <w:shd w:val="clear" w:color="auto" w:fill="FFFFFF"/>
          <w:lang w:val="en-GB"/>
        </w:rPr>
        <w:t>The </w:t>
      </w:r>
      <w:r w:rsidRPr="003B7ACD">
        <w:rPr>
          <w:rStyle w:val="Zdraznn"/>
          <w:rFonts w:cs="Arial"/>
          <w:b/>
          <w:bCs/>
          <w:i w:val="0"/>
          <w:sz w:val="17"/>
          <w:szCs w:val="17"/>
          <w:bdr w:val="none" w:sz="0" w:space="0" w:color="auto" w:frame="1"/>
          <w:shd w:val="clear" w:color="auto" w:fill="FFFFFF"/>
          <w:lang w:val="en-GB"/>
        </w:rPr>
        <w:t>international trade balance</w:t>
      </w:r>
      <w:r w:rsidRPr="003B7ACD">
        <w:rPr>
          <w:rStyle w:val="Zdraznn"/>
          <w:rFonts w:cs="Arial"/>
          <w:i w:val="0"/>
          <w:sz w:val="17"/>
          <w:szCs w:val="17"/>
          <w:bdr w:val="none" w:sz="0" w:space="0" w:color="auto" w:frame="1"/>
          <w:shd w:val="clear" w:color="auto" w:fill="FFFFFF"/>
          <w:lang w:val="en-GB"/>
        </w:rPr>
        <w:t> is the difference between exports from the Czech Republic and import</w:t>
      </w:r>
      <w:r w:rsidR="00884F1B">
        <w:rPr>
          <w:rStyle w:val="Zdraznn"/>
          <w:rFonts w:cs="Arial"/>
          <w:i w:val="0"/>
          <w:sz w:val="17"/>
          <w:szCs w:val="17"/>
          <w:bdr w:val="none" w:sz="0" w:space="0" w:color="auto" w:frame="1"/>
          <w:shd w:val="clear" w:color="auto" w:fill="FFFFFF"/>
          <w:lang w:val="en-GB"/>
        </w:rPr>
        <w:t>s</w:t>
      </w:r>
      <w:r w:rsidRPr="003B7ACD">
        <w:rPr>
          <w:rStyle w:val="Zdraznn"/>
          <w:rFonts w:cs="Arial"/>
          <w:i w:val="0"/>
          <w:sz w:val="17"/>
          <w:szCs w:val="17"/>
          <w:bdr w:val="none" w:sz="0" w:space="0" w:color="auto" w:frame="1"/>
          <w:shd w:val="clear" w:color="auto" w:fill="FFFFFF"/>
          <w:lang w:val="en-GB"/>
        </w:rPr>
        <w:t xml:space="preserve"> to the Czech Republic.</w:t>
      </w:r>
    </w:p>
    <w:p w:rsidR="003B7ACD" w:rsidRPr="003B7ACD" w:rsidRDefault="003B7ACD">
      <w:pPr>
        <w:pStyle w:val="Textpoznpodarou"/>
        <w:rPr>
          <w:rFonts w:cs="Arial"/>
          <w:i/>
          <w:sz w:val="17"/>
          <w:szCs w:val="17"/>
        </w:rPr>
      </w:pPr>
    </w:p>
  </w:footnote>
  <w:footnote w:id="3">
    <w:p w:rsidR="003B7ACD" w:rsidRPr="00F9023F" w:rsidRDefault="003B7ACD" w:rsidP="003B7ACD">
      <w:pPr>
        <w:rPr>
          <w:rFonts w:cs="Arial"/>
          <w:sz w:val="17"/>
          <w:szCs w:val="17"/>
          <w:lang w:val="en-GB"/>
        </w:rPr>
      </w:pPr>
      <w:r w:rsidRPr="00F9023F">
        <w:rPr>
          <w:rStyle w:val="Znakapoznpodarou"/>
          <w:sz w:val="17"/>
          <w:szCs w:val="17"/>
        </w:rPr>
        <w:footnoteRef/>
      </w:r>
      <w:r w:rsidRPr="00F9023F">
        <w:rPr>
          <w:sz w:val="17"/>
          <w:szCs w:val="17"/>
        </w:rPr>
        <w:t xml:space="preserve"> </w:t>
      </w:r>
      <w:r w:rsidRPr="00F9023F">
        <w:rPr>
          <w:rFonts w:cs="Arial"/>
          <w:sz w:val="17"/>
          <w:szCs w:val="17"/>
          <w:lang w:val="en-GB"/>
        </w:rPr>
        <w:t>EU (European Union) - 2</w:t>
      </w:r>
      <w:r>
        <w:rPr>
          <w:rFonts w:cs="Arial"/>
          <w:sz w:val="17"/>
          <w:szCs w:val="17"/>
          <w:lang w:val="en-GB"/>
        </w:rPr>
        <w:t>7</w:t>
      </w:r>
      <w:r w:rsidRPr="00F9023F">
        <w:rPr>
          <w:rFonts w:cs="Arial"/>
          <w:sz w:val="17"/>
          <w:szCs w:val="17"/>
          <w:lang w:val="en-GB"/>
        </w:rPr>
        <w:t xml:space="preserve"> member states of the European Union: </w:t>
      </w:r>
    </w:p>
    <w:p w:rsidR="003B7ACD" w:rsidRPr="003D126E" w:rsidRDefault="003B7ACD" w:rsidP="003B7ACD">
      <w:pPr>
        <w:spacing w:after="120"/>
        <w:rPr>
          <w:rFonts w:cs="Arial"/>
          <w:sz w:val="17"/>
          <w:szCs w:val="17"/>
          <w:lang w:val="en-GB"/>
        </w:rPr>
      </w:pPr>
      <w:r w:rsidRPr="00F9023F">
        <w:rPr>
          <w:rFonts w:cs="Arial"/>
          <w:sz w:val="17"/>
          <w:szCs w:val="17"/>
          <w:lang w:val="en-GB"/>
        </w:rPr>
        <w:t>Austria, Belgium, Bulgaria, Croatia, Cyprus, Czech Republic, Denmark, Estonia, Finland, France, Germany, Greece, Hungary, Ireland, Italy, Latvia, Lithuania, Luxembourg, Malta, Netherlands, Poland, Portugal, Romania, Slovakia, Slovenia, Spain, Sweden</w:t>
      </w:r>
      <w:r w:rsidRPr="003D126E">
        <w:rPr>
          <w:rFonts w:cs="Arial"/>
          <w:sz w:val="17"/>
          <w:szCs w:val="17"/>
          <w:lang w:val="en-GB"/>
        </w:rPr>
        <w:t>.</w:t>
      </w:r>
      <w:r>
        <w:rPr>
          <w:rFonts w:cs="Arial"/>
          <w:sz w:val="17"/>
          <w:szCs w:val="17"/>
          <w:lang w:val="en-GB"/>
        </w:rPr>
        <w:t xml:space="preserve"> F</w:t>
      </w:r>
      <w:r w:rsidRPr="003D126E">
        <w:rPr>
          <w:rFonts w:cs="Arial"/>
          <w:iCs/>
          <w:sz w:val="17"/>
          <w:szCs w:val="17"/>
          <w:lang w:val="en-GB"/>
        </w:rPr>
        <w:t>rom 1 February 2020 the United Kingdom is not a member of the European Union</w:t>
      </w:r>
      <w:r>
        <w:rPr>
          <w:rFonts w:cs="Arial"/>
          <w:iCs/>
          <w:sz w:val="17"/>
          <w:szCs w:val="17"/>
          <w:lang w:val="en-GB"/>
        </w:rPr>
        <w:t>.</w:t>
      </w:r>
      <w:r w:rsidRPr="003D126E">
        <w:rPr>
          <w:rFonts w:cs="Arial"/>
          <w:sz w:val="17"/>
          <w:szCs w:val="17"/>
          <w:lang w:val="en-GB"/>
        </w:rPr>
        <w:t xml:space="preserve"> </w:t>
      </w:r>
    </w:p>
    <w:p w:rsidR="003B7ACD" w:rsidRDefault="003B7ACD" w:rsidP="003B7ACD">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12"/>
    <w:rsid w:val="00012FF2"/>
    <w:rsid w:val="00027F30"/>
    <w:rsid w:val="00083399"/>
    <w:rsid w:val="00087EC3"/>
    <w:rsid w:val="000B00AB"/>
    <w:rsid w:val="000F2FD4"/>
    <w:rsid w:val="00143D04"/>
    <w:rsid w:val="00154A5D"/>
    <w:rsid w:val="001C09D9"/>
    <w:rsid w:val="0021026A"/>
    <w:rsid w:val="00213D46"/>
    <w:rsid w:val="002746A8"/>
    <w:rsid w:val="0029235D"/>
    <w:rsid w:val="002C7FA9"/>
    <w:rsid w:val="002E00A6"/>
    <w:rsid w:val="00307637"/>
    <w:rsid w:val="003259C0"/>
    <w:rsid w:val="003B750A"/>
    <w:rsid w:val="003B7ACD"/>
    <w:rsid w:val="003C23A8"/>
    <w:rsid w:val="003C36A7"/>
    <w:rsid w:val="003D126E"/>
    <w:rsid w:val="003D778E"/>
    <w:rsid w:val="00411A9F"/>
    <w:rsid w:val="00413A9B"/>
    <w:rsid w:val="00473FB4"/>
    <w:rsid w:val="00480C90"/>
    <w:rsid w:val="0049773C"/>
    <w:rsid w:val="004A08D6"/>
    <w:rsid w:val="004B6BC5"/>
    <w:rsid w:val="004F2DEA"/>
    <w:rsid w:val="005115C0"/>
    <w:rsid w:val="005270B4"/>
    <w:rsid w:val="00571605"/>
    <w:rsid w:val="005E4EFF"/>
    <w:rsid w:val="00621A51"/>
    <w:rsid w:val="006524B3"/>
    <w:rsid w:val="006534FA"/>
    <w:rsid w:val="00691E8D"/>
    <w:rsid w:val="006B1C01"/>
    <w:rsid w:val="006B3325"/>
    <w:rsid w:val="006C37B1"/>
    <w:rsid w:val="006D3749"/>
    <w:rsid w:val="00763570"/>
    <w:rsid w:val="00794500"/>
    <w:rsid w:val="007E4310"/>
    <w:rsid w:val="0080176F"/>
    <w:rsid w:val="00884F1B"/>
    <w:rsid w:val="00897C59"/>
    <w:rsid w:val="008B6EB4"/>
    <w:rsid w:val="0092363F"/>
    <w:rsid w:val="009535C4"/>
    <w:rsid w:val="00974AB8"/>
    <w:rsid w:val="009E7AA3"/>
    <w:rsid w:val="009F493A"/>
    <w:rsid w:val="00A0123F"/>
    <w:rsid w:val="00A1510F"/>
    <w:rsid w:val="00A34B53"/>
    <w:rsid w:val="00A35277"/>
    <w:rsid w:val="00A43672"/>
    <w:rsid w:val="00A470F0"/>
    <w:rsid w:val="00A477E6"/>
    <w:rsid w:val="00A529E9"/>
    <w:rsid w:val="00A823A1"/>
    <w:rsid w:val="00A97341"/>
    <w:rsid w:val="00AF4026"/>
    <w:rsid w:val="00B02486"/>
    <w:rsid w:val="00B43616"/>
    <w:rsid w:val="00B85E07"/>
    <w:rsid w:val="00BA3331"/>
    <w:rsid w:val="00BB5083"/>
    <w:rsid w:val="00BD1D09"/>
    <w:rsid w:val="00BD23A2"/>
    <w:rsid w:val="00C04808"/>
    <w:rsid w:val="00C10B08"/>
    <w:rsid w:val="00C11D3C"/>
    <w:rsid w:val="00C16ED4"/>
    <w:rsid w:val="00C81A46"/>
    <w:rsid w:val="00D21B4C"/>
    <w:rsid w:val="00D73A58"/>
    <w:rsid w:val="00D82529"/>
    <w:rsid w:val="00D903ED"/>
    <w:rsid w:val="00DC4086"/>
    <w:rsid w:val="00DD58D0"/>
    <w:rsid w:val="00DE7AFC"/>
    <w:rsid w:val="00DF06D8"/>
    <w:rsid w:val="00E526D2"/>
    <w:rsid w:val="00E9708B"/>
    <w:rsid w:val="00F11E12"/>
    <w:rsid w:val="00F775EE"/>
    <w:rsid w:val="00F9023F"/>
    <w:rsid w:val="00F967DD"/>
    <w:rsid w:val="00F96D95"/>
    <w:rsid w:val="00FA6903"/>
    <w:rsid w:val="00FD1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43B2D"/>
  <w15:chartTrackingRefBased/>
  <w15:docId w15:val="{7B6CA12B-95B5-4B04-B9FD-5E26D384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hAnsi="Arial"/>
      <w:szCs w:val="24"/>
    </w:rPr>
  </w:style>
  <w:style w:type="paragraph" w:styleId="Nadpis1">
    <w:name w:val="heading 1"/>
    <w:basedOn w:val="Normln"/>
    <w:next w:val="Normln"/>
    <w:qFormat/>
    <w:pPr>
      <w:keepNext/>
      <w:spacing w:before="240" w:after="240"/>
      <w:outlineLvl w:val="0"/>
    </w:pPr>
    <w:rPr>
      <w:rFonts w:cs="Arial"/>
      <w:b/>
      <w:bCs/>
      <w:kern w:val="32"/>
      <w:sz w:val="24"/>
      <w:szCs w:val="32"/>
    </w:rPr>
  </w:style>
  <w:style w:type="paragraph" w:styleId="Nadpis2">
    <w:name w:val="heading 2"/>
    <w:basedOn w:val="Normln"/>
    <w:next w:val="Normln"/>
    <w:qFormat/>
    <w:pPr>
      <w:keepNext/>
      <w:spacing w:before="240" w:after="240"/>
      <w:outlineLvl w:val="1"/>
    </w:pPr>
    <w:rPr>
      <w:rFonts w:cs="Arial"/>
      <w:b/>
      <w:bCs/>
      <w:iCs/>
      <w:szCs w:val="28"/>
    </w:rPr>
  </w:style>
  <w:style w:type="paragraph" w:styleId="Nadpis3">
    <w:name w:val="heading 3"/>
    <w:basedOn w:val="Normln"/>
    <w:next w:val="Normln"/>
    <w:qFormat/>
    <w:pPr>
      <w:keepNext/>
      <w:spacing w:before="240" w:after="60"/>
      <w:outlineLvl w:val="2"/>
    </w:pPr>
    <w:rPr>
      <w:rFonts w:cs="Arial"/>
      <w:b/>
      <w:bCs/>
      <w:szCs w:val="26"/>
    </w:rPr>
  </w:style>
  <w:style w:type="paragraph" w:styleId="Nadpis4">
    <w:name w:val="heading 4"/>
    <w:basedOn w:val="Normln"/>
    <w:next w:val="Normln"/>
    <w:qFormat/>
    <w:pPr>
      <w:keepNext/>
      <w:jc w:val="left"/>
      <w:outlineLvl w:val="3"/>
    </w:pPr>
    <w:rPr>
      <w:b/>
      <w:bCs/>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240" w:after="240"/>
      <w:jc w:val="center"/>
      <w:outlineLvl w:val="0"/>
    </w:pPr>
    <w:rPr>
      <w:rFonts w:cs="Arial"/>
      <w:b/>
      <w:bCs/>
      <w:kern w:val="28"/>
      <w:sz w:val="28"/>
      <w:szCs w:val="32"/>
    </w:rPr>
  </w:style>
  <w:style w:type="paragraph" w:customStyle="1" w:styleId="normalnsodrkami">
    <w:name w:val="normalní s odrážkami"/>
    <w:basedOn w:val="Normln"/>
    <w:pPr>
      <w:numPr>
        <w:numId w:val="3"/>
      </w:numPr>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rPr>
      <w:sz w:val="18"/>
      <w:lang w:val="en-GB"/>
    </w:rPr>
  </w:style>
  <w:style w:type="paragraph" w:styleId="Zkladntext2">
    <w:name w:val="Body Text 2"/>
    <w:basedOn w:val="Normln"/>
    <w:link w:val="Zkladntext2Char"/>
    <w:semiHidden/>
    <w:rPr>
      <w:sz w:val="22"/>
      <w:lang w:val="en-GB"/>
    </w:rPr>
  </w:style>
  <w:style w:type="paragraph" w:styleId="Textpoznpodarou">
    <w:name w:val="footnote text"/>
    <w:basedOn w:val="Normln"/>
    <w:link w:val="TextpoznpodarouChar"/>
    <w:uiPriority w:val="99"/>
    <w:semiHidden/>
    <w:unhideWhenUsed/>
    <w:rsid w:val="00B02486"/>
    <w:rPr>
      <w:szCs w:val="20"/>
    </w:rPr>
  </w:style>
  <w:style w:type="character" w:customStyle="1" w:styleId="TextpoznpodarouChar">
    <w:name w:val="Text pozn. pod čarou Char"/>
    <w:link w:val="Textpoznpodarou"/>
    <w:uiPriority w:val="99"/>
    <w:semiHidden/>
    <w:rsid w:val="00B02486"/>
    <w:rPr>
      <w:rFonts w:ascii="Arial" w:hAnsi="Arial"/>
    </w:rPr>
  </w:style>
  <w:style w:type="character" w:styleId="Znakapoznpodarou">
    <w:name w:val="footnote reference"/>
    <w:uiPriority w:val="99"/>
    <w:semiHidden/>
    <w:unhideWhenUsed/>
    <w:rsid w:val="00B02486"/>
    <w:rPr>
      <w:vertAlign w:val="superscript"/>
    </w:rPr>
  </w:style>
  <w:style w:type="character" w:customStyle="1" w:styleId="st">
    <w:name w:val="st"/>
    <w:rsid w:val="00D73A58"/>
  </w:style>
  <w:style w:type="character" w:styleId="Zdraznn">
    <w:name w:val="Emphasis"/>
    <w:uiPriority w:val="20"/>
    <w:qFormat/>
    <w:rsid w:val="00D73A58"/>
    <w:rPr>
      <w:i/>
      <w:iCs/>
    </w:rPr>
  </w:style>
  <w:style w:type="character" w:customStyle="1" w:styleId="Zkladntext2Char">
    <w:name w:val="Základní text 2 Char"/>
    <w:link w:val="Zkladntext2"/>
    <w:semiHidden/>
    <w:rsid w:val="00C81A46"/>
    <w:rPr>
      <w:rFonts w:ascii="Arial" w:hAnsi="Arial"/>
      <w:sz w:val="22"/>
      <w:szCs w:val="24"/>
      <w:lang w:val="en-GB"/>
    </w:rPr>
  </w:style>
  <w:style w:type="character" w:customStyle="1" w:styleId="spelle">
    <w:name w:val="spelle"/>
    <w:rsid w:val="001C0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F8FF6-F877-4A63-B838-578708CC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1711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Commentary</vt:lpstr>
    </vt:vector>
  </TitlesOfParts>
  <Company>CSU</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Commentary</dc:title>
  <dc:subject/>
  <dc:creator>SystemService</dc:creator>
  <cp:keywords/>
  <dc:description/>
  <cp:lastModifiedBy>Ing. Monika Bartlová</cp:lastModifiedBy>
  <cp:revision>4</cp:revision>
  <cp:lastPrinted>2009-06-10T09:50:00Z</cp:lastPrinted>
  <dcterms:created xsi:type="dcterms:W3CDTF">2021-09-22T08:33:00Z</dcterms:created>
  <dcterms:modified xsi:type="dcterms:W3CDTF">2021-09-30T11:52:00Z</dcterms:modified>
</cp:coreProperties>
</file>