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FF51" w14:textId="77777777" w:rsidR="00D86EA4" w:rsidRPr="001E36BC" w:rsidRDefault="00D86EA4" w:rsidP="005B22C0">
      <w:pPr>
        <w:jc w:val="both"/>
        <w:rPr>
          <w:rFonts w:eastAsia="MS Gothic"/>
          <w:b/>
          <w:bCs/>
          <w:sz w:val="32"/>
          <w:szCs w:val="28"/>
        </w:rPr>
      </w:pPr>
      <w:r w:rsidRPr="001E36BC">
        <w:rPr>
          <w:rFonts w:eastAsia="MS Gothic"/>
          <w:b/>
          <w:bCs/>
          <w:sz w:val="32"/>
          <w:szCs w:val="28"/>
        </w:rPr>
        <w:t>Comment</w:t>
      </w:r>
    </w:p>
    <w:p w14:paraId="317A0738" w14:textId="188B50A1" w:rsidR="00EF35B6" w:rsidRPr="006A7949" w:rsidRDefault="006A7949" w:rsidP="005B22C0">
      <w:pPr>
        <w:jc w:val="both"/>
        <w:rPr>
          <w:lang w:val="en-GB"/>
        </w:rPr>
      </w:pPr>
      <w:r>
        <w:rPr>
          <w:lang w:val="en-GB"/>
        </w:rPr>
        <w:t>A</w:t>
      </w:r>
      <w:r w:rsidR="00EF35B6" w:rsidRPr="006A7949">
        <w:rPr>
          <w:lang w:val="en-GB"/>
        </w:rPr>
        <w:t>s at 31 December 2025</w:t>
      </w:r>
      <w:r>
        <w:rPr>
          <w:lang w:val="en-GB"/>
        </w:rPr>
        <w:t>, t</w:t>
      </w:r>
      <w:r w:rsidRPr="006A7949">
        <w:rPr>
          <w:lang w:val="en-GB"/>
        </w:rPr>
        <w:t xml:space="preserve">he number of pigs </w:t>
      </w:r>
      <w:r w:rsidR="00EF35B6" w:rsidRPr="006A7949">
        <w:rPr>
          <w:lang w:val="en-GB"/>
        </w:rPr>
        <w:t>increased by 29.3 thousand heads y-o-y (+2.1%), of which the number of sows grew up by 0.9 thousand heads (+1.1%). Compared with the situation</w:t>
      </w:r>
      <w:r w:rsidR="005B6C43">
        <w:rPr>
          <w:lang w:val="en-GB"/>
        </w:rPr>
        <w:t xml:space="preserve"> as</w:t>
      </w:r>
      <w:r w:rsidR="00EF35B6" w:rsidRPr="006A7949">
        <w:rPr>
          <w:lang w:val="en-GB"/>
        </w:rPr>
        <w:t xml:space="preserve"> at 30</w:t>
      </w:r>
      <w:r w:rsidR="005B6C43">
        <w:rPr>
          <w:lang w:val="en-GB"/>
        </w:rPr>
        <w:t xml:space="preserve"> June</w:t>
      </w:r>
      <w:r w:rsidR="00EF35B6" w:rsidRPr="006A7949">
        <w:rPr>
          <w:lang w:val="en-GB"/>
        </w:rPr>
        <w:t xml:space="preserve"> 2025</w:t>
      </w:r>
      <w:r>
        <w:rPr>
          <w:lang w:val="en-GB"/>
        </w:rPr>
        <w:t>,</w:t>
      </w:r>
      <w:r w:rsidR="00EF35B6" w:rsidRPr="006A7949">
        <w:rPr>
          <w:lang w:val="en-GB"/>
        </w:rPr>
        <w:t xml:space="preserve"> the number of pigs increased by 10.5 thousand heads (+0.7%) and the number of sows by 0.1 thousand heads </w:t>
      </w:r>
      <w:r>
        <w:rPr>
          <w:lang w:val="en-GB"/>
        </w:rPr>
        <w:t>(+</w:t>
      </w:r>
      <w:r w:rsidR="00EF35B6" w:rsidRPr="006A7949">
        <w:rPr>
          <w:lang w:val="en-GB"/>
        </w:rPr>
        <w:t>0.2%</w:t>
      </w:r>
      <w:r>
        <w:rPr>
          <w:lang w:val="en-GB"/>
        </w:rPr>
        <w:t>)</w:t>
      </w:r>
      <w:r w:rsidR="00EF35B6" w:rsidRPr="006A7949">
        <w:rPr>
          <w:lang w:val="en-GB"/>
        </w:rPr>
        <w:t>.</w:t>
      </w:r>
    </w:p>
    <w:p w14:paraId="3EBBE77F" w14:textId="386CBD2E" w:rsidR="006A7949" w:rsidRPr="006A7949" w:rsidRDefault="00EF35B6" w:rsidP="006A7949">
      <w:pPr>
        <w:jc w:val="both"/>
      </w:pPr>
      <w:r w:rsidRPr="006A7949">
        <w:rPr>
          <w:lang w:val="en-GB"/>
        </w:rPr>
        <w:t>There were 36.1 piglets per one sow born from the beginning of the year to 31 December 2025 (</w:t>
      </w:r>
      <w:r w:rsidR="005B6C43">
        <w:rPr>
          <w:lang w:val="en-GB"/>
        </w:rPr>
        <w:t>+</w:t>
      </w:r>
      <w:r w:rsidRPr="006A7949">
        <w:rPr>
          <w:lang w:val="en-GB"/>
        </w:rPr>
        <w:t>7.9%</w:t>
      </w:r>
      <w:r w:rsidR="006A7949">
        <w:rPr>
          <w:lang w:val="en-GB"/>
        </w:rPr>
        <w:t xml:space="preserve"> </w:t>
      </w:r>
      <w:r w:rsidRPr="006A7949">
        <w:rPr>
          <w:lang w:val="en-GB"/>
        </w:rPr>
        <w:t>y-o-y). 3</w:t>
      </w:r>
      <w:r w:rsidR="006A7949">
        <w:rPr>
          <w:lang w:val="en-GB"/>
        </w:rPr>
        <w:t>2</w:t>
      </w:r>
      <w:r w:rsidRPr="006A7949">
        <w:rPr>
          <w:lang w:val="en-GB"/>
        </w:rPr>
        <w:t xml:space="preserve">.3 piglets were weaned (+8.1%) and 10.5% piglets were lost by death. Production of pigs for slaughter went up by 6.4% y-o-y </w:t>
      </w:r>
      <w:r w:rsidR="005B6C43">
        <w:rPr>
          <w:lang w:val="en-GB"/>
        </w:rPr>
        <w:t>to</w:t>
      </w:r>
      <w:r w:rsidRPr="006A7949">
        <w:rPr>
          <w:lang w:val="en-GB"/>
        </w:rPr>
        <w:t xml:space="preserve"> 276.4 thousand</w:t>
      </w:r>
      <w:r w:rsidR="006A7949">
        <w:rPr>
          <w:lang w:val="en-GB"/>
        </w:rPr>
        <w:t xml:space="preserve"> </w:t>
      </w:r>
      <w:r w:rsidR="006A7949" w:rsidRPr="006A7949">
        <w:rPr>
          <w:lang w:val="en-GB"/>
        </w:rPr>
        <w:t>tonnes of live weight</w:t>
      </w:r>
      <w:r w:rsidR="005B6C43">
        <w:rPr>
          <w:lang w:val="en-GB"/>
        </w:rPr>
        <w:t>.</w:t>
      </w:r>
    </w:p>
    <w:p w14:paraId="20A1D897" w14:textId="49ACC662" w:rsidR="00EF35B6" w:rsidRPr="006A7949" w:rsidRDefault="00EF35B6" w:rsidP="005B22C0">
      <w:pPr>
        <w:jc w:val="both"/>
        <w:rPr>
          <w:lang w:val="en-GB"/>
        </w:rPr>
      </w:pPr>
      <w:r w:rsidRPr="006A7949">
        <w:rPr>
          <w:lang w:val="en-GB"/>
        </w:rPr>
        <w:t>.</w:t>
      </w:r>
    </w:p>
    <w:p w14:paraId="7A0FCE92" w14:textId="77777777" w:rsidR="002978AA" w:rsidRPr="002978AA" w:rsidRDefault="002978AA" w:rsidP="001261C2">
      <w:pPr>
        <w:jc w:val="both"/>
      </w:pPr>
    </w:p>
    <w:sectPr w:rsidR="002978AA" w:rsidRPr="002978AA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078F" w14:textId="77777777" w:rsidR="00381EF8" w:rsidRDefault="00381EF8" w:rsidP="00E71A58">
      <w:r>
        <w:separator/>
      </w:r>
    </w:p>
  </w:endnote>
  <w:endnote w:type="continuationSeparator" w:id="0">
    <w:p w14:paraId="62167E59" w14:textId="77777777" w:rsidR="00381EF8" w:rsidRDefault="00381EF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9C3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5729ED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4B17E0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B40F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4B17E0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5729ED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3458" w14:textId="77777777" w:rsidR="00381EF8" w:rsidRDefault="00381EF8" w:rsidP="00E71A58">
      <w:r>
        <w:separator/>
      </w:r>
    </w:p>
  </w:footnote>
  <w:footnote w:type="continuationSeparator" w:id="0">
    <w:p w14:paraId="02653964" w14:textId="77777777" w:rsidR="00381EF8" w:rsidRDefault="00381EF8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002E" w14:textId="77777777" w:rsidR="002978AA" w:rsidRPr="002767A3" w:rsidRDefault="002978AA" w:rsidP="002978AA">
    <w:pPr>
      <w:pStyle w:val="Zhlav"/>
    </w:pPr>
    <w:r>
      <w:t xml:space="preserve">SOUHRNNÝ ZEMĚDĚLSKÝ ÚČET </w:t>
    </w:r>
    <w:r w:rsidR="004B17E0">
      <w:t>definitivní výsledky za rok 2023</w:t>
    </w:r>
    <w:r>
      <w:t xml:space="preserve"> a se</w:t>
    </w:r>
    <w:r w:rsidR="004B17E0">
      <w:t>midefinitivní výsledky roku 2024</w:t>
    </w:r>
  </w:p>
  <w:p w14:paraId="5DC6B94E" w14:textId="77777777" w:rsidR="002978AA" w:rsidRPr="00DE3020" w:rsidRDefault="002978AA" w:rsidP="002978AA">
    <w:pPr>
      <w:pStyle w:val="Zhlav"/>
    </w:pPr>
    <w:r>
      <w:t xml:space="preserve">/ ECONOMIC ACCOUNTS FOR </w:t>
    </w:r>
    <w:r w:rsidR="004B17E0">
      <w:rPr>
        <w:lang w:val="en-GB"/>
      </w:rPr>
      <w:t>AGRICULTURE Definitive data 2023 and Semi-definitive Data 2024</w:t>
    </w:r>
  </w:p>
  <w:p w14:paraId="2BBFC1F3" w14:textId="77777777"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5DD5" w14:textId="5B9E835F" w:rsidR="00B5752E" w:rsidRPr="00F9393D" w:rsidRDefault="001261C2" w:rsidP="00F9393D">
    <w:pPr>
      <w:pStyle w:val="Zhlav"/>
    </w:pPr>
    <w:r w:rsidRPr="001261C2">
      <w:t>CHOV PRASAT – DRUHÁ POLOVINA 202</w:t>
    </w:r>
    <w:r>
      <w:t xml:space="preserve">5 </w:t>
    </w:r>
    <w:r w:rsidR="00F9393D" w:rsidRPr="001261C2">
      <w:rPr>
        <w:i/>
        <w:iCs/>
      </w:rPr>
      <w:t xml:space="preserve">/ </w:t>
    </w:r>
    <w:r w:rsidRPr="001261C2">
      <w:rPr>
        <w:i/>
        <w:iCs/>
      </w:rPr>
      <w:t>PIG PRODUCTION – SECOND PART OF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7889">
    <w:abstractNumId w:val="11"/>
  </w:num>
  <w:num w:numId="2" w16cid:durableId="1198469416">
    <w:abstractNumId w:val="8"/>
  </w:num>
  <w:num w:numId="3" w16cid:durableId="113521200">
    <w:abstractNumId w:val="3"/>
  </w:num>
  <w:num w:numId="4" w16cid:durableId="1031417635">
    <w:abstractNumId w:val="2"/>
  </w:num>
  <w:num w:numId="5" w16cid:durableId="738551534">
    <w:abstractNumId w:val="1"/>
  </w:num>
  <w:num w:numId="6" w16cid:durableId="305864826">
    <w:abstractNumId w:val="0"/>
  </w:num>
  <w:num w:numId="7" w16cid:durableId="442960612">
    <w:abstractNumId w:val="9"/>
  </w:num>
  <w:num w:numId="8" w16cid:durableId="1747995708">
    <w:abstractNumId w:val="7"/>
  </w:num>
  <w:num w:numId="9" w16cid:durableId="791674981">
    <w:abstractNumId w:val="6"/>
  </w:num>
  <w:num w:numId="10" w16cid:durableId="1129473417">
    <w:abstractNumId w:val="5"/>
  </w:num>
  <w:num w:numId="11" w16cid:durableId="996109234">
    <w:abstractNumId w:val="4"/>
  </w:num>
  <w:num w:numId="12" w16cid:durableId="1287202502">
    <w:abstractNumId w:val="10"/>
  </w:num>
  <w:num w:numId="13" w16cid:durableId="1086195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47A58"/>
    <w:rsid w:val="000522E4"/>
    <w:rsid w:val="000610E1"/>
    <w:rsid w:val="00062EC5"/>
    <w:rsid w:val="00062F22"/>
    <w:rsid w:val="0006356D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2922"/>
    <w:rsid w:val="000A3A2C"/>
    <w:rsid w:val="000A45C4"/>
    <w:rsid w:val="000A6469"/>
    <w:rsid w:val="000A6B6F"/>
    <w:rsid w:val="000B75F9"/>
    <w:rsid w:val="000C3408"/>
    <w:rsid w:val="000C36D4"/>
    <w:rsid w:val="000C6AFD"/>
    <w:rsid w:val="000D5637"/>
    <w:rsid w:val="000E6FBD"/>
    <w:rsid w:val="00100F5C"/>
    <w:rsid w:val="00104C4C"/>
    <w:rsid w:val="0011500A"/>
    <w:rsid w:val="0012192F"/>
    <w:rsid w:val="00125D69"/>
    <w:rsid w:val="001261C2"/>
    <w:rsid w:val="001405FA"/>
    <w:rsid w:val="001425C3"/>
    <w:rsid w:val="0014572F"/>
    <w:rsid w:val="00147381"/>
    <w:rsid w:val="0016256B"/>
    <w:rsid w:val="00163793"/>
    <w:rsid w:val="001706D6"/>
    <w:rsid w:val="001714F2"/>
    <w:rsid w:val="00172143"/>
    <w:rsid w:val="00184B08"/>
    <w:rsid w:val="00185010"/>
    <w:rsid w:val="001879DD"/>
    <w:rsid w:val="001A552F"/>
    <w:rsid w:val="001B0E1F"/>
    <w:rsid w:val="001B2CA9"/>
    <w:rsid w:val="001B3110"/>
    <w:rsid w:val="001B4729"/>
    <w:rsid w:val="001B6C09"/>
    <w:rsid w:val="001C05CD"/>
    <w:rsid w:val="001C400A"/>
    <w:rsid w:val="001D68B2"/>
    <w:rsid w:val="001E36BC"/>
    <w:rsid w:val="001E414B"/>
    <w:rsid w:val="001F109A"/>
    <w:rsid w:val="001F4597"/>
    <w:rsid w:val="002118B9"/>
    <w:rsid w:val="002152CC"/>
    <w:rsid w:val="00217C5B"/>
    <w:rsid w:val="0022139E"/>
    <w:rsid w:val="002252E0"/>
    <w:rsid w:val="002255F6"/>
    <w:rsid w:val="00227850"/>
    <w:rsid w:val="00227A53"/>
    <w:rsid w:val="00230C6E"/>
    <w:rsid w:val="002350E0"/>
    <w:rsid w:val="00236443"/>
    <w:rsid w:val="002436BA"/>
    <w:rsid w:val="00244A15"/>
    <w:rsid w:val="00244BCC"/>
    <w:rsid w:val="00247319"/>
    <w:rsid w:val="0024799E"/>
    <w:rsid w:val="00250D11"/>
    <w:rsid w:val="00253C0F"/>
    <w:rsid w:val="00264FAA"/>
    <w:rsid w:val="00271465"/>
    <w:rsid w:val="00282FCD"/>
    <w:rsid w:val="002841AD"/>
    <w:rsid w:val="00285412"/>
    <w:rsid w:val="002978AA"/>
    <w:rsid w:val="002A0A50"/>
    <w:rsid w:val="002A16D4"/>
    <w:rsid w:val="002A230C"/>
    <w:rsid w:val="002C43BD"/>
    <w:rsid w:val="002C624A"/>
    <w:rsid w:val="002D0E59"/>
    <w:rsid w:val="002D73B4"/>
    <w:rsid w:val="002E02A1"/>
    <w:rsid w:val="002E4E4C"/>
    <w:rsid w:val="00303224"/>
    <w:rsid w:val="00304771"/>
    <w:rsid w:val="003052D4"/>
    <w:rsid w:val="00306C5B"/>
    <w:rsid w:val="00312ABD"/>
    <w:rsid w:val="00314D9F"/>
    <w:rsid w:val="003209D6"/>
    <w:rsid w:val="00321924"/>
    <w:rsid w:val="00323428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7122C"/>
    <w:rsid w:val="0037192A"/>
    <w:rsid w:val="003818DC"/>
    <w:rsid w:val="00381EF8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5D35"/>
    <w:rsid w:val="003F7D23"/>
    <w:rsid w:val="00407C13"/>
    <w:rsid w:val="00410638"/>
    <w:rsid w:val="00416F0B"/>
    <w:rsid w:val="00432A58"/>
    <w:rsid w:val="00434617"/>
    <w:rsid w:val="00440900"/>
    <w:rsid w:val="00443472"/>
    <w:rsid w:val="004441A0"/>
    <w:rsid w:val="00454A3F"/>
    <w:rsid w:val="00460FB3"/>
    <w:rsid w:val="00467833"/>
    <w:rsid w:val="004710A6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77C5"/>
    <w:rsid w:val="004A14E4"/>
    <w:rsid w:val="004A2B68"/>
    <w:rsid w:val="004A3212"/>
    <w:rsid w:val="004A61C5"/>
    <w:rsid w:val="004A77DF"/>
    <w:rsid w:val="004B1417"/>
    <w:rsid w:val="004B17E0"/>
    <w:rsid w:val="004B55B7"/>
    <w:rsid w:val="004B6468"/>
    <w:rsid w:val="004C384C"/>
    <w:rsid w:val="004C3867"/>
    <w:rsid w:val="004C4CD0"/>
    <w:rsid w:val="004C70DC"/>
    <w:rsid w:val="004D0211"/>
    <w:rsid w:val="004D0794"/>
    <w:rsid w:val="004E07A4"/>
    <w:rsid w:val="004E3900"/>
    <w:rsid w:val="004F06F5"/>
    <w:rsid w:val="004F2791"/>
    <w:rsid w:val="004F33A0"/>
    <w:rsid w:val="00510757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471AC"/>
    <w:rsid w:val="005522C6"/>
    <w:rsid w:val="0055599F"/>
    <w:rsid w:val="00556D68"/>
    <w:rsid w:val="005647BF"/>
    <w:rsid w:val="00564872"/>
    <w:rsid w:val="00566047"/>
    <w:rsid w:val="005729ED"/>
    <w:rsid w:val="0057364B"/>
    <w:rsid w:val="00574773"/>
    <w:rsid w:val="005763BA"/>
    <w:rsid w:val="00580013"/>
    <w:rsid w:val="00583FFD"/>
    <w:rsid w:val="005867D3"/>
    <w:rsid w:val="00590238"/>
    <w:rsid w:val="005911BE"/>
    <w:rsid w:val="00593152"/>
    <w:rsid w:val="005A0C5A"/>
    <w:rsid w:val="005A10F2"/>
    <w:rsid w:val="005A21E0"/>
    <w:rsid w:val="005A28FF"/>
    <w:rsid w:val="005A3DF8"/>
    <w:rsid w:val="005A5549"/>
    <w:rsid w:val="005B121D"/>
    <w:rsid w:val="005B22C0"/>
    <w:rsid w:val="005B6C43"/>
    <w:rsid w:val="005B76A7"/>
    <w:rsid w:val="005C06ED"/>
    <w:rsid w:val="005C58D1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0E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7949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1CD1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3FBE"/>
    <w:rsid w:val="00734624"/>
    <w:rsid w:val="007411FE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854BA"/>
    <w:rsid w:val="00790764"/>
    <w:rsid w:val="0079453C"/>
    <w:rsid w:val="00794677"/>
    <w:rsid w:val="0079585A"/>
    <w:rsid w:val="007A6EE6"/>
    <w:rsid w:val="007B6689"/>
    <w:rsid w:val="007D24CE"/>
    <w:rsid w:val="007D283C"/>
    <w:rsid w:val="007D40DF"/>
    <w:rsid w:val="007E7E61"/>
    <w:rsid w:val="007F0845"/>
    <w:rsid w:val="008037F1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463F"/>
    <w:rsid w:val="00854709"/>
    <w:rsid w:val="00855408"/>
    <w:rsid w:val="00856D65"/>
    <w:rsid w:val="008615FD"/>
    <w:rsid w:val="00861B41"/>
    <w:rsid w:val="00863434"/>
    <w:rsid w:val="00865E4C"/>
    <w:rsid w:val="0086642C"/>
    <w:rsid w:val="008701E4"/>
    <w:rsid w:val="00873E41"/>
    <w:rsid w:val="00875A32"/>
    <w:rsid w:val="00876086"/>
    <w:rsid w:val="008767E4"/>
    <w:rsid w:val="008873D4"/>
    <w:rsid w:val="00893E85"/>
    <w:rsid w:val="00894031"/>
    <w:rsid w:val="008A003B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4ED3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09C"/>
    <w:rsid w:val="009342E3"/>
    <w:rsid w:val="0093572B"/>
    <w:rsid w:val="00937AE2"/>
    <w:rsid w:val="0094427A"/>
    <w:rsid w:val="00947F2C"/>
    <w:rsid w:val="00973A2C"/>
    <w:rsid w:val="00974923"/>
    <w:rsid w:val="00980D3D"/>
    <w:rsid w:val="00987A30"/>
    <w:rsid w:val="009927D5"/>
    <w:rsid w:val="00992CF3"/>
    <w:rsid w:val="00995A66"/>
    <w:rsid w:val="009968D6"/>
    <w:rsid w:val="009A1CAB"/>
    <w:rsid w:val="009A60D1"/>
    <w:rsid w:val="009B10A8"/>
    <w:rsid w:val="009B61E6"/>
    <w:rsid w:val="009B6FD3"/>
    <w:rsid w:val="009C1750"/>
    <w:rsid w:val="009C2E29"/>
    <w:rsid w:val="009C554B"/>
    <w:rsid w:val="009C719E"/>
    <w:rsid w:val="009D3ACD"/>
    <w:rsid w:val="009D3B35"/>
    <w:rsid w:val="009E3DE9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5E66"/>
    <w:rsid w:val="00A77D1D"/>
    <w:rsid w:val="00A857C0"/>
    <w:rsid w:val="00A9255F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112E"/>
    <w:rsid w:val="00B2379C"/>
    <w:rsid w:val="00B2687D"/>
    <w:rsid w:val="00B32DDB"/>
    <w:rsid w:val="00B34528"/>
    <w:rsid w:val="00B34D9A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69BA"/>
    <w:rsid w:val="00B679FB"/>
    <w:rsid w:val="00B7083B"/>
    <w:rsid w:val="00B731DA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B6190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47179"/>
    <w:rsid w:val="00C52764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A0B86"/>
    <w:rsid w:val="00CA5C5B"/>
    <w:rsid w:val="00CB13DE"/>
    <w:rsid w:val="00CB237E"/>
    <w:rsid w:val="00CB265C"/>
    <w:rsid w:val="00CB4930"/>
    <w:rsid w:val="00CC1523"/>
    <w:rsid w:val="00CC2E7D"/>
    <w:rsid w:val="00CD10A5"/>
    <w:rsid w:val="00CD2076"/>
    <w:rsid w:val="00CD3D14"/>
    <w:rsid w:val="00CD77D4"/>
    <w:rsid w:val="00CE529F"/>
    <w:rsid w:val="00CE670B"/>
    <w:rsid w:val="00CF4FF5"/>
    <w:rsid w:val="00CF51EC"/>
    <w:rsid w:val="00CF73AE"/>
    <w:rsid w:val="00D040DD"/>
    <w:rsid w:val="00D07BA7"/>
    <w:rsid w:val="00D11162"/>
    <w:rsid w:val="00D13986"/>
    <w:rsid w:val="00D235B7"/>
    <w:rsid w:val="00D25F28"/>
    <w:rsid w:val="00D26C30"/>
    <w:rsid w:val="00D27973"/>
    <w:rsid w:val="00D50F46"/>
    <w:rsid w:val="00D55763"/>
    <w:rsid w:val="00D66223"/>
    <w:rsid w:val="00D7476B"/>
    <w:rsid w:val="00D8084C"/>
    <w:rsid w:val="00D8217B"/>
    <w:rsid w:val="00D86EA4"/>
    <w:rsid w:val="00D9314B"/>
    <w:rsid w:val="00DA7C0C"/>
    <w:rsid w:val="00DB2EC8"/>
    <w:rsid w:val="00DB55DD"/>
    <w:rsid w:val="00DC5B3B"/>
    <w:rsid w:val="00DD129F"/>
    <w:rsid w:val="00DF0709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46E0"/>
    <w:rsid w:val="00E75C94"/>
    <w:rsid w:val="00E92785"/>
    <w:rsid w:val="00E93820"/>
    <w:rsid w:val="00EA0C68"/>
    <w:rsid w:val="00EA32BC"/>
    <w:rsid w:val="00EB3701"/>
    <w:rsid w:val="00EB4511"/>
    <w:rsid w:val="00EC03D7"/>
    <w:rsid w:val="00EC459B"/>
    <w:rsid w:val="00EC5BF6"/>
    <w:rsid w:val="00ED62C6"/>
    <w:rsid w:val="00ED64C1"/>
    <w:rsid w:val="00EE3446"/>
    <w:rsid w:val="00EE3E78"/>
    <w:rsid w:val="00EE4B1B"/>
    <w:rsid w:val="00EF150D"/>
    <w:rsid w:val="00EF159F"/>
    <w:rsid w:val="00EF1F5A"/>
    <w:rsid w:val="00EF35B6"/>
    <w:rsid w:val="00EF47BF"/>
    <w:rsid w:val="00F04811"/>
    <w:rsid w:val="00F0488C"/>
    <w:rsid w:val="00F10F11"/>
    <w:rsid w:val="00F15AAA"/>
    <w:rsid w:val="00F15BEF"/>
    <w:rsid w:val="00F24407"/>
    <w:rsid w:val="00F24FAA"/>
    <w:rsid w:val="00F25A29"/>
    <w:rsid w:val="00F3364D"/>
    <w:rsid w:val="00F367FA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454F"/>
    <w:rsid w:val="00F85066"/>
    <w:rsid w:val="00F9393D"/>
    <w:rsid w:val="00FA5D4D"/>
    <w:rsid w:val="00FA6B5B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2AE45E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AF07E-3E20-425D-8E57-92D07419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604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3</cp:revision>
  <cp:lastPrinted>2014-07-17T14:07:00Z</cp:lastPrinted>
  <dcterms:created xsi:type="dcterms:W3CDTF">2026-02-04T13:59:00Z</dcterms:created>
  <dcterms:modified xsi:type="dcterms:W3CDTF">2026-02-06T13:24:00Z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