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853F" w14:textId="1F14DE74" w:rsidR="00FB5DB0" w:rsidRPr="00CD618A" w:rsidRDefault="00051A25" w:rsidP="00FB5DB0">
      <w:pPr>
        <w:pStyle w:val="Datum"/>
      </w:pPr>
      <w:r>
        <w:t>4</w:t>
      </w:r>
      <w:r w:rsidR="00FB5DB0" w:rsidRPr="003D1C14">
        <w:t>.</w:t>
      </w:r>
      <w:r w:rsidR="00FB5DB0">
        <w:t> </w:t>
      </w:r>
      <w:r>
        <w:t>12</w:t>
      </w:r>
      <w:r w:rsidR="00FB5DB0">
        <w:t>. 2024</w:t>
      </w:r>
    </w:p>
    <w:p w14:paraId="1452855D" w14:textId="1AFF4334" w:rsidR="00051A25" w:rsidRPr="00A56C80" w:rsidRDefault="00051A25" w:rsidP="00051A25">
      <w:pPr>
        <w:pStyle w:val="Nzev"/>
      </w:pPr>
      <w:r>
        <w:t xml:space="preserve">Vývoj českého trhu práce </w:t>
      </w:r>
      <w:r w:rsidRPr="00A56C80">
        <w:t xml:space="preserve">– </w:t>
      </w:r>
      <w:r>
        <w:t>3. čtvrtletí 2024</w:t>
      </w:r>
    </w:p>
    <w:p w14:paraId="3CD2F9F5" w14:textId="7EBD3BEE" w:rsidR="00051A25" w:rsidRPr="00051A25" w:rsidRDefault="00051A25" w:rsidP="00051A25">
      <w:pPr>
        <w:pStyle w:val="Perex"/>
        <w:spacing w:after="0"/>
        <w:rPr>
          <w:color w:val="984806" w:themeColor="accent6" w:themeShade="80"/>
        </w:rPr>
      </w:pPr>
      <w:r w:rsidRPr="0091427F">
        <w:rPr>
          <w:szCs w:val="20"/>
        </w:rPr>
        <w:t xml:space="preserve">Českému trhu práce </w:t>
      </w:r>
      <w:r w:rsidR="0091427F" w:rsidRPr="0091427F">
        <w:rPr>
          <w:szCs w:val="20"/>
        </w:rPr>
        <w:t>se opět dař</w:t>
      </w:r>
      <w:r w:rsidR="0091427F">
        <w:rPr>
          <w:szCs w:val="20"/>
        </w:rPr>
        <w:t>ilo</w:t>
      </w:r>
      <w:r w:rsidR="0015398A">
        <w:rPr>
          <w:szCs w:val="20"/>
        </w:rPr>
        <w:t xml:space="preserve"> lépe,</w:t>
      </w:r>
      <w:r w:rsidRPr="0091427F">
        <w:rPr>
          <w:szCs w:val="20"/>
        </w:rPr>
        <w:t xml:space="preserve"> zaměstnanost </w:t>
      </w:r>
      <w:r w:rsidR="0091427F" w:rsidRPr="0091427F">
        <w:rPr>
          <w:szCs w:val="20"/>
        </w:rPr>
        <w:t>rost</w:t>
      </w:r>
      <w:r w:rsidR="0091427F">
        <w:rPr>
          <w:szCs w:val="20"/>
        </w:rPr>
        <w:t>la</w:t>
      </w:r>
      <w:r w:rsidR="0015398A">
        <w:rPr>
          <w:szCs w:val="20"/>
        </w:rPr>
        <w:t xml:space="preserve"> a přelévala se do sektoru služeb</w:t>
      </w:r>
      <w:r w:rsidRPr="0091427F">
        <w:rPr>
          <w:szCs w:val="20"/>
        </w:rPr>
        <w:t xml:space="preserve">. Průměrná </w:t>
      </w:r>
      <w:r w:rsidRPr="0091427F">
        <w:t xml:space="preserve">mzda </w:t>
      </w:r>
      <w:r w:rsidRPr="0091427F">
        <w:rPr>
          <w:szCs w:val="20"/>
        </w:rPr>
        <w:t xml:space="preserve">se meziročně </w:t>
      </w:r>
      <w:r w:rsidRPr="0091427F">
        <w:t xml:space="preserve">nominálně </w:t>
      </w:r>
      <w:r w:rsidRPr="008A2963">
        <w:t>zvýšila o 7,0 % a reálně o 4,</w:t>
      </w:r>
      <w:r w:rsidR="008A2963" w:rsidRPr="008A2963">
        <w:t>6</w:t>
      </w:r>
      <w:r w:rsidRPr="008A2963">
        <w:t> </w:t>
      </w:r>
      <w:r w:rsidRPr="0015398A">
        <w:t>%.</w:t>
      </w:r>
      <w:r w:rsidRPr="0015398A">
        <w:rPr>
          <w:szCs w:val="20"/>
        </w:rPr>
        <w:t xml:space="preserve"> Mzdov</w:t>
      </w:r>
      <w:r w:rsidR="0015398A">
        <w:rPr>
          <w:szCs w:val="20"/>
        </w:rPr>
        <w:t>ý</w:t>
      </w:r>
      <w:r w:rsidRPr="0015398A">
        <w:rPr>
          <w:szCs w:val="20"/>
        </w:rPr>
        <w:t xml:space="preserve"> </w:t>
      </w:r>
      <w:r w:rsidR="0015398A">
        <w:rPr>
          <w:szCs w:val="20"/>
        </w:rPr>
        <w:t>růst však byl</w:t>
      </w:r>
      <w:r w:rsidRPr="0015398A">
        <w:rPr>
          <w:szCs w:val="20"/>
        </w:rPr>
        <w:t xml:space="preserve"> </w:t>
      </w:r>
      <w:r w:rsidR="0015398A">
        <w:rPr>
          <w:szCs w:val="20"/>
        </w:rPr>
        <w:t xml:space="preserve">opět </w:t>
      </w:r>
      <w:r w:rsidRPr="0015398A">
        <w:rPr>
          <w:szCs w:val="20"/>
        </w:rPr>
        <w:t>silně diferencovan</w:t>
      </w:r>
      <w:r w:rsidR="0015398A">
        <w:rPr>
          <w:szCs w:val="20"/>
        </w:rPr>
        <w:t>ý podle odvětví</w:t>
      </w:r>
      <w:r w:rsidRPr="00051A25">
        <w:rPr>
          <w:color w:val="984806" w:themeColor="accent6" w:themeShade="80"/>
          <w:szCs w:val="20"/>
        </w:rPr>
        <w:t>.</w:t>
      </w:r>
    </w:p>
    <w:p w14:paraId="04CBF630" w14:textId="77777777" w:rsidR="00051A25" w:rsidRPr="00D23838" w:rsidRDefault="00051A25" w:rsidP="00051A25">
      <w:pPr>
        <w:rPr>
          <w:color w:val="403152" w:themeColor="accent4" w:themeShade="80"/>
        </w:rPr>
      </w:pPr>
    </w:p>
    <w:p w14:paraId="1FB03C2C" w14:textId="77777777" w:rsidR="00051A25" w:rsidRPr="00D9797A" w:rsidRDefault="00051A25" w:rsidP="00051A25">
      <w:pPr>
        <w:pStyle w:val="Nadpis1"/>
      </w:pPr>
      <w:r w:rsidRPr="00D9797A">
        <w:t>Zaměstnanost, nezaměstnanost a ekonomická neaktivita</w:t>
      </w:r>
    </w:p>
    <w:p w14:paraId="47012852" w14:textId="1849FB2D" w:rsidR="00051A25" w:rsidRDefault="00051A25" w:rsidP="00051A25">
      <w:r w:rsidRPr="0091427F">
        <w:rPr>
          <w:szCs w:val="20"/>
        </w:rPr>
        <w:t>Český trh práce</w:t>
      </w:r>
      <w:r w:rsidRPr="0091427F">
        <w:t xml:space="preserve"> ovlivňuj</w:t>
      </w:r>
      <w:r w:rsidR="0091427F" w:rsidRPr="0091427F">
        <w:t>í demografické změny, kdy</w:t>
      </w:r>
      <w:r w:rsidRPr="0091427F">
        <w:t xml:space="preserve"> na jedné straně </w:t>
      </w:r>
      <w:r w:rsidR="0091427F" w:rsidRPr="0091427F">
        <w:t xml:space="preserve">domácí populaci </w:t>
      </w:r>
      <w:r w:rsidR="0091427F">
        <w:t xml:space="preserve">stále </w:t>
      </w:r>
      <w:r w:rsidR="0091427F" w:rsidRPr="0091427F">
        <w:t>více dominují starší ročníky, na</w:t>
      </w:r>
      <w:r w:rsidRPr="0091427F">
        <w:t xml:space="preserve"> </w:t>
      </w:r>
      <w:r w:rsidR="0091427F" w:rsidRPr="0091427F">
        <w:t>druhé</w:t>
      </w:r>
      <w:r w:rsidRPr="0091427F">
        <w:t xml:space="preserve"> </w:t>
      </w:r>
      <w:r w:rsidR="0091427F" w:rsidRPr="0091427F">
        <w:t xml:space="preserve">straně se pracovní síla zvětšuje příchodem </w:t>
      </w:r>
      <w:r w:rsidRPr="0091427F">
        <w:t xml:space="preserve">cizinců, mezi nimiž převažují </w:t>
      </w:r>
      <w:r w:rsidR="0091427F">
        <w:t xml:space="preserve">spíše </w:t>
      </w:r>
      <w:r w:rsidR="0091427F" w:rsidRPr="0091427F">
        <w:t>mladší lidé</w:t>
      </w:r>
      <w:r w:rsidRPr="0091427F">
        <w:t xml:space="preserve">. Výsledky Výběrového šetření pracovních sil (VŠPS) po převážení na demografickou strukturu </w:t>
      </w:r>
      <w:r w:rsidR="0091427F" w:rsidRPr="0091427F">
        <w:t>zaznamenaly souhrnně</w:t>
      </w:r>
      <w:r w:rsidRPr="0091427F">
        <w:t xml:space="preserve"> vývoj v meziročním nárůstu zaměstnanosti o 1</w:t>
      </w:r>
      <w:r w:rsidR="0091427F" w:rsidRPr="0091427F">
        <w:t>17</w:t>
      </w:r>
      <w:r w:rsidRPr="0091427F">
        <w:t>,</w:t>
      </w:r>
      <w:r w:rsidR="0091427F" w:rsidRPr="0091427F">
        <w:t>4</w:t>
      </w:r>
      <w:r w:rsidRPr="0091427F">
        <w:t> tis., tj. o </w:t>
      </w:r>
      <w:r w:rsidR="0091427F" w:rsidRPr="0091427F">
        <w:t>2,</w:t>
      </w:r>
      <w:r w:rsidRPr="0091427F">
        <w:t>3</w:t>
      </w:r>
      <w:r w:rsidR="0091427F" w:rsidRPr="0091427F">
        <w:t> %</w:t>
      </w:r>
      <w:r w:rsidR="00DD29EB">
        <w:t>.</w:t>
      </w:r>
      <w:r w:rsidRPr="0091427F">
        <w:t xml:space="preserve"> </w:t>
      </w:r>
      <w:r w:rsidR="00DD29EB">
        <w:t>D</w:t>
      </w:r>
      <w:r w:rsidRPr="0091427F">
        <w:t>ominantně šlo o přírůstek pracujících žen o 1</w:t>
      </w:r>
      <w:r w:rsidR="0091427F" w:rsidRPr="0091427F">
        <w:t>1</w:t>
      </w:r>
      <w:r w:rsidRPr="0091427F">
        <w:t>4,</w:t>
      </w:r>
      <w:r w:rsidR="0091427F" w:rsidRPr="0091427F">
        <w:t>2</w:t>
      </w:r>
      <w:r w:rsidRPr="0091427F">
        <w:t> tis.</w:t>
      </w:r>
      <w:r w:rsidR="0091427F">
        <w:t>, v čemž je výrazným faktorem integrace uprchlic z Ukrajiny.</w:t>
      </w:r>
    </w:p>
    <w:p w14:paraId="761C12BB" w14:textId="09E28E1B" w:rsidR="0091427F" w:rsidRPr="00051A25" w:rsidRDefault="0091427F" w:rsidP="00051A25">
      <w:pPr>
        <w:rPr>
          <w:color w:val="984806" w:themeColor="accent6" w:themeShade="80"/>
        </w:rPr>
      </w:pPr>
      <w:r>
        <w:rPr>
          <w:szCs w:val="20"/>
        </w:rPr>
        <w:t>Nejvíce se zvýšil počet pracujících ve věku 45 až 59 let, jichž přibylo 88,6 tis., nezanedbatelný byl i nárůst pracujících ve věku 30–44 let, kterých meziročně přibylo 38,1 tis, a mírně vzrostl také počet pracujících ve věku 60 a více let.</w:t>
      </w:r>
    </w:p>
    <w:p w14:paraId="12749E72" w14:textId="18AA8824" w:rsidR="00051A25" w:rsidRDefault="00051A25" w:rsidP="00051A25">
      <w:r w:rsidRPr="0091427F">
        <w:t>T</w:t>
      </w:r>
      <w:r w:rsidR="0091427F" w:rsidRPr="0091427F">
        <w:t>ent</w:t>
      </w:r>
      <w:r w:rsidRPr="0091427F">
        <w:t xml:space="preserve">o </w:t>
      </w:r>
      <w:r w:rsidR="0091427F" w:rsidRPr="0091427F">
        <w:t xml:space="preserve">vývoj </w:t>
      </w:r>
      <w:r w:rsidRPr="0091427F">
        <w:t xml:space="preserve">se </w:t>
      </w:r>
      <w:r w:rsidR="0091427F" w:rsidRPr="0091427F">
        <w:t>odrazi</w:t>
      </w:r>
      <w:r w:rsidRPr="0091427F">
        <w:t>l i v relativním ukazateli, který poměřuje počty pracujících se skupinou všech obyvatel ve věku 15–64 let, tedy v míře zaměstnanosti. Ta se v</w:t>
      </w:r>
      <w:r w:rsidR="00DD29EB">
        <w:t>e</w:t>
      </w:r>
      <w:r w:rsidRPr="0091427F">
        <w:t xml:space="preserve"> </w:t>
      </w:r>
      <w:r w:rsidR="0091427F" w:rsidRPr="0091427F">
        <w:t>3</w:t>
      </w:r>
      <w:r w:rsidRPr="0091427F">
        <w:t>. čtvrtletí 2024 v porovnání se stejným obdobím minulého roku zvýšila o 0,4 p. b. na 7</w:t>
      </w:r>
      <w:r w:rsidR="0091427F" w:rsidRPr="0091427F">
        <w:t>5</w:t>
      </w:r>
      <w:r w:rsidRPr="0091427F">
        <w:t>,</w:t>
      </w:r>
      <w:r w:rsidR="0091427F" w:rsidRPr="0091427F">
        <w:t>7</w:t>
      </w:r>
      <w:r w:rsidRPr="0091427F">
        <w:t> %. U mužů přitom došlo ke snížení o 0,</w:t>
      </w:r>
      <w:r w:rsidR="0091427F" w:rsidRPr="0091427F">
        <w:t>4</w:t>
      </w:r>
      <w:r w:rsidRPr="0091427F">
        <w:t> p. b. na 8</w:t>
      </w:r>
      <w:r w:rsidR="0091427F" w:rsidRPr="0091427F">
        <w:t>1</w:t>
      </w:r>
      <w:r w:rsidRPr="0091427F">
        <w:t>,</w:t>
      </w:r>
      <w:r w:rsidR="0091427F" w:rsidRPr="0091427F">
        <w:t>4</w:t>
      </w:r>
      <w:r w:rsidRPr="0091427F">
        <w:t> %, zatímco u žen vzrostla míra o 1,</w:t>
      </w:r>
      <w:r w:rsidR="0091427F" w:rsidRPr="0091427F">
        <w:t>4</w:t>
      </w:r>
      <w:r w:rsidRPr="0091427F">
        <w:t> p. b. na 6</w:t>
      </w:r>
      <w:r w:rsidR="0091427F" w:rsidRPr="0091427F">
        <w:t>9</w:t>
      </w:r>
      <w:r w:rsidRPr="0091427F">
        <w:t>,8 %.</w:t>
      </w:r>
    </w:p>
    <w:p w14:paraId="45FF270F" w14:textId="1AB446DD" w:rsidR="00311456" w:rsidRPr="00051A25" w:rsidRDefault="00311456" w:rsidP="00051A25">
      <w:pPr>
        <w:rPr>
          <w:color w:val="984806" w:themeColor="accent6" w:themeShade="80"/>
        </w:rPr>
      </w:pPr>
      <w:r>
        <w:t>Právě ženy podstatně více využívají částečné úvazky, které v poslední době zažívají rozvoj. 337,7 tis. žen pracovalo s kratší pracovní dobou, přičemž nejčastěji šlo o práci v oboru zdravot</w:t>
      </w:r>
      <w:r w:rsidR="00DD29EB">
        <w:t>ní a sociální péče, vzdělávání,</w:t>
      </w:r>
      <w:r>
        <w:t xml:space="preserve"> velkoobchod a maloobchod. Zkrácenou pracovní dobu tak mělo celkem 14,4 % pracujících žen, nejčastěji byly ve věku 30–44 let a </w:t>
      </w:r>
      <w:r w:rsidR="00DD29EB">
        <w:t>nejčastější</w:t>
      </w:r>
      <w:r>
        <w:t>m důvodem byla péče o dítě nebo</w:t>
      </w:r>
      <w:r w:rsidR="00DD29EB">
        <w:t xml:space="preserve"> dospělou osobu vyžadující péči</w:t>
      </w:r>
      <w:r>
        <w:t>.</w:t>
      </w:r>
      <w:r w:rsidRPr="00311456">
        <w:t xml:space="preserve"> </w:t>
      </w:r>
      <w:r>
        <w:t>Muži zkrácenou pracovní dobu využívali výrazně méně, částečný úvazek mělo 154,6 tis. mužů, tedy pouze 5,4 % ze všech pracujících mužů a nejvíce jich bylo ve věku 60 a více let.</w:t>
      </w:r>
    </w:p>
    <w:p w14:paraId="1EEF27EC" w14:textId="0A18F93E" w:rsidR="00051A25" w:rsidRPr="00051A25" w:rsidRDefault="00051A25" w:rsidP="00051A25">
      <w:pPr>
        <w:rPr>
          <w:color w:val="984806" w:themeColor="accent6" w:themeShade="80"/>
        </w:rPr>
      </w:pPr>
      <w:r w:rsidRPr="00311456">
        <w:t xml:space="preserve">Ve strukturálním pohledu </w:t>
      </w:r>
      <w:r w:rsidR="00311456" w:rsidRPr="00311456">
        <w:t xml:space="preserve">došlo </w:t>
      </w:r>
      <w:r w:rsidR="00DD29EB">
        <w:t xml:space="preserve">již </w:t>
      </w:r>
      <w:r w:rsidR="00311456">
        <w:t xml:space="preserve">od 2. čtvrtletí </w:t>
      </w:r>
      <w:r w:rsidR="00311456" w:rsidRPr="00311456">
        <w:t>ke korekci</w:t>
      </w:r>
      <w:r w:rsidRPr="00311456">
        <w:t xml:space="preserve"> trend</w:t>
      </w:r>
      <w:r w:rsidR="00311456" w:rsidRPr="00311456">
        <w:t>u</w:t>
      </w:r>
      <w:r w:rsidRPr="00311456">
        <w:t xml:space="preserve"> růstu počtu </w:t>
      </w:r>
      <w:r w:rsidR="00C65545" w:rsidRPr="00C65545">
        <w:rPr>
          <w:spacing w:val="-4"/>
        </w:rPr>
        <w:t>pracujících na vlastní účet (podnikajících bez zaměstnanců), těch t</w:t>
      </w:r>
      <w:r w:rsidR="00C65545">
        <w:rPr>
          <w:spacing w:val="-4"/>
        </w:rPr>
        <w:t>entokrát meziročně ubylo o 25,6 </w:t>
      </w:r>
      <w:r w:rsidR="00C65545" w:rsidRPr="00C65545">
        <w:rPr>
          <w:spacing w:val="-4"/>
        </w:rPr>
        <w:t>tis., zatímco</w:t>
      </w:r>
      <w:r w:rsidR="00311456" w:rsidRPr="00311456">
        <w:rPr>
          <w:spacing w:val="-4"/>
        </w:rPr>
        <w:t xml:space="preserve"> p</w:t>
      </w:r>
      <w:r w:rsidRPr="00311456">
        <w:rPr>
          <w:spacing w:val="-4"/>
        </w:rPr>
        <w:t xml:space="preserve">očet </w:t>
      </w:r>
      <w:r w:rsidRPr="00311456">
        <w:rPr>
          <w:spacing w:val="-8"/>
        </w:rPr>
        <w:t xml:space="preserve">zaměstnanců </w:t>
      </w:r>
      <w:r w:rsidRPr="00311456">
        <w:rPr>
          <w:spacing w:val="2"/>
        </w:rPr>
        <w:t>vzrostl</w:t>
      </w:r>
      <w:r w:rsidRPr="00311456">
        <w:rPr>
          <w:b/>
          <w:spacing w:val="2"/>
        </w:rPr>
        <w:t xml:space="preserve"> </w:t>
      </w:r>
      <w:r w:rsidRPr="00311456">
        <w:rPr>
          <w:spacing w:val="2"/>
        </w:rPr>
        <w:t>o 14</w:t>
      </w:r>
      <w:r w:rsidR="00311456" w:rsidRPr="00311456">
        <w:rPr>
          <w:spacing w:val="2"/>
        </w:rPr>
        <w:t>6</w:t>
      </w:r>
      <w:r w:rsidRPr="00311456">
        <w:rPr>
          <w:spacing w:val="2"/>
        </w:rPr>
        <w:t>,</w:t>
      </w:r>
      <w:r w:rsidR="00311456" w:rsidRPr="00311456">
        <w:rPr>
          <w:spacing w:val="2"/>
        </w:rPr>
        <w:t>4</w:t>
      </w:r>
      <w:r w:rsidRPr="00311456">
        <w:rPr>
          <w:spacing w:val="2"/>
        </w:rPr>
        <w:t> tis.</w:t>
      </w:r>
    </w:p>
    <w:p w14:paraId="57DB5E87" w14:textId="50A49644" w:rsidR="00051A25" w:rsidRPr="001159A4" w:rsidRDefault="00051A25" w:rsidP="00051A25">
      <w:r w:rsidRPr="001159A4">
        <w:t xml:space="preserve">Růst zaměstnanosti ovlivnil všechny tři sektory, ovšem rozdílně. V primárním sektoru zemědělství, lesnictví a rybářství počet pracujících meziročně vzrostl o </w:t>
      </w:r>
      <w:r w:rsidR="001159A4" w:rsidRPr="001159A4">
        <w:t>7</w:t>
      </w:r>
      <w:r w:rsidRPr="001159A4">
        <w:t>,</w:t>
      </w:r>
      <w:r w:rsidR="001159A4" w:rsidRPr="001159A4">
        <w:t>1 tis. na 147</w:t>
      </w:r>
      <w:r w:rsidRPr="001159A4">
        <w:t>,</w:t>
      </w:r>
      <w:r w:rsidR="001159A4" w:rsidRPr="001159A4">
        <w:t>2</w:t>
      </w:r>
      <w:r w:rsidRPr="001159A4">
        <w:t> tis., v sekundárním sektoru průmyslu a stavebnictví zaměstnanost vzrostla o </w:t>
      </w:r>
      <w:r w:rsidR="001159A4" w:rsidRPr="001159A4">
        <w:t>36,8</w:t>
      </w:r>
      <w:r w:rsidRPr="001159A4">
        <w:t> tis. na 1 83</w:t>
      </w:r>
      <w:r w:rsidR="001159A4" w:rsidRPr="001159A4">
        <w:t>8</w:t>
      </w:r>
      <w:r w:rsidRPr="001159A4">
        <w:t>,</w:t>
      </w:r>
      <w:r w:rsidR="001159A4" w:rsidRPr="001159A4">
        <w:t>4</w:t>
      </w:r>
      <w:r w:rsidRPr="001159A4">
        <w:t> tis., a v terciárním sek</w:t>
      </w:r>
      <w:r w:rsidR="001159A4" w:rsidRPr="001159A4">
        <w:t>toru služeb stoupla nejvíce, o </w:t>
      </w:r>
      <w:r w:rsidRPr="001159A4">
        <w:t>7</w:t>
      </w:r>
      <w:r w:rsidR="001159A4" w:rsidRPr="001159A4">
        <w:t>3,5</w:t>
      </w:r>
      <w:r w:rsidRPr="001159A4">
        <w:t xml:space="preserve"> tis. n</w:t>
      </w:r>
      <w:r w:rsidR="001159A4" w:rsidRPr="001159A4">
        <w:t>a 3 211,7</w:t>
      </w:r>
      <w:r w:rsidRPr="001159A4">
        <w:t> tis.</w:t>
      </w:r>
    </w:p>
    <w:p w14:paraId="15C63A10" w14:textId="2A8B5BE2" w:rsidR="00051A25" w:rsidRPr="001159A4" w:rsidRDefault="00051A25" w:rsidP="00051A25">
      <w:r w:rsidRPr="001159A4">
        <w:t>Podle Klasifikace zaměstnání CZ-ISCO se nejvíce zvýšil počet pracujících v hlavní třídě specialisté (o </w:t>
      </w:r>
      <w:r w:rsidR="001159A4" w:rsidRPr="001159A4">
        <w:t>6</w:t>
      </w:r>
      <w:r w:rsidRPr="001159A4">
        <w:t>2</w:t>
      </w:r>
      <w:r w:rsidR="001159A4" w:rsidRPr="001159A4">
        <w:t>,8</w:t>
      </w:r>
      <w:r w:rsidRPr="001159A4">
        <w:t xml:space="preserve"> tis.) a </w:t>
      </w:r>
      <w:r w:rsidR="00DD29EB">
        <w:t>u</w:t>
      </w:r>
      <w:r w:rsidR="001159A4" w:rsidRPr="001159A4">
        <w:t xml:space="preserve"> techni</w:t>
      </w:r>
      <w:r w:rsidR="00DD29EB">
        <w:t>ckých</w:t>
      </w:r>
      <w:r w:rsidR="001159A4" w:rsidRPr="001159A4">
        <w:t xml:space="preserve"> a odborn</w:t>
      </w:r>
      <w:r w:rsidR="00DD29EB">
        <w:t>ých</w:t>
      </w:r>
      <w:r w:rsidR="001159A4" w:rsidRPr="001159A4">
        <w:t xml:space="preserve"> pracovní</w:t>
      </w:r>
      <w:r w:rsidR="00DD29EB">
        <w:t>ků</w:t>
      </w:r>
      <w:r w:rsidR="001159A4" w:rsidRPr="001159A4">
        <w:t xml:space="preserve"> (o 39,8 tis.). Naopak k největšímu poklesu došlo ve třídě úředníci (o 36,3 tis.).</w:t>
      </w:r>
    </w:p>
    <w:p w14:paraId="70AE2331" w14:textId="22A32BE3" w:rsidR="00051A25" w:rsidRPr="001159A4" w:rsidRDefault="001159A4" w:rsidP="00051A25">
      <w:r w:rsidRPr="001159A4">
        <w:rPr>
          <w:rFonts w:eastAsia="Times New Roman"/>
          <w:bCs/>
          <w:szCs w:val="28"/>
        </w:rPr>
        <w:t>V n</w:t>
      </w:r>
      <w:r w:rsidR="00051A25" w:rsidRPr="001159A4">
        <w:rPr>
          <w:rFonts w:eastAsia="Times New Roman"/>
          <w:bCs/>
          <w:szCs w:val="28"/>
        </w:rPr>
        <w:t>ezaměstnanost</w:t>
      </w:r>
      <w:r w:rsidRPr="001159A4">
        <w:rPr>
          <w:rFonts w:eastAsia="Times New Roman"/>
          <w:bCs/>
          <w:szCs w:val="28"/>
        </w:rPr>
        <w:t>i</w:t>
      </w:r>
      <w:r w:rsidR="00051A25" w:rsidRPr="001159A4">
        <w:rPr>
          <w:rFonts w:eastAsia="Times New Roman"/>
          <w:bCs/>
          <w:szCs w:val="28"/>
        </w:rPr>
        <w:t xml:space="preserve"> </w:t>
      </w:r>
      <w:r w:rsidRPr="001159A4">
        <w:t>došlo k</w:t>
      </w:r>
      <w:r w:rsidR="00DD29EB">
        <w:t> nepatr</w:t>
      </w:r>
      <w:r w:rsidRPr="001159A4">
        <w:t>nému nárůstu</w:t>
      </w:r>
      <w:r w:rsidR="00051A25" w:rsidRPr="001159A4">
        <w:rPr>
          <w:rFonts w:eastAsia="Times New Roman"/>
          <w:bCs/>
          <w:szCs w:val="28"/>
        </w:rPr>
        <w:t xml:space="preserve">. Celkový počet osob aktivně hledajících práci </w:t>
      </w:r>
      <w:r w:rsidR="00051A25" w:rsidRPr="001159A4">
        <w:t>v</w:t>
      </w:r>
      <w:r w:rsidRPr="001159A4">
        <w:t>e</w:t>
      </w:r>
      <w:r w:rsidR="00051A25" w:rsidRPr="001159A4">
        <w:t> </w:t>
      </w:r>
      <w:r w:rsidRPr="001159A4">
        <w:t>3</w:t>
      </w:r>
      <w:r w:rsidR="00051A25" w:rsidRPr="001159A4">
        <w:t xml:space="preserve">. čtvrtletí 2024 </w:t>
      </w:r>
      <w:r w:rsidR="00037954">
        <w:t>byl</w:t>
      </w:r>
      <w:r w:rsidRPr="001159A4">
        <w:rPr>
          <w:rFonts w:eastAsia="Times New Roman"/>
          <w:bCs/>
          <w:szCs w:val="28"/>
        </w:rPr>
        <w:t xml:space="preserve"> 138</w:t>
      </w:r>
      <w:r w:rsidR="00051A25" w:rsidRPr="001159A4">
        <w:rPr>
          <w:rFonts w:eastAsia="Times New Roman"/>
          <w:bCs/>
          <w:szCs w:val="28"/>
        </w:rPr>
        <w:t>,</w:t>
      </w:r>
      <w:r w:rsidRPr="001159A4">
        <w:rPr>
          <w:rFonts w:eastAsia="Times New Roman"/>
          <w:bCs/>
          <w:szCs w:val="28"/>
        </w:rPr>
        <w:t>4</w:t>
      </w:r>
      <w:r w:rsidR="00051A25" w:rsidRPr="001159A4">
        <w:t> tis.</w:t>
      </w:r>
      <w:r w:rsidR="00051A25" w:rsidRPr="001159A4">
        <w:rPr>
          <w:rFonts w:eastAsia="Times New Roman"/>
          <w:bCs/>
          <w:szCs w:val="28"/>
        </w:rPr>
        <w:t xml:space="preserve">, meziročně tak </w:t>
      </w:r>
      <w:r w:rsidR="00037954">
        <w:rPr>
          <w:rFonts w:eastAsia="Times New Roman"/>
          <w:bCs/>
          <w:szCs w:val="28"/>
        </w:rPr>
        <w:t xml:space="preserve">byla </w:t>
      </w:r>
      <w:r w:rsidR="00037954" w:rsidRPr="001159A4">
        <w:rPr>
          <w:rFonts w:eastAsia="Times New Roman"/>
          <w:bCs/>
          <w:szCs w:val="28"/>
        </w:rPr>
        <w:t xml:space="preserve">nezaměstnanost </w:t>
      </w:r>
      <w:r w:rsidR="00037954">
        <w:rPr>
          <w:rFonts w:eastAsia="Times New Roman"/>
          <w:bCs/>
          <w:szCs w:val="28"/>
        </w:rPr>
        <w:t>vy</w:t>
      </w:r>
      <w:r w:rsidR="00051A25" w:rsidRPr="001159A4">
        <w:rPr>
          <w:rFonts w:eastAsia="Times New Roman"/>
          <w:bCs/>
          <w:szCs w:val="28"/>
        </w:rPr>
        <w:t>š</w:t>
      </w:r>
      <w:r w:rsidR="00037954">
        <w:rPr>
          <w:rFonts w:eastAsia="Times New Roman"/>
          <w:bCs/>
          <w:szCs w:val="28"/>
        </w:rPr>
        <w:t>ší</w:t>
      </w:r>
      <w:r w:rsidR="00051A25" w:rsidRPr="001159A4">
        <w:rPr>
          <w:rFonts w:eastAsia="Times New Roman"/>
          <w:bCs/>
          <w:szCs w:val="28"/>
        </w:rPr>
        <w:t xml:space="preserve"> o </w:t>
      </w:r>
      <w:r w:rsidRPr="001159A4">
        <w:rPr>
          <w:rFonts w:eastAsia="Times New Roman"/>
          <w:bCs/>
          <w:szCs w:val="28"/>
        </w:rPr>
        <w:t>2,7</w:t>
      </w:r>
      <w:r w:rsidR="00037954">
        <w:rPr>
          <w:rFonts w:eastAsia="Times New Roman"/>
          <w:bCs/>
          <w:szCs w:val="28"/>
        </w:rPr>
        <w:t> </w:t>
      </w:r>
      <w:r w:rsidR="00051A25" w:rsidRPr="001159A4">
        <w:rPr>
          <w:rFonts w:eastAsia="Times New Roman"/>
          <w:bCs/>
          <w:szCs w:val="28"/>
        </w:rPr>
        <w:t xml:space="preserve">tis. Míra nezaměstnanosti, vyjadřující relativní podíl nezaměstnaných na pracovní síle, </w:t>
      </w:r>
      <w:r w:rsidRPr="001159A4">
        <w:t xml:space="preserve">se meziročně nezměnila, ve 3. čtvrtletí </w:t>
      </w:r>
      <w:r w:rsidR="00037954">
        <w:t>let</w:t>
      </w:r>
      <w:r w:rsidRPr="001159A4">
        <w:t xml:space="preserve"> </w:t>
      </w:r>
      <w:r w:rsidR="00037954">
        <w:t xml:space="preserve">2023 a </w:t>
      </w:r>
      <w:r w:rsidRPr="001159A4">
        <w:t>2024 činila 2,7 %.</w:t>
      </w:r>
    </w:p>
    <w:p w14:paraId="63891585" w14:textId="273D8551" w:rsidR="00051A25" w:rsidRPr="001159A4" w:rsidRDefault="001159A4" w:rsidP="00051A25">
      <w:r w:rsidRPr="001159A4">
        <w:rPr>
          <w:spacing w:val="-8"/>
        </w:rPr>
        <w:lastRenderedPageBreak/>
        <w:t>Drobně ub</w:t>
      </w:r>
      <w:r w:rsidR="00051A25" w:rsidRPr="001159A4">
        <w:rPr>
          <w:spacing w:val="-8"/>
        </w:rPr>
        <w:t>ylo</w:t>
      </w:r>
      <w:r w:rsidR="00051A25" w:rsidRPr="001159A4">
        <w:t xml:space="preserve"> nezaměstnaných jeden rok a déle, u nichž meziročně počet </w:t>
      </w:r>
      <w:r w:rsidRPr="001159A4">
        <w:t xml:space="preserve">klesl </w:t>
      </w:r>
      <w:r w:rsidR="00051A25" w:rsidRPr="001159A4">
        <w:t>o </w:t>
      </w:r>
      <w:r w:rsidRPr="001159A4">
        <w:t>3,8 tis. a dosáhl 34,8</w:t>
      </w:r>
      <w:r w:rsidR="00051A25" w:rsidRPr="001159A4">
        <w:t xml:space="preserve"> tis. osob. Dlouhodobě nezaměstnaných mužů meziročně </w:t>
      </w:r>
      <w:r w:rsidRPr="001159A4">
        <w:t>u</w:t>
      </w:r>
      <w:r w:rsidR="00051A25" w:rsidRPr="001159A4">
        <w:t xml:space="preserve">bylo o </w:t>
      </w:r>
      <w:r w:rsidRPr="001159A4">
        <w:t>4,0</w:t>
      </w:r>
      <w:r w:rsidR="00051A25" w:rsidRPr="001159A4">
        <w:t xml:space="preserve"> tis., </w:t>
      </w:r>
      <w:r w:rsidRPr="001159A4">
        <w:t xml:space="preserve">naopak </w:t>
      </w:r>
      <w:r w:rsidR="00051A25" w:rsidRPr="001159A4">
        <w:t xml:space="preserve">u žen šlo </w:t>
      </w:r>
      <w:r w:rsidR="00037954">
        <w:t>o </w:t>
      </w:r>
      <w:r w:rsidRPr="001159A4">
        <w:t>přírůstek 0,2</w:t>
      </w:r>
      <w:r w:rsidR="00051A25" w:rsidRPr="001159A4">
        <w:t xml:space="preserve"> tis.</w:t>
      </w:r>
    </w:p>
    <w:p w14:paraId="1D0B7FF0" w14:textId="3C7D2046" w:rsidR="00051A25" w:rsidRPr="001159A4" w:rsidRDefault="00051A25" w:rsidP="00051A25">
      <w:pPr>
        <w:rPr>
          <w:rFonts w:cs="Arial"/>
          <w:szCs w:val="20"/>
          <w:lang w:eastAsia="cs-CZ"/>
        </w:rPr>
      </w:pPr>
      <w:r w:rsidRPr="001159A4">
        <w:rPr>
          <w:rFonts w:cs="Arial"/>
          <w:szCs w:val="20"/>
          <w:lang w:eastAsia="cs-CZ"/>
        </w:rPr>
        <w:t>Počet osob, které nelze klasifikovat jako nezaměstnané a jsou pokládány za neaktivní, leč uvádějí, že chtějí pracovat, se v</w:t>
      </w:r>
      <w:r w:rsidR="001159A4" w:rsidRPr="001159A4">
        <w:rPr>
          <w:rFonts w:cs="Arial"/>
          <w:szCs w:val="20"/>
          <w:lang w:eastAsia="cs-CZ"/>
        </w:rPr>
        <w:t>e 3</w:t>
      </w:r>
      <w:r w:rsidRPr="001159A4">
        <w:rPr>
          <w:rFonts w:cs="Arial"/>
          <w:szCs w:val="20"/>
          <w:lang w:eastAsia="cs-CZ"/>
        </w:rPr>
        <w:t>. čtvrtletí 2024 meziročně zvýšil o </w:t>
      </w:r>
      <w:r w:rsidR="001159A4" w:rsidRPr="001159A4">
        <w:rPr>
          <w:rFonts w:cs="Arial"/>
          <w:szCs w:val="20"/>
          <w:lang w:eastAsia="cs-CZ"/>
        </w:rPr>
        <w:t>12,4</w:t>
      </w:r>
      <w:r w:rsidRPr="001159A4">
        <w:rPr>
          <w:rFonts w:cs="Arial"/>
          <w:szCs w:val="20"/>
          <w:lang w:eastAsia="cs-CZ"/>
        </w:rPr>
        <w:t xml:space="preserve"> tis. na </w:t>
      </w:r>
      <w:r w:rsidR="001159A4" w:rsidRPr="001159A4">
        <w:rPr>
          <w:rFonts w:cs="Arial"/>
          <w:szCs w:val="20"/>
          <w:lang w:eastAsia="cs-CZ"/>
        </w:rPr>
        <w:t>91,8</w:t>
      </w:r>
      <w:r w:rsidRPr="001159A4">
        <w:rPr>
          <w:rFonts w:cs="Arial"/>
          <w:szCs w:val="20"/>
          <w:lang w:eastAsia="cs-CZ"/>
        </w:rPr>
        <w:t> tis. Jde o </w:t>
      </w:r>
      <w:r w:rsidR="001159A4" w:rsidRPr="001159A4">
        <w:rPr>
          <w:rFonts w:cs="Arial"/>
          <w:szCs w:val="20"/>
          <w:lang w:eastAsia="cs-CZ"/>
        </w:rPr>
        <w:t>dal</w:t>
      </w:r>
      <w:r w:rsidRPr="001159A4">
        <w:rPr>
          <w:rFonts w:cs="Arial"/>
          <w:szCs w:val="20"/>
          <w:lang w:eastAsia="cs-CZ"/>
        </w:rPr>
        <w:t>ší zvýšení tohoto ukazatele pracovních rezerv.</w:t>
      </w:r>
    </w:p>
    <w:p w14:paraId="5D37CDE3" w14:textId="77777777" w:rsidR="00051A25" w:rsidRPr="001159A4" w:rsidRDefault="00051A25" w:rsidP="00051A25">
      <w:pPr>
        <w:rPr>
          <w:rFonts w:eastAsia="Times New Roman"/>
          <w:bCs/>
          <w:szCs w:val="28"/>
        </w:rPr>
      </w:pPr>
      <w:r w:rsidRPr="001159A4">
        <w:rPr>
          <w:rFonts w:eastAsia="Times New Roman"/>
          <w:bCs/>
          <w:szCs w:val="28"/>
        </w:rPr>
        <w:t>Je třeba mít na paměti, že VŠPS pokrývá jen osoby bydlící v bytech, nikoli na ubytovnách a podobných kolektivních domácnostech. To negativně ovlivňuje zachycení některých skupin cizinců, kteří nejsou integrovaní a tyto způsoby bydlení často využívají.</w:t>
      </w:r>
    </w:p>
    <w:p w14:paraId="40E2640B" w14:textId="77777777" w:rsidR="00051A25" w:rsidRPr="00051A25" w:rsidRDefault="00051A25" w:rsidP="00051A25">
      <w:pPr>
        <w:rPr>
          <w:color w:val="984806" w:themeColor="accent6" w:themeShade="80"/>
        </w:rPr>
      </w:pPr>
    </w:p>
    <w:p w14:paraId="4824C706" w14:textId="77777777" w:rsidR="00051A25" w:rsidRPr="00051A25" w:rsidRDefault="00051A25" w:rsidP="00051A25">
      <w:pPr>
        <w:pStyle w:val="Nadpis1"/>
      </w:pPr>
      <w:r w:rsidRPr="00051A25">
        <w:t>Evidenční počet zaměstnanců přepočtený na plně zaměstnané</w:t>
      </w:r>
    </w:p>
    <w:p w14:paraId="45F40087" w14:textId="01B472D2" w:rsidR="00051A25" w:rsidRPr="00051A25" w:rsidRDefault="00051A25" w:rsidP="00051A25">
      <w:pPr>
        <w:pStyle w:val="Perex"/>
        <w:spacing w:after="0"/>
        <w:rPr>
          <w:b w:val="0"/>
          <w:color w:val="984806" w:themeColor="accent6" w:themeShade="80"/>
          <w:szCs w:val="20"/>
          <w:lang w:eastAsia="cs-CZ"/>
        </w:rPr>
      </w:pPr>
      <w:r w:rsidRPr="00051A25">
        <w:rPr>
          <w:b w:val="0"/>
          <w:szCs w:val="20"/>
          <w:lang w:eastAsia="cs-CZ"/>
        </w:rPr>
        <w:t xml:space="preserve">Předběžné údaje podnikové </w:t>
      </w:r>
      <w:r w:rsidRPr="00E62196">
        <w:rPr>
          <w:b w:val="0"/>
          <w:szCs w:val="20"/>
          <w:lang w:eastAsia="cs-CZ"/>
        </w:rPr>
        <w:t xml:space="preserve">statistiky ČSÚ potvrdily </w:t>
      </w:r>
      <w:r w:rsidR="00E62196" w:rsidRPr="00E62196">
        <w:rPr>
          <w:b w:val="0"/>
          <w:szCs w:val="20"/>
          <w:lang w:eastAsia="cs-CZ"/>
        </w:rPr>
        <w:t xml:space="preserve">mírně </w:t>
      </w:r>
      <w:r w:rsidRPr="00E62196">
        <w:rPr>
          <w:b w:val="0"/>
          <w:szCs w:val="20"/>
          <w:lang w:eastAsia="cs-CZ"/>
        </w:rPr>
        <w:t xml:space="preserve">pozitivní trend v nárůstu počtu zaměstnanců. Evidenční počet zaměstnanců </w:t>
      </w:r>
      <w:r w:rsidRPr="00E62196">
        <w:rPr>
          <w:b w:val="0"/>
        </w:rPr>
        <w:t>přepočtených na plně zaměstnané (FTE) se v</w:t>
      </w:r>
      <w:r w:rsidR="005B5684">
        <w:rPr>
          <w:b w:val="0"/>
        </w:rPr>
        <w:t>e</w:t>
      </w:r>
      <w:r w:rsidRPr="00E62196">
        <w:rPr>
          <w:b w:val="0"/>
        </w:rPr>
        <w:t> </w:t>
      </w:r>
      <w:r w:rsidR="005B5684">
        <w:rPr>
          <w:b w:val="0"/>
        </w:rPr>
        <w:t>3</w:t>
      </w:r>
      <w:r w:rsidRPr="00E62196">
        <w:rPr>
          <w:b w:val="0"/>
        </w:rPr>
        <w:t>. </w:t>
      </w:r>
      <w:r w:rsidRPr="005E7CF8">
        <w:rPr>
          <w:b w:val="0"/>
        </w:rPr>
        <w:t>čtvrtletí 2024 meziročně zvýšil o </w:t>
      </w:r>
      <w:r w:rsidR="00E62196" w:rsidRPr="005E7CF8">
        <w:rPr>
          <w:b w:val="0"/>
        </w:rPr>
        <w:t>6,9</w:t>
      </w:r>
      <w:r w:rsidRPr="005E7CF8">
        <w:rPr>
          <w:b w:val="0"/>
        </w:rPr>
        <w:t> tis., což byl relativní nárůst o 0,</w:t>
      </w:r>
      <w:r w:rsidR="00E62196" w:rsidRPr="005E7CF8">
        <w:rPr>
          <w:b w:val="0"/>
        </w:rPr>
        <w:t>2</w:t>
      </w:r>
      <w:r w:rsidRPr="005E7CF8">
        <w:rPr>
          <w:b w:val="0"/>
        </w:rPr>
        <w:t> %. (V počtu fyzických osob byl nárůst vyšší, o 0,</w:t>
      </w:r>
      <w:r w:rsidR="005E7CF8" w:rsidRPr="005E7CF8">
        <w:rPr>
          <w:b w:val="0"/>
        </w:rPr>
        <w:t>7</w:t>
      </w:r>
      <w:r w:rsidRPr="005E7CF8">
        <w:rPr>
          <w:b w:val="0"/>
        </w:rPr>
        <w:t xml:space="preserve"> %, což </w:t>
      </w:r>
      <w:r w:rsidR="00A04198">
        <w:rPr>
          <w:b w:val="0"/>
        </w:rPr>
        <w:t>potvr</w:t>
      </w:r>
      <w:r w:rsidR="00A04198" w:rsidRPr="005E7CF8">
        <w:rPr>
          <w:b w:val="0"/>
        </w:rPr>
        <w:t>zuje</w:t>
      </w:r>
      <w:r w:rsidRPr="005E7CF8">
        <w:rPr>
          <w:b w:val="0"/>
        </w:rPr>
        <w:t xml:space="preserve"> nárůst zkrácených</w:t>
      </w:r>
      <w:r w:rsidR="00A04198">
        <w:rPr>
          <w:b w:val="0"/>
        </w:rPr>
        <w:t xml:space="preserve"> úvazků.</w:t>
      </w:r>
      <w:r w:rsidRPr="005E7CF8">
        <w:rPr>
          <w:b w:val="0"/>
        </w:rPr>
        <w:t>)</w:t>
      </w:r>
    </w:p>
    <w:p w14:paraId="3CC52298" w14:textId="3F1F0192" w:rsidR="00051A25" w:rsidRPr="00051A25" w:rsidRDefault="00051A25" w:rsidP="00051A25">
      <w:pPr>
        <w:pStyle w:val="Perex"/>
        <w:spacing w:after="0"/>
        <w:rPr>
          <w:b w:val="0"/>
          <w:color w:val="984806" w:themeColor="accent6" w:themeShade="80"/>
        </w:rPr>
      </w:pPr>
      <w:r w:rsidRPr="00E62196">
        <w:rPr>
          <w:b w:val="0"/>
        </w:rPr>
        <w:t xml:space="preserve">V odvětvovém pohledu se </w:t>
      </w:r>
      <w:r w:rsidR="00A04198">
        <w:rPr>
          <w:b w:val="0"/>
        </w:rPr>
        <w:t>zvýrazn</w:t>
      </w:r>
      <w:r w:rsidR="00E62196" w:rsidRPr="00E62196">
        <w:rPr>
          <w:b w:val="0"/>
        </w:rPr>
        <w:t>ily</w:t>
      </w:r>
      <w:r w:rsidRPr="00E62196">
        <w:rPr>
          <w:b w:val="0"/>
        </w:rPr>
        <w:t xml:space="preserve"> trendy</w:t>
      </w:r>
      <w:r w:rsidR="00E62196" w:rsidRPr="00E62196">
        <w:rPr>
          <w:b w:val="0"/>
        </w:rPr>
        <w:t xml:space="preserve"> spočívající v posilování terciéru na úkor </w:t>
      </w:r>
      <w:r w:rsidR="00E62196">
        <w:rPr>
          <w:b w:val="0"/>
        </w:rPr>
        <w:t>primárního a </w:t>
      </w:r>
      <w:r w:rsidR="00E62196" w:rsidRPr="00E62196">
        <w:rPr>
          <w:b w:val="0"/>
        </w:rPr>
        <w:t xml:space="preserve">sekundárního sektoru, zejména </w:t>
      </w:r>
      <w:r w:rsidR="00E62196">
        <w:rPr>
          <w:b w:val="0"/>
        </w:rPr>
        <w:t xml:space="preserve">tedy </w:t>
      </w:r>
      <w:r w:rsidR="00E62196" w:rsidRPr="00E62196">
        <w:rPr>
          <w:b w:val="0"/>
        </w:rPr>
        <w:t>průmyslu</w:t>
      </w:r>
      <w:r w:rsidRPr="00E62196">
        <w:rPr>
          <w:b w:val="0"/>
        </w:rPr>
        <w:t xml:space="preserve">. Růst počtu zaměstnanců se </w:t>
      </w:r>
      <w:r w:rsidR="00E62196" w:rsidRPr="00E62196">
        <w:rPr>
          <w:b w:val="0"/>
        </w:rPr>
        <w:t xml:space="preserve">soustředil </w:t>
      </w:r>
      <w:r w:rsidR="0015398A">
        <w:rPr>
          <w:b w:val="0"/>
        </w:rPr>
        <w:t xml:space="preserve">především </w:t>
      </w:r>
      <w:r w:rsidR="00E62196" w:rsidRPr="00E62196">
        <w:rPr>
          <w:b w:val="0"/>
        </w:rPr>
        <w:t xml:space="preserve">ve </w:t>
      </w:r>
      <w:r w:rsidR="00E62196" w:rsidRPr="0015398A">
        <w:rPr>
          <w:b w:val="0"/>
        </w:rPr>
        <w:t>službách.</w:t>
      </w:r>
      <w:r w:rsidRPr="0015398A">
        <w:rPr>
          <w:b w:val="0"/>
        </w:rPr>
        <w:t xml:space="preserve"> V sedmi sekcích CZ-NACE se aktuálně počet zaměstnanců meziročně snížil o </w:t>
      </w:r>
      <w:r w:rsidR="00E62196" w:rsidRPr="0015398A">
        <w:rPr>
          <w:b w:val="0"/>
        </w:rPr>
        <w:t>bezmála 28</w:t>
      </w:r>
      <w:r w:rsidRPr="0015398A">
        <w:rPr>
          <w:b w:val="0"/>
        </w:rPr>
        <w:t xml:space="preserve"> tis.</w:t>
      </w:r>
      <w:r w:rsidR="00E62196" w:rsidRPr="0015398A">
        <w:rPr>
          <w:b w:val="0"/>
        </w:rPr>
        <w:t xml:space="preserve">, zatímco </w:t>
      </w:r>
      <w:r w:rsidRPr="0015398A">
        <w:rPr>
          <w:b w:val="0"/>
        </w:rPr>
        <w:t xml:space="preserve">ve zbylých </w:t>
      </w:r>
      <w:r w:rsidR="00E62196" w:rsidRPr="0015398A">
        <w:rPr>
          <w:b w:val="0"/>
        </w:rPr>
        <w:t>dva</w:t>
      </w:r>
      <w:r w:rsidRPr="0015398A">
        <w:rPr>
          <w:b w:val="0"/>
        </w:rPr>
        <w:t>nácti se zvýšil celkem o </w:t>
      </w:r>
      <w:r w:rsidR="00E62196" w:rsidRPr="0015398A">
        <w:rPr>
          <w:b w:val="0"/>
        </w:rPr>
        <w:t xml:space="preserve">takřka </w:t>
      </w:r>
      <w:r w:rsidRPr="0015398A">
        <w:rPr>
          <w:b w:val="0"/>
        </w:rPr>
        <w:t>3</w:t>
      </w:r>
      <w:r w:rsidR="00E62196" w:rsidRPr="0015398A">
        <w:rPr>
          <w:b w:val="0"/>
        </w:rPr>
        <w:t>5</w:t>
      </w:r>
      <w:r w:rsidRPr="0015398A">
        <w:rPr>
          <w:b w:val="0"/>
        </w:rPr>
        <w:t xml:space="preserve"> tis.</w:t>
      </w:r>
      <w:r w:rsidR="0015398A" w:rsidRPr="0015398A">
        <w:rPr>
          <w:b w:val="0"/>
        </w:rPr>
        <w:t>, k pohybu na trhu práce tedy dochází.</w:t>
      </w:r>
      <w:r w:rsidRPr="0015398A">
        <w:rPr>
          <w:b w:val="0"/>
        </w:rPr>
        <w:t xml:space="preserve"> Jednotlivě šlo o přírůstky či úbytky v rozsahu od -</w:t>
      </w:r>
      <w:r w:rsidR="0015398A" w:rsidRPr="0015398A">
        <w:rPr>
          <w:b w:val="0"/>
        </w:rPr>
        <w:t>6,8</w:t>
      </w:r>
      <w:r w:rsidRPr="0015398A">
        <w:rPr>
          <w:b w:val="0"/>
        </w:rPr>
        <w:t> % do </w:t>
      </w:r>
      <w:r w:rsidR="0015398A" w:rsidRPr="0015398A">
        <w:rPr>
          <w:b w:val="0"/>
        </w:rPr>
        <w:t>10</w:t>
      </w:r>
      <w:r w:rsidRPr="0015398A">
        <w:rPr>
          <w:b w:val="0"/>
        </w:rPr>
        <w:t>,</w:t>
      </w:r>
      <w:r w:rsidR="0015398A" w:rsidRPr="0015398A">
        <w:rPr>
          <w:b w:val="0"/>
        </w:rPr>
        <w:t>1</w:t>
      </w:r>
      <w:r w:rsidRPr="0015398A">
        <w:rPr>
          <w:b w:val="0"/>
        </w:rPr>
        <w:t> %</w:t>
      </w:r>
      <w:r w:rsidR="0015398A">
        <w:rPr>
          <w:b w:val="0"/>
        </w:rPr>
        <w:t xml:space="preserve"> z pohledu sekcí CZ-NACE</w:t>
      </w:r>
      <w:r w:rsidRPr="0015398A">
        <w:rPr>
          <w:b w:val="0"/>
        </w:rPr>
        <w:t>.</w:t>
      </w:r>
    </w:p>
    <w:p w14:paraId="02DB3DBC" w14:textId="0DD838AE" w:rsidR="00051A25" w:rsidRPr="00051A25" w:rsidRDefault="00051A25" w:rsidP="00051A25">
      <w:pPr>
        <w:rPr>
          <w:color w:val="984806" w:themeColor="accent6" w:themeShade="80"/>
        </w:rPr>
      </w:pPr>
      <w:r w:rsidRPr="00D217D0">
        <w:t xml:space="preserve">Největší </w:t>
      </w:r>
      <w:r w:rsidR="00D217D0" w:rsidRPr="00D217D0">
        <w:t xml:space="preserve">absolutní </w:t>
      </w:r>
      <w:r w:rsidRPr="00D217D0">
        <w:t>pokles (o 1</w:t>
      </w:r>
      <w:r w:rsidR="00D217D0" w:rsidRPr="00D217D0">
        <w:t>9,0</w:t>
      </w:r>
      <w:r w:rsidRPr="00D217D0">
        <w:t> tis.) najdeme ve zpracovatelském průmyslu</w:t>
      </w:r>
      <w:r w:rsidR="00D217D0">
        <w:t>; relativně tam ubylo 1,8 % zaměstnanců</w:t>
      </w:r>
      <w:r w:rsidRPr="00D217D0">
        <w:t xml:space="preserve">. </w:t>
      </w:r>
      <w:r w:rsidR="00D217D0" w:rsidRPr="00D217D0">
        <w:t>Zpracovatelský průmysl</w:t>
      </w:r>
      <w:r w:rsidRPr="00D217D0">
        <w:t xml:space="preserve"> stále zaměstnává v Česku více než milion zaměstnanců (1 </w:t>
      </w:r>
      <w:r w:rsidR="00D217D0" w:rsidRPr="00D217D0">
        <w:t>0</w:t>
      </w:r>
      <w:r w:rsidRPr="00D217D0">
        <w:t>5</w:t>
      </w:r>
      <w:r w:rsidR="00D217D0" w:rsidRPr="00D217D0">
        <w:t>3</w:t>
      </w:r>
      <w:r w:rsidRPr="00D217D0">
        <w:t>,</w:t>
      </w:r>
      <w:r w:rsidR="00D217D0" w:rsidRPr="00D217D0">
        <w:t>4</w:t>
      </w:r>
      <w:r w:rsidRPr="00D217D0">
        <w:t> tis.), což představuje zdaleka nejpočetnější odvětvovou sekci. Tabulka 1 Rychlých informací o průměrných mzdách proto poskytuje oddíly CZ-NACE z této sekce, které byly největší z hlediska počtu zaměstnanců. V</w:t>
      </w:r>
      <w:r w:rsidR="00D217D0" w:rsidRPr="00D217D0">
        <w:t>e všech </w:t>
      </w:r>
      <w:r w:rsidRPr="00D217D0">
        <w:t>těchto oddílech aktuálně najdeme pokles počtu zaměstnanců</w:t>
      </w:r>
      <w:r w:rsidR="00F52BFD">
        <w:t>,</w:t>
      </w:r>
      <w:r w:rsidR="00D217D0" w:rsidRPr="00D217D0">
        <w:t xml:space="preserve"> vyjma potravinářství, kde narostl o 2,7 %, resp. 2,3 tis.</w:t>
      </w:r>
      <w:r w:rsidR="000A4710">
        <w:t>,</w:t>
      </w:r>
      <w:r w:rsidR="00D217D0">
        <w:t xml:space="preserve"> na 84,4 tis.</w:t>
      </w:r>
      <w:r w:rsidR="00D217D0" w:rsidRPr="00D217D0">
        <w:t xml:space="preserve"> N</w:t>
      </w:r>
      <w:r w:rsidRPr="00D217D0">
        <w:t xml:space="preserve">ejhlubší </w:t>
      </w:r>
      <w:r w:rsidR="00D217D0" w:rsidRPr="00D217D0">
        <w:t xml:space="preserve">relativní propad </w:t>
      </w:r>
      <w:r w:rsidRPr="00D217D0">
        <w:t xml:space="preserve">byl ve </w:t>
      </w:r>
      <w:r w:rsidR="00D217D0" w:rsidRPr="00D217D0">
        <w:t xml:space="preserve">výrobě elektrických </w:t>
      </w:r>
      <w:r w:rsidRPr="00D217D0">
        <w:t>zařízení (o </w:t>
      </w:r>
      <w:r w:rsidR="00D217D0" w:rsidRPr="00D217D0">
        <w:t xml:space="preserve">4,0 %). </w:t>
      </w:r>
      <w:r w:rsidRPr="00D217D0">
        <w:t xml:space="preserve">Nejpočetnějším oddílem zůstává výroba motorových vozidel (kromě motocyklů), přívěsů a návěsů, kde se </w:t>
      </w:r>
      <w:r w:rsidR="005B1590">
        <w:t xml:space="preserve">však </w:t>
      </w:r>
      <w:r w:rsidRPr="00D217D0">
        <w:t xml:space="preserve">počet zaměstnanců </w:t>
      </w:r>
      <w:r w:rsidR="00D217D0" w:rsidRPr="00D217D0">
        <w:t>snížil o 1,4</w:t>
      </w:r>
      <w:r w:rsidRPr="00D217D0">
        <w:t> %, resp. o </w:t>
      </w:r>
      <w:r w:rsidR="00D217D0" w:rsidRPr="00D217D0">
        <w:t>2,4</w:t>
      </w:r>
      <w:r w:rsidRPr="00D217D0">
        <w:t> tis.</w:t>
      </w:r>
      <w:r w:rsidR="000A4710">
        <w:t>,</w:t>
      </w:r>
      <w:r w:rsidRPr="00D217D0">
        <w:t xml:space="preserve"> na 16</w:t>
      </w:r>
      <w:r w:rsidR="00D217D0" w:rsidRPr="00D217D0">
        <w:t>4</w:t>
      </w:r>
      <w:r w:rsidRPr="00D217D0">
        <w:t>,</w:t>
      </w:r>
      <w:r w:rsidR="00D217D0" w:rsidRPr="00D217D0">
        <w:t>5</w:t>
      </w:r>
      <w:r w:rsidRPr="00D217D0">
        <w:t xml:space="preserve"> tis.</w:t>
      </w:r>
    </w:p>
    <w:p w14:paraId="61A1657D" w14:textId="51821A97" w:rsidR="00753F01" w:rsidRDefault="00051A25" w:rsidP="00051A25">
      <w:pPr>
        <w:pStyle w:val="Perex"/>
        <w:spacing w:after="0"/>
        <w:rPr>
          <w:b w:val="0"/>
        </w:rPr>
      </w:pPr>
      <w:r w:rsidRPr="00D217D0">
        <w:rPr>
          <w:b w:val="0"/>
        </w:rPr>
        <w:t xml:space="preserve">Pokles počtu zaměstnanců pokračoval </w:t>
      </w:r>
      <w:r w:rsidR="000A4710">
        <w:rPr>
          <w:b w:val="0"/>
        </w:rPr>
        <w:t>i v </w:t>
      </w:r>
      <w:r w:rsidRPr="00D217D0">
        <w:rPr>
          <w:b w:val="0"/>
        </w:rPr>
        <w:t>navazující sekci dopr</w:t>
      </w:r>
      <w:r w:rsidRPr="00753F01">
        <w:rPr>
          <w:b w:val="0"/>
        </w:rPr>
        <w:t>avy a skladování, kde se stavy snížily o </w:t>
      </w:r>
      <w:r w:rsidR="00D217D0" w:rsidRPr="00753F01">
        <w:rPr>
          <w:b w:val="0"/>
        </w:rPr>
        <w:t>0,9</w:t>
      </w:r>
      <w:r w:rsidRPr="00753F01">
        <w:rPr>
          <w:b w:val="0"/>
        </w:rPr>
        <w:t> %, resp. o </w:t>
      </w:r>
      <w:r w:rsidR="00D217D0" w:rsidRPr="00753F01">
        <w:rPr>
          <w:b w:val="0"/>
        </w:rPr>
        <w:t>2,2</w:t>
      </w:r>
      <w:r w:rsidRPr="00753F01">
        <w:rPr>
          <w:b w:val="0"/>
        </w:rPr>
        <w:t xml:space="preserve"> tis. </w:t>
      </w:r>
      <w:r w:rsidR="00753F01" w:rsidRPr="00753F01">
        <w:rPr>
          <w:b w:val="0"/>
        </w:rPr>
        <w:t>O</w:t>
      </w:r>
      <w:r w:rsidR="00C52883">
        <w:rPr>
          <w:b w:val="0"/>
        </w:rPr>
        <w:t> </w:t>
      </w:r>
      <w:r w:rsidR="00753F01" w:rsidRPr="00753F01">
        <w:rPr>
          <w:b w:val="0"/>
        </w:rPr>
        <w:t>1,5 tis</w:t>
      </w:r>
      <w:r w:rsidR="000A4710">
        <w:rPr>
          <w:b w:val="0"/>
        </w:rPr>
        <w:t>.</w:t>
      </w:r>
      <w:r w:rsidR="00753F01" w:rsidRPr="00753F01">
        <w:rPr>
          <w:b w:val="0"/>
        </w:rPr>
        <w:t xml:space="preserve"> míst (resp. 0,8 %) přišly aktuálně administrativní a podpůrné činnosti, které až do 4. čtvrtletí 2023 zažívaly růst. Tam jde především o činnost agentur, včetně pracovních</w:t>
      </w:r>
      <w:r w:rsidR="00753F01">
        <w:rPr>
          <w:b w:val="0"/>
        </w:rPr>
        <w:t>, kdy mnoho zaměstnanců ve skutečnosti pracuje v továrnách</w:t>
      </w:r>
      <w:r w:rsidR="00753F01" w:rsidRPr="00753F01">
        <w:rPr>
          <w:b w:val="0"/>
        </w:rPr>
        <w:t>.</w:t>
      </w:r>
    </w:p>
    <w:p w14:paraId="2FDC161C" w14:textId="1828C363" w:rsidR="00051A25" w:rsidRPr="00051A25" w:rsidRDefault="00051A25" w:rsidP="00051A25">
      <w:pPr>
        <w:pStyle w:val="Perex"/>
        <w:spacing w:after="0"/>
        <w:rPr>
          <w:b w:val="0"/>
          <w:color w:val="984806" w:themeColor="accent6" w:themeShade="80"/>
        </w:rPr>
      </w:pPr>
      <w:r w:rsidRPr="00D217D0">
        <w:rPr>
          <w:b w:val="0"/>
        </w:rPr>
        <w:t>K </w:t>
      </w:r>
      <w:r w:rsidR="00D217D0" w:rsidRPr="00D217D0">
        <w:rPr>
          <w:b w:val="0"/>
        </w:rPr>
        <w:t>největší</w:t>
      </w:r>
      <w:r w:rsidRPr="00D217D0">
        <w:rPr>
          <w:b w:val="0"/>
        </w:rPr>
        <w:t xml:space="preserve">mu </w:t>
      </w:r>
      <w:r w:rsidR="00D217D0" w:rsidRPr="00D217D0">
        <w:rPr>
          <w:b w:val="0"/>
        </w:rPr>
        <w:t xml:space="preserve">relativnímu </w:t>
      </w:r>
      <w:r w:rsidRPr="00D217D0">
        <w:rPr>
          <w:b w:val="0"/>
        </w:rPr>
        <w:t xml:space="preserve">snížení počtu zaměstnanců došlo v těžbě a dobývání, tam se stavy aktuálně </w:t>
      </w:r>
      <w:r w:rsidR="00D217D0" w:rsidRPr="00D217D0">
        <w:rPr>
          <w:b w:val="0"/>
        </w:rPr>
        <w:t>propad</w:t>
      </w:r>
      <w:r w:rsidRPr="00D217D0">
        <w:rPr>
          <w:b w:val="0"/>
        </w:rPr>
        <w:t>ly o </w:t>
      </w:r>
      <w:r w:rsidR="00D217D0" w:rsidRPr="00D217D0">
        <w:rPr>
          <w:b w:val="0"/>
        </w:rPr>
        <w:t>6,8</w:t>
      </w:r>
      <w:r w:rsidRPr="00D217D0">
        <w:rPr>
          <w:b w:val="0"/>
        </w:rPr>
        <w:t> %, což absolutně představovalo 1</w:t>
      </w:r>
      <w:r w:rsidR="00D217D0" w:rsidRPr="00D217D0">
        <w:rPr>
          <w:b w:val="0"/>
        </w:rPr>
        <w:t>,2</w:t>
      </w:r>
      <w:r w:rsidRPr="00D217D0">
        <w:rPr>
          <w:b w:val="0"/>
        </w:rPr>
        <w:t xml:space="preserve"> tis. Trend v tomto </w:t>
      </w:r>
      <w:r w:rsidR="00753F01">
        <w:rPr>
          <w:b w:val="0"/>
        </w:rPr>
        <w:t xml:space="preserve">kdysi významném </w:t>
      </w:r>
      <w:r w:rsidRPr="00D217D0">
        <w:rPr>
          <w:b w:val="0"/>
        </w:rPr>
        <w:t>odvětví je setrvalý a dlouhodobý, počty klesají od začátku století, aktuálně zaměstnává pouze 17,</w:t>
      </w:r>
      <w:r w:rsidR="00D217D0" w:rsidRPr="00D217D0">
        <w:rPr>
          <w:b w:val="0"/>
        </w:rPr>
        <w:t>1</w:t>
      </w:r>
      <w:r w:rsidRPr="00D217D0">
        <w:rPr>
          <w:b w:val="0"/>
        </w:rPr>
        <w:t> tis. zaměstnanců, což představuje početně nejmenší sekci CZ-NACE, a to s velkým odstupem.</w:t>
      </w:r>
    </w:p>
    <w:p w14:paraId="2FDF956E" w14:textId="702F009C" w:rsidR="00753F01" w:rsidRPr="00753F01" w:rsidRDefault="00753F01" w:rsidP="00051A25">
      <w:pPr>
        <w:pStyle w:val="Perex"/>
        <w:spacing w:after="0"/>
        <w:rPr>
          <w:b w:val="0"/>
        </w:rPr>
      </w:pPr>
      <w:r w:rsidRPr="00753F01">
        <w:rPr>
          <w:b w:val="0"/>
        </w:rPr>
        <w:t>Početně významnější byla redukce ve veřejné správě a obraně o 1,9 tis. (resp.</w:t>
      </w:r>
      <w:r>
        <w:rPr>
          <w:b w:val="0"/>
        </w:rPr>
        <w:t xml:space="preserve"> </w:t>
      </w:r>
      <w:r w:rsidRPr="00753F01">
        <w:rPr>
          <w:b w:val="0"/>
        </w:rPr>
        <w:t>0,6 %). Drobný p</w:t>
      </w:r>
      <w:r w:rsidR="00051A25" w:rsidRPr="00753F01">
        <w:rPr>
          <w:b w:val="0"/>
        </w:rPr>
        <w:t>okles o 0,</w:t>
      </w:r>
      <w:r w:rsidRPr="00753F01">
        <w:rPr>
          <w:b w:val="0"/>
        </w:rPr>
        <w:t>2</w:t>
      </w:r>
      <w:r w:rsidR="00051A25" w:rsidRPr="00753F01">
        <w:rPr>
          <w:b w:val="0"/>
        </w:rPr>
        <w:t xml:space="preserve"> % (</w:t>
      </w:r>
      <w:r w:rsidRPr="00753F01">
        <w:rPr>
          <w:b w:val="0"/>
        </w:rPr>
        <w:t>resp.</w:t>
      </w:r>
      <w:r>
        <w:rPr>
          <w:b w:val="0"/>
        </w:rPr>
        <w:t> </w:t>
      </w:r>
      <w:r w:rsidR="00051A25" w:rsidRPr="00753F01">
        <w:rPr>
          <w:b w:val="0"/>
        </w:rPr>
        <w:t>0,</w:t>
      </w:r>
      <w:r w:rsidRPr="00753F01">
        <w:rPr>
          <w:b w:val="0"/>
        </w:rPr>
        <w:t>4 tis.) zaznamenalo také stavebnictví</w:t>
      </w:r>
      <w:r>
        <w:rPr>
          <w:b w:val="0"/>
        </w:rPr>
        <w:t xml:space="preserve"> a nakonec z</w:t>
      </w:r>
      <w:r w:rsidRPr="00753F01">
        <w:rPr>
          <w:b w:val="0"/>
        </w:rPr>
        <w:t xml:space="preserve">emědělství, </w:t>
      </w:r>
      <w:r>
        <w:rPr>
          <w:b w:val="0"/>
        </w:rPr>
        <w:t>lesnictví a </w:t>
      </w:r>
      <w:r w:rsidRPr="00753F01">
        <w:rPr>
          <w:b w:val="0"/>
        </w:rPr>
        <w:t>rybářství</w:t>
      </w:r>
      <w:r>
        <w:rPr>
          <w:b w:val="0"/>
        </w:rPr>
        <w:t>, kde došlo k poklesu o 1,6 % (resp. 1,4 tis.)</w:t>
      </w:r>
      <w:r w:rsidRPr="00753F01">
        <w:rPr>
          <w:b w:val="0"/>
        </w:rPr>
        <w:t>.</w:t>
      </w:r>
    </w:p>
    <w:p w14:paraId="1C3ADCB9" w14:textId="2EBC8AE3" w:rsidR="009256BD" w:rsidRPr="007C49B1" w:rsidRDefault="00051A25" w:rsidP="00753F01">
      <w:pPr>
        <w:pStyle w:val="Perex"/>
        <w:spacing w:after="0"/>
        <w:rPr>
          <w:b w:val="0"/>
        </w:rPr>
      </w:pPr>
      <w:r w:rsidRPr="00753F01">
        <w:rPr>
          <w:b w:val="0"/>
        </w:rPr>
        <w:t>N</w:t>
      </w:r>
      <w:r w:rsidR="00C52883">
        <w:rPr>
          <w:b w:val="0"/>
        </w:rPr>
        <w:t xml:space="preserve">a druhé straně se </w:t>
      </w:r>
      <w:r w:rsidRPr="00753F01">
        <w:rPr>
          <w:b w:val="0"/>
        </w:rPr>
        <w:t xml:space="preserve">o růst celkového počtu zaměstnanců </w:t>
      </w:r>
      <w:r w:rsidR="00C52883">
        <w:rPr>
          <w:b w:val="0"/>
        </w:rPr>
        <w:t>n</w:t>
      </w:r>
      <w:r w:rsidR="00C52883" w:rsidRPr="00753F01">
        <w:rPr>
          <w:b w:val="0"/>
        </w:rPr>
        <w:t xml:space="preserve">ejvíce </w:t>
      </w:r>
      <w:r w:rsidRPr="00753F01">
        <w:rPr>
          <w:b w:val="0"/>
        </w:rPr>
        <w:t>postaral</w:t>
      </w:r>
      <w:r w:rsidR="00753F01" w:rsidRPr="00753F01">
        <w:rPr>
          <w:b w:val="0"/>
        </w:rPr>
        <w:t>o</w:t>
      </w:r>
      <w:r w:rsidRPr="00753F01">
        <w:rPr>
          <w:b w:val="0"/>
        </w:rPr>
        <w:t xml:space="preserve"> </w:t>
      </w:r>
      <w:r w:rsidR="00753F01" w:rsidRPr="00753F01">
        <w:rPr>
          <w:b w:val="0"/>
        </w:rPr>
        <w:t>pět</w:t>
      </w:r>
      <w:r w:rsidRPr="00753F01">
        <w:rPr>
          <w:b w:val="0"/>
        </w:rPr>
        <w:t xml:space="preserve"> odvětví</w:t>
      </w:r>
      <w:r w:rsidR="00753F01" w:rsidRPr="00753F01">
        <w:rPr>
          <w:b w:val="0"/>
        </w:rPr>
        <w:t xml:space="preserve">, která </w:t>
      </w:r>
      <w:r w:rsidR="009256BD">
        <w:rPr>
          <w:b w:val="0"/>
        </w:rPr>
        <w:t xml:space="preserve">všechna </w:t>
      </w:r>
      <w:r w:rsidR="00753F01" w:rsidRPr="00753F01">
        <w:rPr>
          <w:b w:val="0"/>
        </w:rPr>
        <w:t>patří</w:t>
      </w:r>
      <w:r w:rsidRPr="00753F01">
        <w:rPr>
          <w:b w:val="0"/>
        </w:rPr>
        <w:t xml:space="preserve"> </w:t>
      </w:r>
      <w:r w:rsidR="00753F01" w:rsidRPr="00753F01">
        <w:rPr>
          <w:b w:val="0"/>
        </w:rPr>
        <w:t>do</w:t>
      </w:r>
      <w:r w:rsidR="009256BD">
        <w:rPr>
          <w:b w:val="0"/>
        </w:rPr>
        <w:t> </w:t>
      </w:r>
      <w:r w:rsidRPr="00753F01">
        <w:rPr>
          <w:b w:val="0"/>
        </w:rPr>
        <w:t xml:space="preserve">sektoru služeb, </w:t>
      </w:r>
      <w:r w:rsidR="00753F01" w:rsidRPr="00753F01">
        <w:rPr>
          <w:b w:val="0"/>
        </w:rPr>
        <w:t xml:space="preserve">a </w:t>
      </w:r>
      <w:r w:rsidR="009256BD">
        <w:rPr>
          <w:b w:val="0"/>
        </w:rPr>
        <w:t>ve kterých</w:t>
      </w:r>
      <w:r w:rsidRPr="00753F01">
        <w:rPr>
          <w:b w:val="0"/>
        </w:rPr>
        <w:t xml:space="preserve"> se v součtu zvýšil počet </w:t>
      </w:r>
      <w:r w:rsidRPr="009256BD">
        <w:rPr>
          <w:b w:val="0"/>
        </w:rPr>
        <w:t xml:space="preserve">zaměstnanců o </w:t>
      </w:r>
      <w:r w:rsidR="00753F01" w:rsidRPr="009256BD">
        <w:rPr>
          <w:b w:val="0"/>
        </w:rPr>
        <w:t>28,4</w:t>
      </w:r>
      <w:r w:rsidRPr="009256BD">
        <w:rPr>
          <w:b w:val="0"/>
        </w:rPr>
        <w:t xml:space="preserve"> tis. Šlo </w:t>
      </w:r>
      <w:r w:rsidR="00753F01" w:rsidRPr="009256BD">
        <w:rPr>
          <w:b w:val="0"/>
        </w:rPr>
        <w:t xml:space="preserve">popořadě </w:t>
      </w:r>
      <w:r w:rsidRPr="009256BD">
        <w:rPr>
          <w:b w:val="0"/>
        </w:rPr>
        <w:t>o </w:t>
      </w:r>
      <w:r w:rsidR="00753F01" w:rsidRPr="009256BD">
        <w:rPr>
          <w:b w:val="0"/>
        </w:rPr>
        <w:t>zdravotní a sociální péči (7,9 tis.)</w:t>
      </w:r>
      <w:r w:rsidR="009256BD" w:rsidRPr="009256BD">
        <w:rPr>
          <w:b w:val="0"/>
        </w:rPr>
        <w:t xml:space="preserve">, ubytování, stravování a pohostinství (6,8 tis.), </w:t>
      </w:r>
      <w:r w:rsidRPr="009256BD">
        <w:rPr>
          <w:b w:val="0"/>
        </w:rPr>
        <w:lastRenderedPageBreak/>
        <w:t>vzdělávání (5</w:t>
      </w:r>
      <w:r w:rsidR="005B1590">
        <w:rPr>
          <w:b w:val="0"/>
        </w:rPr>
        <w:t>,7</w:t>
      </w:r>
      <w:r w:rsidRPr="009256BD">
        <w:rPr>
          <w:b w:val="0"/>
        </w:rPr>
        <w:t> tis.),</w:t>
      </w:r>
      <w:r w:rsidR="009256BD" w:rsidRPr="009256BD">
        <w:rPr>
          <w:b w:val="0"/>
        </w:rPr>
        <w:t xml:space="preserve"> činnosti v oblasti nemovitostí (4,3 tis.) </w:t>
      </w:r>
      <w:r w:rsidRPr="009256BD">
        <w:rPr>
          <w:b w:val="0"/>
        </w:rPr>
        <w:t>a o </w:t>
      </w:r>
      <w:r w:rsidR="009256BD">
        <w:rPr>
          <w:b w:val="0"/>
        </w:rPr>
        <w:t>p</w:t>
      </w:r>
      <w:r w:rsidR="009256BD" w:rsidRPr="009256BD">
        <w:rPr>
          <w:b w:val="0"/>
        </w:rPr>
        <w:t>rofesní, vědecké a technické činnosti (3,7 tis.).</w:t>
      </w:r>
      <w:r w:rsidR="009256BD">
        <w:rPr>
          <w:b w:val="0"/>
        </w:rPr>
        <w:t xml:space="preserve"> Relativně nejvyšší byl nárůst v </w:t>
      </w:r>
      <w:r w:rsidR="009256BD" w:rsidRPr="009256BD">
        <w:rPr>
          <w:b w:val="0"/>
        </w:rPr>
        <w:t>činnost</w:t>
      </w:r>
      <w:r w:rsidR="009256BD">
        <w:rPr>
          <w:b w:val="0"/>
        </w:rPr>
        <w:t>ech</w:t>
      </w:r>
      <w:r w:rsidR="009256BD" w:rsidRPr="009256BD">
        <w:rPr>
          <w:b w:val="0"/>
        </w:rPr>
        <w:t xml:space="preserve"> v oblasti nemovitostí</w:t>
      </w:r>
      <w:r w:rsidR="009256BD">
        <w:rPr>
          <w:b w:val="0"/>
        </w:rPr>
        <w:t xml:space="preserve"> (10,1 %), vysoký byl též v </w:t>
      </w:r>
      <w:r w:rsidR="009256BD" w:rsidRPr="009256BD">
        <w:rPr>
          <w:b w:val="0"/>
        </w:rPr>
        <w:t xml:space="preserve">ubytování, </w:t>
      </w:r>
      <w:r w:rsidR="009256BD" w:rsidRPr="007C49B1">
        <w:rPr>
          <w:b w:val="0"/>
        </w:rPr>
        <w:t>stravování a pohostinství (6,1 %).</w:t>
      </w:r>
    </w:p>
    <w:p w14:paraId="660F524A" w14:textId="4BA329DF" w:rsidR="009256BD" w:rsidRPr="007C49B1" w:rsidRDefault="00C52883" w:rsidP="009256BD">
      <w:r>
        <w:t xml:space="preserve">Zmíněné </w:t>
      </w:r>
      <w:r w:rsidR="009256BD" w:rsidRPr="007C49B1">
        <w:t>velké pětce dále sekunduje oživení v obchodě (velkoobchod a maloobchod; opravy a údržba motorových vozidel), kde přibylo 2,7 tis. zaměstnanců, což byl relativní přírůstek o 0,5 %. Obchod je druhou nejpočetnější sekcí s více než půl milionem zaměstnanců (501,3 tis.).</w:t>
      </w:r>
    </w:p>
    <w:p w14:paraId="3BCD3255" w14:textId="7BE04AEA" w:rsidR="00051A25" w:rsidRPr="007C49B1" w:rsidRDefault="009256BD" w:rsidP="007C49B1">
      <w:pPr>
        <w:pStyle w:val="Perex"/>
        <w:spacing w:after="0"/>
        <w:rPr>
          <w:b w:val="0"/>
        </w:rPr>
      </w:pPr>
      <w:r w:rsidRPr="007C49B1">
        <w:rPr>
          <w:b w:val="0"/>
          <w:noProof/>
          <w:szCs w:val="20"/>
          <w:lang w:eastAsia="cs-CZ"/>
        </w:rPr>
        <w:t xml:space="preserve">Významný příspěvek byl aktuálně též </w:t>
      </w:r>
      <w:r w:rsidR="005B1590">
        <w:rPr>
          <w:b w:val="0"/>
          <w:noProof/>
          <w:szCs w:val="20"/>
          <w:lang w:eastAsia="cs-CZ"/>
        </w:rPr>
        <w:t>v ostatních služ</w:t>
      </w:r>
      <w:r w:rsidRPr="007C49B1">
        <w:rPr>
          <w:b w:val="0"/>
          <w:noProof/>
          <w:szCs w:val="20"/>
          <w:lang w:eastAsia="cs-CZ"/>
        </w:rPr>
        <w:t>b</w:t>
      </w:r>
      <w:r w:rsidR="005B1590">
        <w:rPr>
          <w:b w:val="0"/>
          <w:noProof/>
          <w:szCs w:val="20"/>
          <w:lang w:eastAsia="cs-CZ"/>
        </w:rPr>
        <w:t>ách</w:t>
      </w:r>
      <w:r w:rsidRPr="007C49B1">
        <w:rPr>
          <w:b w:val="0"/>
          <w:noProof/>
          <w:szCs w:val="20"/>
          <w:lang w:eastAsia="cs-CZ"/>
        </w:rPr>
        <w:t xml:space="preserve"> (1,5 tis., resp. 4,1 %), </w:t>
      </w:r>
      <w:r w:rsidR="00C52883">
        <w:rPr>
          <w:b w:val="0"/>
          <w:noProof/>
          <w:szCs w:val="20"/>
          <w:lang w:eastAsia="cs-CZ"/>
        </w:rPr>
        <w:t xml:space="preserve">menší </w:t>
      </w:r>
      <w:r w:rsidR="005B1590">
        <w:rPr>
          <w:b w:val="0"/>
          <w:noProof/>
          <w:szCs w:val="20"/>
          <w:lang w:eastAsia="cs-CZ"/>
        </w:rPr>
        <w:t>v </w:t>
      </w:r>
      <w:r w:rsidR="00753F01" w:rsidRPr="007C49B1">
        <w:rPr>
          <w:b w:val="0"/>
        </w:rPr>
        <w:t>peněžnictví a pojišťovnictví (</w:t>
      </w:r>
      <w:r w:rsidR="00B5200F" w:rsidRPr="007C49B1">
        <w:rPr>
          <w:b w:val="0"/>
        </w:rPr>
        <w:t>0,6</w:t>
      </w:r>
      <w:r w:rsidR="00753F01" w:rsidRPr="007C49B1">
        <w:rPr>
          <w:b w:val="0"/>
        </w:rPr>
        <w:t xml:space="preserve"> tis.</w:t>
      </w:r>
      <w:r w:rsidR="0022096D">
        <w:rPr>
          <w:b w:val="0"/>
        </w:rPr>
        <w:t>,</w:t>
      </w:r>
      <w:r w:rsidR="00B5200F" w:rsidRPr="007C49B1">
        <w:rPr>
          <w:b w:val="0"/>
        </w:rPr>
        <w:t xml:space="preserve"> resp. 0,9 %) a </w:t>
      </w:r>
      <w:r w:rsidR="005B1590">
        <w:rPr>
          <w:b w:val="0"/>
        </w:rPr>
        <w:t>v </w:t>
      </w:r>
      <w:r w:rsidR="00051A25" w:rsidRPr="007C49B1">
        <w:rPr>
          <w:b w:val="0"/>
        </w:rPr>
        <w:t>informačních a komunikačních činnost</w:t>
      </w:r>
      <w:r w:rsidR="005B1590">
        <w:rPr>
          <w:b w:val="0"/>
        </w:rPr>
        <w:t>ech</w:t>
      </w:r>
      <w:r w:rsidR="00051A25" w:rsidRPr="007C49B1">
        <w:rPr>
          <w:b w:val="0"/>
        </w:rPr>
        <w:t xml:space="preserve"> (0,</w:t>
      </w:r>
      <w:r w:rsidR="00B5200F" w:rsidRPr="007C49B1">
        <w:rPr>
          <w:b w:val="0"/>
        </w:rPr>
        <w:t>4</w:t>
      </w:r>
      <w:r w:rsidR="00051A25" w:rsidRPr="007C49B1">
        <w:rPr>
          <w:b w:val="0"/>
        </w:rPr>
        <w:t> tis.</w:t>
      </w:r>
      <w:r w:rsidR="0022096D">
        <w:rPr>
          <w:b w:val="0"/>
        </w:rPr>
        <w:t>,</w:t>
      </w:r>
      <w:r w:rsidR="00B5200F" w:rsidRPr="007C49B1">
        <w:rPr>
          <w:b w:val="0"/>
        </w:rPr>
        <w:t xml:space="preserve"> resp. 0,3 %).</w:t>
      </w:r>
      <w:r w:rsidR="00051A25" w:rsidRPr="007C49B1">
        <w:rPr>
          <w:b w:val="0"/>
        </w:rPr>
        <w:t xml:space="preserve"> </w:t>
      </w:r>
      <w:r w:rsidR="007C49B1">
        <w:rPr>
          <w:b w:val="0"/>
        </w:rPr>
        <w:t>(</w:t>
      </w:r>
      <w:r w:rsidR="00B5200F" w:rsidRPr="007C49B1">
        <w:rPr>
          <w:b w:val="0"/>
        </w:rPr>
        <w:t>T</w:t>
      </w:r>
      <w:r w:rsidR="00051A25" w:rsidRPr="007C49B1">
        <w:rPr>
          <w:b w:val="0"/>
        </w:rPr>
        <w:t xml:space="preserve">oto </w:t>
      </w:r>
      <w:r w:rsidR="00B5200F" w:rsidRPr="007C49B1">
        <w:rPr>
          <w:b w:val="0"/>
        </w:rPr>
        <w:t xml:space="preserve">poslední </w:t>
      </w:r>
      <w:r w:rsidR="00051A25" w:rsidRPr="007C49B1">
        <w:rPr>
          <w:b w:val="0"/>
        </w:rPr>
        <w:t>odvětví posiluje trvale</w:t>
      </w:r>
      <w:r w:rsidR="00B5200F" w:rsidRPr="007C49B1">
        <w:rPr>
          <w:b w:val="0"/>
        </w:rPr>
        <w:t xml:space="preserve">, </w:t>
      </w:r>
      <w:r w:rsidR="007C49B1" w:rsidRPr="007C49B1">
        <w:rPr>
          <w:b w:val="0"/>
        </w:rPr>
        <w:t xml:space="preserve">za </w:t>
      </w:r>
      <w:r w:rsidR="007C49B1">
        <w:rPr>
          <w:b w:val="0"/>
        </w:rPr>
        <w:t xml:space="preserve">posledních </w:t>
      </w:r>
      <w:r w:rsidR="007C49B1" w:rsidRPr="007C49B1">
        <w:rPr>
          <w:b w:val="0"/>
        </w:rPr>
        <w:t xml:space="preserve">20 let </w:t>
      </w:r>
      <w:r w:rsidR="005B1590">
        <w:rPr>
          <w:b w:val="0"/>
        </w:rPr>
        <w:t xml:space="preserve">v této sekci </w:t>
      </w:r>
      <w:r w:rsidR="007C49B1" w:rsidRPr="007C49B1">
        <w:rPr>
          <w:b w:val="0"/>
        </w:rPr>
        <w:t xml:space="preserve">vzrostl počet zaměstnanců </w:t>
      </w:r>
      <w:r w:rsidR="00B97C6F">
        <w:rPr>
          <w:b w:val="0"/>
        </w:rPr>
        <w:t>o </w:t>
      </w:r>
      <w:r w:rsidR="007C49B1" w:rsidRPr="007C49B1">
        <w:rPr>
          <w:b w:val="0"/>
        </w:rPr>
        <w:t>85 %.</w:t>
      </w:r>
      <w:r w:rsidR="007C49B1">
        <w:rPr>
          <w:b w:val="0"/>
        </w:rPr>
        <w:t xml:space="preserve">) </w:t>
      </w:r>
      <w:r w:rsidR="00B5200F" w:rsidRPr="007C49B1">
        <w:rPr>
          <w:b w:val="0"/>
        </w:rPr>
        <w:t>Také dvě malá průmyslová odvětví zaznamenala drobné meziroční přírůstky: výroba a rozvod elektřiny, plynu, tepla a klimat</w:t>
      </w:r>
      <w:r w:rsidR="000A4710">
        <w:rPr>
          <w:b w:val="0"/>
        </w:rPr>
        <w:t>izovaného vzduchu o </w:t>
      </w:r>
      <w:r w:rsidR="00B97C6F">
        <w:rPr>
          <w:b w:val="0"/>
        </w:rPr>
        <w:t>0,5 tis. a </w:t>
      </w:r>
      <w:r w:rsidR="00B5200F" w:rsidRPr="007C49B1">
        <w:rPr>
          <w:b w:val="0"/>
        </w:rPr>
        <w:t>zásobování vodou</w:t>
      </w:r>
      <w:r w:rsidR="000A4710">
        <w:rPr>
          <w:b w:val="0"/>
        </w:rPr>
        <w:t>,</w:t>
      </w:r>
      <w:r w:rsidR="00B5200F" w:rsidRPr="007C49B1">
        <w:rPr>
          <w:b w:val="0"/>
        </w:rPr>
        <w:t xml:space="preserve"> činnosti související s odpadními vodami, odpady a sanacemi o 0,4 tis.</w:t>
      </w:r>
    </w:p>
    <w:p w14:paraId="401B2787" w14:textId="77777777" w:rsidR="00051A25" w:rsidRPr="00051A25" w:rsidRDefault="00051A25" w:rsidP="00051A25">
      <w:pPr>
        <w:rPr>
          <w:color w:val="984806" w:themeColor="accent6" w:themeShade="80"/>
        </w:rPr>
      </w:pPr>
    </w:p>
    <w:p w14:paraId="4A10B807" w14:textId="77777777" w:rsidR="00051A25" w:rsidRPr="00051A25" w:rsidRDefault="00051A25" w:rsidP="00051A25">
      <w:pPr>
        <w:pStyle w:val="Nadpis1"/>
      </w:pPr>
      <w:r w:rsidRPr="00051A25">
        <w:t>Čtvrtletní průměrné měsíční hrubé mzdy</w:t>
      </w:r>
    </w:p>
    <w:p w14:paraId="6AA7E3FF" w14:textId="4E65A01A" w:rsidR="0015398A" w:rsidRPr="00051A25" w:rsidRDefault="00051A25" w:rsidP="0015398A">
      <w:pPr>
        <w:rPr>
          <w:color w:val="984806" w:themeColor="accent6" w:themeShade="80"/>
        </w:rPr>
      </w:pPr>
      <w:r w:rsidRPr="008A2963">
        <w:rPr>
          <w:noProof/>
          <w:szCs w:val="20"/>
          <w:lang w:eastAsia="cs-CZ"/>
        </w:rPr>
        <w:t>Průměrná mzda (4</w:t>
      </w:r>
      <w:r w:rsidR="008A2963" w:rsidRPr="008A2963">
        <w:rPr>
          <w:noProof/>
          <w:szCs w:val="20"/>
          <w:lang w:eastAsia="cs-CZ"/>
        </w:rPr>
        <w:t>5</w:t>
      </w:r>
      <w:r w:rsidRPr="008A2963">
        <w:rPr>
          <w:noProof/>
          <w:szCs w:val="20"/>
          <w:lang w:eastAsia="cs-CZ"/>
        </w:rPr>
        <w:t> </w:t>
      </w:r>
      <w:r w:rsidR="008A2963" w:rsidRPr="008A2963">
        <w:rPr>
          <w:noProof/>
          <w:szCs w:val="20"/>
          <w:lang w:eastAsia="cs-CZ"/>
        </w:rPr>
        <w:t>412</w:t>
      </w:r>
      <w:r w:rsidRPr="008A2963">
        <w:rPr>
          <w:noProof/>
          <w:szCs w:val="20"/>
          <w:lang w:eastAsia="cs-CZ"/>
        </w:rPr>
        <w:t> Kč) za </w:t>
      </w:r>
      <w:r w:rsidR="008A2963" w:rsidRPr="008A2963">
        <w:rPr>
          <w:noProof/>
          <w:szCs w:val="20"/>
          <w:lang w:eastAsia="cs-CZ"/>
        </w:rPr>
        <w:t>3</w:t>
      </w:r>
      <w:r w:rsidRPr="008A2963">
        <w:rPr>
          <w:noProof/>
          <w:szCs w:val="20"/>
          <w:lang w:eastAsia="cs-CZ"/>
        </w:rPr>
        <w:t xml:space="preserve">. čtvrtletí 2024 </w:t>
      </w:r>
      <w:r w:rsidR="004629DC">
        <w:rPr>
          <w:noProof/>
          <w:szCs w:val="20"/>
          <w:lang w:eastAsia="cs-CZ"/>
        </w:rPr>
        <w:t>na </w:t>
      </w:r>
      <w:r w:rsidR="004629DC" w:rsidRPr="00E62196">
        <w:t>přepočten</w:t>
      </w:r>
      <w:r w:rsidR="004629DC">
        <w:t xml:space="preserve">é počty </w:t>
      </w:r>
      <w:r w:rsidR="004629DC">
        <w:rPr>
          <w:noProof/>
          <w:szCs w:val="20"/>
          <w:lang w:eastAsia="cs-CZ"/>
        </w:rPr>
        <w:t>vzrostla meziročně</w:t>
      </w:r>
      <w:r w:rsidRPr="000C2311">
        <w:rPr>
          <w:noProof/>
          <w:szCs w:val="20"/>
          <w:lang w:eastAsia="cs-CZ"/>
        </w:rPr>
        <w:t xml:space="preserve"> o 2 </w:t>
      </w:r>
      <w:r w:rsidR="000C2311" w:rsidRPr="000C2311">
        <w:rPr>
          <w:noProof/>
          <w:szCs w:val="20"/>
          <w:lang w:eastAsia="cs-CZ"/>
        </w:rPr>
        <w:t>973</w:t>
      </w:r>
      <w:r w:rsidRPr="000C2311">
        <w:rPr>
          <w:noProof/>
          <w:szCs w:val="20"/>
          <w:lang w:eastAsia="cs-CZ"/>
        </w:rPr>
        <w:t> Kč, tedy o 7,0 %.</w:t>
      </w:r>
      <w:r w:rsidR="005E7CF8">
        <w:rPr>
          <w:noProof/>
          <w:szCs w:val="20"/>
          <w:lang w:eastAsia="cs-CZ"/>
        </w:rPr>
        <w:t xml:space="preserve"> (V</w:t>
      </w:r>
      <w:r w:rsidR="004629DC">
        <w:rPr>
          <w:noProof/>
          <w:szCs w:val="20"/>
          <w:lang w:eastAsia="cs-CZ"/>
        </w:rPr>
        <w:t>yjádřeno v</w:t>
      </w:r>
      <w:r w:rsidR="005E7CF8">
        <w:rPr>
          <w:noProof/>
          <w:szCs w:val="20"/>
          <w:lang w:eastAsia="cs-CZ"/>
        </w:rPr>
        <w:t>e fyzických osobách je meziroční nárůst</w:t>
      </w:r>
      <w:r w:rsidR="004629DC">
        <w:rPr>
          <w:noProof/>
          <w:szCs w:val="20"/>
          <w:lang w:eastAsia="cs-CZ"/>
        </w:rPr>
        <w:t xml:space="preserve"> jen</w:t>
      </w:r>
      <w:r w:rsidR="005E7CF8">
        <w:rPr>
          <w:noProof/>
          <w:szCs w:val="20"/>
          <w:lang w:eastAsia="cs-CZ"/>
        </w:rPr>
        <w:t xml:space="preserve"> 6,4 %, </w:t>
      </w:r>
      <w:r w:rsidR="004629DC">
        <w:rPr>
          <w:noProof/>
          <w:szCs w:val="20"/>
          <w:lang w:eastAsia="cs-CZ"/>
        </w:rPr>
        <w:t xml:space="preserve">tedy </w:t>
      </w:r>
      <w:r w:rsidR="005E7CF8">
        <w:rPr>
          <w:noProof/>
          <w:szCs w:val="20"/>
          <w:lang w:eastAsia="cs-CZ"/>
        </w:rPr>
        <w:t>nižší v důsledků růstu podílu zkrácených úvazků.)</w:t>
      </w:r>
      <w:r w:rsidRPr="000C2311">
        <w:rPr>
          <w:szCs w:val="20"/>
        </w:rPr>
        <w:t xml:space="preserve"> Jde </w:t>
      </w:r>
      <w:r w:rsidRPr="008A2963">
        <w:rPr>
          <w:szCs w:val="20"/>
        </w:rPr>
        <w:t>přitom o zprůměrování velmi různorodého vývoje na úrovni jednotlivých oborů, podniků či organizací.</w:t>
      </w:r>
    </w:p>
    <w:p w14:paraId="4EC5E3C0" w14:textId="77777777" w:rsidR="0015398A" w:rsidRDefault="0015398A" w:rsidP="0015398A">
      <w:pPr>
        <w:rPr>
          <w:b/>
          <w:color w:val="984806" w:themeColor="accent6" w:themeShade="80"/>
        </w:rPr>
      </w:pPr>
    </w:p>
    <w:p w14:paraId="45E2AA64" w14:textId="1AAC3422" w:rsidR="0015398A" w:rsidRPr="00AA1780" w:rsidRDefault="0015398A" w:rsidP="0015398A">
      <w:pPr>
        <w:rPr>
          <w:b/>
        </w:rPr>
      </w:pPr>
      <w:r w:rsidRPr="00AA1780">
        <w:rPr>
          <w:b/>
        </w:rPr>
        <w:t xml:space="preserve">Graf: </w:t>
      </w:r>
      <w:r w:rsidR="00AA1780" w:rsidRPr="00AA1780">
        <w:rPr>
          <w:b/>
        </w:rPr>
        <w:t xml:space="preserve">Meziroční reálný růst </w:t>
      </w:r>
      <w:r w:rsidR="00B97C6F">
        <w:rPr>
          <w:b/>
        </w:rPr>
        <w:t xml:space="preserve">průměrných </w:t>
      </w:r>
      <w:r w:rsidR="00AA1780" w:rsidRPr="00AA1780">
        <w:rPr>
          <w:b/>
        </w:rPr>
        <w:t>mezd podle sekcí CZ-NACE (%)</w:t>
      </w:r>
    </w:p>
    <w:p w14:paraId="2ECB887F" w14:textId="3C1F5E28" w:rsidR="00AA1780" w:rsidRPr="00051A25" w:rsidRDefault="0022096D" w:rsidP="0015398A">
      <w:pPr>
        <w:rPr>
          <w:b/>
          <w:color w:val="984806" w:themeColor="accent6" w:themeShade="80"/>
        </w:rPr>
      </w:pPr>
      <w:r>
        <w:rPr>
          <w:noProof/>
          <w:lang w:eastAsia="cs-CZ"/>
        </w:rPr>
        <w:drawing>
          <wp:inline distT="0" distB="0" distL="0" distR="0" wp14:anchorId="1A6C00C5" wp14:editId="327E93F6">
            <wp:extent cx="5400040" cy="3947795"/>
            <wp:effectExtent l="0" t="0" r="10160" b="1460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EE9BE4" w14:textId="545EADCF" w:rsidR="001176EF" w:rsidRPr="001176EF" w:rsidRDefault="001176EF" w:rsidP="00051A25">
      <w:pPr>
        <w:rPr>
          <w:noProof/>
          <w:sz w:val="18"/>
          <w:lang w:eastAsia="cs-CZ"/>
        </w:rPr>
      </w:pPr>
      <w:r w:rsidRPr="001176EF">
        <w:rPr>
          <w:noProof/>
          <w:sz w:val="18"/>
          <w:lang w:eastAsia="cs-CZ"/>
        </w:rPr>
        <w:t>Zdroj: podnikové výkaznictví ČSÚ</w:t>
      </w:r>
    </w:p>
    <w:p w14:paraId="356A6B94" w14:textId="2DFE96DE" w:rsidR="008A2963" w:rsidRDefault="00051A25" w:rsidP="00051A25">
      <w:pPr>
        <w:rPr>
          <w:noProof/>
          <w:lang w:eastAsia="cs-CZ"/>
        </w:rPr>
      </w:pPr>
      <w:r w:rsidRPr="008A2963">
        <w:rPr>
          <w:noProof/>
          <w:lang w:eastAsia="cs-CZ"/>
        </w:rPr>
        <w:lastRenderedPageBreak/>
        <w:t>V reálném vyjádření došlo k meziročnímu mzdovému nárůstu o 4,</w:t>
      </w:r>
      <w:r w:rsidR="008A2963" w:rsidRPr="008A2963">
        <w:rPr>
          <w:noProof/>
          <w:lang w:eastAsia="cs-CZ"/>
        </w:rPr>
        <w:t>6 %,</w:t>
      </w:r>
      <w:r w:rsidRPr="008A2963">
        <w:rPr>
          <w:noProof/>
          <w:lang w:eastAsia="cs-CZ"/>
        </w:rPr>
        <w:t xml:space="preserve"> </w:t>
      </w:r>
      <w:r w:rsidR="008A2963" w:rsidRPr="008A2963">
        <w:rPr>
          <w:noProof/>
          <w:lang w:eastAsia="cs-CZ"/>
        </w:rPr>
        <w:t xml:space="preserve">neboť meziroční </w:t>
      </w:r>
      <w:r w:rsidR="000A4710">
        <w:rPr>
          <w:noProof/>
          <w:lang w:eastAsia="cs-CZ"/>
        </w:rPr>
        <w:t>nárůst</w:t>
      </w:r>
      <w:r w:rsidR="008A2963" w:rsidRPr="008A2963">
        <w:rPr>
          <w:noProof/>
          <w:lang w:eastAsia="cs-CZ"/>
        </w:rPr>
        <w:t xml:space="preserve"> spotřebitelských cen činil 2,3 %.</w:t>
      </w:r>
    </w:p>
    <w:p w14:paraId="582467BF" w14:textId="463CE50E" w:rsidR="00051A25" w:rsidRPr="0022096D" w:rsidRDefault="00051A25" w:rsidP="007C49B1">
      <w:pPr>
        <w:rPr>
          <w:noProof/>
          <w:lang w:eastAsia="cs-CZ"/>
        </w:rPr>
      </w:pPr>
      <w:r w:rsidRPr="007C49B1">
        <w:rPr>
          <w:noProof/>
          <w:lang w:eastAsia="cs-CZ"/>
        </w:rPr>
        <w:t>Reáln</w:t>
      </w:r>
      <w:r w:rsidR="000C2311" w:rsidRPr="007C49B1">
        <w:rPr>
          <w:noProof/>
          <w:lang w:eastAsia="cs-CZ"/>
        </w:rPr>
        <w:t>é meziroční ná</w:t>
      </w:r>
      <w:r w:rsidRPr="007C49B1">
        <w:rPr>
          <w:noProof/>
          <w:lang w:eastAsia="cs-CZ"/>
        </w:rPr>
        <w:t>růst</w:t>
      </w:r>
      <w:r w:rsidR="000C2311" w:rsidRPr="007C49B1">
        <w:rPr>
          <w:noProof/>
          <w:lang w:eastAsia="cs-CZ"/>
        </w:rPr>
        <w:t>y</w:t>
      </w:r>
      <w:r w:rsidRPr="007C49B1">
        <w:rPr>
          <w:noProof/>
          <w:lang w:eastAsia="cs-CZ"/>
        </w:rPr>
        <w:t xml:space="preserve"> </w:t>
      </w:r>
      <w:r w:rsidR="000C2311" w:rsidRPr="007C49B1">
        <w:rPr>
          <w:noProof/>
          <w:lang w:eastAsia="cs-CZ"/>
        </w:rPr>
        <w:t>na celkové průmě</w:t>
      </w:r>
      <w:r w:rsidR="0059638C">
        <w:rPr>
          <w:noProof/>
          <w:lang w:eastAsia="cs-CZ"/>
        </w:rPr>
        <w:t>r</w:t>
      </w:r>
      <w:r w:rsidR="000C2311" w:rsidRPr="007C49B1">
        <w:rPr>
          <w:noProof/>
          <w:lang w:eastAsia="cs-CZ"/>
        </w:rPr>
        <w:t xml:space="preserve">né mzdě zaznamenáváme </w:t>
      </w:r>
      <w:r w:rsidR="007C49B1">
        <w:rPr>
          <w:noProof/>
          <w:lang w:eastAsia="cs-CZ"/>
        </w:rPr>
        <w:t xml:space="preserve">nově </w:t>
      </w:r>
      <w:r w:rsidR="000C2311" w:rsidRPr="007C49B1">
        <w:rPr>
          <w:noProof/>
          <w:lang w:eastAsia="cs-CZ"/>
        </w:rPr>
        <w:t>až od 1</w:t>
      </w:r>
      <w:r w:rsidRPr="007C49B1">
        <w:rPr>
          <w:noProof/>
          <w:lang w:eastAsia="cs-CZ"/>
        </w:rPr>
        <w:t>. čtvrtletí 202</w:t>
      </w:r>
      <w:r w:rsidR="000C2311" w:rsidRPr="007C49B1">
        <w:rPr>
          <w:noProof/>
          <w:lang w:eastAsia="cs-CZ"/>
        </w:rPr>
        <w:t>4</w:t>
      </w:r>
      <w:r w:rsidRPr="007C49B1">
        <w:rPr>
          <w:noProof/>
          <w:lang w:eastAsia="cs-CZ"/>
        </w:rPr>
        <w:t xml:space="preserve">, </w:t>
      </w:r>
      <w:r w:rsidR="007C49B1">
        <w:rPr>
          <w:noProof/>
          <w:lang w:eastAsia="cs-CZ"/>
        </w:rPr>
        <w:t xml:space="preserve">od 4. čtvrtletí 2021 do 4. čtvrtletí 2023 mzdy reálně klesaly. Přes svižné tempo nominálního růstu mezd </w:t>
      </w:r>
      <w:r w:rsidR="0059638C">
        <w:rPr>
          <w:noProof/>
          <w:lang w:eastAsia="cs-CZ"/>
        </w:rPr>
        <w:t xml:space="preserve">v letošním roce </w:t>
      </w:r>
      <w:r w:rsidR="00F52BFD">
        <w:rPr>
          <w:noProof/>
          <w:lang w:eastAsia="cs-CZ"/>
        </w:rPr>
        <w:t xml:space="preserve">zůstává mzdová úroveň stále zpožděná vůči </w:t>
      </w:r>
      <w:r w:rsidR="0059638C">
        <w:rPr>
          <w:noProof/>
          <w:lang w:eastAsia="cs-CZ"/>
        </w:rPr>
        <w:t>skokov</w:t>
      </w:r>
      <w:r w:rsidR="00F52BFD">
        <w:rPr>
          <w:noProof/>
          <w:lang w:eastAsia="cs-CZ"/>
        </w:rPr>
        <w:t>ému</w:t>
      </w:r>
      <w:r w:rsidR="0059638C">
        <w:rPr>
          <w:noProof/>
          <w:lang w:eastAsia="cs-CZ"/>
        </w:rPr>
        <w:t xml:space="preserve"> nárůst</w:t>
      </w:r>
      <w:r w:rsidR="00F52BFD">
        <w:rPr>
          <w:noProof/>
          <w:lang w:eastAsia="cs-CZ"/>
        </w:rPr>
        <w:t>u</w:t>
      </w:r>
      <w:r w:rsidR="0059638C">
        <w:rPr>
          <w:noProof/>
          <w:lang w:eastAsia="cs-CZ"/>
        </w:rPr>
        <w:t xml:space="preserve"> spotřebitelských cen v letech 2022</w:t>
      </w:r>
      <w:r w:rsidR="0022096D">
        <w:rPr>
          <w:noProof/>
          <w:lang w:eastAsia="cs-CZ"/>
        </w:rPr>
        <w:t>–</w:t>
      </w:r>
      <w:r w:rsidR="0059638C">
        <w:rPr>
          <w:noProof/>
          <w:lang w:eastAsia="cs-CZ"/>
        </w:rPr>
        <w:t>2023</w:t>
      </w:r>
      <w:r w:rsidR="00F52BFD">
        <w:rPr>
          <w:noProof/>
          <w:lang w:eastAsia="cs-CZ"/>
        </w:rPr>
        <w:t>;</w:t>
      </w:r>
      <w:r w:rsidR="0059638C">
        <w:rPr>
          <w:noProof/>
          <w:lang w:eastAsia="cs-CZ"/>
        </w:rPr>
        <w:t xml:space="preserve"> </w:t>
      </w:r>
      <w:r w:rsidR="00F52BFD">
        <w:rPr>
          <w:noProof/>
          <w:lang w:eastAsia="cs-CZ"/>
        </w:rPr>
        <w:t>k</w:t>
      </w:r>
      <w:r w:rsidR="0059638C">
        <w:rPr>
          <w:noProof/>
          <w:lang w:eastAsia="cs-CZ"/>
        </w:rPr>
        <w:t xml:space="preserve">upní síla mezd zaměstnanců je aktuálně na stejné úrovni jako v roce </w:t>
      </w:r>
      <w:r w:rsidR="0059638C" w:rsidRPr="0059638C">
        <w:rPr>
          <w:noProof/>
          <w:lang w:eastAsia="cs-CZ"/>
        </w:rPr>
        <w:t>2018</w:t>
      </w:r>
      <w:r w:rsidR="0059638C">
        <w:rPr>
          <w:noProof/>
          <w:lang w:eastAsia="cs-CZ"/>
        </w:rPr>
        <w:t>.</w:t>
      </w:r>
    </w:p>
    <w:p w14:paraId="19C37228" w14:textId="09575317" w:rsidR="008A2963" w:rsidRDefault="00051A25" w:rsidP="00051A25">
      <w:r w:rsidRPr="008A2963">
        <w:t>Mzdová dynamika byla v</w:t>
      </w:r>
      <w:r w:rsidR="008A2963" w:rsidRPr="008A2963">
        <w:t>e</w:t>
      </w:r>
      <w:r w:rsidRPr="008A2963">
        <w:t xml:space="preserve"> </w:t>
      </w:r>
      <w:r w:rsidR="008A2963" w:rsidRPr="008A2963">
        <w:t>3</w:t>
      </w:r>
      <w:r w:rsidRPr="008A2963">
        <w:rPr>
          <w:noProof/>
          <w:szCs w:val="20"/>
          <w:lang w:eastAsia="cs-CZ"/>
        </w:rPr>
        <w:t xml:space="preserve">. čtvrtletí 2024 </w:t>
      </w:r>
      <w:r w:rsidRPr="008A2963">
        <w:t xml:space="preserve">opět velmi různorodá podle odvětví. Sice byl všude kladný meziroční </w:t>
      </w:r>
      <w:r w:rsidR="0059638C">
        <w:t>přírůstek</w:t>
      </w:r>
      <w:r w:rsidRPr="008A2963">
        <w:t xml:space="preserve">, </w:t>
      </w:r>
      <w:r w:rsidR="008A2963">
        <w:t xml:space="preserve">nyní již i v reálném vyjádření, </w:t>
      </w:r>
      <w:r w:rsidRPr="008A2963">
        <w:t>avšak</w:t>
      </w:r>
      <w:r w:rsidR="008A2963">
        <w:t xml:space="preserve"> </w:t>
      </w:r>
      <w:r w:rsidR="0059638C">
        <w:t>nominál</w:t>
      </w:r>
      <w:r w:rsidR="008A2963">
        <w:t xml:space="preserve">ní nárůsty průměrné mzdy byly </w:t>
      </w:r>
      <w:r w:rsidR="0059638C">
        <w:t xml:space="preserve">v sekcích CZ-NACE </w:t>
      </w:r>
      <w:r w:rsidR="008A2963">
        <w:t>ve ve</w:t>
      </w:r>
      <w:r w:rsidR="00F52BFD">
        <w:t>lmi širokém rozpětí 3,4–14,4 %.</w:t>
      </w:r>
    </w:p>
    <w:p w14:paraId="7F7B991E" w14:textId="15A0E04A" w:rsidR="00630AF0" w:rsidRDefault="008A2963" w:rsidP="00051A25">
      <w:r>
        <w:t xml:space="preserve">Nejnižší </w:t>
      </w:r>
      <w:r w:rsidRPr="00630AF0">
        <w:t>mzdový růst byl – podobně jako v předchozích čtvrtletích – v </w:t>
      </w:r>
      <w:r w:rsidR="00051A25" w:rsidRPr="00630AF0">
        <w:t>odvětví</w:t>
      </w:r>
      <w:r w:rsidRPr="00630AF0">
        <w:t>ch</w:t>
      </w:r>
      <w:r w:rsidR="00051A25" w:rsidRPr="00630AF0">
        <w:t xml:space="preserve"> </w:t>
      </w:r>
      <w:r w:rsidRPr="00630AF0">
        <w:t xml:space="preserve">veřejné správy </w:t>
      </w:r>
      <w:r w:rsidR="00BB2E23">
        <w:t>a </w:t>
      </w:r>
      <w:r w:rsidR="00630AF0" w:rsidRPr="00630AF0">
        <w:t xml:space="preserve">obrany </w:t>
      </w:r>
      <w:r w:rsidRPr="00630AF0">
        <w:t>(3,4 %) a </w:t>
      </w:r>
      <w:r w:rsidR="00051A25" w:rsidRPr="00630AF0">
        <w:t>vzdělávání</w:t>
      </w:r>
      <w:r w:rsidRPr="00630AF0">
        <w:t xml:space="preserve"> (3,7 %)</w:t>
      </w:r>
      <w:r w:rsidR="0059385B">
        <w:t>, kde je platová úroveň dominantně určována vládními rozhodnutími</w:t>
      </w:r>
      <w:r w:rsidRPr="00630AF0">
        <w:t xml:space="preserve">. </w:t>
      </w:r>
      <w:r w:rsidR="00630AF0" w:rsidRPr="00630AF0">
        <w:t>Velmi slabý růst byl také v ostatních činnostech (5,2 %), v peněžnictví a pojišťovnictví (5,4 %), v země</w:t>
      </w:r>
      <w:r w:rsidR="00630AF0" w:rsidRPr="0059385B">
        <w:t xml:space="preserve">dělství, lesnictví a rybářství (5,5 %) a </w:t>
      </w:r>
      <w:r w:rsidR="00BB2E23">
        <w:t>v kulturních, zábavních a </w:t>
      </w:r>
      <w:r w:rsidR="0059385B" w:rsidRPr="0059385B">
        <w:t>rekreačních činnostech (5,6 %).</w:t>
      </w:r>
      <w:bookmarkStart w:id="0" w:name="_GoBack"/>
      <w:bookmarkEnd w:id="0"/>
    </w:p>
    <w:p w14:paraId="5953EE90" w14:textId="1249546D" w:rsidR="0059385B" w:rsidRDefault="00051A25" w:rsidP="00051A25">
      <w:r w:rsidRPr="0059385B">
        <w:t>N</w:t>
      </w:r>
      <w:r w:rsidR="0059385B" w:rsidRPr="0059385B">
        <w:t>aopak n</w:t>
      </w:r>
      <w:r w:rsidRPr="0059385B">
        <w:t>ejvyšší nárůsty přes de</w:t>
      </w:r>
      <w:r w:rsidR="0059385B" w:rsidRPr="0059385B">
        <w:t>set</w:t>
      </w:r>
      <w:r w:rsidRPr="0059385B">
        <w:t xml:space="preserve"> procent aktuálně najdeme u</w:t>
      </w:r>
      <w:r w:rsidR="0059385B" w:rsidRPr="0059385B">
        <w:t xml:space="preserve"> dvou</w:t>
      </w:r>
      <w:r w:rsidRPr="0059385B">
        <w:t xml:space="preserve"> sekcí CZ-NACE: </w:t>
      </w:r>
      <w:r w:rsidR="0059385B">
        <w:t>č</w:t>
      </w:r>
      <w:r w:rsidR="0059385B" w:rsidRPr="0059385B">
        <w:t>innosti v oblasti nemovitostí</w:t>
      </w:r>
      <w:r w:rsidR="005B1590">
        <w:t xml:space="preserve"> (14,4 %) je malé, leč rostoucí </w:t>
      </w:r>
      <w:r w:rsidR="0059385B">
        <w:t xml:space="preserve">odvětví, </w:t>
      </w:r>
      <w:r w:rsidR="005F4307">
        <w:t xml:space="preserve">kde se průměrná mzda dostala na 44 332 Kč; </w:t>
      </w:r>
      <w:r w:rsidR="0059385B">
        <w:t>a p</w:t>
      </w:r>
      <w:r w:rsidR="0059385B" w:rsidRPr="0059385B">
        <w:t>rofesní, vědecké a technické činnosti</w:t>
      </w:r>
      <w:r w:rsidR="0059385B">
        <w:t xml:space="preserve"> (10,1 %), kam spadají např. právní, účetnické a poradenské firmy, reklamní agentury, architekti a projektanti, a</w:t>
      </w:r>
      <w:r w:rsidR="005F4307">
        <w:t> </w:t>
      </w:r>
      <w:r w:rsidR="0059385B">
        <w:t>také výzkum a vývoj</w:t>
      </w:r>
      <w:r w:rsidR="005F4307">
        <w:t>, kde průměrná mzda stoupla na 56 045 Kč</w:t>
      </w:r>
      <w:r w:rsidR="0059385B">
        <w:t>.</w:t>
      </w:r>
    </w:p>
    <w:p w14:paraId="31C5CAB6" w14:textId="283A3D27" w:rsidR="0059385B" w:rsidRPr="005F4307" w:rsidRDefault="0059385B" w:rsidP="00051A25">
      <w:r w:rsidRPr="005F4307">
        <w:t xml:space="preserve">Podprůměrný růst najdeme </w:t>
      </w:r>
      <w:r w:rsidR="00F8469C">
        <w:t>ve </w:t>
      </w:r>
      <w:r w:rsidR="005F4307" w:rsidRPr="005F4307">
        <w:t xml:space="preserve">zpracovatelském </w:t>
      </w:r>
      <w:r w:rsidRPr="005F4307">
        <w:t>průmyslu (6,7 %)</w:t>
      </w:r>
      <w:r w:rsidR="005F4307" w:rsidRPr="005F4307">
        <w:t>, který je největším zaměstnavatelem v Česku a kde průměrná mzda dosáhla 4</w:t>
      </w:r>
      <w:r w:rsidR="005B1590">
        <w:t>3</w:t>
      </w:r>
      <w:r w:rsidR="005F4307" w:rsidRPr="005F4307">
        <w:t> </w:t>
      </w:r>
      <w:r w:rsidR="005B1590">
        <w:t>915</w:t>
      </w:r>
      <w:r w:rsidR="005F4307" w:rsidRPr="005F4307">
        <w:t> Kč</w:t>
      </w:r>
      <w:r w:rsidR="005F4307">
        <w:t>.</w:t>
      </w:r>
    </w:p>
    <w:p w14:paraId="2848107F" w14:textId="09B24361" w:rsidR="00051A25" w:rsidRPr="00051A25" w:rsidRDefault="00051A25" w:rsidP="00051A25">
      <w:pPr>
        <w:rPr>
          <w:color w:val="984806" w:themeColor="accent6" w:themeShade="80"/>
        </w:rPr>
      </w:pPr>
      <w:r w:rsidRPr="005F4307">
        <w:t>Nejvyšší mzdov</w:t>
      </w:r>
      <w:r w:rsidR="005F4307" w:rsidRPr="005F4307">
        <w:t>á</w:t>
      </w:r>
      <w:r w:rsidRPr="005F4307">
        <w:t xml:space="preserve"> úroveň </w:t>
      </w:r>
      <w:r w:rsidR="005F4307" w:rsidRPr="005F4307">
        <w:t>byla</w:t>
      </w:r>
      <w:r w:rsidRPr="005F4307">
        <w:t xml:space="preserve"> v</w:t>
      </w:r>
      <w:r w:rsidR="005F4307" w:rsidRPr="005F4307">
        <w:t>e</w:t>
      </w:r>
      <w:r w:rsidRPr="005F4307">
        <w:t> </w:t>
      </w:r>
      <w:r w:rsidR="005F4307" w:rsidRPr="005F4307">
        <w:t>3</w:t>
      </w:r>
      <w:r w:rsidRPr="005F4307">
        <w:rPr>
          <w:noProof/>
          <w:szCs w:val="20"/>
          <w:lang w:eastAsia="cs-CZ"/>
        </w:rPr>
        <w:t xml:space="preserve">. čtvrtletí 2024 </w:t>
      </w:r>
      <w:r w:rsidR="005F4307" w:rsidRPr="005F4307">
        <w:rPr>
          <w:noProof/>
          <w:szCs w:val="20"/>
          <w:lang w:eastAsia="cs-CZ"/>
        </w:rPr>
        <w:t xml:space="preserve">nadále </w:t>
      </w:r>
      <w:r w:rsidRPr="005F4307">
        <w:rPr>
          <w:noProof/>
          <w:szCs w:val="20"/>
          <w:lang w:eastAsia="cs-CZ"/>
        </w:rPr>
        <w:t>v </w:t>
      </w:r>
      <w:r w:rsidRPr="005F4307">
        <w:t>informačních a komunikačních činnostech, kd</w:t>
      </w:r>
      <w:r w:rsidR="005F4307" w:rsidRPr="005F4307">
        <w:t>e se průměrná mzda zvýšila o 6,0 % a dostala se na 82</w:t>
      </w:r>
      <w:r w:rsidRPr="005F4307">
        <w:t> </w:t>
      </w:r>
      <w:r w:rsidR="005F4307" w:rsidRPr="005F4307">
        <w:t>175</w:t>
      </w:r>
      <w:r w:rsidRPr="005F4307">
        <w:t xml:space="preserve"> Kč. Na druhém místě byla </w:t>
      </w:r>
      <w:r w:rsidR="005F4307" w:rsidRPr="005F4307">
        <w:t>sekce peněžnictví a pojišťovnictví s 70</w:t>
      </w:r>
      <w:r w:rsidRPr="005F4307">
        <w:t> </w:t>
      </w:r>
      <w:r w:rsidR="005F4307" w:rsidRPr="005F4307">
        <w:t>450</w:t>
      </w:r>
      <w:r w:rsidRPr="005F4307">
        <w:t xml:space="preserve"> Kč, </w:t>
      </w:r>
      <w:r w:rsidR="005F4307" w:rsidRPr="005F4307">
        <w:t>která tentokrát</w:t>
      </w:r>
      <w:r w:rsidRPr="005F4307">
        <w:t xml:space="preserve"> </w:t>
      </w:r>
      <w:r w:rsidR="005F4307" w:rsidRPr="005F4307">
        <w:t>výrazně</w:t>
      </w:r>
      <w:r w:rsidR="00060D60">
        <w:t>ji</w:t>
      </w:r>
      <w:r w:rsidR="005F4307" w:rsidRPr="005F4307">
        <w:t xml:space="preserve"> převýšila výrobu a rozvod elektřiny, plynu, tepla a klimatizovaného vzduchu s aktuální úrovní 66</w:t>
      </w:r>
      <w:r w:rsidRPr="005F4307">
        <w:t> </w:t>
      </w:r>
      <w:r w:rsidR="005F4307" w:rsidRPr="005F4307">
        <w:t>584</w:t>
      </w:r>
      <w:r w:rsidRPr="005F4307">
        <w:t> Kč. Tato trojice nicméně vede dlouhodobě.</w:t>
      </w:r>
    </w:p>
    <w:p w14:paraId="6FAD9AAC" w14:textId="1490FB9E" w:rsidR="00051A25" w:rsidRDefault="005F4307" w:rsidP="00051A25">
      <w:r w:rsidRPr="005F4307">
        <w:t>Tradiční</w:t>
      </w:r>
      <w:r w:rsidR="00E62196">
        <w:t xml:space="preserve"> byly</w:t>
      </w:r>
      <w:r w:rsidR="00051A25" w:rsidRPr="005F4307">
        <w:t xml:space="preserve"> </w:t>
      </w:r>
      <w:r w:rsidRPr="005F4307">
        <w:t xml:space="preserve">i </w:t>
      </w:r>
      <w:r w:rsidR="00E62196">
        <w:t>rekordy</w:t>
      </w:r>
      <w:r w:rsidR="00051A25" w:rsidRPr="005F4307">
        <w:t xml:space="preserve"> z opačné strany. V ubytování, stravování a pohostinství sice vzrostla průměrná mzda o 9</w:t>
      </w:r>
      <w:r w:rsidRPr="005F4307">
        <w:t>,2</w:t>
      </w:r>
      <w:r w:rsidR="00051A25" w:rsidRPr="005F4307">
        <w:t> %, ale stále zůstává na nejnižší úrovni (2</w:t>
      </w:r>
      <w:r w:rsidRPr="005F4307">
        <w:t>8</w:t>
      </w:r>
      <w:r w:rsidR="00051A25" w:rsidRPr="005F4307">
        <w:t> </w:t>
      </w:r>
      <w:r w:rsidRPr="005F4307">
        <w:t>184</w:t>
      </w:r>
      <w:r w:rsidR="00051A25" w:rsidRPr="005F4307">
        <w:t xml:space="preserve"> Kč) ze všech odvětví. Druhá nejnižší průměrná mzda </w:t>
      </w:r>
      <w:r w:rsidRPr="005F4307">
        <w:t xml:space="preserve">byla v administrativních a podpůrných činnostech, kde meziročně vzrostla o 8,6 % na hodnotu 32 839 Kč. </w:t>
      </w:r>
      <w:r w:rsidR="00051A25" w:rsidRPr="005F4307">
        <w:t xml:space="preserve">Na třetím místě </w:t>
      </w:r>
      <w:r w:rsidRPr="005F4307">
        <w:t xml:space="preserve">byly </w:t>
      </w:r>
      <w:r w:rsidR="00051A25" w:rsidRPr="005F4307">
        <w:t>ostatní činnosti s průměrnou mzdou 3</w:t>
      </w:r>
      <w:r w:rsidRPr="005F4307">
        <w:t>4</w:t>
      </w:r>
      <w:r w:rsidR="00051A25" w:rsidRPr="005F4307">
        <w:t> </w:t>
      </w:r>
      <w:r w:rsidRPr="005F4307">
        <w:t>922</w:t>
      </w:r>
      <w:r w:rsidR="00051A25" w:rsidRPr="005F4307">
        <w:t> Kč.</w:t>
      </w:r>
    </w:p>
    <w:p w14:paraId="19119250" w14:textId="27FBA303" w:rsidR="000C2311" w:rsidRPr="005F4307" w:rsidRDefault="000C2311" w:rsidP="00051A25">
      <w:r>
        <w:t xml:space="preserve">V dlouhodobějším pohledu </w:t>
      </w:r>
      <w:r w:rsidR="004A4D2A">
        <w:t>jsou aktuální průměrné mzdy nominálně o</w:t>
      </w:r>
      <w:r w:rsidR="0022096D">
        <w:t> </w:t>
      </w:r>
      <w:r w:rsidR="004A4D2A">
        <w:t>33</w:t>
      </w:r>
      <w:r w:rsidR="0022096D">
        <w:t> </w:t>
      </w:r>
      <w:r w:rsidR="004A4D2A">
        <w:t>% vyšší než ve 3. čtvrtletí 2019. V jednotlivých odvětvích však byl pětiletý vývoj značně r</w:t>
      </w:r>
      <w:r w:rsidR="005B1590">
        <w:t>ozmanitý</w:t>
      </w:r>
      <w:r w:rsidR="004A4D2A">
        <w:t>, ve veřejné správě a obraně vzrostly platy pouze o 23 %, ve vzdělávání o 25 %, v z</w:t>
      </w:r>
      <w:r w:rsidR="00BB2E23">
        <w:t>emědělství, lesnictví a </w:t>
      </w:r>
      <w:r w:rsidR="004A4D2A" w:rsidRPr="004A4D2A">
        <w:t>rybářství</w:t>
      </w:r>
      <w:r w:rsidR="004A4D2A">
        <w:t>, stejně tak jako v p</w:t>
      </w:r>
      <w:r w:rsidR="004A4D2A" w:rsidRPr="004A4D2A">
        <w:t>eněžnictví a pojišťovnictví</w:t>
      </w:r>
      <w:r w:rsidR="004A4D2A">
        <w:t xml:space="preserve"> pak o 26 %. Naopak v </w:t>
      </w:r>
      <w:r w:rsidR="004A4D2A" w:rsidRPr="004A4D2A">
        <w:t>oblasti nemovitostí</w:t>
      </w:r>
      <w:r w:rsidR="004A4D2A">
        <w:t xml:space="preserve"> se mzdy zvýšily </w:t>
      </w:r>
      <w:r w:rsidR="009B39AE">
        <w:t xml:space="preserve">nominálně </w:t>
      </w:r>
      <w:r w:rsidR="004A4D2A">
        <w:t>o 44 %, v energetice o 43 % a v i</w:t>
      </w:r>
      <w:r w:rsidR="004A4D2A" w:rsidRPr="004A4D2A">
        <w:t>nformační</w:t>
      </w:r>
      <w:r w:rsidR="004A4D2A">
        <w:t>ch</w:t>
      </w:r>
      <w:r w:rsidR="004A4D2A" w:rsidRPr="004A4D2A">
        <w:t xml:space="preserve"> a komunikační</w:t>
      </w:r>
      <w:r w:rsidR="004A4D2A">
        <w:t>ch</w:t>
      </w:r>
      <w:r w:rsidR="004A4D2A" w:rsidRPr="004A4D2A">
        <w:t xml:space="preserve"> činnost</w:t>
      </w:r>
      <w:r w:rsidR="004A4D2A">
        <w:t xml:space="preserve">ech o 42 %. Spotřebitelské ceny se za uvedené </w:t>
      </w:r>
      <w:r w:rsidR="00A43AC5">
        <w:t xml:space="preserve">pětileté </w:t>
      </w:r>
      <w:r w:rsidR="004A4D2A">
        <w:t>období zvýšily o takřka 40 %</w:t>
      </w:r>
      <w:r w:rsidR="009B39AE">
        <w:t>, ve </w:t>
      </w:r>
      <w:r w:rsidR="004A4D2A">
        <w:t xml:space="preserve">většině odvětví jsou průměrné mzdy </w:t>
      </w:r>
      <w:r w:rsidR="00A43AC5">
        <w:t xml:space="preserve">v reálném vyjádření </w:t>
      </w:r>
      <w:r w:rsidR="004A4D2A">
        <w:t>dosud pod úrovní 3. čtvrtletí 2019, stejně tak jako celková průměrná mzda.</w:t>
      </w:r>
    </w:p>
    <w:p w14:paraId="72139DB6" w14:textId="77777777" w:rsidR="00051A25" w:rsidRPr="00051A25" w:rsidRDefault="00051A25" w:rsidP="00051A25">
      <w:pPr>
        <w:rPr>
          <w:noProof/>
          <w:color w:val="984806" w:themeColor="accent6" w:themeShade="80"/>
          <w:lang w:eastAsia="cs-CZ"/>
        </w:rPr>
      </w:pPr>
    </w:p>
    <w:p w14:paraId="7596383D" w14:textId="77777777" w:rsidR="00051A25" w:rsidRPr="00051A25" w:rsidRDefault="00051A25" w:rsidP="00051A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051A25">
        <w:rPr>
          <w:rFonts w:cs="Arial"/>
          <w:b/>
          <w:szCs w:val="20"/>
        </w:rPr>
        <w:t>Regionální vývoj</w:t>
      </w:r>
    </w:p>
    <w:p w14:paraId="1EF8765F" w14:textId="03015377" w:rsidR="00051A25" w:rsidRPr="00051A25" w:rsidRDefault="00051A25" w:rsidP="00051A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984806" w:themeColor="accent6" w:themeShade="80"/>
          <w:szCs w:val="20"/>
        </w:rPr>
      </w:pPr>
      <w:r w:rsidRPr="00051A25">
        <w:rPr>
          <w:rFonts w:cs="Arial"/>
          <w:szCs w:val="20"/>
        </w:rPr>
        <w:t>Z pohled</w:t>
      </w:r>
      <w:r w:rsidRPr="000A392D">
        <w:rPr>
          <w:rFonts w:cs="Arial"/>
          <w:szCs w:val="20"/>
        </w:rPr>
        <w:t>u počtu zaměstnanců došlo ve 3. čtvrtletí 2024 ve větš</w:t>
      </w:r>
      <w:r w:rsidR="000A392D" w:rsidRPr="000A392D">
        <w:rPr>
          <w:rFonts w:cs="Arial"/>
          <w:szCs w:val="20"/>
        </w:rPr>
        <w:t>í části</w:t>
      </w:r>
      <w:r w:rsidRPr="000A392D">
        <w:rPr>
          <w:rFonts w:cs="Arial"/>
          <w:szCs w:val="20"/>
        </w:rPr>
        <w:t> krajů k meziročnímu poklesu. T</w:t>
      </w:r>
      <w:r w:rsidR="000A392D" w:rsidRPr="000A392D">
        <w:rPr>
          <w:rFonts w:cs="Arial"/>
          <w:szCs w:val="20"/>
        </w:rPr>
        <w:t>y</w:t>
      </w:r>
      <w:r w:rsidRPr="000A392D">
        <w:rPr>
          <w:rFonts w:cs="Arial"/>
          <w:szCs w:val="20"/>
        </w:rPr>
        <w:t xml:space="preserve"> nejvýraznější o 1,</w:t>
      </w:r>
      <w:r w:rsidR="000A392D" w:rsidRPr="000A392D">
        <w:rPr>
          <w:rFonts w:cs="Arial"/>
          <w:szCs w:val="20"/>
        </w:rPr>
        <w:t>3</w:t>
      </w:r>
      <w:r w:rsidRPr="000A392D">
        <w:rPr>
          <w:rFonts w:cs="Arial"/>
          <w:szCs w:val="20"/>
        </w:rPr>
        <w:t> % byl</w:t>
      </w:r>
      <w:r w:rsidR="000A392D" w:rsidRPr="000A392D">
        <w:rPr>
          <w:rFonts w:cs="Arial"/>
          <w:szCs w:val="20"/>
        </w:rPr>
        <w:t>y</w:t>
      </w:r>
      <w:r w:rsidRPr="000A392D">
        <w:rPr>
          <w:rFonts w:cs="Arial"/>
          <w:szCs w:val="20"/>
        </w:rPr>
        <w:t xml:space="preserve"> v</w:t>
      </w:r>
      <w:r w:rsidR="000A392D" w:rsidRPr="000A392D">
        <w:rPr>
          <w:rFonts w:cs="Arial"/>
          <w:szCs w:val="20"/>
        </w:rPr>
        <w:t> </w:t>
      </w:r>
      <w:r w:rsidRPr="000A392D">
        <w:rPr>
          <w:rFonts w:cs="Arial"/>
          <w:szCs w:val="20"/>
        </w:rPr>
        <w:t>Moravskoslezském</w:t>
      </w:r>
      <w:r w:rsidR="000A392D" w:rsidRPr="000A392D">
        <w:rPr>
          <w:rFonts w:cs="Arial"/>
          <w:szCs w:val="20"/>
        </w:rPr>
        <w:t xml:space="preserve"> a Královéhradeckém</w:t>
      </w:r>
      <w:r w:rsidRPr="000A392D">
        <w:rPr>
          <w:rFonts w:cs="Arial"/>
          <w:szCs w:val="20"/>
        </w:rPr>
        <w:t xml:space="preserve"> kraji</w:t>
      </w:r>
      <w:r w:rsidR="000A392D" w:rsidRPr="000A392D">
        <w:rPr>
          <w:rFonts w:cs="Arial"/>
          <w:szCs w:val="20"/>
        </w:rPr>
        <w:t>.</w:t>
      </w:r>
      <w:r w:rsidRPr="000A392D">
        <w:rPr>
          <w:rFonts w:cs="Arial"/>
          <w:szCs w:val="20"/>
        </w:rPr>
        <w:t xml:space="preserve"> </w:t>
      </w:r>
      <w:r w:rsidR="000A392D" w:rsidRPr="000A392D">
        <w:rPr>
          <w:rFonts w:cs="Arial"/>
          <w:szCs w:val="20"/>
        </w:rPr>
        <w:t xml:space="preserve">Silné poklesy o 0,8 % najdeme také v krajích </w:t>
      </w:r>
      <w:r w:rsidRPr="000A392D">
        <w:rPr>
          <w:rFonts w:cs="Arial"/>
          <w:szCs w:val="20"/>
        </w:rPr>
        <w:t>Olomouck</w:t>
      </w:r>
      <w:r w:rsidR="000A392D" w:rsidRPr="000A392D">
        <w:rPr>
          <w:rFonts w:cs="Arial"/>
          <w:szCs w:val="20"/>
        </w:rPr>
        <w:t>é</w:t>
      </w:r>
      <w:r w:rsidRPr="000A392D">
        <w:rPr>
          <w:rFonts w:cs="Arial"/>
          <w:szCs w:val="20"/>
        </w:rPr>
        <w:t>m</w:t>
      </w:r>
      <w:r w:rsidR="000A392D" w:rsidRPr="000A392D">
        <w:rPr>
          <w:rFonts w:cs="Arial"/>
          <w:szCs w:val="20"/>
        </w:rPr>
        <w:t>, Libereckém</w:t>
      </w:r>
      <w:r w:rsidRPr="000A392D">
        <w:rPr>
          <w:rFonts w:cs="Arial"/>
          <w:szCs w:val="20"/>
        </w:rPr>
        <w:t xml:space="preserve"> a </w:t>
      </w:r>
      <w:r w:rsidR="000A392D" w:rsidRPr="000A392D">
        <w:rPr>
          <w:rFonts w:cs="Arial"/>
          <w:szCs w:val="20"/>
        </w:rPr>
        <w:t>Jihočeské</w:t>
      </w:r>
      <w:r w:rsidRPr="000A392D">
        <w:rPr>
          <w:rFonts w:cs="Arial"/>
          <w:szCs w:val="20"/>
        </w:rPr>
        <w:t xml:space="preserve">m. O celkové </w:t>
      </w:r>
      <w:r w:rsidR="000A392D">
        <w:rPr>
          <w:rFonts w:cs="Arial"/>
          <w:szCs w:val="20"/>
        </w:rPr>
        <w:lastRenderedPageBreak/>
        <w:t xml:space="preserve">meziroční </w:t>
      </w:r>
      <w:r w:rsidRPr="000A392D">
        <w:rPr>
          <w:rFonts w:cs="Arial"/>
          <w:szCs w:val="20"/>
        </w:rPr>
        <w:t>zvýšení počtu zaměstnanců</w:t>
      </w:r>
      <w:r w:rsidR="00A77C35">
        <w:rPr>
          <w:rFonts w:cs="Arial"/>
          <w:szCs w:val="20"/>
        </w:rPr>
        <w:t xml:space="preserve"> v Č</w:t>
      </w:r>
      <w:r w:rsidR="0022096D">
        <w:rPr>
          <w:rFonts w:cs="Arial"/>
          <w:szCs w:val="20"/>
        </w:rPr>
        <w:t>esku</w:t>
      </w:r>
      <w:r w:rsidRPr="000A392D">
        <w:rPr>
          <w:rFonts w:cs="Arial"/>
          <w:szCs w:val="20"/>
        </w:rPr>
        <w:t xml:space="preserve"> </w:t>
      </w:r>
      <w:r w:rsidR="000A392D" w:rsidRPr="000A392D">
        <w:rPr>
          <w:rFonts w:cs="Arial"/>
          <w:szCs w:val="20"/>
        </w:rPr>
        <w:t>(</w:t>
      </w:r>
      <w:r w:rsidRPr="000A392D">
        <w:rPr>
          <w:rFonts w:cs="Arial"/>
          <w:szCs w:val="20"/>
        </w:rPr>
        <w:t>o 0,</w:t>
      </w:r>
      <w:r w:rsidR="000A392D" w:rsidRPr="000A392D">
        <w:rPr>
          <w:rFonts w:cs="Arial"/>
          <w:szCs w:val="20"/>
        </w:rPr>
        <w:t>2</w:t>
      </w:r>
      <w:r w:rsidRPr="000A392D">
        <w:rPr>
          <w:rFonts w:cs="Arial"/>
          <w:szCs w:val="20"/>
        </w:rPr>
        <w:t> %</w:t>
      </w:r>
      <w:r w:rsidR="000A392D" w:rsidRPr="000A392D">
        <w:rPr>
          <w:rFonts w:cs="Arial"/>
          <w:szCs w:val="20"/>
        </w:rPr>
        <w:t>)</w:t>
      </w:r>
      <w:r w:rsidRPr="000A392D">
        <w:rPr>
          <w:rFonts w:cs="Arial"/>
          <w:szCs w:val="20"/>
        </w:rPr>
        <w:t xml:space="preserve"> se </w:t>
      </w:r>
      <w:r w:rsidR="000A392D" w:rsidRPr="000A392D">
        <w:rPr>
          <w:rFonts w:cs="Arial"/>
          <w:szCs w:val="20"/>
        </w:rPr>
        <w:t xml:space="preserve">tak </w:t>
      </w:r>
      <w:r w:rsidRPr="000A392D">
        <w:rPr>
          <w:rFonts w:cs="Arial"/>
          <w:szCs w:val="20"/>
        </w:rPr>
        <w:t>zásadně postaral nárůst v Praze (o 2,</w:t>
      </w:r>
      <w:r w:rsidR="000A392D" w:rsidRPr="000A392D">
        <w:rPr>
          <w:rFonts w:cs="Arial"/>
          <w:szCs w:val="20"/>
        </w:rPr>
        <w:t>3</w:t>
      </w:r>
      <w:r w:rsidRPr="000A392D">
        <w:rPr>
          <w:rFonts w:cs="Arial"/>
          <w:szCs w:val="20"/>
        </w:rPr>
        <w:t> %), který představoval 1</w:t>
      </w:r>
      <w:r w:rsidR="000A392D" w:rsidRPr="000A392D">
        <w:rPr>
          <w:rFonts w:cs="Arial"/>
          <w:szCs w:val="20"/>
        </w:rPr>
        <w:t>9</w:t>
      </w:r>
      <w:r w:rsidRPr="000A392D">
        <w:rPr>
          <w:rFonts w:cs="Arial"/>
          <w:szCs w:val="20"/>
        </w:rPr>
        <w:t>,</w:t>
      </w:r>
      <w:r w:rsidR="000A392D" w:rsidRPr="000A392D">
        <w:rPr>
          <w:rFonts w:cs="Arial"/>
          <w:szCs w:val="20"/>
        </w:rPr>
        <w:t>6</w:t>
      </w:r>
      <w:r w:rsidRPr="000A392D">
        <w:rPr>
          <w:rFonts w:cs="Arial"/>
          <w:szCs w:val="20"/>
        </w:rPr>
        <w:t xml:space="preserve"> tis. nových pracovních míst. Menší zvýšení zaznamenaly také kraje Jihomoravský</w:t>
      </w:r>
      <w:r w:rsidR="000A392D" w:rsidRPr="000A392D">
        <w:rPr>
          <w:rFonts w:cs="Arial"/>
          <w:szCs w:val="20"/>
        </w:rPr>
        <w:t xml:space="preserve"> a Plzeňský</w:t>
      </w:r>
      <w:r w:rsidRPr="000A392D">
        <w:rPr>
          <w:rFonts w:cs="Arial"/>
          <w:szCs w:val="20"/>
        </w:rPr>
        <w:t xml:space="preserve"> (</w:t>
      </w:r>
      <w:r w:rsidR="000A392D" w:rsidRPr="000A392D">
        <w:rPr>
          <w:rFonts w:cs="Arial"/>
          <w:szCs w:val="20"/>
        </w:rPr>
        <w:t>shodně o </w:t>
      </w:r>
      <w:r w:rsidRPr="000A392D">
        <w:rPr>
          <w:rFonts w:cs="Arial"/>
          <w:szCs w:val="20"/>
        </w:rPr>
        <w:t>0,</w:t>
      </w:r>
      <w:r w:rsidR="000A392D" w:rsidRPr="000A392D">
        <w:rPr>
          <w:rFonts w:cs="Arial"/>
          <w:szCs w:val="20"/>
        </w:rPr>
        <w:t>4</w:t>
      </w:r>
      <w:r w:rsidRPr="000A392D">
        <w:rPr>
          <w:rFonts w:cs="Arial"/>
          <w:szCs w:val="20"/>
        </w:rPr>
        <w:t> %) a </w:t>
      </w:r>
      <w:r w:rsidR="000A392D" w:rsidRPr="000A392D">
        <w:rPr>
          <w:rFonts w:cs="Arial"/>
          <w:szCs w:val="20"/>
        </w:rPr>
        <w:t>pak</w:t>
      </w:r>
      <w:r w:rsidRPr="000A392D">
        <w:rPr>
          <w:rFonts w:cs="Arial"/>
          <w:szCs w:val="20"/>
        </w:rPr>
        <w:t xml:space="preserve"> Středočeský (0,3 %)</w:t>
      </w:r>
      <w:r w:rsidR="000A392D">
        <w:rPr>
          <w:rFonts w:cs="Arial"/>
          <w:szCs w:val="20"/>
        </w:rPr>
        <w:t>,</w:t>
      </w:r>
      <w:r w:rsidRPr="000A392D">
        <w:rPr>
          <w:rFonts w:cs="Arial"/>
          <w:szCs w:val="20"/>
        </w:rPr>
        <w:t xml:space="preserve"> </w:t>
      </w:r>
      <w:r w:rsidR="000A392D">
        <w:rPr>
          <w:rFonts w:cs="Arial"/>
          <w:szCs w:val="20"/>
        </w:rPr>
        <w:t>a</w:t>
      </w:r>
      <w:r w:rsidRPr="000A392D">
        <w:rPr>
          <w:rFonts w:cs="Arial"/>
          <w:szCs w:val="20"/>
        </w:rPr>
        <w:t xml:space="preserve">le ty </w:t>
      </w:r>
      <w:r w:rsidR="000A392D">
        <w:rPr>
          <w:rFonts w:cs="Arial"/>
          <w:szCs w:val="20"/>
        </w:rPr>
        <w:t xml:space="preserve">v součtu </w:t>
      </w:r>
      <w:r w:rsidRPr="000A392D">
        <w:rPr>
          <w:rFonts w:cs="Arial"/>
          <w:szCs w:val="20"/>
        </w:rPr>
        <w:t xml:space="preserve">početně přidaly jen </w:t>
      </w:r>
      <w:r w:rsidR="000A392D" w:rsidRPr="000A392D">
        <w:rPr>
          <w:rFonts w:cs="Arial"/>
          <w:szCs w:val="20"/>
        </w:rPr>
        <w:t>4,2 </w:t>
      </w:r>
      <w:r w:rsidRPr="000A392D">
        <w:rPr>
          <w:rFonts w:cs="Arial"/>
          <w:szCs w:val="20"/>
        </w:rPr>
        <w:t>tis.</w:t>
      </w:r>
    </w:p>
    <w:p w14:paraId="3CE1D7E1" w14:textId="2BD53392" w:rsidR="00051A25" w:rsidRPr="00051A25" w:rsidRDefault="00051A25" w:rsidP="00051A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984806" w:themeColor="accent6" w:themeShade="80"/>
          <w:szCs w:val="20"/>
        </w:rPr>
      </w:pPr>
      <w:r w:rsidRPr="000A392D">
        <w:rPr>
          <w:rFonts w:cs="Arial"/>
          <w:szCs w:val="20"/>
        </w:rPr>
        <w:t xml:space="preserve">U vývoje průměrných mezd je krajský rozptyl podstatně menší než v třídění podle odvětví. </w:t>
      </w:r>
      <w:r w:rsidRPr="004669A8">
        <w:rPr>
          <w:rFonts w:cs="Arial"/>
          <w:szCs w:val="20"/>
        </w:rPr>
        <w:t>Nominálně mzdy rostly v rozmezí od 6,</w:t>
      </w:r>
      <w:r w:rsidR="000A392D" w:rsidRPr="004669A8">
        <w:rPr>
          <w:rFonts w:cs="Arial"/>
          <w:szCs w:val="20"/>
        </w:rPr>
        <w:t>0</w:t>
      </w:r>
      <w:r w:rsidRPr="004669A8">
        <w:rPr>
          <w:rFonts w:cs="Arial"/>
          <w:szCs w:val="20"/>
        </w:rPr>
        <w:t> % do 7,</w:t>
      </w:r>
      <w:r w:rsidR="000A392D" w:rsidRPr="004669A8">
        <w:rPr>
          <w:rFonts w:cs="Arial"/>
          <w:szCs w:val="20"/>
        </w:rPr>
        <w:t>7 %</w:t>
      </w:r>
      <w:r w:rsidRPr="004669A8">
        <w:rPr>
          <w:rFonts w:cs="Arial"/>
          <w:szCs w:val="20"/>
        </w:rPr>
        <w:t>. Hlavní město</w:t>
      </w:r>
      <w:r w:rsidR="004669A8" w:rsidRPr="004669A8">
        <w:rPr>
          <w:rFonts w:cs="Arial"/>
          <w:szCs w:val="20"/>
        </w:rPr>
        <w:t>, kde mzd</w:t>
      </w:r>
      <w:r w:rsidR="004669A8">
        <w:rPr>
          <w:rFonts w:cs="Arial"/>
          <w:szCs w:val="20"/>
        </w:rPr>
        <w:t>ový</w:t>
      </w:r>
      <w:r w:rsidR="004669A8" w:rsidRPr="004669A8">
        <w:rPr>
          <w:rFonts w:cs="Arial"/>
          <w:szCs w:val="20"/>
        </w:rPr>
        <w:t xml:space="preserve"> </w:t>
      </w:r>
      <w:r w:rsidR="004669A8">
        <w:rPr>
          <w:rFonts w:cs="Arial"/>
          <w:szCs w:val="20"/>
        </w:rPr>
        <w:t>rů</w:t>
      </w:r>
      <w:r w:rsidR="004669A8" w:rsidRPr="004669A8">
        <w:rPr>
          <w:rFonts w:cs="Arial"/>
          <w:szCs w:val="20"/>
        </w:rPr>
        <w:t>st</w:t>
      </w:r>
      <w:r w:rsidR="004669A8">
        <w:rPr>
          <w:rFonts w:cs="Arial"/>
          <w:szCs w:val="20"/>
        </w:rPr>
        <w:t xml:space="preserve"> býval tradičně nejpomalejší</w:t>
      </w:r>
      <w:r w:rsidR="004669A8" w:rsidRPr="004669A8">
        <w:rPr>
          <w:rFonts w:cs="Arial"/>
          <w:szCs w:val="20"/>
        </w:rPr>
        <w:t>, bylo tentokrát průměrným regionem s meziročním nárůstem 7,0 %.</w:t>
      </w:r>
      <w:r w:rsidRPr="004669A8">
        <w:rPr>
          <w:rFonts w:cs="Arial"/>
          <w:szCs w:val="20"/>
        </w:rPr>
        <w:t xml:space="preserve">  </w:t>
      </w:r>
      <w:r w:rsidR="004669A8" w:rsidRPr="004669A8">
        <w:rPr>
          <w:rFonts w:cs="Arial"/>
          <w:szCs w:val="20"/>
        </w:rPr>
        <w:t>N</w:t>
      </w:r>
      <w:r w:rsidRPr="004669A8">
        <w:rPr>
          <w:rFonts w:cs="Arial"/>
          <w:szCs w:val="20"/>
        </w:rPr>
        <w:t>ej</w:t>
      </w:r>
      <w:r w:rsidR="004669A8" w:rsidRPr="004669A8">
        <w:rPr>
          <w:rFonts w:cs="Arial"/>
          <w:szCs w:val="20"/>
        </w:rPr>
        <w:t>vyš</w:t>
      </w:r>
      <w:r w:rsidRPr="004669A8">
        <w:rPr>
          <w:rFonts w:cs="Arial"/>
          <w:szCs w:val="20"/>
        </w:rPr>
        <w:t>ší nominální růst o </w:t>
      </w:r>
      <w:r w:rsidR="004669A8" w:rsidRPr="004669A8">
        <w:rPr>
          <w:rFonts w:cs="Arial"/>
          <w:szCs w:val="20"/>
        </w:rPr>
        <w:t>7,7</w:t>
      </w:r>
      <w:r w:rsidRPr="004669A8">
        <w:rPr>
          <w:rFonts w:cs="Arial"/>
          <w:szCs w:val="20"/>
        </w:rPr>
        <w:t xml:space="preserve"> % </w:t>
      </w:r>
      <w:r w:rsidR="004669A8" w:rsidRPr="004669A8">
        <w:rPr>
          <w:rFonts w:cs="Arial"/>
          <w:szCs w:val="20"/>
        </w:rPr>
        <w:t xml:space="preserve">zaznamenal tentokrát Pardubický kraj, </w:t>
      </w:r>
      <w:r w:rsidRPr="004669A8">
        <w:rPr>
          <w:rFonts w:cs="Arial"/>
          <w:szCs w:val="20"/>
        </w:rPr>
        <w:t xml:space="preserve">následován </w:t>
      </w:r>
      <w:r w:rsidR="00060D60" w:rsidRPr="004669A8">
        <w:rPr>
          <w:rFonts w:cs="Arial"/>
          <w:szCs w:val="20"/>
        </w:rPr>
        <w:t>kraj</w:t>
      </w:r>
      <w:r w:rsidR="00060D60">
        <w:rPr>
          <w:rFonts w:cs="Arial"/>
          <w:szCs w:val="20"/>
        </w:rPr>
        <w:t xml:space="preserve">i </w:t>
      </w:r>
      <w:r w:rsidR="004669A8" w:rsidRPr="004669A8">
        <w:rPr>
          <w:rFonts w:cs="Arial"/>
          <w:szCs w:val="20"/>
        </w:rPr>
        <w:t>Jihomoravským</w:t>
      </w:r>
      <w:r w:rsidRPr="004669A8">
        <w:rPr>
          <w:rFonts w:cs="Arial"/>
          <w:szCs w:val="20"/>
        </w:rPr>
        <w:t xml:space="preserve"> </w:t>
      </w:r>
      <w:r w:rsidR="004669A8" w:rsidRPr="004669A8">
        <w:rPr>
          <w:rFonts w:cs="Arial"/>
          <w:szCs w:val="20"/>
        </w:rPr>
        <w:t xml:space="preserve">(7,2 %), Moravskoslezským a Olomouckým (shodně 7,1 %). Nejnižší mzdový nárůst (shodně o 6,0 %) měly tentokrát </w:t>
      </w:r>
      <w:r w:rsidR="0022096D">
        <w:rPr>
          <w:rFonts w:cs="Arial"/>
          <w:szCs w:val="20"/>
        </w:rPr>
        <w:t>K</w:t>
      </w:r>
      <w:r w:rsidR="004669A8" w:rsidRPr="004669A8">
        <w:rPr>
          <w:rFonts w:cs="Arial"/>
          <w:szCs w:val="20"/>
        </w:rPr>
        <w:t xml:space="preserve">raj </w:t>
      </w:r>
      <w:r w:rsidRPr="004669A8">
        <w:rPr>
          <w:rFonts w:cs="Arial"/>
          <w:szCs w:val="20"/>
        </w:rPr>
        <w:t>Vysočina a </w:t>
      </w:r>
      <w:r w:rsidR="004669A8" w:rsidRPr="004669A8">
        <w:rPr>
          <w:rFonts w:cs="Arial"/>
          <w:szCs w:val="20"/>
        </w:rPr>
        <w:t>Plzeň</w:t>
      </w:r>
      <w:r w:rsidRPr="004669A8">
        <w:rPr>
          <w:rFonts w:cs="Arial"/>
          <w:szCs w:val="20"/>
        </w:rPr>
        <w:t>ský kraj.</w:t>
      </w:r>
    </w:p>
    <w:p w14:paraId="3F23A383" w14:textId="4FD8C5AD" w:rsidR="00051A25" w:rsidRPr="00051A25" w:rsidRDefault="00051A25" w:rsidP="00051A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984806" w:themeColor="accent6" w:themeShade="80"/>
          <w:szCs w:val="20"/>
        </w:rPr>
      </w:pPr>
      <w:r w:rsidRPr="004669A8">
        <w:rPr>
          <w:rFonts w:cs="Arial"/>
          <w:szCs w:val="20"/>
        </w:rPr>
        <w:t>Podle absolutní úrovně</w:t>
      </w:r>
      <w:r w:rsidRPr="0082099F">
        <w:rPr>
          <w:rFonts w:cs="Arial"/>
          <w:szCs w:val="20"/>
        </w:rPr>
        <w:t xml:space="preserve"> výdělků zůstává </w:t>
      </w:r>
      <w:r w:rsidR="004669A8" w:rsidRPr="0082099F">
        <w:rPr>
          <w:rFonts w:cs="Arial"/>
          <w:szCs w:val="20"/>
        </w:rPr>
        <w:t xml:space="preserve">Praha </w:t>
      </w:r>
      <w:r w:rsidRPr="0082099F">
        <w:rPr>
          <w:rFonts w:cs="Arial"/>
          <w:szCs w:val="20"/>
        </w:rPr>
        <w:t>stále nejbohatším regionem, průměrná mzda tu byla 5</w:t>
      </w:r>
      <w:r w:rsidR="0082099F" w:rsidRPr="0082099F">
        <w:rPr>
          <w:rFonts w:cs="Arial"/>
          <w:szCs w:val="20"/>
        </w:rPr>
        <w:t>5</w:t>
      </w:r>
      <w:r w:rsidRPr="0082099F">
        <w:rPr>
          <w:rFonts w:cs="Arial"/>
          <w:szCs w:val="20"/>
        </w:rPr>
        <w:t> </w:t>
      </w:r>
      <w:r w:rsidR="0082099F" w:rsidRPr="0082099F">
        <w:rPr>
          <w:rFonts w:cs="Arial"/>
          <w:szCs w:val="20"/>
        </w:rPr>
        <w:t>854</w:t>
      </w:r>
      <w:r w:rsidRPr="0082099F">
        <w:rPr>
          <w:rFonts w:cs="Arial"/>
          <w:szCs w:val="20"/>
        </w:rPr>
        <w:t> Kč. Na druhém místě se držel Středočeský kraj s 4</w:t>
      </w:r>
      <w:r w:rsidR="0082099F" w:rsidRPr="0082099F">
        <w:rPr>
          <w:rFonts w:cs="Arial"/>
          <w:szCs w:val="20"/>
        </w:rPr>
        <w:t>5</w:t>
      </w:r>
      <w:r w:rsidRPr="0082099F">
        <w:rPr>
          <w:rFonts w:cs="Arial"/>
          <w:szCs w:val="20"/>
        </w:rPr>
        <w:t> </w:t>
      </w:r>
      <w:r w:rsidR="0082099F" w:rsidRPr="0082099F">
        <w:rPr>
          <w:rFonts w:cs="Arial"/>
          <w:szCs w:val="20"/>
        </w:rPr>
        <w:t>632</w:t>
      </w:r>
      <w:r w:rsidRPr="0082099F">
        <w:rPr>
          <w:rFonts w:cs="Arial"/>
          <w:szCs w:val="20"/>
        </w:rPr>
        <w:t> Kč, těsně za ním na třetím místě Jihomoravský (4</w:t>
      </w:r>
      <w:r w:rsidR="0082099F" w:rsidRPr="0082099F">
        <w:rPr>
          <w:rFonts w:cs="Arial"/>
          <w:szCs w:val="20"/>
        </w:rPr>
        <w:t>4</w:t>
      </w:r>
      <w:r w:rsidRPr="0082099F">
        <w:rPr>
          <w:rFonts w:cs="Arial"/>
          <w:szCs w:val="20"/>
        </w:rPr>
        <w:t> </w:t>
      </w:r>
      <w:r w:rsidR="0082099F" w:rsidRPr="0082099F">
        <w:rPr>
          <w:rFonts w:cs="Arial"/>
          <w:szCs w:val="20"/>
        </w:rPr>
        <w:t>798</w:t>
      </w:r>
      <w:r w:rsidRPr="0082099F">
        <w:rPr>
          <w:rFonts w:cs="Arial"/>
          <w:szCs w:val="20"/>
        </w:rPr>
        <w:t> Kč)</w:t>
      </w:r>
      <w:r w:rsidR="0082099F" w:rsidRPr="0082099F">
        <w:rPr>
          <w:rFonts w:cs="Arial"/>
          <w:szCs w:val="20"/>
        </w:rPr>
        <w:t xml:space="preserve"> a na čtvrtém </w:t>
      </w:r>
      <w:r w:rsidRPr="0082099F">
        <w:rPr>
          <w:rFonts w:cs="Arial"/>
          <w:szCs w:val="20"/>
        </w:rPr>
        <w:t>Plzeňský kraj (4</w:t>
      </w:r>
      <w:r w:rsidR="0082099F" w:rsidRPr="0082099F">
        <w:rPr>
          <w:rFonts w:cs="Arial"/>
          <w:szCs w:val="20"/>
        </w:rPr>
        <w:t>3</w:t>
      </w:r>
      <w:r w:rsidRPr="0082099F">
        <w:rPr>
          <w:rFonts w:cs="Arial"/>
          <w:szCs w:val="20"/>
        </w:rPr>
        <w:t> </w:t>
      </w:r>
      <w:r w:rsidR="0082099F" w:rsidRPr="0082099F">
        <w:rPr>
          <w:rFonts w:cs="Arial"/>
          <w:szCs w:val="20"/>
        </w:rPr>
        <w:t>086</w:t>
      </w:r>
      <w:r w:rsidRPr="0082099F">
        <w:rPr>
          <w:rFonts w:cs="Arial"/>
          <w:szCs w:val="20"/>
        </w:rPr>
        <w:t> Kč)</w:t>
      </w:r>
      <w:r w:rsidR="0082099F" w:rsidRPr="0082099F">
        <w:rPr>
          <w:rFonts w:cs="Arial"/>
          <w:szCs w:val="20"/>
        </w:rPr>
        <w:t>.</w:t>
      </w:r>
      <w:r w:rsidRPr="0082099F">
        <w:rPr>
          <w:rFonts w:cs="Arial"/>
          <w:szCs w:val="20"/>
        </w:rPr>
        <w:t xml:space="preserve"> </w:t>
      </w:r>
      <w:r w:rsidR="0082099F" w:rsidRPr="0082099F">
        <w:rPr>
          <w:rFonts w:cs="Arial"/>
          <w:szCs w:val="20"/>
        </w:rPr>
        <w:t>Ostatní kraje zůstaly pod hranicí 43 tis. Kč</w:t>
      </w:r>
      <w:r w:rsidRPr="0082099F">
        <w:rPr>
          <w:rFonts w:cs="Arial"/>
          <w:szCs w:val="20"/>
        </w:rPr>
        <w:t>. Karlovarský kraj zůstal nadále regionem s nejnižší mzdovou úrovní (3</w:t>
      </w:r>
      <w:r w:rsidR="0082099F" w:rsidRPr="0082099F">
        <w:rPr>
          <w:rFonts w:cs="Arial"/>
          <w:szCs w:val="20"/>
        </w:rPr>
        <w:t>9</w:t>
      </w:r>
      <w:r w:rsidRPr="0082099F">
        <w:rPr>
          <w:rFonts w:cs="Arial"/>
          <w:szCs w:val="20"/>
        </w:rPr>
        <w:t> </w:t>
      </w:r>
      <w:r w:rsidR="0082099F" w:rsidRPr="0082099F">
        <w:rPr>
          <w:rFonts w:cs="Arial"/>
          <w:szCs w:val="20"/>
        </w:rPr>
        <w:t>165</w:t>
      </w:r>
      <w:r w:rsidRPr="0082099F">
        <w:rPr>
          <w:rFonts w:cs="Arial"/>
          <w:szCs w:val="20"/>
        </w:rPr>
        <w:t> Kč)</w:t>
      </w:r>
      <w:r w:rsidR="0082099F" w:rsidRPr="0082099F">
        <w:rPr>
          <w:rFonts w:cs="Arial"/>
          <w:szCs w:val="20"/>
        </w:rPr>
        <w:t xml:space="preserve"> a </w:t>
      </w:r>
      <w:r w:rsidR="0082099F">
        <w:rPr>
          <w:rFonts w:cs="Arial"/>
          <w:szCs w:val="20"/>
        </w:rPr>
        <w:t xml:space="preserve">tentokrát </w:t>
      </w:r>
      <w:r w:rsidR="0082099F" w:rsidRPr="0082099F">
        <w:rPr>
          <w:rFonts w:cs="Arial"/>
          <w:szCs w:val="20"/>
        </w:rPr>
        <w:t>jediný pod hranicí 40 tis. Kč</w:t>
      </w:r>
      <w:r w:rsidRPr="0082099F">
        <w:rPr>
          <w:rFonts w:cs="Arial"/>
          <w:szCs w:val="20"/>
        </w:rPr>
        <w:t>. V Moravskoslezském kraji, což je po Praze, Jihomoravském a Středočeském kraji region s</w:t>
      </w:r>
      <w:r w:rsidR="0082099F">
        <w:rPr>
          <w:rFonts w:cs="Arial"/>
          <w:szCs w:val="20"/>
        </w:rPr>
        <w:t>e čtvrtým</w:t>
      </w:r>
      <w:r w:rsidRPr="0082099F">
        <w:rPr>
          <w:rFonts w:cs="Arial"/>
          <w:szCs w:val="20"/>
        </w:rPr>
        <w:t> nejvyšším počtem zaměstnanců (40</w:t>
      </w:r>
      <w:r w:rsidR="0082099F" w:rsidRPr="0082099F">
        <w:rPr>
          <w:rFonts w:cs="Arial"/>
          <w:szCs w:val="20"/>
        </w:rPr>
        <w:t>8</w:t>
      </w:r>
      <w:r w:rsidRPr="0082099F">
        <w:rPr>
          <w:rFonts w:cs="Arial"/>
          <w:szCs w:val="20"/>
        </w:rPr>
        <w:t>,</w:t>
      </w:r>
      <w:r w:rsidR="0082099F" w:rsidRPr="0082099F">
        <w:rPr>
          <w:rFonts w:cs="Arial"/>
          <w:szCs w:val="20"/>
        </w:rPr>
        <w:t>6</w:t>
      </w:r>
      <w:r w:rsidRPr="0082099F">
        <w:rPr>
          <w:rFonts w:cs="Arial"/>
          <w:szCs w:val="20"/>
        </w:rPr>
        <w:t xml:space="preserve"> tis.), dosáhla průměrná mzda hodnoty </w:t>
      </w:r>
      <w:r w:rsidR="0082099F" w:rsidRPr="0082099F">
        <w:rPr>
          <w:rFonts w:cs="Arial"/>
          <w:szCs w:val="20"/>
        </w:rPr>
        <w:t>41</w:t>
      </w:r>
      <w:r w:rsidRPr="0082099F">
        <w:rPr>
          <w:rFonts w:cs="Arial"/>
          <w:szCs w:val="20"/>
        </w:rPr>
        <w:t xml:space="preserve"> </w:t>
      </w:r>
      <w:r w:rsidR="0082099F" w:rsidRPr="0082099F">
        <w:rPr>
          <w:rFonts w:cs="Arial"/>
          <w:szCs w:val="20"/>
        </w:rPr>
        <w:t>276</w:t>
      </w:r>
      <w:r w:rsidRPr="0082099F">
        <w:rPr>
          <w:rFonts w:cs="Arial"/>
          <w:szCs w:val="20"/>
        </w:rPr>
        <w:t xml:space="preserve"> Kč.</w:t>
      </w:r>
    </w:p>
    <w:p w14:paraId="5544AB16" w14:textId="77777777" w:rsidR="00051A25" w:rsidRPr="00051A25" w:rsidRDefault="00051A25" w:rsidP="00051A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984806" w:themeColor="accent6" w:themeShade="80"/>
          <w:szCs w:val="20"/>
        </w:rPr>
      </w:pPr>
    </w:p>
    <w:p w14:paraId="215DF3E1" w14:textId="77777777" w:rsidR="00051A25" w:rsidRPr="00051A25" w:rsidRDefault="00051A25" w:rsidP="00051A2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051A25">
        <w:rPr>
          <w:rFonts w:cs="Arial"/>
          <w:b/>
          <w:bCs/>
          <w:szCs w:val="20"/>
        </w:rPr>
        <w:t>Mediány a decilové rozpětí mezd, třídění podle pohlaví</w:t>
      </w:r>
    </w:p>
    <w:p w14:paraId="3E9C5003" w14:textId="438FC1FE" w:rsidR="00051A25" w:rsidRPr="00051A25" w:rsidRDefault="00051A25" w:rsidP="00051A25">
      <w:pPr>
        <w:pStyle w:val="Zkladntextodsazen3"/>
        <w:spacing w:after="0" w:line="276" w:lineRule="auto"/>
        <w:ind w:firstLine="0"/>
        <w:rPr>
          <w:rFonts w:cs="Arial"/>
          <w:bCs/>
          <w:color w:val="984806" w:themeColor="accent6" w:themeShade="80"/>
          <w:szCs w:val="20"/>
        </w:rPr>
      </w:pPr>
      <w:r w:rsidRPr="00051A25">
        <w:rPr>
          <w:rFonts w:cs="Arial"/>
          <w:bCs/>
          <w:szCs w:val="20"/>
        </w:rPr>
        <w:t xml:space="preserve">Rychlá informace za </w:t>
      </w:r>
      <w:r>
        <w:rPr>
          <w:rFonts w:cs="Arial"/>
          <w:bCs/>
          <w:szCs w:val="20"/>
        </w:rPr>
        <w:t>3</w:t>
      </w:r>
      <w:r w:rsidRPr="00051A25">
        <w:rPr>
          <w:rFonts w:cs="Arial"/>
          <w:bCs/>
          <w:szCs w:val="20"/>
        </w:rPr>
        <w:t xml:space="preserve">. čtvrtletí 2024 obsahuje také údaj o mzdovém </w:t>
      </w:r>
      <w:r w:rsidRPr="00051A25">
        <w:rPr>
          <w:rFonts w:cs="Arial"/>
          <w:szCs w:val="20"/>
        </w:rPr>
        <w:t>mediánu</w:t>
      </w:r>
      <w:r w:rsidRPr="00051A25">
        <w:rPr>
          <w:rFonts w:cs="Arial"/>
          <w:bCs/>
          <w:szCs w:val="20"/>
        </w:rPr>
        <w:t>, který je vypočtený z matematického modelu distribuce a ukazuje mzdu prostředního zaměstnance, tedy běžnou mzdovou úroveň; zároveň byly vypočteny také krajní decily. V</w:t>
      </w:r>
      <w:r>
        <w:rPr>
          <w:rFonts w:cs="Arial"/>
          <w:bCs/>
          <w:szCs w:val="20"/>
        </w:rPr>
        <w:t>e</w:t>
      </w:r>
      <w:r w:rsidRPr="00051A25">
        <w:rPr>
          <w:rFonts w:cs="Arial"/>
          <w:bCs/>
          <w:szCs w:val="20"/>
        </w:rPr>
        <w:t> </w:t>
      </w:r>
      <w:r>
        <w:rPr>
          <w:rFonts w:cs="Arial"/>
          <w:bCs/>
          <w:szCs w:val="20"/>
        </w:rPr>
        <w:t>3</w:t>
      </w:r>
      <w:r w:rsidRPr="00051A25">
        <w:rPr>
          <w:rFonts w:cs="Arial"/>
          <w:bCs/>
          <w:szCs w:val="20"/>
        </w:rPr>
        <w:t xml:space="preserve">. čtvrtletí 2024 se mzdový medián </w:t>
      </w:r>
      <w:r w:rsidRPr="0032194F">
        <w:rPr>
          <w:rFonts w:cs="Arial"/>
          <w:bCs/>
          <w:szCs w:val="20"/>
        </w:rPr>
        <w:t xml:space="preserve">dostal na </w:t>
      </w:r>
      <w:r w:rsidR="0032194F" w:rsidRPr="0032194F">
        <w:rPr>
          <w:rFonts w:cs="Arial"/>
          <w:bCs/>
          <w:szCs w:val="20"/>
        </w:rPr>
        <w:t>40 482</w:t>
      </w:r>
      <w:r w:rsidRPr="0032194F">
        <w:rPr>
          <w:rFonts w:cs="Arial"/>
          <w:bCs/>
          <w:szCs w:val="20"/>
        </w:rPr>
        <w:t> Kč, to je o </w:t>
      </w:r>
      <w:r w:rsidR="0032194F" w:rsidRPr="0032194F">
        <w:rPr>
          <w:rFonts w:cs="Arial"/>
          <w:bCs/>
          <w:szCs w:val="20"/>
        </w:rPr>
        <w:t>6,6</w:t>
      </w:r>
      <w:r w:rsidRPr="0032194F">
        <w:rPr>
          <w:rFonts w:cs="Arial"/>
          <w:bCs/>
          <w:szCs w:val="20"/>
        </w:rPr>
        <w:t> % (</w:t>
      </w:r>
      <w:r w:rsidR="0032194F" w:rsidRPr="0032194F">
        <w:rPr>
          <w:rFonts w:cs="Arial"/>
          <w:bCs/>
          <w:szCs w:val="20"/>
        </w:rPr>
        <w:t>2</w:t>
      </w:r>
      <w:r w:rsidRPr="0032194F">
        <w:rPr>
          <w:rFonts w:cs="Arial"/>
          <w:bCs/>
          <w:szCs w:val="20"/>
        </w:rPr>
        <w:t> </w:t>
      </w:r>
      <w:r w:rsidR="0032194F" w:rsidRPr="0032194F">
        <w:rPr>
          <w:rFonts w:cs="Arial"/>
          <w:bCs/>
          <w:szCs w:val="20"/>
        </w:rPr>
        <w:t>520</w:t>
      </w:r>
      <w:r w:rsidRPr="0032194F">
        <w:rPr>
          <w:rFonts w:cs="Arial"/>
          <w:bCs/>
          <w:szCs w:val="20"/>
        </w:rPr>
        <w:t xml:space="preserve"> Kč) více než ve </w:t>
      </w:r>
      <w:r w:rsidRPr="00BB2E23">
        <w:rPr>
          <w:rFonts w:cs="Arial"/>
          <w:bCs/>
          <w:szCs w:val="20"/>
        </w:rPr>
        <w:t>stejném období předchozího roku.</w:t>
      </w:r>
      <w:r w:rsidR="00DB5E79">
        <w:rPr>
          <w:rFonts w:cs="Arial"/>
          <w:bCs/>
          <w:szCs w:val="20"/>
        </w:rPr>
        <w:t xml:space="preserve"> Oblast středních výdělků rostla pomaleji než průměr a také než kraje mzdového rozdělení vyjádřené decily. R</w:t>
      </w:r>
      <w:r w:rsidRPr="00BB2E23">
        <w:rPr>
          <w:rFonts w:cs="Arial"/>
          <w:bCs/>
          <w:szCs w:val="20"/>
        </w:rPr>
        <w:t xml:space="preserve">ozpětí </w:t>
      </w:r>
      <w:r w:rsidR="00DB5E79">
        <w:rPr>
          <w:rFonts w:cs="Arial"/>
          <w:bCs/>
          <w:szCs w:val="20"/>
        </w:rPr>
        <w:t xml:space="preserve">mezd </w:t>
      </w:r>
      <w:r w:rsidRPr="00DB5E79">
        <w:rPr>
          <w:rFonts w:cs="Arial"/>
          <w:bCs/>
          <w:szCs w:val="20"/>
        </w:rPr>
        <w:t xml:space="preserve">se v meziročním srovnání </w:t>
      </w:r>
      <w:r w:rsidR="0032194F" w:rsidRPr="00DB5E79">
        <w:rPr>
          <w:rFonts w:cs="Arial"/>
          <w:bCs/>
          <w:szCs w:val="20"/>
        </w:rPr>
        <w:t xml:space="preserve">nepatrně </w:t>
      </w:r>
      <w:r w:rsidRPr="00DB5E79">
        <w:rPr>
          <w:rFonts w:cs="Arial"/>
          <w:bCs/>
          <w:szCs w:val="20"/>
        </w:rPr>
        <w:t xml:space="preserve">snížilo, </w:t>
      </w:r>
      <w:r w:rsidR="00DB5E79" w:rsidRPr="00DB5E79">
        <w:rPr>
          <w:rFonts w:cs="Arial"/>
          <w:bCs/>
          <w:szCs w:val="20"/>
        </w:rPr>
        <w:t xml:space="preserve">protože nejnižší výdělky vzrostly nejvýrazněji, </w:t>
      </w:r>
      <w:r w:rsidRPr="00DB5E79">
        <w:rPr>
          <w:rFonts w:cs="Arial"/>
          <w:bCs/>
          <w:szCs w:val="20"/>
        </w:rPr>
        <w:t xml:space="preserve">desetina </w:t>
      </w:r>
      <w:r w:rsidRPr="00A77C35">
        <w:rPr>
          <w:rFonts w:cs="Arial"/>
          <w:bCs/>
          <w:szCs w:val="20"/>
        </w:rPr>
        <w:t xml:space="preserve">zaměstnanců s nejnižšími </w:t>
      </w:r>
      <w:r w:rsidRPr="003A45BA">
        <w:rPr>
          <w:rFonts w:cs="Arial"/>
          <w:bCs/>
          <w:szCs w:val="20"/>
        </w:rPr>
        <w:t>výdělky pobírala mzdu pod hranicí 2</w:t>
      </w:r>
      <w:r w:rsidR="003A45BA" w:rsidRPr="003A45BA">
        <w:rPr>
          <w:rFonts w:cs="Arial"/>
          <w:bCs/>
          <w:szCs w:val="20"/>
        </w:rPr>
        <w:t>1</w:t>
      </w:r>
      <w:r w:rsidRPr="003A45BA">
        <w:rPr>
          <w:rFonts w:cs="Arial"/>
          <w:bCs/>
          <w:szCs w:val="20"/>
        </w:rPr>
        <w:t> </w:t>
      </w:r>
      <w:r w:rsidR="003A45BA" w:rsidRPr="003A45BA">
        <w:rPr>
          <w:rFonts w:cs="Arial"/>
          <w:bCs/>
          <w:szCs w:val="20"/>
        </w:rPr>
        <w:t>349</w:t>
      </w:r>
      <w:r w:rsidRPr="003A45BA">
        <w:rPr>
          <w:rFonts w:cs="Arial"/>
          <w:bCs/>
          <w:szCs w:val="20"/>
        </w:rPr>
        <w:t xml:space="preserve"> Kč </w:t>
      </w:r>
      <w:r w:rsidR="00DB5E79">
        <w:rPr>
          <w:rFonts w:cs="Arial"/>
          <w:bCs/>
          <w:szCs w:val="20"/>
        </w:rPr>
        <w:t xml:space="preserve">a </w:t>
      </w:r>
      <w:r w:rsidRPr="003A45BA">
        <w:rPr>
          <w:rFonts w:cs="Arial"/>
          <w:bCs/>
          <w:szCs w:val="20"/>
        </w:rPr>
        <w:t>dolní decil meziročně vzrostl o </w:t>
      </w:r>
      <w:r w:rsidR="003A45BA" w:rsidRPr="003A45BA">
        <w:rPr>
          <w:rFonts w:cs="Arial"/>
          <w:bCs/>
          <w:szCs w:val="20"/>
        </w:rPr>
        <w:t>7</w:t>
      </w:r>
      <w:r w:rsidRPr="003A45BA">
        <w:rPr>
          <w:rFonts w:cs="Arial"/>
          <w:bCs/>
          <w:szCs w:val="20"/>
        </w:rPr>
        <w:t>,7 %</w:t>
      </w:r>
      <w:r w:rsidR="00DB5E79">
        <w:rPr>
          <w:rFonts w:cs="Arial"/>
          <w:bCs/>
          <w:szCs w:val="20"/>
        </w:rPr>
        <w:t>.</w:t>
      </w:r>
      <w:r w:rsidRPr="003A45BA">
        <w:rPr>
          <w:rFonts w:cs="Arial"/>
          <w:bCs/>
          <w:szCs w:val="20"/>
        </w:rPr>
        <w:t xml:space="preserve"> </w:t>
      </w:r>
      <w:r w:rsidR="00DB5E79">
        <w:rPr>
          <w:rFonts w:cs="Arial"/>
          <w:bCs/>
          <w:szCs w:val="20"/>
        </w:rPr>
        <w:t>N</w:t>
      </w:r>
      <w:r w:rsidRPr="003A45BA">
        <w:rPr>
          <w:rFonts w:cs="Arial"/>
          <w:bCs/>
          <w:szCs w:val="20"/>
        </w:rPr>
        <w:t xml:space="preserve">aopak desetina s nejvyššími výdělky měla mzdy nad hranicí </w:t>
      </w:r>
      <w:r w:rsidR="003A45BA" w:rsidRPr="003A45BA">
        <w:rPr>
          <w:rFonts w:cs="Arial"/>
          <w:bCs/>
          <w:szCs w:val="20"/>
        </w:rPr>
        <w:t>77</w:t>
      </w:r>
      <w:r w:rsidRPr="003A45BA">
        <w:rPr>
          <w:rFonts w:cs="Arial"/>
          <w:bCs/>
          <w:szCs w:val="20"/>
        </w:rPr>
        <w:t> </w:t>
      </w:r>
      <w:r w:rsidR="003A45BA" w:rsidRPr="003A45BA">
        <w:rPr>
          <w:rFonts w:cs="Arial"/>
          <w:bCs/>
          <w:szCs w:val="20"/>
        </w:rPr>
        <w:t>014</w:t>
      </w:r>
      <w:r w:rsidRPr="003A45BA">
        <w:rPr>
          <w:rFonts w:cs="Arial"/>
          <w:bCs/>
          <w:szCs w:val="20"/>
        </w:rPr>
        <w:t xml:space="preserve"> Kč </w:t>
      </w:r>
      <w:r w:rsidR="00DB5E79">
        <w:rPr>
          <w:rFonts w:cs="Arial"/>
          <w:bCs/>
          <w:szCs w:val="20"/>
        </w:rPr>
        <w:t xml:space="preserve">a </w:t>
      </w:r>
      <w:r w:rsidRPr="003A45BA">
        <w:rPr>
          <w:rFonts w:cs="Arial"/>
          <w:bCs/>
          <w:szCs w:val="20"/>
        </w:rPr>
        <w:t>horní decil se zvýšil o </w:t>
      </w:r>
      <w:r w:rsidR="003A45BA" w:rsidRPr="003A45BA">
        <w:rPr>
          <w:rFonts w:cs="Arial"/>
          <w:bCs/>
          <w:szCs w:val="20"/>
        </w:rPr>
        <w:t>7,1</w:t>
      </w:r>
      <w:r w:rsidR="00DB5E79">
        <w:rPr>
          <w:rFonts w:cs="Arial"/>
          <w:bCs/>
          <w:szCs w:val="20"/>
        </w:rPr>
        <w:t> %</w:t>
      </w:r>
      <w:r w:rsidRPr="003A45BA">
        <w:rPr>
          <w:rFonts w:cs="Arial"/>
          <w:bCs/>
          <w:szCs w:val="20"/>
        </w:rPr>
        <w:t>. Decilový poměr tak meziročně poklesl o 0,</w:t>
      </w:r>
      <w:r w:rsidR="003A45BA" w:rsidRPr="003A45BA">
        <w:rPr>
          <w:rFonts w:cs="Arial"/>
          <w:bCs/>
          <w:szCs w:val="20"/>
        </w:rPr>
        <w:t>02</w:t>
      </w:r>
      <w:r w:rsidRPr="003A45BA">
        <w:rPr>
          <w:rFonts w:cs="Arial"/>
          <w:bCs/>
          <w:szCs w:val="20"/>
        </w:rPr>
        <w:t> bodu na 3,</w:t>
      </w:r>
      <w:r w:rsidR="003A45BA" w:rsidRPr="003A45BA">
        <w:rPr>
          <w:rFonts w:cs="Arial"/>
          <w:bCs/>
          <w:szCs w:val="20"/>
        </w:rPr>
        <w:t>61</w:t>
      </w:r>
      <w:r w:rsidRPr="003A45BA">
        <w:rPr>
          <w:rFonts w:cs="Arial"/>
          <w:bCs/>
          <w:szCs w:val="20"/>
        </w:rPr>
        <w:t>.</w:t>
      </w:r>
    </w:p>
    <w:p w14:paraId="24A28FF8" w14:textId="53E9B842" w:rsidR="00051A25" w:rsidRPr="00051A25" w:rsidRDefault="00051A25" w:rsidP="00051A25">
      <w:pPr>
        <w:pStyle w:val="Zkladntextodsazen3"/>
        <w:spacing w:after="0" w:line="276" w:lineRule="auto"/>
        <w:ind w:firstLine="0"/>
        <w:rPr>
          <w:rFonts w:cs="Arial"/>
          <w:bCs/>
          <w:color w:val="984806" w:themeColor="accent6" w:themeShade="80"/>
          <w:szCs w:val="20"/>
        </w:rPr>
      </w:pPr>
      <w:r w:rsidRPr="00A77C35">
        <w:rPr>
          <w:rFonts w:cs="Arial"/>
          <w:bCs/>
          <w:szCs w:val="20"/>
        </w:rPr>
        <w:t>Prostřední mzdy mužů byly vyšší než u</w:t>
      </w:r>
      <w:r w:rsidRPr="003A45BA">
        <w:rPr>
          <w:rFonts w:cs="Arial"/>
          <w:bCs/>
          <w:szCs w:val="20"/>
        </w:rPr>
        <w:t xml:space="preserve"> žen, v</w:t>
      </w:r>
      <w:r w:rsidR="00A77C35" w:rsidRPr="003A45BA">
        <w:rPr>
          <w:rFonts w:cs="Arial"/>
          <w:bCs/>
          <w:szCs w:val="20"/>
        </w:rPr>
        <w:t>e</w:t>
      </w:r>
      <w:r w:rsidRPr="003A45BA">
        <w:rPr>
          <w:rFonts w:cs="Arial"/>
          <w:bCs/>
          <w:szCs w:val="20"/>
        </w:rPr>
        <w:t> </w:t>
      </w:r>
      <w:r w:rsidR="00A77C35" w:rsidRPr="003A45BA">
        <w:rPr>
          <w:rFonts w:cs="Arial"/>
          <w:bCs/>
          <w:szCs w:val="20"/>
        </w:rPr>
        <w:t>3</w:t>
      </w:r>
      <w:r w:rsidRPr="003A45BA">
        <w:rPr>
          <w:rFonts w:cs="Arial"/>
          <w:bCs/>
          <w:szCs w:val="20"/>
        </w:rPr>
        <w:t>. čtvrtletí 2024 byla mediánová mzda žen 3</w:t>
      </w:r>
      <w:r w:rsidR="003A45BA" w:rsidRPr="003A45BA">
        <w:rPr>
          <w:rFonts w:cs="Arial"/>
          <w:bCs/>
          <w:szCs w:val="20"/>
        </w:rPr>
        <w:t>7</w:t>
      </w:r>
      <w:r w:rsidRPr="003A45BA">
        <w:rPr>
          <w:rFonts w:cs="Arial"/>
          <w:bCs/>
          <w:szCs w:val="20"/>
        </w:rPr>
        <w:t> </w:t>
      </w:r>
      <w:r w:rsidR="003A45BA" w:rsidRPr="003A45BA">
        <w:rPr>
          <w:rFonts w:cs="Arial"/>
          <w:bCs/>
          <w:szCs w:val="20"/>
        </w:rPr>
        <w:t>824</w:t>
      </w:r>
      <w:r w:rsidRPr="003A45BA">
        <w:rPr>
          <w:rFonts w:cs="Arial"/>
          <w:bCs/>
          <w:szCs w:val="20"/>
        </w:rPr>
        <w:t> Kč (meziročně vzrostla o </w:t>
      </w:r>
      <w:r w:rsidR="003A45BA" w:rsidRPr="003A45BA">
        <w:rPr>
          <w:rFonts w:cs="Arial"/>
          <w:bCs/>
          <w:szCs w:val="20"/>
        </w:rPr>
        <w:t>6,</w:t>
      </w:r>
      <w:r w:rsidRPr="003A45BA">
        <w:rPr>
          <w:rFonts w:cs="Arial"/>
          <w:bCs/>
          <w:szCs w:val="20"/>
        </w:rPr>
        <w:t xml:space="preserve">5 %), zatímco u mužů </w:t>
      </w:r>
      <w:r w:rsidR="003A45BA" w:rsidRPr="003A45BA">
        <w:rPr>
          <w:rFonts w:cs="Arial"/>
          <w:bCs/>
          <w:szCs w:val="20"/>
        </w:rPr>
        <w:t>42</w:t>
      </w:r>
      <w:r w:rsidRPr="003A45BA">
        <w:rPr>
          <w:rFonts w:cs="Arial"/>
          <w:bCs/>
          <w:szCs w:val="20"/>
        </w:rPr>
        <w:t> </w:t>
      </w:r>
      <w:r w:rsidR="003A45BA" w:rsidRPr="003A45BA">
        <w:rPr>
          <w:rFonts w:cs="Arial"/>
          <w:bCs/>
          <w:szCs w:val="20"/>
        </w:rPr>
        <w:t>893</w:t>
      </w:r>
      <w:r w:rsidRPr="003A45BA">
        <w:rPr>
          <w:rFonts w:cs="Arial"/>
          <w:bCs/>
          <w:szCs w:val="20"/>
        </w:rPr>
        <w:t xml:space="preserve"> Kč (vzrostla </w:t>
      </w:r>
      <w:r w:rsidR="003A45BA" w:rsidRPr="003A45BA">
        <w:rPr>
          <w:rFonts w:cs="Arial"/>
          <w:bCs/>
          <w:szCs w:val="20"/>
        </w:rPr>
        <w:t>o 6,8</w:t>
      </w:r>
      <w:r w:rsidRPr="003A45BA">
        <w:rPr>
          <w:rFonts w:cs="Arial"/>
          <w:bCs/>
          <w:szCs w:val="20"/>
        </w:rPr>
        <w:t xml:space="preserve"> %). Mezera </w:t>
      </w:r>
      <w:r w:rsidRPr="00A77C35">
        <w:rPr>
          <w:rFonts w:cs="Arial"/>
          <w:bCs/>
          <w:szCs w:val="20"/>
        </w:rPr>
        <w:t xml:space="preserve">v prostředních výdělcích podle </w:t>
      </w:r>
      <w:r w:rsidRPr="003A45BA">
        <w:rPr>
          <w:rFonts w:cs="Arial"/>
          <w:bCs/>
          <w:szCs w:val="20"/>
        </w:rPr>
        <w:t xml:space="preserve">pohlaví se meziročně </w:t>
      </w:r>
      <w:r w:rsidR="003A45BA" w:rsidRPr="003A45BA">
        <w:rPr>
          <w:rFonts w:cs="Arial"/>
          <w:bCs/>
          <w:szCs w:val="20"/>
        </w:rPr>
        <w:t>zvýši</w:t>
      </w:r>
      <w:r w:rsidRPr="003A45BA">
        <w:rPr>
          <w:rFonts w:cs="Arial"/>
          <w:bCs/>
          <w:szCs w:val="20"/>
        </w:rPr>
        <w:t>la o 0,</w:t>
      </w:r>
      <w:r w:rsidR="003A45BA">
        <w:rPr>
          <w:rFonts w:cs="Arial"/>
          <w:bCs/>
          <w:szCs w:val="20"/>
        </w:rPr>
        <w:t>3</w:t>
      </w:r>
      <w:r w:rsidRPr="003A45BA">
        <w:rPr>
          <w:rFonts w:cs="Arial"/>
          <w:bCs/>
          <w:szCs w:val="20"/>
        </w:rPr>
        <w:t> p.b. na 1</w:t>
      </w:r>
      <w:r w:rsidR="003A45BA" w:rsidRPr="003A45BA">
        <w:rPr>
          <w:rFonts w:cs="Arial"/>
          <w:bCs/>
          <w:szCs w:val="20"/>
        </w:rPr>
        <w:t>1</w:t>
      </w:r>
      <w:r w:rsidRPr="003A45BA">
        <w:rPr>
          <w:rFonts w:cs="Arial"/>
          <w:bCs/>
          <w:szCs w:val="20"/>
        </w:rPr>
        <w:t>,</w:t>
      </w:r>
      <w:r w:rsidR="003A45BA" w:rsidRPr="003A45BA">
        <w:rPr>
          <w:rFonts w:cs="Arial"/>
          <w:bCs/>
          <w:szCs w:val="20"/>
        </w:rPr>
        <w:t>8</w:t>
      </w:r>
      <w:r w:rsidRPr="003A45BA">
        <w:rPr>
          <w:rFonts w:cs="Arial"/>
          <w:bCs/>
          <w:szCs w:val="20"/>
        </w:rPr>
        <w:t> %.</w:t>
      </w:r>
      <w:r w:rsidR="00DB5E79">
        <w:rPr>
          <w:rFonts w:cs="Arial"/>
          <w:bCs/>
          <w:szCs w:val="20"/>
        </w:rPr>
        <w:t xml:space="preserve"> </w:t>
      </w:r>
      <w:r w:rsidRPr="000E298F">
        <w:rPr>
          <w:rFonts w:cs="Arial"/>
          <w:bCs/>
          <w:szCs w:val="20"/>
        </w:rPr>
        <w:t xml:space="preserve">Zároveň byly mzdy mužů rozprostřené v podstatně větší šíři, zejména oblast vysokých výdělků </w:t>
      </w:r>
      <w:r w:rsidR="003A45BA">
        <w:rPr>
          <w:rFonts w:cs="Arial"/>
          <w:bCs/>
          <w:szCs w:val="20"/>
        </w:rPr>
        <w:t>byla</w:t>
      </w:r>
      <w:r w:rsidRPr="000E298F">
        <w:rPr>
          <w:rFonts w:cs="Arial"/>
          <w:bCs/>
          <w:szCs w:val="20"/>
        </w:rPr>
        <w:t xml:space="preserve"> výrazněji vyšší než u žen: ženy měly horní </w:t>
      </w:r>
      <w:r w:rsidRPr="003A45BA">
        <w:rPr>
          <w:rFonts w:cs="Arial"/>
          <w:bCs/>
          <w:szCs w:val="20"/>
        </w:rPr>
        <w:t xml:space="preserve">decil </w:t>
      </w:r>
      <w:r w:rsidR="003A45BA" w:rsidRPr="003A45BA">
        <w:rPr>
          <w:rFonts w:cs="Arial"/>
          <w:bCs/>
          <w:szCs w:val="20"/>
        </w:rPr>
        <w:t>71</w:t>
      </w:r>
      <w:r w:rsidRPr="003A45BA">
        <w:rPr>
          <w:rFonts w:cs="Arial"/>
          <w:bCs/>
          <w:szCs w:val="20"/>
        </w:rPr>
        <w:t> </w:t>
      </w:r>
      <w:r w:rsidR="003A45BA" w:rsidRPr="003A45BA">
        <w:rPr>
          <w:rFonts w:cs="Arial"/>
          <w:bCs/>
          <w:szCs w:val="20"/>
        </w:rPr>
        <w:t>640</w:t>
      </w:r>
      <w:r w:rsidRPr="003A45BA">
        <w:rPr>
          <w:rFonts w:cs="Arial"/>
          <w:bCs/>
          <w:szCs w:val="20"/>
        </w:rPr>
        <w:t> Kč a muži 8</w:t>
      </w:r>
      <w:r w:rsidR="003A45BA" w:rsidRPr="003A45BA">
        <w:rPr>
          <w:rFonts w:cs="Arial"/>
          <w:bCs/>
          <w:szCs w:val="20"/>
        </w:rPr>
        <w:t>2</w:t>
      </w:r>
      <w:r w:rsidRPr="003A45BA">
        <w:rPr>
          <w:rFonts w:cs="Arial"/>
          <w:bCs/>
          <w:szCs w:val="20"/>
        </w:rPr>
        <w:t> </w:t>
      </w:r>
      <w:r w:rsidR="003A45BA" w:rsidRPr="003A45BA">
        <w:rPr>
          <w:rFonts w:cs="Arial"/>
          <w:bCs/>
          <w:szCs w:val="20"/>
        </w:rPr>
        <w:t>466</w:t>
      </w:r>
      <w:r w:rsidRPr="003A45BA">
        <w:rPr>
          <w:rFonts w:cs="Arial"/>
          <w:bCs/>
          <w:szCs w:val="20"/>
        </w:rPr>
        <w:t xml:space="preserve"> Kč, </w:t>
      </w:r>
      <w:r w:rsidRPr="000E298F">
        <w:rPr>
          <w:rFonts w:cs="Arial"/>
          <w:bCs/>
          <w:szCs w:val="20"/>
        </w:rPr>
        <w:t>čí</w:t>
      </w:r>
      <w:r w:rsidRPr="003A45BA">
        <w:rPr>
          <w:rFonts w:cs="Arial"/>
          <w:bCs/>
          <w:szCs w:val="20"/>
        </w:rPr>
        <w:t xml:space="preserve">mž byla mezera u vysokých výdělků </w:t>
      </w:r>
      <w:r w:rsidR="003A45BA" w:rsidRPr="003A45BA">
        <w:rPr>
          <w:rFonts w:cs="Arial"/>
          <w:bCs/>
          <w:szCs w:val="20"/>
        </w:rPr>
        <w:t>13</w:t>
      </w:r>
      <w:r w:rsidRPr="003A45BA">
        <w:rPr>
          <w:rFonts w:cs="Arial"/>
          <w:bCs/>
          <w:szCs w:val="20"/>
        </w:rPr>
        <w:t>,</w:t>
      </w:r>
      <w:r w:rsidR="003A45BA" w:rsidRPr="003A45BA">
        <w:rPr>
          <w:rFonts w:cs="Arial"/>
          <w:bCs/>
          <w:szCs w:val="20"/>
        </w:rPr>
        <w:t>1</w:t>
      </w:r>
      <w:r w:rsidRPr="003A45BA">
        <w:rPr>
          <w:rFonts w:cs="Arial"/>
          <w:bCs/>
          <w:szCs w:val="20"/>
        </w:rPr>
        <w:t> % a meziročně narostla o 0,</w:t>
      </w:r>
      <w:r w:rsidR="003A45BA" w:rsidRPr="003A45BA">
        <w:rPr>
          <w:rFonts w:cs="Arial"/>
          <w:bCs/>
          <w:szCs w:val="20"/>
        </w:rPr>
        <w:t>7</w:t>
      </w:r>
      <w:r w:rsidRPr="003A45BA">
        <w:rPr>
          <w:rFonts w:cs="Arial"/>
          <w:bCs/>
          <w:szCs w:val="20"/>
        </w:rPr>
        <w:t> procentního bodu. U nízkých vý</w:t>
      </w:r>
      <w:r w:rsidR="003A45BA" w:rsidRPr="003A45BA">
        <w:rPr>
          <w:rFonts w:cs="Arial"/>
          <w:bCs/>
          <w:szCs w:val="20"/>
        </w:rPr>
        <w:t>dělků byl naopak rozdíl slabší,</w:t>
      </w:r>
      <w:r w:rsidRPr="003A45BA">
        <w:rPr>
          <w:rFonts w:cs="Arial"/>
          <w:bCs/>
          <w:szCs w:val="20"/>
        </w:rPr>
        <w:t xml:space="preserve"> meziročně </w:t>
      </w:r>
      <w:r w:rsidR="003A45BA" w:rsidRPr="003A45BA">
        <w:rPr>
          <w:rFonts w:cs="Arial"/>
          <w:bCs/>
          <w:szCs w:val="20"/>
        </w:rPr>
        <w:t>však vyš</w:t>
      </w:r>
      <w:r w:rsidRPr="003A45BA">
        <w:rPr>
          <w:rFonts w:cs="Arial"/>
          <w:bCs/>
          <w:szCs w:val="20"/>
        </w:rPr>
        <w:t>ší o </w:t>
      </w:r>
      <w:r w:rsidR="003A45BA" w:rsidRPr="003A45BA">
        <w:rPr>
          <w:rFonts w:cs="Arial"/>
          <w:bCs/>
          <w:szCs w:val="20"/>
        </w:rPr>
        <w:t>0</w:t>
      </w:r>
      <w:r w:rsidRPr="003A45BA">
        <w:rPr>
          <w:rFonts w:cs="Arial"/>
          <w:bCs/>
          <w:szCs w:val="20"/>
        </w:rPr>
        <w:t>,6 </w:t>
      </w:r>
      <w:r w:rsidR="00190CA8">
        <w:rPr>
          <w:rFonts w:cs="Arial"/>
          <w:bCs/>
          <w:szCs w:val="20"/>
        </w:rPr>
        <w:t>p.</w:t>
      </w:r>
      <w:r w:rsidR="003A45BA" w:rsidRPr="003A45BA">
        <w:rPr>
          <w:rFonts w:cs="Arial"/>
          <w:bCs/>
          <w:szCs w:val="20"/>
        </w:rPr>
        <w:t>b.:</w:t>
      </w:r>
      <w:r w:rsidR="00DB5E79">
        <w:rPr>
          <w:rFonts w:cs="Arial"/>
          <w:bCs/>
          <w:szCs w:val="20"/>
        </w:rPr>
        <w:t xml:space="preserve"> </w:t>
      </w:r>
      <w:r w:rsidR="003A45BA" w:rsidRPr="003A45BA">
        <w:rPr>
          <w:rFonts w:cs="Arial"/>
          <w:bCs/>
          <w:szCs w:val="20"/>
        </w:rPr>
        <w:t>ženy</w:t>
      </w:r>
      <w:r w:rsidRPr="003A45BA">
        <w:rPr>
          <w:rFonts w:cs="Arial"/>
          <w:bCs/>
          <w:szCs w:val="20"/>
        </w:rPr>
        <w:t xml:space="preserve"> měly dolní decil 20 </w:t>
      </w:r>
      <w:r w:rsidR="003A45BA" w:rsidRPr="003A45BA">
        <w:rPr>
          <w:rFonts w:cs="Arial"/>
          <w:bCs/>
          <w:szCs w:val="20"/>
        </w:rPr>
        <w:t>751</w:t>
      </w:r>
      <w:r w:rsidRPr="003A45BA">
        <w:rPr>
          <w:rFonts w:cs="Arial"/>
          <w:bCs/>
          <w:szCs w:val="20"/>
        </w:rPr>
        <w:t> Kč, muži pak 2</w:t>
      </w:r>
      <w:r w:rsidR="003A45BA" w:rsidRPr="003A45BA">
        <w:rPr>
          <w:rFonts w:cs="Arial"/>
          <w:bCs/>
          <w:szCs w:val="20"/>
        </w:rPr>
        <w:t>2</w:t>
      </w:r>
      <w:r w:rsidRPr="003A45BA">
        <w:rPr>
          <w:rFonts w:cs="Arial"/>
          <w:bCs/>
          <w:szCs w:val="20"/>
        </w:rPr>
        <w:t> </w:t>
      </w:r>
      <w:r w:rsidR="003A45BA" w:rsidRPr="003A45BA">
        <w:rPr>
          <w:rFonts w:cs="Arial"/>
          <w:bCs/>
          <w:szCs w:val="20"/>
        </w:rPr>
        <w:t>063</w:t>
      </w:r>
      <w:r w:rsidRPr="003A45BA">
        <w:rPr>
          <w:rFonts w:cs="Arial"/>
          <w:bCs/>
          <w:szCs w:val="20"/>
        </w:rPr>
        <w:t> Kč, což představuje mezeru </w:t>
      </w:r>
      <w:r w:rsidR="003A45BA" w:rsidRPr="003A45BA">
        <w:rPr>
          <w:rFonts w:cs="Arial"/>
          <w:bCs/>
          <w:szCs w:val="20"/>
        </w:rPr>
        <w:t>5,9</w:t>
      </w:r>
      <w:r w:rsidRPr="003A45BA">
        <w:rPr>
          <w:rFonts w:cs="Arial"/>
          <w:bCs/>
          <w:szCs w:val="20"/>
        </w:rPr>
        <w:t> %.</w:t>
      </w:r>
    </w:p>
    <w:p w14:paraId="0B79D36C" w14:textId="77777777" w:rsidR="00051A25" w:rsidRPr="006848FB" w:rsidRDefault="00051A25" w:rsidP="00051A25">
      <w:pPr>
        <w:pStyle w:val="Zkladntextodsazen3"/>
        <w:spacing w:after="0" w:line="276" w:lineRule="auto"/>
        <w:ind w:firstLine="0"/>
        <w:rPr>
          <w:rFonts w:cs="Arial"/>
          <w:bCs/>
          <w:color w:val="403152" w:themeColor="accent4" w:themeShade="80"/>
          <w:szCs w:val="20"/>
        </w:rPr>
      </w:pPr>
    </w:p>
    <w:p w14:paraId="5BB07DCC" w14:textId="4D15AC6A" w:rsidR="00051A25" w:rsidRPr="00883328" w:rsidRDefault="003A45BA" w:rsidP="003A45BA">
      <w:pPr>
        <w:pStyle w:val="Zkladntextodsazen3"/>
        <w:tabs>
          <w:tab w:val="left" w:pos="6390"/>
        </w:tabs>
        <w:spacing w:after="0" w:line="276" w:lineRule="auto"/>
        <w:ind w:firstLine="0"/>
        <w:rPr>
          <w:bCs/>
          <w:szCs w:val="18"/>
        </w:rPr>
      </w:pPr>
      <w:r>
        <w:rPr>
          <w:bCs/>
          <w:szCs w:val="18"/>
        </w:rPr>
        <w:tab/>
      </w:r>
    </w:p>
    <w:p w14:paraId="1CD6D15B" w14:textId="77777777" w:rsidR="00051A25" w:rsidRPr="00883328" w:rsidRDefault="00051A25" w:rsidP="00051A25">
      <w:pPr>
        <w:rPr>
          <w:b/>
        </w:rPr>
      </w:pPr>
      <w:r w:rsidRPr="00883328">
        <w:rPr>
          <w:b/>
        </w:rPr>
        <w:t>Zpracoval: Dalibor Holý</w:t>
      </w:r>
    </w:p>
    <w:p w14:paraId="782A4627" w14:textId="77777777" w:rsidR="00051A25" w:rsidRDefault="00051A25" w:rsidP="00051A25">
      <w:r w:rsidRPr="000571A0">
        <w:t>Odbor statistiky trhu práce a rovných příležitostí ČSÚ</w:t>
      </w:r>
    </w:p>
    <w:p w14:paraId="08D24BEB" w14:textId="77777777" w:rsidR="00051A25" w:rsidRDefault="00051A25" w:rsidP="00051A25">
      <w:r>
        <w:t>Tel.: +420 274 052 694</w:t>
      </w:r>
    </w:p>
    <w:p w14:paraId="054A32D5" w14:textId="2B37B0BB" w:rsidR="004920AD" w:rsidRPr="00FB5DB0" w:rsidRDefault="00051A25" w:rsidP="00FB5DB0">
      <w:r>
        <w:t xml:space="preserve">E-mail: </w:t>
      </w:r>
      <w:hyperlink r:id="rId11" w:history="1">
        <w:r w:rsidR="002E0A03" w:rsidRPr="0028335C">
          <w:rPr>
            <w:rStyle w:val="Hypertextovodkaz"/>
          </w:rPr>
          <w:t>dalibor.holy@csu.gov.cz</w:t>
        </w:r>
      </w:hyperlink>
    </w:p>
    <w:sectPr w:rsidR="004920AD" w:rsidRPr="00FB5DB0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542F" w14:textId="77777777" w:rsidR="001F5F58" w:rsidRDefault="001F5F58" w:rsidP="00BA6370">
      <w:r>
        <w:separator/>
      </w:r>
    </w:p>
  </w:endnote>
  <w:endnote w:type="continuationSeparator" w:id="0">
    <w:p w14:paraId="4E875291" w14:textId="77777777" w:rsidR="001F5F58" w:rsidRDefault="001F5F5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ECF1" w14:textId="44464DDF" w:rsidR="003D0499" w:rsidRPr="00BD400F" w:rsidRDefault="00FB5DB0" w:rsidP="00BD40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859142" wp14:editId="776A4E2F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F22DB" w14:textId="77777777" w:rsidR="00BD400F" w:rsidRPr="001404AB" w:rsidRDefault="00BD400F" w:rsidP="00BD400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3B8FB6F" w14:textId="243BCD99" w:rsidR="00BD400F" w:rsidRPr="00A81EB3" w:rsidRDefault="00BD400F" w:rsidP="00BD400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="00FB4245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FB4245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52BFD">
                            <w:rPr>
                              <w:rFonts w:cs="Arial"/>
                              <w:noProof/>
                              <w:szCs w:val="15"/>
                            </w:rPr>
                            <w:t>5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591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40F22DB" w14:textId="77777777" w:rsidR="00BD400F" w:rsidRPr="001404AB" w:rsidRDefault="00BD400F" w:rsidP="00BD400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3B8FB6F" w14:textId="243BCD99" w:rsidR="00BD400F" w:rsidRPr="00A81EB3" w:rsidRDefault="00BD400F" w:rsidP="00BD400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="00FB4245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FB4245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52BFD">
                      <w:rPr>
                        <w:rFonts w:cs="Arial"/>
                        <w:noProof/>
                        <w:szCs w:val="15"/>
                      </w:rPr>
                      <w:t>5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224521" wp14:editId="1025110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A8D2A2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D4A2" w14:textId="77777777" w:rsidR="001F5F58" w:rsidRDefault="001F5F58" w:rsidP="00BA6370">
      <w:r>
        <w:separator/>
      </w:r>
    </w:p>
  </w:footnote>
  <w:footnote w:type="continuationSeparator" w:id="0">
    <w:p w14:paraId="6F2D17E2" w14:textId="77777777" w:rsidR="001F5F58" w:rsidRDefault="001F5F5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4BF38" w14:textId="27C076F8" w:rsidR="003D0499" w:rsidRDefault="00FB5DB0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E5D189A" wp14:editId="6E93661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8F7BF" id="Group 6" o:spid="_x0000_s1026" style="position:absolute;margin-left:28.35pt;margin-top:42.55pt;width:498.35pt;height:82.35pt;z-index:25165670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XQ13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NH+&#10;9dDXdQAAVScDAA4AAAAAAAAAAAAAAAAALgIAAGRycy9lMm9Eb2MueG1sUEsBAi0AFAAGAAgAAAAh&#10;AGDXWsXhAAAACgEAAA8AAAAAAAAAAAAAAAAAMXgAAGRycy9kb3ducmV2LnhtbFBLBQYAAAAABAAE&#10;APMAAAA/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662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45"/>
    <w:rsid w:val="00005AB4"/>
    <w:rsid w:val="00037954"/>
    <w:rsid w:val="00037AE1"/>
    <w:rsid w:val="00043BF4"/>
    <w:rsid w:val="00051316"/>
    <w:rsid w:val="00051A25"/>
    <w:rsid w:val="00060D60"/>
    <w:rsid w:val="000821F5"/>
    <w:rsid w:val="000843A5"/>
    <w:rsid w:val="000878A9"/>
    <w:rsid w:val="00097371"/>
    <w:rsid w:val="000A392D"/>
    <w:rsid w:val="000A4710"/>
    <w:rsid w:val="000B6F63"/>
    <w:rsid w:val="000C2311"/>
    <w:rsid w:val="000C488E"/>
    <w:rsid w:val="000E298F"/>
    <w:rsid w:val="000F5B28"/>
    <w:rsid w:val="000F6E91"/>
    <w:rsid w:val="001159A4"/>
    <w:rsid w:val="001176EF"/>
    <w:rsid w:val="00127216"/>
    <w:rsid w:val="001354B0"/>
    <w:rsid w:val="001404AB"/>
    <w:rsid w:val="0015398A"/>
    <w:rsid w:val="001658A9"/>
    <w:rsid w:val="0017231D"/>
    <w:rsid w:val="00175ABA"/>
    <w:rsid w:val="001810DC"/>
    <w:rsid w:val="00190CA8"/>
    <w:rsid w:val="001A59BF"/>
    <w:rsid w:val="001B607F"/>
    <w:rsid w:val="001D2496"/>
    <w:rsid w:val="001D369A"/>
    <w:rsid w:val="001F5F58"/>
    <w:rsid w:val="001F6C45"/>
    <w:rsid w:val="002070FB"/>
    <w:rsid w:val="00212574"/>
    <w:rsid w:val="00213729"/>
    <w:rsid w:val="0022096D"/>
    <w:rsid w:val="002406FA"/>
    <w:rsid w:val="002A3232"/>
    <w:rsid w:val="002B2E47"/>
    <w:rsid w:val="002C2884"/>
    <w:rsid w:val="002D6A6C"/>
    <w:rsid w:val="002E0A03"/>
    <w:rsid w:val="00311456"/>
    <w:rsid w:val="00317D0B"/>
    <w:rsid w:val="0032194F"/>
    <w:rsid w:val="003301A3"/>
    <w:rsid w:val="00340C43"/>
    <w:rsid w:val="0036777B"/>
    <w:rsid w:val="0038282A"/>
    <w:rsid w:val="00397580"/>
    <w:rsid w:val="003A1794"/>
    <w:rsid w:val="003A45BA"/>
    <w:rsid w:val="003A45C8"/>
    <w:rsid w:val="003C2DCF"/>
    <w:rsid w:val="003C7FE7"/>
    <w:rsid w:val="003D0499"/>
    <w:rsid w:val="003F526A"/>
    <w:rsid w:val="0040374C"/>
    <w:rsid w:val="00405244"/>
    <w:rsid w:val="00410B94"/>
    <w:rsid w:val="004436EE"/>
    <w:rsid w:val="0045547F"/>
    <w:rsid w:val="00461AA0"/>
    <w:rsid w:val="004629DC"/>
    <w:rsid w:val="004669A8"/>
    <w:rsid w:val="004811A1"/>
    <w:rsid w:val="004920AD"/>
    <w:rsid w:val="004A4D2A"/>
    <w:rsid w:val="004D05B3"/>
    <w:rsid w:val="004D6489"/>
    <w:rsid w:val="004E479E"/>
    <w:rsid w:val="004F78E6"/>
    <w:rsid w:val="00512D99"/>
    <w:rsid w:val="00531DBB"/>
    <w:rsid w:val="005320B3"/>
    <w:rsid w:val="00532A77"/>
    <w:rsid w:val="00544B6D"/>
    <w:rsid w:val="00553DAA"/>
    <w:rsid w:val="005646B3"/>
    <w:rsid w:val="00572DBA"/>
    <w:rsid w:val="00576430"/>
    <w:rsid w:val="0059385B"/>
    <w:rsid w:val="0059638C"/>
    <w:rsid w:val="005B1590"/>
    <w:rsid w:val="005B5684"/>
    <w:rsid w:val="005D7968"/>
    <w:rsid w:val="005E7CF8"/>
    <w:rsid w:val="005F4307"/>
    <w:rsid w:val="005F699D"/>
    <w:rsid w:val="005F79FB"/>
    <w:rsid w:val="00600F8E"/>
    <w:rsid w:val="00604406"/>
    <w:rsid w:val="00605F4A"/>
    <w:rsid w:val="00607822"/>
    <w:rsid w:val="006103AA"/>
    <w:rsid w:val="00613BBF"/>
    <w:rsid w:val="00622B80"/>
    <w:rsid w:val="00630AF0"/>
    <w:rsid w:val="0064139A"/>
    <w:rsid w:val="006A6366"/>
    <w:rsid w:val="006C09DD"/>
    <w:rsid w:val="006E024F"/>
    <w:rsid w:val="006E4E81"/>
    <w:rsid w:val="00707F7D"/>
    <w:rsid w:val="00717EC5"/>
    <w:rsid w:val="00732242"/>
    <w:rsid w:val="00737B80"/>
    <w:rsid w:val="00753F01"/>
    <w:rsid w:val="007850E7"/>
    <w:rsid w:val="007A57F2"/>
    <w:rsid w:val="007B1333"/>
    <w:rsid w:val="007B3923"/>
    <w:rsid w:val="007C49B1"/>
    <w:rsid w:val="007E23A3"/>
    <w:rsid w:val="007F4AEB"/>
    <w:rsid w:val="007F75B2"/>
    <w:rsid w:val="008043C4"/>
    <w:rsid w:val="00815588"/>
    <w:rsid w:val="0082099F"/>
    <w:rsid w:val="00830309"/>
    <w:rsid w:val="00831B1B"/>
    <w:rsid w:val="008425C7"/>
    <w:rsid w:val="00861D0E"/>
    <w:rsid w:val="00867569"/>
    <w:rsid w:val="008A18A9"/>
    <w:rsid w:val="008A2963"/>
    <w:rsid w:val="008A750A"/>
    <w:rsid w:val="008C384C"/>
    <w:rsid w:val="008D0F11"/>
    <w:rsid w:val="008F73B4"/>
    <w:rsid w:val="0090741A"/>
    <w:rsid w:val="0091427F"/>
    <w:rsid w:val="009256BD"/>
    <w:rsid w:val="00931A52"/>
    <w:rsid w:val="00963A23"/>
    <w:rsid w:val="009A7030"/>
    <w:rsid w:val="009B39AE"/>
    <w:rsid w:val="009B55B1"/>
    <w:rsid w:val="009B575F"/>
    <w:rsid w:val="00A04198"/>
    <w:rsid w:val="00A16BAF"/>
    <w:rsid w:val="00A4343D"/>
    <w:rsid w:val="00A43AC5"/>
    <w:rsid w:val="00A502F1"/>
    <w:rsid w:val="00A56C80"/>
    <w:rsid w:val="00A70A83"/>
    <w:rsid w:val="00A77C35"/>
    <w:rsid w:val="00A81EB3"/>
    <w:rsid w:val="00AA1780"/>
    <w:rsid w:val="00B00C1D"/>
    <w:rsid w:val="00B11473"/>
    <w:rsid w:val="00B33194"/>
    <w:rsid w:val="00B5200F"/>
    <w:rsid w:val="00B53F58"/>
    <w:rsid w:val="00B564F2"/>
    <w:rsid w:val="00B97C48"/>
    <w:rsid w:val="00B97C6F"/>
    <w:rsid w:val="00BA439F"/>
    <w:rsid w:val="00BA6370"/>
    <w:rsid w:val="00BB2E23"/>
    <w:rsid w:val="00BC748B"/>
    <w:rsid w:val="00BD400F"/>
    <w:rsid w:val="00C269D4"/>
    <w:rsid w:val="00C4160D"/>
    <w:rsid w:val="00C52883"/>
    <w:rsid w:val="00C65545"/>
    <w:rsid w:val="00C8406E"/>
    <w:rsid w:val="00CB2709"/>
    <w:rsid w:val="00CB6F89"/>
    <w:rsid w:val="00CE228C"/>
    <w:rsid w:val="00CF545B"/>
    <w:rsid w:val="00D217D0"/>
    <w:rsid w:val="00D27D69"/>
    <w:rsid w:val="00D448C2"/>
    <w:rsid w:val="00D666C3"/>
    <w:rsid w:val="00D87203"/>
    <w:rsid w:val="00DA0173"/>
    <w:rsid w:val="00DB5E79"/>
    <w:rsid w:val="00DC3195"/>
    <w:rsid w:val="00DD1EAE"/>
    <w:rsid w:val="00DD29EB"/>
    <w:rsid w:val="00DF47FE"/>
    <w:rsid w:val="00E20B47"/>
    <w:rsid w:val="00E26704"/>
    <w:rsid w:val="00E31980"/>
    <w:rsid w:val="00E42E00"/>
    <w:rsid w:val="00E62196"/>
    <w:rsid w:val="00E6423C"/>
    <w:rsid w:val="00E93830"/>
    <w:rsid w:val="00E93E0E"/>
    <w:rsid w:val="00EA7B94"/>
    <w:rsid w:val="00EB1ED3"/>
    <w:rsid w:val="00EB4B5C"/>
    <w:rsid w:val="00EC2D51"/>
    <w:rsid w:val="00ED7B69"/>
    <w:rsid w:val="00F13564"/>
    <w:rsid w:val="00F20703"/>
    <w:rsid w:val="00F26395"/>
    <w:rsid w:val="00F32DA4"/>
    <w:rsid w:val="00F52BFD"/>
    <w:rsid w:val="00F8469C"/>
    <w:rsid w:val="00F878FD"/>
    <w:rsid w:val="00F924C9"/>
    <w:rsid w:val="00F939F2"/>
    <w:rsid w:val="00FB4245"/>
    <w:rsid w:val="00FB5DB0"/>
    <w:rsid w:val="00FB687C"/>
    <w:rsid w:val="00FB794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0071bc"/>
    </o:shapedefaults>
    <o:shapelayout v:ext="edit">
      <o:idmap v:ext="edit" data="1"/>
    </o:shapelayout>
  </w:shapeDefaults>
  <w:decimalSymbol w:val=","/>
  <w:listSeparator w:val=";"/>
  <w14:docId w14:val="2FA3AD76"/>
  <w15:docId w15:val="{68E1B0A6-0D4B-472D-A9DC-7B1DBD46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FB5DB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5DB0"/>
    <w:rPr>
      <w:rFonts w:ascii="Arial" w:hAnsi="Arial"/>
      <w:lang w:eastAsia="en-US"/>
    </w:rPr>
  </w:style>
  <w:style w:type="character" w:styleId="Znakapoznpodarou">
    <w:name w:val="footnote reference"/>
    <w:semiHidden/>
    <w:unhideWhenUsed/>
    <w:rsid w:val="00FB5DB0"/>
    <w:rPr>
      <w:vertAlign w:val="superscript"/>
    </w:rPr>
  </w:style>
  <w:style w:type="paragraph" w:customStyle="1" w:styleId="Podtitulek">
    <w:name w:val="Podtitulek_"/>
    <w:next w:val="Normln"/>
    <w:link w:val="PodtitulekChar"/>
    <w:qFormat/>
    <w:rsid w:val="00FB5DB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B5DB0"/>
    <w:rPr>
      <w:rFonts w:ascii="Arial" w:eastAsia="Times New Roman" w:hAnsi="Arial"/>
      <w:b/>
      <w:bCs/>
      <w:sz w:val="28"/>
      <w:szCs w:val="28"/>
      <w:lang w:eastAsia="en-US"/>
    </w:rPr>
  </w:style>
  <w:style w:type="paragraph" w:styleId="Zkladntextodsazen3">
    <w:name w:val="Body Text Indent 3"/>
    <w:basedOn w:val="Normln"/>
    <w:link w:val="Zkladntextodsazen3Char"/>
    <w:semiHidden/>
    <w:rsid w:val="00051A2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51A25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libor.holy@csu.gov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zsocz-my.sharepoint.com/personal/dalibor_holy_czso_cz/Documents/Plocha/_disk_D/U/ODBOR/RI/RI%20MZDY/3q2024/Anal&#253;za_GRAF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graf!$B$3:$B$22</c:f>
              <c:strCache>
                <c:ptCount val="20"/>
                <c:pt idx="0">
                  <c:v>Česká republika</c:v>
                </c:pt>
                <c:pt idx="1">
                  <c:v>Veřejná správa a obrana</c:v>
                </c:pt>
                <c:pt idx="2">
                  <c:v>Vzdělávání</c:v>
                </c:pt>
                <c:pt idx="3">
                  <c:v>Ostatní činnosti</c:v>
                </c:pt>
                <c:pt idx="4">
                  <c:v>Peněžnictví a pojišťovnictví</c:v>
                </c:pt>
                <c:pt idx="5">
                  <c:v>Zemědělství, lesnictví a rybářství</c:v>
                </c:pt>
                <c:pt idx="6">
                  <c:v>Kulturní, zábavní činnosti</c:v>
                </c:pt>
                <c:pt idx="7">
                  <c:v>Těžba a dobývání</c:v>
                </c:pt>
                <c:pt idx="8">
                  <c:v>Informační a komunikační činnosti</c:v>
                </c:pt>
                <c:pt idx="9">
                  <c:v>Zpracovatelský průmysl</c:v>
                </c:pt>
                <c:pt idx="10">
                  <c:v>Doprava a skladování</c:v>
                </c:pt>
                <c:pt idx="11">
                  <c:v>Velkoobchod a maloobchod…</c:v>
                </c:pt>
                <c:pt idx="12">
                  <c:v>Stavebnictví</c:v>
                </c:pt>
                <c:pt idx="13">
                  <c:v>Administrativní a podpůrné činnosti</c:v>
                </c:pt>
                <c:pt idx="14">
                  <c:v>Výroba a rozvod elektřiny, plynu…</c:v>
                </c:pt>
                <c:pt idx="15">
                  <c:v>Ubytování, stravování a pohostinství</c:v>
                </c:pt>
                <c:pt idx="16">
                  <c:v>Zdravotní a sociální péče</c:v>
                </c:pt>
                <c:pt idx="17">
                  <c:v>Zásobování vodou, odpady…</c:v>
                </c:pt>
                <c:pt idx="18">
                  <c:v>Profesní, vědecké činnosti</c:v>
                </c:pt>
                <c:pt idx="19">
                  <c:v>Nemovitosti</c:v>
                </c:pt>
              </c:strCache>
            </c:strRef>
          </c:cat>
          <c:val>
            <c:numRef>
              <c:f>graf!$C$3:$C$22</c:f>
              <c:numCache>
                <c:formatCode>#,##0</c:formatCode>
                <c:ptCount val="20"/>
                <c:pt idx="0">
                  <c:v>4.5943304007820318</c:v>
                </c:pt>
                <c:pt idx="1">
                  <c:v>1.0752688172043223</c:v>
                </c:pt>
                <c:pt idx="2">
                  <c:v>1.3685239491691092</c:v>
                </c:pt>
                <c:pt idx="3">
                  <c:v>2.8347996089931771</c:v>
                </c:pt>
                <c:pt idx="4">
                  <c:v>3.0303030303030498</c:v>
                </c:pt>
                <c:pt idx="5">
                  <c:v>3.128054740957964</c:v>
                </c:pt>
                <c:pt idx="6">
                  <c:v>3.2258064516129226</c:v>
                </c:pt>
                <c:pt idx="7">
                  <c:v>3.6168132942326681</c:v>
                </c:pt>
                <c:pt idx="8">
                  <c:v>3.6168132942326681</c:v>
                </c:pt>
                <c:pt idx="9">
                  <c:v>4.3010752688172005</c:v>
                </c:pt>
                <c:pt idx="10">
                  <c:v>5.1808406647116501</c:v>
                </c:pt>
                <c:pt idx="11">
                  <c:v>5.3763440860215228</c:v>
                </c:pt>
                <c:pt idx="12">
                  <c:v>6.1583577712610138</c:v>
                </c:pt>
                <c:pt idx="13">
                  <c:v>6.1583577712610138</c:v>
                </c:pt>
                <c:pt idx="14">
                  <c:v>6.744868035190632</c:v>
                </c:pt>
                <c:pt idx="15">
                  <c:v>6.744868035190632</c:v>
                </c:pt>
                <c:pt idx="16">
                  <c:v>6.744868035190632</c:v>
                </c:pt>
                <c:pt idx="17">
                  <c:v>6.8426197458455684</c:v>
                </c:pt>
                <c:pt idx="18">
                  <c:v>7.6246334310850594</c:v>
                </c:pt>
                <c:pt idx="19">
                  <c:v>11.827956989247323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9D-43CC-B54B-21B78FFB2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47862719"/>
        <c:axId val="47873119"/>
      </c:barChart>
      <c:catAx>
        <c:axId val="478627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7873119"/>
        <c:crosses val="autoZero"/>
        <c:auto val="1"/>
        <c:lblAlgn val="ctr"/>
        <c:lblOffset val="100"/>
        <c:noMultiLvlLbl val="0"/>
      </c:catAx>
      <c:valAx>
        <c:axId val="47873119"/>
        <c:scaling>
          <c:orientation val="minMax"/>
          <c:max val="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Reálný růst mezd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78627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0.01992</cdr:x>
      <cdr:y>0.91667</cdr:y>
    </cdr:from>
    <cdr:to>
      <cdr:x>0.19206</cdr:x>
      <cdr:y>0.9772</cdr:y>
    </cdr:to>
    <cdr:pic>
      <cdr:nvPicPr>
        <cdr:cNvPr id="2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07950" y="3632200"/>
          <a:ext cx="932966" cy="23985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42E5-52FB-43F3-B403-CB2F843A56A8}"/>
</file>

<file path=customXml/itemProps2.xml><?xml version="1.0" encoding="utf-8"?>
<ds:datastoreItem xmlns:ds="http://schemas.openxmlformats.org/officeDocument/2006/customXml" ds:itemID="{729D7C86-2AD4-459A-8D83-ACE2F36B9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AB56F-44DB-423E-94B4-C947E7394C61}">
  <ds:schemaRefs>
    <ds:schemaRef ds:uri="http://purl.org/dc/elements/1.1/"/>
    <ds:schemaRef ds:uri="http://www.w3.org/XML/1998/namespace"/>
    <ds:schemaRef ds:uri="b8c0c86d-151e-4fca-b0d5-747e6692fa1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088168-3A37-4AE2-AAA2-2ABE8955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5</Pages>
  <Words>2190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15081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Holý, ČSÚ</dc:creator>
  <cp:lastModifiedBy>Holý Dalibor</cp:lastModifiedBy>
  <cp:revision>29</cp:revision>
  <dcterms:created xsi:type="dcterms:W3CDTF">2024-09-03T09:08:00Z</dcterms:created>
  <dcterms:modified xsi:type="dcterms:W3CDTF">2024-12-03T09:11:00Z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Analýza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
</vt:lpwstr>
  </property>
  <property fmtid="{D5CDD505-2E9C-101B-9397-08002B2CF9AE}" pid="6" name="Ustanovení">
    <vt:lpwstr>čl. 3, odst. 4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Form_c453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