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>
      <w:pPr>
        <w:pStyle w:val="Nzev"/>
      </w:pPr>
      <w:r>
        <w:t>Úvodní poznámka</w:t>
      </w:r>
    </w:p>
    <w:p w:rsidR="009830C7" w:rsidRDefault="009830C7">
      <w:pPr>
        <w:pStyle w:val="Nzev"/>
      </w:pPr>
    </w:p>
    <w:p w:rsidR="009830C7" w:rsidRDefault="009830C7">
      <w:pPr>
        <w:pStyle w:val="Nzev"/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V informaci je uveden souhrnný přehled o pohybu cenových hladin spotřebitelské sféry. </w:t>
      </w:r>
    </w:p>
    <w:p w:rsidR="00A9030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  <w:szCs w:val="24"/>
        </w:rPr>
        <w:t xml:space="preserve">V rámci komplexní revize, která probíhala za jednotlivé cenové okruhy v průběhu </w:t>
      </w:r>
      <w:r w:rsidR="00C602AF">
        <w:rPr>
          <w:rFonts w:ascii="Arial" w:hAnsi="Arial"/>
          <w:sz w:val="22"/>
          <w:szCs w:val="24"/>
        </w:rPr>
        <w:t xml:space="preserve">let </w:t>
      </w:r>
      <w:r>
        <w:rPr>
          <w:rFonts w:ascii="Arial" w:hAnsi="Arial"/>
          <w:sz w:val="22"/>
          <w:szCs w:val="24"/>
        </w:rPr>
        <w:t xml:space="preserve"> 20</w:t>
      </w:r>
      <w:r w:rsidR="00FF32AC">
        <w:rPr>
          <w:rFonts w:ascii="Arial" w:hAnsi="Arial"/>
          <w:sz w:val="22"/>
          <w:szCs w:val="24"/>
        </w:rPr>
        <w:t>10</w:t>
      </w:r>
      <w:r w:rsidR="00C602AF">
        <w:rPr>
          <w:rFonts w:ascii="Arial" w:hAnsi="Arial"/>
          <w:sz w:val="22"/>
          <w:szCs w:val="24"/>
        </w:rPr>
        <w:t xml:space="preserve"> - 2011</w:t>
      </w:r>
      <w:r>
        <w:rPr>
          <w:rFonts w:ascii="Arial" w:hAnsi="Arial"/>
          <w:sz w:val="22"/>
          <w:szCs w:val="24"/>
        </w:rPr>
        <w:t>, byly revidovány v</w:t>
      </w:r>
      <w:r w:rsidR="00FF32AC">
        <w:rPr>
          <w:rFonts w:ascii="Arial" w:hAnsi="Arial"/>
          <w:sz w:val="22"/>
          <w:szCs w:val="24"/>
        </w:rPr>
        <w:t>á</w:t>
      </w:r>
      <w:r>
        <w:rPr>
          <w:rFonts w:ascii="Arial" w:hAnsi="Arial"/>
          <w:sz w:val="22"/>
          <w:szCs w:val="24"/>
        </w:rPr>
        <w:t>hové systémy a výběry cenových reprezentantů. Použitá klasifikace je platná klasifikace konečné spotřeby CZ-COICOP (</w:t>
      </w:r>
      <w:proofErr w:type="spellStart"/>
      <w:r>
        <w:rPr>
          <w:rFonts w:ascii="Arial" w:hAnsi="Arial"/>
          <w:sz w:val="22"/>
          <w:szCs w:val="24"/>
        </w:rPr>
        <w:t>Classification</w:t>
      </w:r>
      <w:proofErr w:type="spellEnd"/>
      <w:r>
        <w:rPr>
          <w:rFonts w:ascii="Arial" w:hAnsi="Arial"/>
          <w:sz w:val="22"/>
          <w:szCs w:val="24"/>
        </w:rPr>
        <w:t xml:space="preserve"> </w:t>
      </w:r>
      <w:proofErr w:type="spellStart"/>
      <w:r>
        <w:rPr>
          <w:rFonts w:ascii="Arial" w:hAnsi="Arial"/>
          <w:sz w:val="22"/>
          <w:szCs w:val="24"/>
        </w:rPr>
        <w:t>of</w:t>
      </w:r>
      <w:proofErr w:type="spellEnd"/>
      <w:r>
        <w:rPr>
          <w:rFonts w:ascii="Arial" w:hAnsi="Arial"/>
          <w:sz w:val="22"/>
          <w:szCs w:val="24"/>
        </w:rPr>
        <w:t xml:space="preserve"> </w:t>
      </w:r>
      <w:proofErr w:type="spellStart"/>
      <w:r>
        <w:rPr>
          <w:rFonts w:ascii="Arial" w:hAnsi="Arial"/>
          <w:sz w:val="22"/>
          <w:szCs w:val="24"/>
        </w:rPr>
        <w:t>Individual</w:t>
      </w:r>
      <w:proofErr w:type="spellEnd"/>
      <w:r>
        <w:rPr>
          <w:rFonts w:ascii="Arial" w:hAnsi="Arial"/>
          <w:sz w:val="22"/>
          <w:szCs w:val="24"/>
        </w:rPr>
        <w:t xml:space="preserve"> </w:t>
      </w:r>
      <w:proofErr w:type="spellStart"/>
      <w:r>
        <w:rPr>
          <w:rFonts w:ascii="Arial" w:hAnsi="Arial"/>
          <w:sz w:val="22"/>
          <w:szCs w:val="24"/>
        </w:rPr>
        <w:t>Consumption</w:t>
      </w:r>
      <w:proofErr w:type="spellEnd"/>
      <w:r>
        <w:rPr>
          <w:rFonts w:ascii="Arial" w:hAnsi="Arial"/>
          <w:sz w:val="22"/>
          <w:szCs w:val="24"/>
        </w:rPr>
        <w:t xml:space="preserve"> by </w:t>
      </w:r>
      <w:proofErr w:type="spellStart"/>
      <w:r>
        <w:rPr>
          <w:rFonts w:ascii="Arial" w:hAnsi="Arial"/>
          <w:sz w:val="22"/>
          <w:szCs w:val="24"/>
        </w:rPr>
        <w:t>Purpose</w:t>
      </w:r>
      <w:proofErr w:type="spellEnd"/>
      <w:r>
        <w:rPr>
          <w:rFonts w:ascii="Arial" w:hAnsi="Arial"/>
          <w:sz w:val="22"/>
          <w:szCs w:val="24"/>
        </w:rPr>
        <w:t>). Od roku 20</w:t>
      </w:r>
      <w:r w:rsidR="00FF32AC">
        <w:rPr>
          <w:rFonts w:ascii="Arial" w:hAnsi="Arial"/>
          <w:sz w:val="22"/>
          <w:szCs w:val="24"/>
        </w:rPr>
        <w:t>12</w:t>
      </w:r>
      <w:r>
        <w:rPr>
          <w:rFonts w:ascii="Arial" w:hAnsi="Arial"/>
          <w:sz w:val="22"/>
          <w:szCs w:val="24"/>
        </w:rPr>
        <w:t xml:space="preserve"> </w:t>
      </w:r>
      <w:r w:rsidR="00FF32AC">
        <w:rPr>
          <w:rFonts w:ascii="Arial" w:hAnsi="Arial"/>
          <w:sz w:val="22"/>
          <w:szCs w:val="24"/>
        </w:rPr>
        <w:t xml:space="preserve">jsou </w:t>
      </w:r>
      <w:r>
        <w:rPr>
          <w:rFonts w:ascii="Arial" w:hAnsi="Arial"/>
          <w:sz w:val="22"/>
          <w:szCs w:val="24"/>
        </w:rPr>
        <w:t xml:space="preserve">publikovány cenové indexy vypočtené podle nových revidovaných indexních schémat, </w:t>
      </w:r>
      <w:r w:rsidR="00DA0552">
        <w:rPr>
          <w:rFonts w:ascii="Arial" w:hAnsi="Arial"/>
          <w:sz w:val="22"/>
          <w:szCs w:val="24"/>
        </w:rPr>
        <w:t xml:space="preserve">která </w:t>
      </w:r>
      <w:r>
        <w:rPr>
          <w:rFonts w:ascii="Arial" w:hAnsi="Arial"/>
          <w:sz w:val="22"/>
          <w:szCs w:val="24"/>
        </w:rPr>
        <w:t>vycházejí ze struktury spotřeby domácností v roce 20</w:t>
      </w:r>
      <w:r w:rsidR="00FF32AC">
        <w:rPr>
          <w:rFonts w:ascii="Arial" w:hAnsi="Arial"/>
          <w:sz w:val="22"/>
          <w:szCs w:val="24"/>
        </w:rPr>
        <w:t>10</w:t>
      </w:r>
      <w:r>
        <w:rPr>
          <w:rFonts w:ascii="Arial" w:hAnsi="Arial"/>
          <w:sz w:val="22"/>
          <w:szCs w:val="24"/>
        </w:rPr>
        <w:t xml:space="preserve">. Váhy byly stanoveny na základě výdajů domácností ze statistiky </w:t>
      </w:r>
      <w:r w:rsidR="00A90307">
        <w:rPr>
          <w:rFonts w:ascii="Arial" w:hAnsi="Arial"/>
          <w:sz w:val="22"/>
          <w:szCs w:val="24"/>
        </w:rPr>
        <w:t xml:space="preserve">národních </w:t>
      </w:r>
      <w:r>
        <w:rPr>
          <w:rFonts w:ascii="Arial" w:hAnsi="Arial"/>
          <w:sz w:val="22"/>
          <w:szCs w:val="24"/>
        </w:rPr>
        <w:t>účtů</w:t>
      </w:r>
      <w:r w:rsidR="00A90307">
        <w:rPr>
          <w:rFonts w:ascii="Arial" w:hAnsi="Arial"/>
          <w:sz w:val="22"/>
          <w:szCs w:val="24"/>
        </w:rPr>
        <w:t xml:space="preserve"> a</w:t>
      </w:r>
      <w:r w:rsidR="00D4618A">
        <w:rPr>
          <w:rFonts w:ascii="Arial" w:hAnsi="Arial"/>
          <w:sz w:val="22"/>
          <w:szCs w:val="24"/>
        </w:rPr>
        <w:t> </w:t>
      </w:r>
      <w:r w:rsidR="00A90307">
        <w:rPr>
          <w:rFonts w:ascii="Arial" w:hAnsi="Arial"/>
          <w:sz w:val="22"/>
          <w:szCs w:val="24"/>
        </w:rPr>
        <w:t>pro</w:t>
      </w:r>
      <w:r w:rsidR="00D4618A">
        <w:rPr>
          <w:rFonts w:ascii="Arial" w:hAnsi="Arial"/>
          <w:sz w:val="22"/>
          <w:szCs w:val="24"/>
        </w:rPr>
        <w:t> </w:t>
      </w:r>
      <w:r w:rsidR="00A90307">
        <w:rPr>
          <w:rFonts w:ascii="Arial" w:hAnsi="Arial"/>
          <w:sz w:val="22"/>
          <w:szCs w:val="24"/>
        </w:rPr>
        <w:t>detailní cenové reprezentanty ze statistiky rodinných účtů</w:t>
      </w:r>
      <w:r w:rsidR="00284B9B">
        <w:rPr>
          <w:rFonts w:ascii="Arial" w:hAnsi="Arial"/>
          <w:sz w:val="22"/>
          <w:szCs w:val="24"/>
        </w:rPr>
        <w:t>.</w: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Dále došlo u cenových indexů ke změně ceny základního období z prosince 200</w:t>
      </w:r>
      <w:r w:rsidR="00FF32AC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na prosinec 20</w:t>
      </w:r>
      <w:r w:rsidR="00FF32AC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 xml:space="preserve">. </w:t>
      </w:r>
      <w:r w:rsidR="00A90307">
        <w:rPr>
          <w:rFonts w:ascii="Arial" w:hAnsi="Arial" w:cs="Arial"/>
          <w:sz w:val="22"/>
        </w:rPr>
        <w:t>Z tohoto nového základu vy</w:t>
      </w:r>
      <w:r>
        <w:rPr>
          <w:rFonts w:ascii="Arial" w:hAnsi="Arial" w:cs="Arial"/>
          <w:sz w:val="22"/>
        </w:rPr>
        <w:t>počtené indexy jsou na všech úrovních spotřebního koše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posledních 12 měsíců k průměru 12 předcházejících měsíců).</w:t>
      </w:r>
    </w:p>
    <w:p w:rsidR="009830C7" w:rsidRDefault="009830C7">
      <w:pPr>
        <w:pStyle w:val="Zkladntext2"/>
        <w:spacing w:before="240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>
      <w:pPr>
        <w:pStyle w:val="Zkladntext2"/>
        <w:spacing w:before="240"/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jc w:val="center"/>
      </w:pPr>
      <w:r w:rsidRPr="00EE7020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5pt;height:51.2pt" o:ole="">
            <v:imagedata r:id="rId7" o:title=""/>
          </v:shape>
          <o:OLEObject Type="Embed" ProgID="Equation.3" ShapeID="_x0000_i1025" DrawAspect="Content" ObjectID="_1421823238" r:id="rId8"/>
        </w:objec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jc w:val="center"/>
        <w:rPr>
          <w:rFonts w:ascii="Arial" w:hAnsi="Arial"/>
          <w:sz w:val="22"/>
          <w:szCs w:val="24"/>
        </w:rPr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b/>
          <w:bCs/>
          <w:i/>
          <w:iCs/>
          <w:szCs w:val="24"/>
        </w:rPr>
      </w:pPr>
      <w:proofErr w:type="gramStart"/>
      <w:r>
        <w:rPr>
          <w:rFonts w:ascii="Arial" w:hAnsi="Arial"/>
          <w:i/>
          <w:iCs/>
          <w:szCs w:val="24"/>
        </w:rPr>
        <w:t>p</w:t>
      </w:r>
      <w:r>
        <w:rPr>
          <w:rFonts w:ascii="Arial" w:hAnsi="Arial"/>
          <w:i/>
          <w:iCs/>
          <w:szCs w:val="24"/>
          <w:vertAlign w:val="subscript"/>
        </w:rPr>
        <w:t>1</w:t>
      </w:r>
      <w:r>
        <w:rPr>
          <w:rFonts w:ascii="Arial" w:hAnsi="Arial"/>
          <w:i/>
          <w:iCs/>
          <w:szCs w:val="24"/>
        </w:rPr>
        <w:t xml:space="preserve"> =  cena</w:t>
      </w:r>
      <w:proofErr w:type="gramEnd"/>
      <w:r>
        <w:rPr>
          <w:rFonts w:ascii="Arial" w:hAnsi="Arial"/>
          <w:i/>
          <w:iCs/>
          <w:szCs w:val="24"/>
        </w:rPr>
        <w:t xml:space="preserve"> zboží (služby) ve sledovaném (běžném) období</w: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i/>
          <w:iCs/>
          <w:szCs w:val="24"/>
        </w:rPr>
      </w:pPr>
      <w:proofErr w:type="gramStart"/>
      <w:r>
        <w:rPr>
          <w:rFonts w:ascii="Arial" w:hAnsi="Arial"/>
          <w:i/>
          <w:iCs/>
          <w:szCs w:val="24"/>
        </w:rPr>
        <w:t>p</w:t>
      </w:r>
      <w:r>
        <w:rPr>
          <w:rFonts w:ascii="Arial" w:hAnsi="Arial"/>
          <w:i/>
          <w:iCs/>
          <w:szCs w:val="24"/>
          <w:vertAlign w:val="subscript"/>
        </w:rPr>
        <w:t>0</w:t>
      </w:r>
      <w:r>
        <w:rPr>
          <w:rFonts w:ascii="Arial" w:hAnsi="Arial"/>
          <w:b/>
          <w:bCs/>
          <w:i/>
          <w:iCs/>
          <w:szCs w:val="24"/>
        </w:rPr>
        <w:t xml:space="preserve"> =  </w:t>
      </w:r>
      <w:r>
        <w:rPr>
          <w:rFonts w:ascii="Arial" w:hAnsi="Arial"/>
          <w:i/>
          <w:iCs/>
          <w:szCs w:val="24"/>
        </w:rPr>
        <w:t>cena</w:t>
      </w:r>
      <w:proofErr w:type="gramEnd"/>
      <w:r>
        <w:rPr>
          <w:rFonts w:ascii="Arial" w:hAnsi="Arial"/>
          <w:i/>
          <w:iCs/>
          <w:szCs w:val="24"/>
        </w:rPr>
        <w:t xml:space="preserve"> zboží (služby) v základním období</w: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i/>
          <w:iCs/>
          <w:szCs w:val="24"/>
        </w:rPr>
      </w:pPr>
      <w:proofErr w:type="gramStart"/>
      <w:r>
        <w:rPr>
          <w:rFonts w:ascii="Arial" w:hAnsi="Arial"/>
          <w:i/>
          <w:iCs/>
          <w:szCs w:val="24"/>
        </w:rPr>
        <w:t>p</w:t>
      </w:r>
      <w:r>
        <w:rPr>
          <w:rFonts w:ascii="Arial" w:hAnsi="Arial"/>
          <w:i/>
          <w:iCs/>
          <w:szCs w:val="24"/>
          <w:vertAlign w:val="subscript"/>
        </w:rPr>
        <w:t>0</w:t>
      </w:r>
      <w:r>
        <w:rPr>
          <w:rFonts w:ascii="Arial" w:hAnsi="Arial"/>
          <w:i/>
          <w:iCs/>
          <w:szCs w:val="24"/>
        </w:rPr>
        <w:t>q</w:t>
      </w:r>
      <w:r>
        <w:rPr>
          <w:rFonts w:ascii="Arial" w:hAnsi="Arial"/>
          <w:i/>
          <w:iCs/>
          <w:szCs w:val="24"/>
          <w:vertAlign w:val="subscript"/>
        </w:rPr>
        <w:t>0</w:t>
      </w:r>
      <w:r>
        <w:rPr>
          <w:rFonts w:ascii="Arial" w:hAnsi="Arial"/>
          <w:i/>
          <w:iCs/>
          <w:szCs w:val="24"/>
        </w:rPr>
        <w:t xml:space="preserve"> =  stálá</w:t>
      </w:r>
      <w:proofErr w:type="gramEnd"/>
      <w:r>
        <w:rPr>
          <w:rFonts w:ascii="Arial" w:hAnsi="Arial"/>
          <w:i/>
          <w:iCs/>
          <w:szCs w:val="24"/>
        </w:rPr>
        <w:t xml:space="preserve"> váha - výdaje domácností za zboží (službu) v základním období</w: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i/>
          <w:iCs/>
          <w:szCs w:val="24"/>
        </w:rPr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jc w:val="both"/>
        <w:rPr>
          <w:rFonts w:ascii="Arial" w:hAnsi="Arial"/>
          <w:i/>
          <w:iCs/>
          <w:sz w:val="22"/>
          <w:szCs w:val="24"/>
        </w:rPr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jc w:val="both"/>
        <w:rPr>
          <w:rFonts w:ascii="Arial" w:hAnsi="Arial"/>
          <w:i/>
          <w:iCs/>
          <w:sz w:val="22"/>
          <w:szCs w:val="24"/>
        </w:rPr>
      </w:pPr>
    </w:p>
    <w:p w:rsidR="009830C7" w:rsidRDefault="009830C7">
      <w:pPr>
        <w:pStyle w:val="Zkladntext"/>
        <w:spacing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Podrobné členění uvedených úhrnných indexů včetně metodických vysvětlivek je obsaženo v dokumentu na internetu </w:t>
      </w:r>
      <w:r w:rsidR="00663DAA">
        <w:rPr>
          <w:rFonts w:ascii="Arial" w:hAnsi="Arial" w:cs="Arial"/>
          <w:i/>
          <w:iCs/>
          <w:sz w:val="22"/>
        </w:rPr>
        <w:t>c</w:t>
      </w:r>
      <w:r>
        <w:rPr>
          <w:rFonts w:ascii="Arial" w:hAnsi="Arial" w:cs="Arial"/>
          <w:i/>
          <w:iCs/>
          <w:sz w:val="22"/>
        </w:rPr>
        <w:t>-7103</w:t>
      </w:r>
      <w:r w:rsidR="00663DAA">
        <w:rPr>
          <w:rFonts w:ascii="Arial" w:hAnsi="Arial" w:cs="Arial"/>
          <w:i/>
          <w:iCs/>
          <w:sz w:val="22"/>
        </w:rPr>
        <w:t>44</w:t>
      </w:r>
      <w:r>
        <w:rPr>
          <w:rFonts w:ascii="Arial" w:hAnsi="Arial" w:cs="Arial"/>
          <w:i/>
          <w:iCs/>
          <w:sz w:val="22"/>
        </w:rPr>
        <w:t>-</w:t>
      </w:r>
      <w:r w:rsidR="0051413E">
        <w:rPr>
          <w:rFonts w:ascii="Arial" w:hAnsi="Arial" w:cs="Arial"/>
          <w:i/>
          <w:iCs/>
          <w:sz w:val="22"/>
        </w:rPr>
        <w:t xml:space="preserve">13 </w:t>
      </w:r>
      <w:r>
        <w:rPr>
          <w:rFonts w:ascii="Arial" w:hAnsi="Arial" w:cs="Arial"/>
          <w:i/>
          <w:iCs/>
          <w:sz w:val="22"/>
        </w:rPr>
        <w:t>Indexy spotřebitelských cen (životních nákladů) – podrobné členění</w:t>
      </w:r>
      <w:r>
        <w:rPr>
          <w:rFonts w:ascii="Arial" w:hAnsi="Arial" w:cs="Arial"/>
          <w:sz w:val="22"/>
        </w:rPr>
        <w:t xml:space="preserve">, který je k dispozici vždy 25. kalendářní den po sledovaném období. </w:t>
      </w:r>
    </w:p>
    <w:p w:rsidR="009830C7" w:rsidRDefault="009830C7">
      <w:pPr>
        <w:pStyle w:val="Zkladntext"/>
        <w:spacing w:line="312" w:lineRule="auto"/>
        <w:jc w:val="both"/>
        <w:rPr>
          <w:rFonts w:ascii="Arial" w:hAnsi="Arial" w:cs="Arial"/>
          <w:sz w:val="22"/>
        </w:rPr>
      </w:pPr>
    </w:p>
    <w:sectPr w:rsidR="009830C7" w:rsidSect="00EE7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18" w:rsidRDefault="005C7718">
      <w:r>
        <w:separator/>
      </w:r>
    </w:p>
  </w:endnote>
  <w:endnote w:type="continuationSeparator" w:id="0">
    <w:p w:rsidR="005C7718" w:rsidRDefault="005C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701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7017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 w:rsidR="009830C7"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9B30B9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  <w:p w:rsidR="009830C7" w:rsidRDefault="009830C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18" w:rsidRDefault="005C7718">
      <w:r>
        <w:separator/>
      </w:r>
    </w:p>
  </w:footnote>
  <w:footnote w:type="continuationSeparator" w:id="0">
    <w:p w:rsidR="005C7718" w:rsidRDefault="005C7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trackRevision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B2C3A"/>
    <w:rsid w:val="001241C3"/>
    <w:rsid w:val="0016150B"/>
    <w:rsid w:val="001704D8"/>
    <w:rsid w:val="001C6328"/>
    <w:rsid w:val="001D76D0"/>
    <w:rsid w:val="001F4158"/>
    <w:rsid w:val="00237E45"/>
    <w:rsid w:val="002408C9"/>
    <w:rsid w:val="00284B9B"/>
    <w:rsid w:val="00314390"/>
    <w:rsid w:val="00327C3E"/>
    <w:rsid w:val="00463064"/>
    <w:rsid w:val="004F1397"/>
    <w:rsid w:val="0051413E"/>
    <w:rsid w:val="0052219F"/>
    <w:rsid w:val="005C7718"/>
    <w:rsid w:val="00603C9E"/>
    <w:rsid w:val="00663DAA"/>
    <w:rsid w:val="00664002"/>
    <w:rsid w:val="007239D0"/>
    <w:rsid w:val="00741409"/>
    <w:rsid w:val="00772A3B"/>
    <w:rsid w:val="007870E5"/>
    <w:rsid w:val="008553EA"/>
    <w:rsid w:val="008F5BCB"/>
    <w:rsid w:val="00920F77"/>
    <w:rsid w:val="0097017A"/>
    <w:rsid w:val="009771B5"/>
    <w:rsid w:val="0098010B"/>
    <w:rsid w:val="009830C7"/>
    <w:rsid w:val="009B30B9"/>
    <w:rsid w:val="009D10DB"/>
    <w:rsid w:val="00A55A7A"/>
    <w:rsid w:val="00A90307"/>
    <w:rsid w:val="00A93EB0"/>
    <w:rsid w:val="00AA3B19"/>
    <w:rsid w:val="00BE4D81"/>
    <w:rsid w:val="00C602AF"/>
    <w:rsid w:val="00CA38D9"/>
    <w:rsid w:val="00D27570"/>
    <w:rsid w:val="00D33D56"/>
    <w:rsid w:val="00D4618A"/>
    <w:rsid w:val="00DA0552"/>
    <w:rsid w:val="00DF074E"/>
    <w:rsid w:val="00E01375"/>
    <w:rsid w:val="00E17E20"/>
    <w:rsid w:val="00E252EE"/>
    <w:rsid w:val="00EE7020"/>
    <w:rsid w:val="00F36563"/>
    <w:rsid w:val="00F45A76"/>
    <w:rsid w:val="00FB056C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020"/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  <w:szCs w:val="24"/>
    </w:rPr>
  </w:style>
  <w:style w:type="paragraph" w:styleId="Nzev">
    <w:name w:val="Title"/>
    <w:basedOn w:val="Normln"/>
    <w:qFormat/>
    <w:rsid w:val="00EE7020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</w:pPr>
    <w:rPr>
      <w:rFonts w:ascii="Arial" w:hAnsi="Arial"/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88" w:lineRule="auto"/>
      <w:jc w:val="both"/>
    </w:pPr>
    <w:rPr>
      <w:rFonts w:ascii="Arial" w:hAnsi="Arial"/>
      <w:sz w:val="22"/>
      <w:szCs w:val="24"/>
    </w:rPr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1487-1583-473F-A744-9F47B4E5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subject/>
  <dc:creator>joskova</dc:creator>
  <cp:keywords/>
  <dc:description/>
  <cp:lastModifiedBy>System Service</cp:lastModifiedBy>
  <cp:revision>5</cp:revision>
  <cp:lastPrinted>2012-02-14T08:32:00Z</cp:lastPrinted>
  <dcterms:created xsi:type="dcterms:W3CDTF">2013-01-08T08:55:00Z</dcterms:created>
  <dcterms:modified xsi:type="dcterms:W3CDTF">2013-02-08T09:08:00Z</dcterms:modified>
</cp:coreProperties>
</file>