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9E57D" w14:textId="77777777" w:rsidR="006F6C6F" w:rsidRPr="00B03A01" w:rsidRDefault="006F6C6F" w:rsidP="006F6C6F">
      <w:pPr>
        <w:pStyle w:val="Rnadpis"/>
        <w:rPr>
          <w:color w:val="0071BC"/>
          <w:sz w:val="32"/>
          <w:szCs w:val="24"/>
        </w:rPr>
      </w:pPr>
      <w:bookmarkStart w:id="0" w:name="_Toc102890462"/>
      <w:r w:rsidRPr="00B8534F">
        <w:rPr>
          <w:color w:val="0071BC"/>
          <w:sz w:val="32"/>
          <w:szCs w:val="24"/>
        </w:rPr>
        <w:t>CHARAKTERISTIKA KRAJE</w:t>
      </w:r>
      <w:bookmarkEnd w:id="0"/>
    </w:p>
    <w:p w14:paraId="62D5F826" w14:textId="77777777" w:rsidR="00A14CD3" w:rsidRPr="00623B56" w:rsidRDefault="00514DAF">
      <w:pPr>
        <w:pStyle w:val="Rbntext"/>
        <w:spacing w:before="240"/>
      </w:pPr>
      <w:r w:rsidRPr="00623B56">
        <w:t xml:space="preserve">Královéhradecký kraj leží v severovýchodní části Čech. Hranici kraje tvoří z více než jedné třetiny státní hranice s Polskem v délce </w:t>
      </w:r>
      <w:r w:rsidR="000758F4" w:rsidRPr="00623B56">
        <w:t>přibližně</w:t>
      </w:r>
      <w:r w:rsidRPr="00623B56">
        <w:t xml:space="preserve"> 208 km. Se sousedními Libereckým a Pardubickým krajem tvoří </w:t>
      </w:r>
      <w:r w:rsidR="0079157D" w:rsidRPr="00623B56">
        <w:t>region soudržnosti Severovýchod, který</w:t>
      </w:r>
      <w:r w:rsidRPr="00623B56">
        <w:t xml:space="preserve"> patří mezi tři největší v republice jak rozlohou, tak počtem obyvatel. Posledním sousedem je kraj Středočeský. Krajská metropole Hradec Králové je od hlavního města Prahy vzdálená </w:t>
      </w:r>
      <w:r w:rsidR="00F267E8">
        <w:t>116</w:t>
      </w:r>
      <w:r w:rsidRPr="00623B56">
        <w:t> km.</w:t>
      </w:r>
    </w:p>
    <w:p w14:paraId="459DC0DE" w14:textId="1E2B5C02" w:rsidR="00A14CD3" w:rsidRPr="00623B56" w:rsidRDefault="00514DAF">
      <w:pPr>
        <w:pStyle w:val="Rbntext"/>
      </w:pPr>
      <w:r w:rsidRPr="00623B56">
        <w:t>Na severu a severovýchodě se rozkládají pohoří Krkonoše a Orlické hory, které na jihu a jihozápadě přecházejí do úrodné Polabské nížiny. Obě pohoří od sebe odděluje Broumovský výběžek, geologicky i horopisně pestrý, který byl kdysi plochou pánví mezi dvěma pohořími a kde příroda vytvořila rozsáhlá skalní města. Jsou to Teplické a Adršpašské skály, Broumovské stěny, Křížový vrch a Ostaš. Tato ob</w:t>
      </w:r>
      <w:r w:rsidR="00F001C8" w:rsidRPr="00623B56">
        <w:t>last patří mezi nejvydatnější a </w:t>
      </w:r>
      <w:r w:rsidRPr="00623B56">
        <w:t>nejkvalitnější zásobárny pitné vody v Česk</w:t>
      </w:r>
      <w:r w:rsidR="007604A8">
        <w:t>u</w:t>
      </w:r>
      <w:r w:rsidRPr="00623B56">
        <w:t>. Významnou část území tvoří krkonošské a orlické podhůří. Hlavními vodními toky jsou Labe a jeho přítoky Orlice a Metuje. T</w:t>
      </w:r>
      <w:r w:rsidR="00FC33D5">
        <w:t>éměř celé území kraje náleží do </w:t>
      </w:r>
      <w:r w:rsidRPr="00623B56">
        <w:t>povodí Labe, jen okrajová část Broumovského výběžku k povodí Odry. Nejvyšším vrcholem kraje je Sněžka (1 </w:t>
      </w:r>
      <w:r w:rsidR="00F267E8">
        <w:t>603</w:t>
      </w:r>
      <w:r w:rsidRPr="00623B56">
        <w:t xml:space="preserve"> m n. m.) v Krkonoších, která je zároveň nejvyšší horou Česk</w:t>
      </w:r>
      <w:r w:rsidR="00C91A47">
        <w:t>a</w:t>
      </w:r>
      <w:r w:rsidRPr="00623B56">
        <w:t>. Nejníže položeným bodem je hladina Cidliny na území okresu Hradec Králové v nadmořské výšce 202 m.</w:t>
      </w:r>
      <w:r w:rsidR="004C0FEA" w:rsidRPr="00623B56">
        <w:t xml:space="preserve"> Výškový ro</w:t>
      </w:r>
      <w:r w:rsidR="0011532F">
        <w:t>zdíl kraje je tak hodnotou 1</w:t>
      </w:r>
      <w:r w:rsidR="007604A8">
        <w:t> </w:t>
      </w:r>
      <w:r w:rsidR="0011532F">
        <w:t>401</w:t>
      </w:r>
      <w:r w:rsidR="007604A8">
        <w:t> </w:t>
      </w:r>
      <w:r w:rsidR="004C0FEA" w:rsidRPr="00623B56">
        <w:t>m nejvyšší mezi kraji.</w:t>
      </w:r>
    </w:p>
    <w:p w14:paraId="4FFCD02D" w14:textId="01F50BDD" w:rsidR="00A14CD3" w:rsidRPr="00623B56" w:rsidRDefault="00514DAF">
      <w:pPr>
        <w:pStyle w:val="Rbntext"/>
      </w:pPr>
      <w:r w:rsidRPr="00623B56">
        <w:t>Území kraje je po provedené reformě státní správy od 1. 1. 2000 tvořeno pěti okresy - Hradec Králové, Jičín, Náchod, Rychnov nad Kněžnou a Trutnov. K 1. 1. 2007 došlo ke změně hranic okresů Hradec Králové a Rychnov nad Kně</w:t>
      </w:r>
      <w:r w:rsidR="0094495C" w:rsidRPr="00623B56">
        <w:t xml:space="preserve">žnou o tři obce. Obce Jílovice, </w:t>
      </w:r>
      <w:r w:rsidRPr="00623B56">
        <w:t>Ledce a Vysoký Újezd přešly z okresu Rychnov nad Kněžnou do okresu Hradec Králové a došlo tak ke sladění hranic správních obvodů obcí s rozšířenou působností s hranicemi území okresů.</w:t>
      </w:r>
      <w:r w:rsidR="00A778D4" w:rsidRPr="00623B56">
        <w:t xml:space="preserve"> V roce </w:t>
      </w:r>
      <w:r w:rsidR="0011532F">
        <w:t>202</w:t>
      </w:r>
      <w:r w:rsidR="00801F71">
        <w:t>4</w:t>
      </w:r>
      <w:r w:rsidR="00A778D4" w:rsidRPr="00623B56">
        <w:t xml:space="preserve"> nedošlo v kraji k územním změnám, nevznikla ani nezanikla žádná obec.</w:t>
      </w:r>
    </w:p>
    <w:p w14:paraId="30CB2BC9" w14:textId="77777777" w:rsidR="00A14CD3" w:rsidRPr="00623B56" w:rsidRDefault="00514DAF">
      <w:pPr>
        <w:pStyle w:val="Rbntext"/>
      </w:pPr>
      <w:r w:rsidRPr="00623B56">
        <w:t>V Královéhradeckém kraji bylo k 1. 1. 2003 zřízeno 15 správních obvodů ob</w:t>
      </w:r>
      <w:r w:rsidR="000758F4" w:rsidRPr="00623B56">
        <w:t>cí s rozšířenou působností a 35 </w:t>
      </w:r>
      <w:r w:rsidRPr="00623B56">
        <w:t>správních obvodů obcí s pověřeným úřadem. Pověřené obecní úřady spravují obce v území, které je skladebné do okresů i do správních obvodů obcí s rozšířenou působností.</w:t>
      </w:r>
      <w:r w:rsidR="00297995" w:rsidRPr="00623B56">
        <w:t xml:space="preserve"> </w:t>
      </w:r>
    </w:p>
    <w:p w14:paraId="7D5B84E6" w14:textId="0250015D" w:rsidR="00A14CD3" w:rsidRPr="00623B56" w:rsidRDefault="00514DAF">
      <w:pPr>
        <w:pStyle w:val="Rbntext"/>
      </w:pPr>
      <w:r w:rsidRPr="00623B56">
        <w:rPr>
          <w:b/>
          <w:bCs/>
        </w:rPr>
        <w:t>Rozlohou 4 759 km</w:t>
      </w:r>
      <w:r w:rsidRPr="00623B56">
        <w:rPr>
          <w:b/>
          <w:bCs/>
          <w:vertAlign w:val="superscript"/>
        </w:rPr>
        <w:t>2</w:t>
      </w:r>
      <w:r w:rsidRPr="00623B56">
        <w:t xml:space="preserve"> zaujímá Královéhradecký kraj šest procent rozlohy Česk</w:t>
      </w:r>
      <w:r w:rsidR="00B35272">
        <w:t>a</w:t>
      </w:r>
      <w:r w:rsidRPr="00623B56">
        <w:t xml:space="preserve"> a řadí se na 9. místo v pořadí krajů. Je pátým krajem s nejvyšší</w:t>
      </w:r>
      <w:r w:rsidR="00634D30" w:rsidRPr="00623B56">
        <w:t>m podílem zemědělské půdy</w:t>
      </w:r>
      <w:r w:rsidR="00B807E4" w:rsidRPr="00623B56">
        <w:t>. K 31. 12. </w:t>
      </w:r>
      <w:r w:rsidR="00F267E8">
        <w:t>202</w:t>
      </w:r>
      <w:r w:rsidR="00EB02A0">
        <w:t>4</w:t>
      </w:r>
      <w:r w:rsidRPr="00623B56">
        <w:t xml:space="preserve"> představovala zemědělská půda 58 % celkové rozlohy kraje, podíl orné půdy </w:t>
      </w:r>
      <w:r w:rsidRPr="00CC2B01">
        <w:t xml:space="preserve">činil </w:t>
      </w:r>
      <w:r w:rsidR="00F267E8">
        <w:t>38</w:t>
      </w:r>
      <w:r w:rsidRPr="00CC2B01">
        <w:t> % a lesy pokrývaly území z 31 %.</w:t>
      </w:r>
      <w:r w:rsidRPr="00623B56">
        <w:t xml:space="preserve"> Rozlohou je největší okres Trutnov, který tvoří téměř čtvrtinu rozlohy kraje, za ním následuje s více než pětinou okres Rychnov nad Kněžnou a zbytek území se ro</w:t>
      </w:r>
      <w:r w:rsidR="00B45038" w:rsidRPr="00623B56">
        <w:t>vnoměrně, zhruba po 18</w:t>
      </w:r>
      <w:r w:rsidR="0011532F">
        <w:t xml:space="preserve"> </w:t>
      </w:r>
      <w:r w:rsidRPr="00623B56">
        <w:t>%, dělí mezi tři zbývající okresy.</w:t>
      </w:r>
    </w:p>
    <w:p w14:paraId="3B066550" w14:textId="335392E2" w:rsidR="00A14CD3" w:rsidRPr="00623B56" w:rsidRDefault="00B47EBD">
      <w:pPr>
        <w:pStyle w:val="Rbntext"/>
      </w:pPr>
      <w:r w:rsidRPr="00623B56">
        <w:rPr>
          <w:b/>
          <w:bCs/>
        </w:rPr>
        <w:t>Zvláště c</w:t>
      </w:r>
      <w:r w:rsidR="00514DAF" w:rsidRPr="00623B56">
        <w:rPr>
          <w:b/>
          <w:bCs/>
        </w:rPr>
        <w:t>hráněná území</w:t>
      </w:r>
      <w:r w:rsidR="00D074E6" w:rsidRPr="00623B56">
        <w:t xml:space="preserve"> tvoří</w:t>
      </w:r>
      <w:r w:rsidR="00B32293" w:rsidRPr="00623B56">
        <w:t xml:space="preserve"> </w:t>
      </w:r>
      <w:r w:rsidR="00514DAF" w:rsidRPr="00623B56">
        <w:t>více než pětinu rozlohy kraje. Na území se nachází Krkonošský národní park v okrese Trutnov (5,2 % rozlohy kraje), tři chráněné krajinné oblasti (</w:t>
      </w:r>
      <w:r w:rsidR="007A0DCB" w:rsidRPr="00623B56">
        <w:t>14,9</w:t>
      </w:r>
      <w:r w:rsidR="000758F4" w:rsidRPr="00623B56">
        <w:t> % rozlohy kraje) a </w:t>
      </w:r>
      <w:r w:rsidR="00514DAF" w:rsidRPr="00623B56">
        <w:t>1</w:t>
      </w:r>
      <w:r w:rsidR="00830233" w:rsidRPr="00623B56">
        <w:t>3</w:t>
      </w:r>
      <w:r w:rsidR="007604A8">
        <w:t>6</w:t>
      </w:r>
      <w:r w:rsidR="001352E7" w:rsidRPr="00623B56">
        <w:t> </w:t>
      </w:r>
      <w:r w:rsidR="00514DAF" w:rsidRPr="00623B56">
        <w:t>maloplošných chrá</w:t>
      </w:r>
      <w:r w:rsidR="00E245E5" w:rsidRPr="00623B56">
        <w:t>něných oblastí (1,9</w:t>
      </w:r>
      <w:r w:rsidR="00514DAF" w:rsidRPr="00623B56">
        <w:t> % rozlohy kraje). Mezi chráněné krajinné oblasti patří Broumovsko (okres Náchod), Český ráj (okres Jičín a území krajů Středočeského a Libereckého) a Orlické hory (okres Rychnov nad Kněžnou a území kraje Pardubického).</w:t>
      </w:r>
    </w:p>
    <w:p w14:paraId="7F698E58" w14:textId="64C6E963" w:rsidR="00A14CD3" w:rsidRPr="00623B56" w:rsidRDefault="00D62204">
      <w:pPr>
        <w:pStyle w:val="Rbntext"/>
      </w:pPr>
      <w:r w:rsidRPr="00623B56">
        <w:t xml:space="preserve">Ke konci roku </w:t>
      </w:r>
      <w:r w:rsidR="003569EC">
        <w:t>202</w:t>
      </w:r>
      <w:r w:rsidR="00EB02A0">
        <w:t>4</w:t>
      </w:r>
      <w:r w:rsidR="00514DAF" w:rsidRPr="00623B56">
        <w:t xml:space="preserve"> měl Královéhradecký kraj celkem </w:t>
      </w:r>
      <w:r w:rsidR="003569EC">
        <w:rPr>
          <w:b/>
          <w:bCs/>
        </w:rPr>
        <w:t>55</w:t>
      </w:r>
      <w:r w:rsidR="00EB02A0">
        <w:rPr>
          <w:b/>
          <w:bCs/>
        </w:rPr>
        <w:t>5</w:t>
      </w:r>
      <w:r w:rsidR="00185A72">
        <w:rPr>
          <w:b/>
          <w:bCs/>
        </w:rPr>
        <w:t> </w:t>
      </w:r>
      <w:r w:rsidR="003569EC">
        <w:rPr>
          <w:b/>
          <w:bCs/>
        </w:rPr>
        <w:t>9</w:t>
      </w:r>
      <w:r w:rsidR="00EB02A0">
        <w:rPr>
          <w:b/>
          <w:bCs/>
        </w:rPr>
        <w:t>23</w:t>
      </w:r>
      <w:r w:rsidR="00185A72">
        <w:rPr>
          <w:b/>
          <w:bCs/>
        </w:rPr>
        <w:t> </w:t>
      </w:r>
      <w:r w:rsidR="00514DAF" w:rsidRPr="00623B56">
        <w:rPr>
          <w:b/>
          <w:bCs/>
        </w:rPr>
        <w:t>obyvatel</w:t>
      </w:r>
      <w:r w:rsidR="00514DAF" w:rsidRPr="00623B56">
        <w:t>, což je 5,</w:t>
      </w:r>
      <w:r w:rsidR="001A4703">
        <w:t>1</w:t>
      </w:r>
      <w:r w:rsidR="001352E7" w:rsidRPr="00623B56">
        <w:t> </w:t>
      </w:r>
      <w:r w:rsidR="00514DAF" w:rsidRPr="00623B56">
        <w:t>% celkového počtu obyvatel Česk</w:t>
      </w:r>
      <w:r w:rsidR="00CA6BA4">
        <w:t>a</w:t>
      </w:r>
      <w:r w:rsidR="00514DAF" w:rsidRPr="00623B56">
        <w:t>. Nejlidnatějším okresem je okres Hradec Králové s</w:t>
      </w:r>
      <w:r w:rsidR="00784BBA">
        <w:t xml:space="preserve">e </w:t>
      </w:r>
      <w:r w:rsidR="003569EC">
        <w:t>168</w:t>
      </w:r>
      <w:r w:rsidR="00514DAF" w:rsidRPr="00623B56">
        <w:t xml:space="preserve"> tisíci osobami. Naopak populačně nejmenší </w:t>
      </w:r>
      <w:r w:rsidR="0024648A">
        <w:t>jsou</w:t>
      </w:r>
      <w:r w:rsidR="00514DAF" w:rsidRPr="00623B56">
        <w:t xml:space="preserve"> okres</w:t>
      </w:r>
      <w:r w:rsidR="0024648A">
        <w:t>y</w:t>
      </w:r>
      <w:r w:rsidR="00514DAF" w:rsidRPr="00623B56">
        <w:t xml:space="preserve"> Rychnov nad Kněžnou</w:t>
      </w:r>
      <w:r w:rsidR="00B45038" w:rsidRPr="00623B56">
        <w:t xml:space="preserve"> </w:t>
      </w:r>
      <w:r w:rsidR="0024648A">
        <w:t xml:space="preserve">a Jičín shodně </w:t>
      </w:r>
      <w:r w:rsidR="00B45038" w:rsidRPr="00623B56">
        <w:t>s </w:t>
      </w:r>
      <w:r w:rsidR="0024648A">
        <w:t>81</w:t>
      </w:r>
      <w:r w:rsidR="00B45038" w:rsidRPr="00623B56">
        <w:t> tisíci obyvateli</w:t>
      </w:r>
      <w:r w:rsidR="00784BBA">
        <w:t>. Hustotou 117</w:t>
      </w:r>
      <w:r w:rsidR="00514DAF" w:rsidRPr="00623B56">
        <w:t> obyvatel na km</w:t>
      </w:r>
      <w:r w:rsidR="00514DAF" w:rsidRPr="00623B56">
        <w:rPr>
          <w:vertAlign w:val="superscript"/>
        </w:rPr>
        <w:t xml:space="preserve">2 </w:t>
      </w:r>
      <w:r w:rsidR="00514DAF" w:rsidRPr="00623B56">
        <w:t xml:space="preserve">nedosahuje kraj celorepublikového průměru </w:t>
      </w:r>
      <w:r w:rsidR="003569EC">
        <w:t>138</w:t>
      </w:r>
      <w:r w:rsidR="00784BBA">
        <w:t> </w:t>
      </w:r>
      <w:r w:rsidR="0024648A" w:rsidRPr="00623B56">
        <w:t>obyvatel na km</w:t>
      </w:r>
      <w:r w:rsidR="0024648A" w:rsidRPr="00623B56">
        <w:rPr>
          <w:vertAlign w:val="superscript"/>
        </w:rPr>
        <w:t>2</w:t>
      </w:r>
      <w:r w:rsidR="00514DAF" w:rsidRPr="00623B56">
        <w:t xml:space="preserve">. Rozdílná je </w:t>
      </w:r>
      <w:r w:rsidR="00784BBA">
        <w:t>také</w:t>
      </w:r>
      <w:r w:rsidR="00514DAF" w:rsidRPr="00623B56">
        <w:t xml:space="preserve"> v okresech a pohybuje se od nejvy</w:t>
      </w:r>
      <w:r w:rsidR="00B32293" w:rsidRPr="00623B56">
        <w:t>šší v okrese Hradec Králové (</w:t>
      </w:r>
      <w:r w:rsidR="003569EC">
        <w:t>18</w:t>
      </w:r>
      <w:r w:rsidR="00CA6BA4">
        <w:t>9</w:t>
      </w:r>
      <w:r w:rsidR="00514DAF" w:rsidRPr="00623B56">
        <w:t> obyvatel na km</w:t>
      </w:r>
      <w:r w:rsidR="00514DAF" w:rsidRPr="00623B56">
        <w:rPr>
          <w:vertAlign w:val="superscript"/>
        </w:rPr>
        <w:t>2</w:t>
      </w:r>
      <w:r w:rsidR="00514DAF" w:rsidRPr="00623B56">
        <w:t>) po nejnižší v okrese Rychnov na</w:t>
      </w:r>
      <w:r w:rsidR="00C5551E" w:rsidRPr="00623B56">
        <w:t>d Kněžnou (</w:t>
      </w:r>
      <w:r w:rsidR="00D04508" w:rsidRPr="00623B56">
        <w:t>8</w:t>
      </w:r>
      <w:r w:rsidR="00784BBA">
        <w:t>2</w:t>
      </w:r>
      <w:r w:rsidR="00514DAF" w:rsidRPr="00623B56">
        <w:t> obyvatel na km</w:t>
      </w:r>
      <w:r w:rsidR="00514DAF" w:rsidRPr="00623B56">
        <w:rPr>
          <w:vertAlign w:val="superscript"/>
        </w:rPr>
        <w:t>2</w:t>
      </w:r>
      <w:r w:rsidR="00514DAF" w:rsidRPr="00623B56">
        <w:t>).</w:t>
      </w:r>
    </w:p>
    <w:p w14:paraId="0F86AF79" w14:textId="30882EAA" w:rsidR="00A14CD3" w:rsidRPr="00623B56" w:rsidRDefault="00514DAF">
      <w:pPr>
        <w:pStyle w:val="Rbntext"/>
      </w:pPr>
      <w:r w:rsidRPr="00623B56">
        <w:t xml:space="preserve">Na území kraje je celkem </w:t>
      </w:r>
      <w:r w:rsidRPr="00623B56">
        <w:rPr>
          <w:b/>
          <w:bCs/>
        </w:rPr>
        <w:t>448 obcí</w:t>
      </w:r>
      <w:r w:rsidR="00D62204" w:rsidRPr="00623B56">
        <w:t>, z nichž k 31. 12. </w:t>
      </w:r>
      <w:r w:rsidR="003569EC">
        <w:t>202</w:t>
      </w:r>
      <w:r w:rsidR="00A4759B">
        <w:t>4</w:t>
      </w:r>
      <w:r w:rsidRPr="00623B56">
        <w:t xml:space="preserve"> mělo </w:t>
      </w:r>
      <w:r w:rsidRPr="00623B56">
        <w:rPr>
          <w:b/>
          <w:bCs/>
        </w:rPr>
        <w:t>48 statut města</w:t>
      </w:r>
      <w:r w:rsidR="00343D37" w:rsidRPr="00623B56">
        <w:t xml:space="preserve"> a </w:t>
      </w:r>
      <w:r w:rsidR="00C4796D" w:rsidRPr="00623B56">
        <w:t>1</w:t>
      </w:r>
      <w:r w:rsidR="00784BBA">
        <w:t>3</w:t>
      </w:r>
      <w:r w:rsidRPr="00623B56">
        <w:t xml:space="preserve"> statut městyse. Podíl městského obyvatelstva dosáhl celkem 6</w:t>
      </w:r>
      <w:r w:rsidR="00B32293" w:rsidRPr="00623B56">
        <w:t>6</w:t>
      </w:r>
      <w:r w:rsidRPr="00623B56">
        <w:t> %. Hlavním centrem kraje je stat</w:t>
      </w:r>
      <w:r w:rsidR="00C5551E" w:rsidRPr="00623B56">
        <w:t>utární město Hradec Králové s</w:t>
      </w:r>
      <w:r w:rsidR="00A4759B">
        <w:t> </w:t>
      </w:r>
      <w:bookmarkStart w:id="1" w:name="_Hlk216777272"/>
      <w:r w:rsidR="00A4759B" w:rsidRPr="00A4759B">
        <w:t>94</w:t>
      </w:r>
      <w:r w:rsidR="00A4759B">
        <w:t> </w:t>
      </w:r>
      <w:r w:rsidR="00A4759B" w:rsidRPr="00A4759B">
        <w:t xml:space="preserve">311 </w:t>
      </w:r>
      <w:bookmarkEnd w:id="1"/>
      <w:r w:rsidRPr="00623B56">
        <w:t>obyvateli, druhým největším městem s</w:t>
      </w:r>
      <w:r w:rsidR="00D04508" w:rsidRPr="00623B56">
        <w:t> 29 </w:t>
      </w:r>
      <w:r w:rsidR="00A4759B">
        <w:t>607</w:t>
      </w:r>
      <w:r w:rsidRPr="00623B56">
        <w:t xml:space="preserve"> obyvateli je město Trutnov</w:t>
      </w:r>
      <w:r w:rsidR="00D04508" w:rsidRPr="00623B56">
        <w:t xml:space="preserve"> a třetím s</w:t>
      </w:r>
      <w:r w:rsidR="00A4759B">
        <w:t> </w:t>
      </w:r>
      <w:r w:rsidR="00A4759B" w:rsidRPr="00A4759B">
        <w:t>19</w:t>
      </w:r>
      <w:r w:rsidR="00A4759B">
        <w:t> </w:t>
      </w:r>
      <w:r w:rsidR="00A4759B" w:rsidRPr="00A4759B">
        <w:t xml:space="preserve">827 </w:t>
      </w:r>
      <w:r w:rsidR="00D04508" w:rsidRPr="00623B56">
        <w:t>obyvateli město Náchod</w:t>
      </w:r>
      <w:r w:rsidRPr="00623B56">
        <w:t>. Nejméně urbanizován je okres Jičín, kde žije i nejvíce obyvatel v obcích do 500 obyvatel (</w:t>
      </w:r>
      <w:r w:rsidR="006C498E" w:rsidRPr="00623B56">
        <w:t>22,</w:t>
      </w:r>
      <w:r w:rsidR="004D3ECA">
        <w:t>5</w:t>
      </w:r>
      <w:r w:rsidR="0055125A" w:rsidRPr="00623B56">
        <w:t> %</w:t>
      </w:r>
      <w:r w:rsidRPr="00623B56">
        <w:t>)</w:t>
      </w:r>
      <w:r w:rsidR="002E542B" w:rsidRPr="00623B56">
        <w:t>. V kraji činil tento podíl 12,</w:t>
      </w:r>
      <w:r w:rsidR="004D3ECA">
        <w:t>5</w:t>
      </w:r>
      <w:r w:rsidRPr="00623B56">
        <w:t> % obyvatel. Průměrná rozloha obce je 1 062 ha a průměrný po</w:t>
      </w:r>
      <w:r w:rsidR="006C498E" w:rsidRPr="00623B56">
        <w:t>čet obyvatel v obci dosáhl 1 </w:t>
      </w:r>
      <w:r w:rsidR="003569EC">
        <w:t>24</w:t>
      </w:r>
      <w:r w:rsidR="004D3ECA">
        <w:t>1</w:t>
      </w:r>
      <w:r w:rsidRPr="00623B56">
        <w:t> osob.</w:t>
      </w:r>
    </w:p>
    <w:p w14:paraId="3D065ED8" w14:textId="362EDCC2" w:rsidR="00A14CD3" w:rsidRDefault="00514DAF">
      <w:pPr>
        <w:pStyle w:val="Rbntext"/>
      </w:pPr>
      <w:r w:rsidRPr="00623B56">
        <w:t xml:space="preserve">Královéhradecký kraj </w:t>
      </w:r>
      <w:r w:rsidR="005073DD" w:rsidRPr="00623B56">
        <w:t>patří mezi populačně nejstarší kraje Česk</w:t>
      </w:r>
      <w:r w:rsidR="00B35272">
        <w:t xml:space="preserve">a </w:t>
      </w:r>
      <w:r w:rsidR="005073DD" w:rsidRPr="00623B56">
        <w:t xml:space="preserve">a </w:t>
      </w:r>
      <w:r w:rsidRPr="00623B56">
        <w:t>k 31. 12. </w:t>
      </w:r>
      <w:r w:rsidR="003569EC">
        <w:t>202</w:t>
      </w:r>
      <w:r w:rsidR="004D3ECA">
        <w:t>4</w:t>
      </w:r>
      <w:r w:rsidR="005073DD" w:rsidRPr="00623B56">
        <w:t xml:space="preserve"> měl</w:t>
      </w:r>
      <w:r w:rsidRPr="00623B56">
        <w:t xml:space="preserve"> stále </w:t>
      </w:r>
      <w:r w:rsidR="005073DD" w:rsidRPr="00623B56">
        <w:t>nejvyšší podíl obyvatel ve věku 65 a více let (22,</w:t>
      </w:r>
      <w:r w:rsidR="004D3ECA">
        <w:t>7</w:t>
      </w:r>
      <w:r w:rsidR="00B35272">
        <w:t> </w:t>
      </w:r>
      <w:r w:rsidR="005073DD" w:rsidRPr="00623B56">
        <w:t xml:space="preserve">%) a zároveň měl </w:t>
      </w:r>
      <w:r w:rsidRPr="00623B56">
        <w:t>nejnižší podíl obyvatel ve věku 15–64 let (6</w:t>
      </w:r>
      <w:r w:rsidR="00764BA3">
        <w:t>2</w:t>
      </w:r>
      <w:r w:rsidRPr="00623B56">
        <w:t>,</w:t>
      </w:r>
      <w:r w:rsidR="004D3ECA">
        <w:t>3</w:t>
      </w:r>
      <w:r w:rsidRPr="00623B56">
        <w:t> %)</w:t>
      </w:r>
      <w:r w:rsidR="00501991">
        <w:t>.</w:t>
      </w:r>
      <w:r w:rsidRPr="00623B56">
        <w:t xml:space="preserve"> Průměrný věk </w:t>
      </w:r>
      <w:r w:rsidR="009D1FCC" w:rsidRPr="00623B56">
        <w:t>4</w:t>
      </w:r>
      <w:r w:rsidR="004D3ECA">
        <w:t>4</w:t>
      </w:r>
      <w:r w:rsidR="009D1FCC" w:rsidRPr="00623B56">
        <w:t>,</w:t>
      </w:r>
      <w:r w:rsidR="004D3ECA">
        <w:t>0</w:t>
      </w:r>
      <w:r w:rsidR="009D1FCC" w:rsidRPr="00623B56">
        <w:t xml:space="preserve"> roků </w:t>
      </w:r>
      <w:r w:rsidRPr="00623B56">
        <w:t>je rovněž nad republikovým průměrem</w:t>
      </w:r>
      <w:r w:rsidR="003569EC">
        <w:t xml:space="preserve"> (4</w:t>
      </w:r>
      <w:r w:rsidR="004D3ECA">
        <w:t>3</w:t>
      </w:r>
      <w:r w:rsidR="003569EC">
        <w:t>,</w:t>
      </w:r>
      <w:r w:rsidR="004D3ECA">
        <w:t>1</w:t>
      </w:r>
      <w:r w:rsidR="009C6117">
        <w:t xml:space="preserve"> roků)</w:t>
      </w:r>
      <w:r w:rsidRPr="00623B56">
        <w:t xml:space="preserve"> a </w:t>
      </w:r>
      <w:r w:rsidR="009C6117">
        <w:t xml:space="preserve">z krajů </w:t>
      </w:r>
      <w:r w:rsidR="005D685B" w:rsidRPr="00623B56">
        <w:t>byl</w:t>
      </w:r>
      <w:r w:rsidR="002363B6" w:rsidRPr="00623B56">
        <w:t xml:space="preserve"> </w:t>
      </w:r>
      <w:r w:rsidR="004D3ECA">
        <w:t>druhý až třetí</w:t>
      </w:r>
      <w:r w:rsidR="009C6117">
        <w:t xml:space="preserve"> nejvyšší</w:t>
      </w:r>
      <w:r w:rsidR="005073DD" w:rsidRPr="00623B56">
        <w:t xml:space="preserve"> </w:t>
      </w:r>
      <w:r w:rsidR="009C6117">
        <w:t>za</w:t>
      </w:r>
      <w:r w:rsidR="00FC33D5">
        <w:t> </w:t>
      </w:r>
      <w:r w:rsidR="005073DD" w:rsidRPr="00623B56">
        <w:t>Zlínským krajem</w:t>
      </w:r>
      <w:r w:rsidR="004D3ECA">
        <w:t xml:space="preserve"> a shodně s Karlovarským krajem</w:t>
      </w:r>
      <w:r w:rsidRPr="00623B56">
        <w:t xml:space="preserve">. </w:t>
      </w:r>
      <w:r w:rsidR="0017105A" w:rsidRPr="00623B56">
        <w:t>Nejnižší</w:t>
      </w:r>
      <w:r w:rsidR="007023AB" w:rsidRPr="00623B56">
        <w:t xml:space="preserve"> byl</w:t>
      </w:r>
      <w:r w:rsidRPr="00623B56">
        <w:t xml:space="preserve"> v </w:t>
      </w:r>
      <w:r w:rsidR="00B45038" w:rsidRPr="00623B56">
        <w:t>porovnání s krajským průměrem v</w:t>
      </w:r>
      <w:r w:rsidR="0017105A" w:rsidRPr="00623B56">
        <w:t> </w:t>
      </w:r>
      <w:r w:rsidRPr="00623B56">
        <w:t>okrese</w:t>
      </w:r>
      <w:r w:rsidR="0017105A" w:rsidRPr="00623B56">
        <w:t xml:space="preserve"> Rychnov nad Kněžnou</w:t>
      </w:r>
      <w:r w:rsidR="003569EC">
        <w:t xml:space="preserve"> (43,</w:t>
      </w:r>
      <w:r w:rsidR="004D3ECA">
        <w:t>4</w:t>
      </w:r>
      <w:r w:rsidR="005073DD" w:rsidRPr="00623B56">
        <w:t xml:space="preserve"> let)</w:t>
      </w:r>
      <w:r w:rsidRPr="00623B56">
        <w:t xml:space="preserve">. Nejvyšší podíl </w:t>
      </w:r>
      <w:r w:rsidR="009C6117">
        <w:t>dětí</w:t>
      </w:r>
      <w:r w:rsidRPr="00623B56">
        <w:t xml:space="preserve"> do 14 let měl</w:t>
      </w:r>
      <w:r w:rsidR="007023AB" w:rsidRPr="00623B56">
        <w:t xml:space="preserve"> okres </w:t>
      </w:r>
      <w:r w:rsidRPr="00623B56">
        <w:t>Rychnov nad Kněžnou</w:t>
      </w:r>
      <w:r w:rsidR="009C6117">
        <w:t xml:space="preserve"> </w:t>
      </w:r>
      <w:r w:rsidR="004D3ECA">
        <w:t xml:space="preserve">a Hradec </w:t>
      </w:r>
      <w:r w:rsidR="00697F94">
        <w:t>K</w:t>
      </w:r>
      <w:r w:rsidR="004D3ECA">
        <w:t xml:space="preserve">rálové </w:t>
      </w:r>
      <w:r w:rsidR="009C6117">
        <w:t>(</w:t>
      </w:r>
      <w:r w:rsidR="004D3ECA">
        <w:t xml:space="preserve">shodně </w:t>
      </w:r>
      <w:r w:rsidR="003569EC">
        <w:t>15,</w:t>
      </w:r>
      <w:r w:rsidR="007604A8">
        <w:t>4</w:t>
      </w:r>
      <w:r w:rsidR="009C6117">
        <w:t> %)</w:t>
      </w:r>
      <w:r w:rsidR="004D3ECA">
        <w:t>,</w:t>
      </w:r>
      <w:r w:rsidR="00220C46">
        <w:t xml:space="preserve"> </w:t>
      </w:r>
      <w:r w:rsidR="00712B7C">
        <w:t>nejvyšší podíl obyvatel ve </w:t>
      </w:r>
      <w:r w:rsidR="00220C46">
        <w:t>věkové skupině</w:t>
      </w:r>
      <w:r w:rsidRPr="00623B56">
        <w:t xml:space="preserve"> 15–64 let byl v okrese </w:t>
      </w:r>
      <w:r w:rsidR="00195003" w:rsidRPr="00623B56">
        <w:t>Rychnov nad Kněžnou</w:t>
      </w:r>
      <w:r w:rsidR="005D12C8" w:rsidRPr="00623B56">
        <w:t xml:space="preserve"> </w:t>
      </w:r>
      <w:r w:rsidR="009C6117">
        <w:t>(62,</w:t>
      </w:r>
      <w:r w:rsidR="004D3ECA">
        <w:t>8</w:t>
      </w:r>
      <w:r w:rsidR="009C6117">
        <w:t> %)</w:t>
      </w:r>
      <w:r w:rsidR="0017105A" w:rsidRPr="00623B56">
        <w:t xml:space="preserve"> </w:t>
      </w:r>
      <w:r w:rsidRPr="00623B56">
        <w:t>a ve v</w:t>
      </w:r>
      <w:r w:rsidR="00220C46">
        <w:t>ěku</w:t>
      </w:r>
      <w:r w:rsidRPr="00623B56">
        <w:t xml:space="preserve"> 65 let </w:t>
      </w:r>
      <w:r w:rsidR="004D3ECA">
        <w:t xml:space="preserve">a více </w:t>
      </w:r>
      <w:r w:rsidRPr="00623B56">
        <w:t>v</w:t>
      </w:r>
      <w:r w:rsidR="009C6117">
        <w:t> </w:t>
      </w:r>
      <w:r w:rsidRPr="00623B56">
        <w:t>okrese</w:t>
      </w:r>
      <w:r w:rsidR="009C6117">
        <w:t xml:space="preserve"> </w:t>
      </w:r>
      <w:r w:rsidR="005D12C8" w:rsidRPr="00623B56">
        <w:t>Náchod</w:t>
      </w:r>
      <w:r w:rsidR="00712B7C">
        <w:t xml:space="preserve"> (2</w:t>
      </w:r>
      <w:r w:rsidR="004D3ECA">
        <w:t>3</w:t>
      </w:r>
      <w:r w:rsidR="00712B7C">
        <w:t>,</w:t>
      </w:r>
      <w:r w:rsidR="004D3ECA">
        <w:t>3</w:t>
      </w:r>
      <w:r w:rsidR="009C6117">
        <w:t> %)</w:t>
      </w:r>
      <w:r w:rsidRPr="00623B56">
        <w:t>.</w:t>
      </w:r>
    </w:p>
    <w:p w14:paraId="38714C8D" w14:textId="77777777" w:rsidR="009C6117" w:rsidRDefault="009C6117">
      <w:pPr>
        <w:jc w:val="left"/>
        <w:rPr>
          <w:szCs w:val="20"/>
        </w:rPr>
      </w:pPr>
      <w:r>
        <w:br w:type="page"/>
      </w:r>
    </w:p>
    <w:p w14:paraId="6D928D05" w14:textId="402BDE2F" w:rsidR="00A14CD3" w:rsidRDefault="00514DAF">
      <w:pPr>
        <w:pStyle w:val="Rbntext"/>
      </w:pPr>
      <w:r w:rsidRPr="00623B56">
        <w:rPr>
          <w:b/>
          <w:bCs/>
        </w:rPr>
        <w:lastRenderedPageBreak/>
        <w:t>Královéhradecký kraj lze charakterizovat jako zemědělsko-průmyslový s bohatě rozvinutým cestovním ruchem.</w:t>
      </w:r>
      <w:r w:rsidRPr="00623B56">
        <w:t xml:space="preserve"> Průmysl je soustředěn do velkých měst, intenzivní zemědělství do oblasti Polabí. Nejv</w:t>
      </w:r>
      <w:r w:rsidR="000758F4" w:rsidRPr="00623B56">
        <w:t>yšš</w:t>
      </w:r>
      <w:r w:rsidRPr="00623B56">
        <w:t>í koncentrací cestovního ruchu v Česk</w:t>
      </w:r>
      <w:r w:rsidR="00B35272">
        <w:t>u</w:t>
      </w:r>
      <w:r w:rsidRPr="00623B56">
        <w:t xml:space="preserve"> se vyznačují Krkonoše. Národní park Krkonoše zasahuje na území kraje dvěma třetinami své výměry a nacházejí se zde nejcennější lokality parku.</w:t>
      </w:r>
    </w:p>
    <w:p w14:paraId="2A38E3D1" w14:textId="2FA8C713" w:rsidR="00AB799B" w:rsidRPr="00623B56" w:rsidRDefault="00AB799B">
      <w:pPr>
        <w:pStyle w:val="Rbntext"/>
      </w:pPr>
      <w:r w:rsidRPr="00852A0D">
        <w:t xml:space="preserve">Na tvorbě </w:t>
      </w:r>
      <w:r w:rsidRPr="00852A0D">
        <w:rPr>
          <w:b/>
          <w:bCs/>
        </w:rPr>
        <w:t>hrubého domácího produktu</w:t>
      </w:r>
      <w:r w:rsidRPr="00852A0D">
        <w:t xml:space="preserve"> Česk</w:t>
      </w:r>
      <w:r w:rsidR="00B35272">
        <w:t>a</w:t>
      </w:r>
      <w:r w:rsidR="00975D4A">
        <w:t xml:space="preserve"> </w:t>
      </w:r>
      <w:r w:rsidRPr="00852A0D">
        <w:t>se kraj v roce 2023 podílel 4,5 %, v přepočtu na 1 obyvatele dosáhl 87,8 % republikového průměru a byl mezi kraji na čtvrté pozici.</w:t>
      </w:r>
    </w:p>
    <w:p w14:paraId="63888B16" w14:textId="40A64774" w:rsidR="00AF7E9E" w:rsidRPr="00623B56" w:rsidRDefault="00AF7E9E" w:rsidP="00AF7E9E">
      <w:pPr>
        <w:pStyle w:val="Rbntext"/>
      </w:pPr>
      <w:r w:rsidRPr="00623B56">
        <w:t>Podle výběrového šetření</w:t>
      </w:r>
      <w:r w:rsidR="00765D6D" w:rsidRPr="00623B56">
        <w:t xml:space="preserve"> </w:t>
      </w:r>
      <w:r w:rsidR="004B56A5" w:rsidRPr="00623B56">
        <w:t xml:space="preserve">pracovních sil bylo v roce </w:t>
      </w:r>
      <w:r w:rsidR="00AF3A19">
        <w:t>202</w:t>
      </w:r>
      <w:r w:rsidR="00A4759B">
        <w:t>4</w:t>
      </w:r>
      <w:r w:rsidRPr="00623B56">
        <w:t xml:space="preserve"> v hospodářství </w:t>
      </w:r>
      <w:r w:rsidR="00A64EAE">
        <w:t xml:space="preserve">Královéhradeckého </w:t>
      </w:r>
      <w:r w:rsidRPr="00623B56">
        <w:t xml:space="preserve">kraje </w:t>
      </w:r>
      <w:r w:rsidRPr="00623B56">
        <w:rPr>
          <w:b/>
          <w:bCs/>
        </w:rPr>
        <w:t xml:space="preserve">zaměstnáno celkem </w:t>
      </w:r>
      <w:r w:rsidR="00712B7C">
        <w:rPr>
          <w:b/>
          <w:bCs/>
        </w:rPr>
        <w:t>2</w:t>
      </w:r>
      <w:r w:rsidR="00A4759B">
        <w:rPr>
          <w:b/>
          <w:bCs/>
        </w:rPr>
        <w:t>60</w:t>
      </w:r>
      <w:r w:rsidR="00A64EAE">
        <w:rPr>
          <w:b/>
          <w:bCs/>
        </w:rPr>
        <w:t> </w:t>
      </w:r>
      <w:r w:rsidRPr="00623B56">
        <w:rPr>
          <w:b/>
          <w:bCs/>
        </w:rPr>
        <w:t>tisíc osob</w:t>
      </w:r>
      <w:r w:rsidRPr="00623B56">
        <w:t xml:space="preserve">, z toho </w:t>
      </w:r>
      <w:r w:rsidR="00A4759B">
        <w:t>29</w:t>
      </w:r>
      <w:r w:rsidR="004B4818" w:rsidRPr="00623B56">
        <w:t>,</w:t>
      </w:r>
      <w:r w:rsidR="00A4759B">
        <w:t>3</w:t>
      </w:r>
      <w:r w:rsidR="002F6EF3" w:rsidRPr="00623B56">
        <w:t> </w:t>
      </w:r>
      <w:r w:rsidRPr="00623B56">
        <w:t>%</w:t>
      </w:r>
      <w:r w:rsidR="002F6EF3" w:rsidRPr="00623B56">
        <w:t xml:space="preserve"> ve zpracovatelském průmyslu, </w:t>
      </w:r>
      <w:r w:rsidR="00712B7C">
        <w:t>12,</w:t>
      </w:r>
      <w:r w:rsidR="00A4759B">
        <w:t>3</w:t>
      </w:r>
      <w:r w:rsidR="00712B7C" w:rsidRPr="00623B56">
        <w:t xml:space="preserve"> </w:t>
      </w:r>
      <w:r w:rsidRPr="00623B56">
        <w:t xml:space="preserve">% ve velkoobchodě a maloobchodě, </w:t>
      </w:r>
      <w:r w:rsidR="002F6EF3" w:rsidRPr="00623B56">
        <w:t xml:space="preserve">opravách motorových vozidel, </w:t>
      </w:r>
      <w:r w:rsidR="00A4759B">
        <w:t>10</w:t>
      </w:r>
      <w:r w:rsidR="00712B7C">
        <w:t>,</w:t>
      </w:r>
      <w:r w:rsidR="00A4759B">
        <w:t>0</w:t>
      </w:r>
      <w:r w:rsidRPr="00623B56">
        <w:t> % v</w:t>
      </w:r>
      <w:r w:rsidR="00A4759B">
        <w:t> </w:t>
      </w:r>
      <w:r w:rsidRPr="00623B56">
        <w:t>odvětví zdravotní a sociální péče</w:t>
      </w:r>
      <w:r w:rsidR="00C909DE" w:rsidRPr="00623B56">
        <w:t>,</w:t>
      </w:r>
      <w:r w:rsidR="000B3212" w:rsidRPr="00623B56">
        <w:t xml:space="preserve"> </w:t>
      </w:r>
      <w:r w:rsidR="002479FE">
        <w:t>7</w:t>
      </w:r>
      <w:r w:rsidR="002479FE" w:rsidRPr="00623B56">
        <w:t>,</w:t>
      </w:r>
      <w:r w:rsidR="00A4759B">
        <w:t>6</w:t>
      </w:r>
      <w:r w:rsidR="002479FE" w:rsidRPr="00623B56">
        <w:t> % ve</w:t>
      </w:r>
      <w:r w:rsidR="00A4759B">
        <w:t> </w:t>
      </w:r>
      <w:r w:rsidR="002479FE" w:rsidRPr="00623B56">
        <w:t xml:space="preserve">vzdělávání, </w:t>
      </w:r>
      <w:r w:rsidR="00A4759B">
        <w:t>6,5 % ve </w:t>
      </w:r>
      <w:r w:rsidR="00A4759B" w:rsidRPr="00623B56">
        <w:t>veřejné správě</w:t>
      </w:r>
      <w:r w:rsidR="00A4759B">
        <w:t xml:space="preserve"> a obraně</w:t>
      </w:r>
      <w:r w:rsidR="00F64835">
        <w:t>, 5</w:t>
      </w:r>
      <w:r w:rsidR="00712B7C">
        <w:t>,</w:t>
      </w:r>
      <w:r w:rsidR="00F64835">
        <w:t>2</w:t>
      </w:r>
      <w:r w:rsidR="00712B7C">
        <w:t xml:space="preserve"> % </w:t>
      </w:r>
      <w:r w:rsidR="00712B7C" w:rsidRPr="00623B56">
        <w:t>v dopravě a skladování</w:t>
      </w:r>
      <w:r w:rsidR="000B3212" w:rsidRPr="00623B56">
        <w:t>,</w:t>
      </w:r>
      <w:r w:rsidR="00712B7C">
        <w:t xml:space="preserve"> </w:t>
      </w:r>
      <w:r w:rsidR="00F64835">
        <w:t>4</w:t>
      </w:r>
      <w:r w:rsidR="00F64835" w:rsidRPr="00623B56">
        <w:t>,</w:t>
      </w:r>
      <w:r w:rsidR="00F64835">
        <w:t>6</w:t>
      </w:r>
      <w:r w:rsidR="00F64835" w:rsidRPr="00623B56">
        <w:t> % v</w:t>
      </w:r>
      <w:r w:rsidR="00F64835">
        <w:t> profesních, vědeckých a technických činnostech 4</w:t>
      </w:r>
      <w:r w:rsidR="00712B7C">
        <w:t>,</w:t>
      </w:r>
      <w:r w:rsidR="00F64835">
        <w:t>3</w:t>
      </w:r>
      <w:r w:rsidR="00712B7C">
        <w:t> % ve</w:t>
      </w:r>
      <w:r w:rsidR="005466CC">
        <w:t> </w:t>
      </w:r>
      <w:r w:rsidR="00712B7C">
        <w:t>stavebnictví</w:t>
      </w:r>
      <w:r w:rsidR="00F64835">
        <w:t>, 3,7 % v</w:t>
      </w:r>
      <w:r w:rsidR="005466CC">
        <w:t> </w:t>
      </w:r>
      <w:r w:rsidR="00F64835">
        <w:t>ubytování, stravování a pohostinství</w:t>
      </w:r>
      <w:r w:rsidR="00A64EAE">
        <w:t>,</w:t>
      </w:r>
      <w:r w:rsidR="000B3212" w:rsidRPr="00623B56">
        <w:t xml:space="preserve"> </w:t>
      </w:r>
      <w:r w:rsidR="00F64835">
        <w:t>3</w:t>
      </w:r>
      <w:r w:rsidR="00E57E18" w:rsidRPr="00623B56">
        <w:t>,</w:t>
      </w:r>
      <w:r w:rsidR="00712B7C">
        <w:t>6</w:t>
      </w:r>
      <w:r w:rsidR="00E57E18" w:rsidRPr="00623B56">
        <w:t> % v</w:t>
      </w:r>
      <w:r w:rsidR="00F64835">
        <w:t> </w:t>
      </w:r>
      <w:r w:rsidR="00712B7C">
        <w:t>zemědělství</w:t>
      </w:r>
      <w:r w:rsidR="00F64835">
        <w:t xml:space="preserve"> </w:t>
      </w:r>
      <w:r w:rsidR="00712B7C">
        <w:t>a 2,</w:t>
      </w:r>
      <w:r w:rsidR="00F64835">
        <w:t>6</w:t>
      </w:r>
      <w:r w:rsidR="00712B7C">
        <w:t> % v informačních a komunikačních činnostech</w:t>
      </w:r>
      <w:r w:rsidR="0012447A" w:rsidRPr="00623B56">
        <w:t>.</w:t>
      </w:r>
    </w:p>
    <w:p w14:paraId="084CB3BF" w14:textId="6468956C" w:rsidR="00AF7E9E" w:rsidRPr="00623B56" w:rsidRDefault="00AF7E9E" w:rsidP="003A06A8">
      <w:pPr>
        <w:pStyle w:val="Rbntext"/>
      </w:pPr>
      <w:r w:rsidRPr="00623B56">
        <w:t>V </w:t>
      </w:r>
      <w:r w:rsidRPr="00623B56">
        <w:rPr>
          <w:b/>
          <w:bCs/>
        </w:rPr>
        <w:t>zemědělství</w:t>
      </w:r>
      <w:r w:rsidRPr="00623B56">
        <w:t xml:space="preserve"> převažuje v rostlinné výrobě pěstování obilovin (pšenice, ječmen), řepky a kukuřice, významná je též produkce cukrovky a pěstování ovoce (zejména jablek, </w:t>
      </w:r>
      <w:r w:rsidR="00FD1B13">
        <w:t>hrušek, slivoní a švestek,</w:t>
      </w:r>
      <w:r w:rsidRPr="00623B56">
        <w:t xml:space="preserve"> višní</w:t>
      </w:r>
      <w:r w:rsidR="00FD1B13">
        <w:t xml:space="preserve">, třešní a </w:t>
      </w:r>
      <w:r w:rsidR="00AF3A19">
        <w:t>rybízu</w:t>
      </w:r>
      <w:r w:rsidR="00FD1B13">
        <w:t>) a </w:t>
      </w:r>
      <w:r w:rsidRPr="00623B56">
        <w:t>zeleniny (cibule, zelí). V živočišné výrobě se jedná především o chov skotu a prasat. V </w:t>
      </w:r>
      <w:r w:rsidRPr="00623B56">
        <w:rPr>
          <w:b/>
          <w:bCs/>
        </w:rPr>
        <w:t>průmyslu</w:t>
      </w:r>
      <w:r w:rsidRPr="00623B56">
        <w:t xml:space="preserve"> převažuje z odvětvového hlediska podle počtu zaměstnanců zpracovatelský průmysl, v jeho rámci pak výroba </w:t>
      </w:r>
      <w:r w:rsidR="00C57832">
        <w:t xml:space="preserve">elektrických zařízení, </w:t>
      </w:r>
      <w:r w:rsidR="00AB3C52">
        <w:t>výroba motorových vozidel</w:t>
      </w:r>
      <w:r w:rsidR="003B36F6">
        <w:t xml:space="preserve">, </w:t>
      </w:r>
      <w:r w:rsidRPr="00623B56">
        <w:t>výroba</w:t>
      </w:r>
      <w:r w:rsidR="003B36F6">
        <w:t xml:space="preserve"> textilií a výroba pryžových a plastických výrobků</w:t>
      </w:r>
      <w:r w:rsidRPr="00623B56">
        <w:t>. V</w:t>
      </w:r>
      <w:r w:rsidR="003B36F6">
        <w:t> </w:t>
      </w:r>
      <w:r w:rsidRPr="00623B56">
        <w:t>Česk</w:t>
      </w:r>
      <w:r w:rsidR="003B36F6">
        <w:t xml:space="preserve">u </w:t>
      </w:r>
      <w:r w:rsidRPr="00623B56">
        <w:t>však kraj nepatří mezi rozhodují</w:t>
      </w:r>
      <w:r w:rsidR="00AF3A19">
        <w:t>cí průmyslové oblasti, podíl na </w:t>
      </w:r>
      <w:r w:rsidRPr="00623B56">
        <w:t>tržbách průmyslový</w:t>
      </w:r>
      <w:r w:rsidR="00B1049B" w:rsidRPr="00623B56">
        <w:t xml:space="preserve">ch podniků v roce </w:t>
      </w:r>
      <w:r w:rsidR="004335AA">
        <w:t>202</w:t>
      </w:r>
      <w:r w:rsidR="003B36F6">
        <w:t>4</w:t>
      </w:r>
      <w:r w:rsidR="00393A22" w:rsidRPr="00623B56">
        <w:t xml:space="preserve"> činil </w:t>
      </w:r>
      <w:r w:rsidR="004335AA">
        <w:t>4,</w:t>
      </w:r>
      <w:r w:rsidR="003B36F6">
        <w:t>1</w:t>
      </w:r>
      <w:r w:rsidR="005B067E" w:rsidRPr="00623B56">
        <w:t> %.</w:t>
      </w:r>
    </w:p>
    <w:p w14:paraId="01985752" w14:textId="54F64B08" w:rsidR="00C73A86" w:rsidRPr="00623B56" w:rsidRDefault="00C73A86" w:rsidP="00AF7E9E">
      <w:pPr>
        <w:pStyle w:val="Rbntext"/>
      </w:pPr>
      <w:r w:rsidRPr="00623B56">
        <w:t>V</w:t>
      </w:r>
      <w:r w:rsidR="003B36F6">
        <w:t> </w:t>
      </w:r>
      <w:r w:rsidRPr="00623B56">
        <w:t xml:space="preserve">roce </w:t>
      </w:r>
      <w:r w:rsidR="007A43FE">
        <w:t>202</w:t>
      </w:r>
      <w:r w:rsidR="003B36F6">
        <w:t>4</w:t>
      </w:r>
      <w:r w:rsidRPr="00623B56">
        <w:t xml:space="preserve"> se v</w:t>
      </w:r>
      <w:r w:rsidR="00277297">
        <w:t> </w:t>
      </w:r>
      <w:r w:rsidRPr="00623B56">
        <w:t>kraji v</w:t>
      </w:r>
      <w:r w:rsidR="00272259" w:rsidRPr="00623B56">
        <w:t> 1 </w:t>
      </w:r>
      <w:r w:rsidR="007A43FE">
        <w:t>1</w:t>
      </w:r>
      <w:r w:rsidR="003B36F6">
        <w:t>25</w:t>
      </w:r>
      <w:r w:rsidRPr="00623B56">
        <w:t xml:space="preserve"> statisticky sledovaných hromadných ubytovacích zařízeních ubytovalo </w:t>
      </w:r>
      <w:r w:rsidR="00277297">
        <w:t xml:space="preserve">přes </w:t>
      </w:r>
      <w:r w:rsidR="00E57E18">
        <w:t>1,5</w:t>
      </w:r>
      <w:r w:rsidR="00710D9F">
        <w:t> </w:t>
      </w:r>
      <w:r w:rsidR="00E57E18">
        <w:t>milionu</w:t>
      </w:r>
      <w:r w:rsidRPr="00623B56">
        <w:t xml:space="preserve"> hostů, z toho </w:t>
      </w:r>
      <w:r w:rsidR="00277297">
        <w:t>325</w:t>
      </w:r>
      <w:r w:rsidR="00710D9F">
        <w:t> </w:t>
      </w:r>
      <w:r w:rsidRPr="00623B56">
        <w:t>tisíc ze zahraničí, převážně z Německa (</w:t>
      </w:r>
      <w:r w:rsidR="004335AA">
        <w:t>3</w:t>
      </w:r>
      <w:r w:rsidR="00277297">
        <w:t>3</w:t>
      </w:r>
      <w:r w:rsidR="00710D9F">
        <w:t> </w:t>
      </w:r>
      <w:r w:rsidRPr="00623B56">
        <w:t>%)</w:t>
      </w:r>
      <w:r w:rsidR="00C34EC7">
        <w:t>,</w:t>
      </w:r>
      <w:r w:rsidRPr="00623B56">
        <w:t xml:space="preserve"> Polska </w:t>
      </w:r>
      <w:r w:rsidR="00C01D41" w:rsidRPr="00623B56">
        <w:t>(</w:t>
      </w:r>
      <w:r w:rsidR="004335AA">
        <w:t>2</w:t>
      </w:r>
      <w:r w:rsidR="00277297">
        <w:t>8</w:t>
      </w:r>
      <w:r w:rsidR="00C01D41">
        <w:t> </w:t>
      </w:r>
      <w:r w:rsidR="00C01D41" w:rsidRPr="00623B56">
        <w:t>%)</w:t>
      </w:r>
      <w:r w:rsidR="00C01D41">
        <w:t xml:space="preserve"> a S</w:t>
      </w:r>
      <w:r w:rsidR="00C34EC7">
        <w:t>lovenska</w:t>
      </w:r>
      <w:r w:rsidR="00710D9F">
        <w:t xml:space="preserve"> </w:t>
      </w:r>
      <w:r w:rsidR="00710D9F" w:rsidRPr="00710D9F">
        <w:t>(</w:t>
      </w:r>
      <w:r w:rsidR="00C01D41">
        <w:t>1</w:t>
      </w:r>
      <w:r w:rsidR="00277297">
        <w:t>1</w:t>
      </w:r>
      <w:r w:rsidR="00710D9F">
        <w:t> </w:t>
      </w:r>
      <w:r w:rsidR="00710D9F" w:rsidRPr="00710D9F">
        <w:t>%)</w:t>
      </w:r>
      <w:r w:rsidRPr="00623B56">
        <w:t xml:space="preserve">. Průměrná doba pobytu byla </w:t>
      </w:r>
      <w:r w:rsidR="00277297">
        <w:t>3</w:t>
      </w:r>
      <w:r w:rsidRPr="00623B56">
        <w:t>,</w:t>
      </w:r>
      <w:r w:rsidR="00277297">
        <w:t>9</w:t>
      </w:r>
      <w:r w:rsidRPr="00623B56">
        <w:t xml:space="preserve"> dne. Většina těchto zařízení (</w:t>
      </w:r>
      <w:r w:rsidR="004335AA">
        <w:t>61</w:t>
      </w:r>
      <w:r w:rsidR="00710D9F">
        <w:t> </w:t>
      </w:r>
      <w:r w:rsidRPr="00623B56">
        <w:t>%) je soustředěna v okrese Trutnov, na jehož území leží Krkonoše.</w:t>
      </w:r>
    </w:p>
    <w:p w14:paraId="4C5A895B" w14:textId="6BE01695" w:rsidR="00AF7E9E" w:rsidRDefault="00AF7E9E" w:rsidP="00AF7E9E">
      <w:pPr>
        <w:pStyle w:val="Rbntext"/>
      </w:pPr>
      <w:r w:rsidRPr="00623B56">
        <w:t xml:space="preserve">Při hranicích s Polskem se rozvíjí mnoho forem přeshraniční spolupráce. Jednou z nich je </w:t>
      </w:r>
      <w:r w:rsidRPr="00623B56">
        <w:rPr>
          <w:b/>
          <w:bCs/>
        </w:rPr>
        <w:t>Euroregion Glacensis</w:t>
      </w:r>
      <w:r w:rsidRPr="00623B56">
        <w:t xml:space="preserve">, který vznikl v roce 1995 jako jeden z euroregionů působících na </w:t>
      </w:r>
      <w:r w:rsidR="009C3D13" w:rsidRPr="00623B56">
        <w:t>česko-polském</w:t>
      </w:r>
      <w:r w:rsidR="00E206CA" w:rsidRPr="00623B56">
        <w:t xml:space="preserve"> pohraničí</w:t>
      </w:r>
      <w:r w:rsidRPr="00623B56">
        <w:t>. Velký rozmach zaznamen</w:t>
      </w:r>
      <w:r w:rsidR="0060051C">
        <w:t>ávají stále</w:t>
      </w:r>
      <w:r w:rsidRPr="00623B56">
        <w:t xml:space="preserve"> místní akční skupiny, v nichž se obce sdružují za účelem rozvoje svých území.</w:t>
      </w:r>
    </w:p>
    <w:sectPr w:rsidR="00AF7E9E" w:rsidSect="005B067E">
      <w:headerReference w:type="default" r:id="rId7"/>
      <w:footerReference w:type="even" r:id="rId8"/>
      <w:footerReference w:type="default" r:id="rId9"/>
      <w:pgSz w:w="11906" w:h="16838"/>
      <w:pgMar w:top="1134" w:right="1134" w:bottom="1247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67F9B" w14:textId="77777777" w:rsidR="00367907" w:rsidRDefault="00367907">
      <w:r>
        <w:separator/>
      </w:r>
    </w:p>
  </w:endnote>
  <w:endnote w:type="continuationSeparator" w:id="0">
    <w:p w14:paraId="2E521D0E" w14:textId="77777777" w:rsidR="00367907" w:rsidRDefault="00367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38CA8" w14:textId="77777777" w:rsidR="00AC5FE5" w:rsidRDefault="00E2242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C5FE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DB7DBAC" w14:textId="77777777" w:rsidR="00AC5FE5" w:rsidRDefault="00AC5F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507F3" w14:textId="2C1EE91E" w:rsidR="000F12B7" w:rsidRPr="0053762C" w:rsidRDefault="009E2267" w:rsidP="000F12B7">
    <w:pPr>
      <w:tabs>
        <w:tab w:val="left" w:pos="2940"/>
        <w:tab w:val="center" w:pos="4818"/>
      </w:tabs>
      <w:ind w:right="360" w:firstLine="360"/>
      <w:jc w:val="center"/>
      <w:rPr>
        <w:sz w:val="16"/>
      </w:rPr>
    </w:pPr>
    <w:r>
      <w:rPr>
        <w:sz w:val="16"/>
      </w:rPr>
      <w:t>202</w:t>
    </w:r>
    <w:r w:rsidR="000F12B7">
      <w:rPr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0097C" w14:textId="77777777" w:rsidR="00367907" w:rsidRDefault="00367907">
      <w:r>
        <w:separator/>
      </w:r>
    </w:p>
  </w:footnote>
  <w:footnote w:type="continuationSeparator" w:id="0">
    <w:p w14:paraId="351BD90E" w14:textId="77777777" w:rsidR="00367907" w:rsidRDefault="00367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F7193" w14:textId="77777777" w:rsidR="00B00355" w:rsidRPr="00957E6A" w:rsidRDefault="00B00355" w:rsidP="00B00355">
    <w:pPr>
      <w:tabs>
        <w:tab w:val="center" w:pos="4536"/>
        <w:tab w:val="right" w:pos="9072"/>
      </w:tabs>
      <w:rPr>
        <w:sz w:val="16"/>
        <w:szCs w:val="16"/>
      </w:rPr>
    </w:pPr>
    <w:r w:rsidRPr="00957E6A">
      <w:rPr>
        <w:sz w:val="16"/>
        <w:szCs w:val="16"/>
      </w:rPr>
      <w:t>Statistická ročenka Královéhradeckého kraje</w:t>
    </w:r>
  </w:p>
  <w:p w14:paraId="4DC4DFC8" w14:textId="77777777" w:rsidR="00B00355" w:rsidRPr="00957E6A" w:rsidRDefault="00B00355" w:rsidP="00B00355">
    <w:pPr>
      <w:tabs>
        <w:tab w:val="center" w:pos="4536"/>
        <w:tab w:val="right" w:pos="9072"/>
      </w:tabs>
      <w:rPr>
        <w:sz w:val="16"/>
        <w:szCs w:val="16"/>
      </w:rPr>
    </w:pPr>
    <w:r w:rsidRPr="00957E6A">
      <w:rPr>
        <w:i/>
        <w:sz w:val="16"/>
        <w:szCs w:val="16"/>
      </w:rPr>
      <w:t xml:space="preserve">Statistical </w:t>
    </w:r>
    <w:r w:rsidR="0091665C" w:rsidRPr="00957E6A">
      <w:rPr>
        <w:i/>
        <w:sz w:val="16"/>
        <w:szCs w:val="16"/>
      </w:rPr>
      <w:t>Y</w:t>
    </w:r>
    <w:r w:rsidRPr="00957E6A">
      <w:rPr>
        <w:i/>
        <w:sz w:val="16"/>
        <w:szCs w:val="16"/>
      </w:rPr>
      <w:t xml:space="preserve">earbook of the </w:t>
    </w:r>
    <w:r w:rsidRPr="00957E6A">
      <w:rPr>
        <w:sz w:val="16"/>
        <w:szCs w:val="16"/>
      </w:rPr>
      <w:t>Královéhradecký</w:t>
    </w:r>
    <w:r w:rsidRPr="00957E6A">
      <w:rPr>
        <w:i/>
        <w:sz w:val="16"/>
        <w:szCs w:val="16"/>
      </w:rPr>
      <w:t xml:space="preserve"> Region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55E64"/>
    <w:multiLevelType w:val="hybridMultilevel"/>
    <w:tmpl w:val="FF5E4A3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C0299"/>
    <w:multiLevelType w:val="hybridMultilevel"/>
    <w:tmpl w:val="B5E0FF56"/>
    <w:lvl w:ilvl="0" w:tplc="C02A922C">
      <w:start w:val="1"/>
      <w:numFmt w:val="bullet"/>
      <w:pStyle w:val="normaln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C430A"/>
    <w:multiLevelType w:val="multilevel"/>
    <w:tmpl w:val="1080472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24701124">
    <w:abstractNumId w:val="2"/>
  </w:num>
  <w:num w:numId="2" w16cid:durableId="1095398690">
    <w:abstractNumId w:val="2"/>
  </w:num>
  <w:num w:numId="3" w16cid:durableId="1234122974">
    <w:abstractNumId w:val="1"/>
  </w:num>
  <w:num w:numId="4" w16cid:durableId="979961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mirrorMargi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DAF"/>
    <w:rsid w:val="00037D74"/>
    <w:rsid w:val="00051AE4"/>
    <w:rsid w:val="00065EC7"/>
    <w:rsid w:val="000758F4"/>
    <w:rsid w:val="000877F9"/>
    <w:rsid w:val="000932C0"/>
    <w:rsid w:val="000963E9"/>
    <w:rsid w:val="000A3676"/>
    <w:rsid w:val="000B3212"/>
    <w:rsid w:val="000F12B7"/>
    <w:rsid w:val="0011532F"/>
    <w:rsid w:val="0012447A"/>
    <w:rsid w:val="001352E7"/>
    <w:rsid w:val="00136910"/>
    <w:rsid w:val="001663A5"/>
    <w:rsid w:val="0017105A"/>
    <w:rsid w:val="00185A72"/>
    <w:rsid w:val="00192759"/>
    <w:rsid w:val="00195003"/>
    <w:rsid w:val="001A4703"/>
    <w:rsid w:val="001B70BB"/>
    <w:rsid w:val="001F2CBC"/>
    <w:rsid w:val="001F31BB"/>
    <w:rsid w:val="00205B28"/>
    <w:rsid w:val="00220C46"/>
    <w:rsid w:val="002356F3"/>
    <w:rsid w:val="002363B6"/>
    <w:rsid w:val="0024648A"/>
    <w:rsid w:val="002479FE"/>
    <w:rsid w:val="00251A59"/>
    <w:rsid w:val="0026121D"/>
    <w:rsid w:val="002678BE"/>
    <w:rsid w:val="00272259"/>
    <w:rsid w:val="00274805"/>
    <w:rsid w:val="00277297"/>
    <w:rsid w:val="00297995"/>
    <w:rsid w:val="002B74FD"/>
    <w:rsid w:val="002E542B"/>
    <w:rsid w:val="002F6EF3"/>
    <w:rsid w:val="002F73DA"/>
    <w:rsid w:val="003122CC"/>
    <w:rsid w:val="00315BC1"/>
    <w:rsid w:val="003222F5"/>
    <w:rsid w:val="00323233"/>
    <w:rsid w:val="00323B91"/>
    <w:rsid w:val="003245B6"/>
    <w:rsid w:val="00334A77"/>
    <w:rsid w:val="00343D37"/>
    <w:rsid w:val="003569EC"/>
    <w:rsid w:val="00367907"/>
    <w:rsid w:val="00393A22"/>
    <w:rsid w:val="003A06A8"/>
    <w:rsid w:val="003A21F6"/>
    <w:rsid w:val="003A7F68"/>
    <w:rsid w:val="003B36F6"/>
    <w:rsid w:val="003C2BFC"/>
    <w:rsid w:val="003E16A4"/>
    <w:rsid w:val="003F6862"/>
    <w:rsid w:val="0041434F"/>
    <w:rsid w:val="004246A7"/>
    <w:rsid w:val="00426607"/>
    <w:rsid w:val="004335AA"/>
    <w:rsid w:val="0044162A"/>
    <w:rsid w:val="00447088"/>
    <w:rsid w:val="00491101"/>
    <w:rsid w:val="004A2EF3"/>
    <w:rsid w:val="004A42A4"/>
    <w:rsid w:val="004B4818"/>
    <w:rsid w:val="004B56A5"/>
    <w:rsid w:val="004C0FEA"/>
    <w:rsid w:val="004C2688"/>
    <w:rsid w:val="004C2FDF"/>
    <w:rsid w:val="004D3ECA"/>
    <w:rsid w:val="004D4486"/>
    <w:rsid w:val="004D619D"/>
    <w:rsid w:val="00501991"/>
    <w:rsid w:val="005073DD"/>
    <w:rsid w:val="005115DE"/>
    <w:rsid w:val="00514DAF"/>
    <w:rsid w:val="0053762C"/>
    <w:rsid w:val="00544847"/>
    <w:rsid w:val="005466CC"/>
    <w:rsid w:val="0055125A"/>
    <w:rsid w:val="0056702E"/>
    <w:rsid w:val="00584457"/>
    <w:rsid w:val="005A6E55"/>
    <w:rsid w:val="005B067E"/>
    <w:rsid w:val="005D12C8"/>
    <w:rsid w:val="005D685B"/>
    <w:rsid w:val="005D799B"/>
    <w:rsid w:val="005F0F2D"/>
    <w:rsid w:val="005F37F4"/>
    <w:rsid w:val="0060051C"/>
    <w:rsid w:val="00600D51"/>
    <w:rsid w:val="00602B45"/>
    <w:rsid w:val="00603481"/>
    <w:rsid w:val="00611619"/>
    <w:rsid w:val="00623B56"/>
    <w:rsid w:val="00634D30"/>
    <w:rsid w:val="006620DF"/>
    <w:rsid w:val="00682229"/>
    <w:rsid w:val="00682F8A"/>
    <w:rsid w:val="00684515"/>
    <w:rsid w:val="00697F94"/>
    <w:rsid w:val="006A0721"/>
    <w:rsid w:val="006A58BB"/>
    <w:rsid w:val="006C498E"/>
    <w:rsid w:val="006F47D6"/>
    <w:rsid w:val="006F63CB"/>
    <w:rsid w:val="006F6C6F"/>
    <w:rsid w:val="007023AB"/>
    <w:rsid w:val="00706EBE"/>
    <w:rsid w:val="00710D9F"/>
    <w:rsid w:val="00711B17"/>
    <w:rsid w:val="00712B7C"/>
    <w:rsid w:val="00724031"/>
    <w:rsid w:val="00735C84"/>
    <w:rsid w:val="00737E4F"/>
    <w:rsid w:val="007517CB"/>
    <w:rsid w:val="0075299E"/>
    <w:rsid w:val="007604A8"/>
    <w:rsid w:val="00764BA3"/>
    <w:rsid w:val="00765D6D"/>
    <w:rsid w:val="00777470"/>
    <w:rsid w:val="00784BBA"/>
    <w:rsid w:val="0079157D"/>
    <w:rsid w:val="007A0DCB"/>
    <w:rsid w:val="007A43FE"/>
    <w:rsid w:val="007A4982"/>
    <w:rsid w:val="007D556B"/>
    <w:rsid w:val="007E03CB"/>
    <w:rsid w:val="007F2A97"/>
    <w:rsid w:val="00801F71"/>
    <w:rsid w:val="00803456"/>
    <w:rsid w:val="008041A2"/>
    <w:rsid w:val="00830233"/>
    <w:rsid w:val="00832033"/>
    <w:rsid w:val="00852A0D"/>
    <w:rsid w:val="0087326D"/>
    <w:rsid w:val="00873DD7"/>
    <w:rsid w:val="00895566"/>
    <w:rsid w:val="008A3DC2"/>
    <w:rsid w:val="008A756B"/>
    <w:rsid w:val="008D29A3"/>
    <w:rsid w:val="008F6EBB"/>
    <w:rsid w:val="0091665C"/>
    <w:rsid w:val="00932A09"/>
    <w:rsid w:val="00940004"/>
    <w:rsid w:val="0094495C"/>
    <w:rsid w:val="009452DF"/>
    <w:rsid w:val="00955996"/>
    <w:rsid w:val="00957E6A"/>
    <w:rsid w:val="00975D4A"/>
    <w:rsid w:val="00984F18"/>
    <w:rsid w:val="009A7D2C"/>
    <w:rsid w:val="009C3D13"/>
    <w:rsid w:val="009C6117"/>
    <w:rsid w:val="009C7ACA"/>
    <w:rsid w:val="009D045D"/>
    <w:rsid w:val="009D1FCC"/>
    <w:rsid w:val="009E2267"/>
    <w:rsid w:val="009E6219"/>
    <w:rsid w:val="00A12196"/>
    <w:rsid w:val="00A136FA"/>
    <w:rsid w:val="00A14CD3"/>
    <w:rsid w:val="00A20DE2"/>
    <w:rsid w:val="00A21225"/>
    <w:rsid w:val="00A23CB7"/>
    <w:rsid w:val="00A3098E"/>
    <w:rsid w:val="00A32840"/>
    <w:rsid w:val="00A40D18"/>
    <w:rsid w:val="00A46264"/>
    <w:rsid w:val="00A4759B"/>
    <w:rsid w:val="00A53124"/>
    <w:rsid w:val="00A64EAE"/>
    <w:rsid w:val="00A71ACF"/>
    <w:rsid w:val="00A74F2B"/>
    <w:rsid w:val="00A778D4"/>
    <w:rsid w:val="00A81D3C"/>
    <w:rsid w:val="00A82EE5"/>
    <w:rsid w:val="00AA2856"/>
    <w:rsid w:val="00AB3C52"/>
    <w:rsid w:val="00AB799B"/>
    <w:rsid w:val="00AC03C6"/>
    <w:rsid w:val="00AC042B"/>
    <w:rsid w:val="00AC3656"/>
    <w:rsid w:val="00AC5FE5"/>
    <w:rsid w:val="00AE2AC7"/>
    <w:rsid w:val="00AF31EE"/>
    <w:rsid w:val="00AF3A19"/>
    <w:rsid w:val="00AF7533"/>
    <w:rsid w:val="00AF7E9E"/>
    <w:rsid w:val="00B00355"/>
    <w:rsid w:val="00B1049B"/>
    <w:rsid w:val="00B21819"/>
    <w:rsid w:val="00B22B27"/>
    <w:rsid w:val="00B32293"/>
    <w:rsid w:val="00B342E3"/>
    <w:rsid w:val="00B35272"/>
    <w:rsid w:val="00B373CD"/>
    <w:rsid w:val="00B45038"/>
    <w:rsid w:val="00B471EF"/>
    <w:rsid w:val="00B47EBD"/>
    <w:rsid w:val="00B807E4"/>
    <w:rsid w:val="00C01D41"/>
    <w:rsid w:val="00C137B0"/>
    <w:rsid w:val="00C33DF9"/>
    <w:rsid w:val="00C34EC7"/>
    <w:rsid w:val="00C4796D"/>
    <w:rsid w:val="00C540B9"/>
    <w:rsid w:val="00C5551E"/>
    <w:rsid w:val="00C57832"/>
    <w:rsid w:val="00C73A86"/>
    <w:rsid w:val="00C909DE"/>
    <w:rsid w:val="00C91A47"/>
    <w:rsid w:val="00CA26B0"/>
    <w:rsid w:val="00CA6BA4"/>
    <w:rsid w:val="00CB57ED"/>
    <w:rsid w:val="00CC2B01"/>
    <w:rsid w:val="00CC5AA9"/>
    <w:rsid w:val="00CD0EE0"/>
    <w:rsid w:val="00CD3D83"/>
    <w:rsid w:val="00CD5498"/>
    <w:rsid w:val="00D04508"/>
    <w:rsid w:val="00D074E6"/>
    <w:rsid w:val="00D27084"/>
    <w:rsid w:val="00D34FF4"/>
    <w:rsid w:val="00D37BDE"/>
    <w:rsid w:val="00D41EFF"/>
    <w:rsid w:val="00D62204"/>
    <w:rsid w:val="00DA6864"/>
    <w:rsid w:val="00DB28D0"/>
    <w:rsid w:val="00DB6E84"/>
    <w:rsid w:val="00DC4A12"/>
    <w:rsid w:val="00E0155C"/>
    <w:rsid w:val="00E145D9"/>
    <w:rsid w:val="00E206CA"/>
    <w:rsid w:val="00E2242E"/>
    <w:rsid w:val="00E245E5"/>
    <w:rsid w:val="00E26F63"/>
    <w:rsid w:val="00E27E74"/>
    <w:rsid w:val="00E4337B"/>
    <w:rsid w:val="00E522B0"/>
    <w:rsid w:val="00E57E18"/>
    <w:rsid w:val="00E6195F"/>
    <w:rsid w:val="00E67526"/>
    <w:rsid w:val="00E710F1"/>
    <w:rsid w:val="00E7769E"/>
    <w:rsid w:val="00E91D1E"/>
    <w:rsid w:val="00E964B0"/>
    <w:rsid w:val="00EB02A0"/>
    <w:rsid w:val="00EB11E8"/>
    <w:rsid w:val="00EC2D3B"/>
    <w:rsid w:val="00ED71CC"/>
    <w:rsid w:val="00EE59D7"/>
    <w:rsid w:val="00EF67EE"/>
    <w:rsid w:val="00F001C8"/>
    <w:rsid w:val="00F01C7A"/>
    <w:rsid w:val="00F07534"/>
    <w:rsid w:val="00F267E8"/>
    <w:rsid w:val="00F35240"/>
    <w:rsid w:val="00F64835"/>
    <w:rsid w:val="00F80362"/>
    <w:rsid w:val="00FA3F4B"/>
    <w:rsid w:val="00FA6C14"/>
    <w:rsid w:val="00FC33D5"/>
    <w:rsid w:val="00FD1B13"/>
    <w:rsid w:val="00FE0EDB"/>
    <w:rsid w:val="00FE1301"/>
    <w:rsid w:val="00FF584C"/>
    <w:rsid w:val="00FF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1FFEF"/>
  <w15:docId w15:val="{1CA17594-655D-48DE-AAB9-B43AEF9F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4CD3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rsid w:val="00A14CD3"/>
    <w:pPr>
      <w:keepNext/>
      <w:spacing w:before="240" w:after="240"/>
      <w:outlineLvl w:val="0"/>
    </w:pPr>
    <w:rPr>
      <w:rFonts w:cs="Arial"/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qFormat/>
    <w:rsid w:val="00A14CD3"/>
    <w:pPr>
      <w:keepNext/>
      <w:spacing w:before="240" w:after="240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qFormat/>
    <w:rsid w:val="00A14CD3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A14CD3"/>
    <w:pPr>
      <w:spacing w:before="240" w:after="240"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normalnsodrkami">
    <w:name w:val="normalní s odrážkami"/>
    <w:basedOn w:val="Normln"/>
    <w:rsid w:val="00A14CD3"/>
    <w:pPr>
      <w:numPr>
        <w:numId w:val="3"/>
      </w:numPr>
    </w:pPr>
  </w:style>
  <w:style w:type="paragraph" w:styleId="Zpat">
    <w:name w:val="footer"/>
    <w:basedOn w:val="Normln"/>
    <w:semiHidden/>
    <w:rsid w:val="00A14CD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A14CD3"/>
  </w:style>
  <w:style w:type="paragraph" w:customStyle="1" w:styleId="Rbntext">
    <w:name w:val="R běžný text"/>
    <w:rsid w:val="00A14CD3"/>
    <w:pPr>
      <w:spacing w:after="120"/>
      <w:jc w:val="both"/>
    </w:pPr>
    <w:rPr>
      <w:rFonts w:ascii="Arial" w:hAnsi="Arial"/>
    </w:rPr>
  </w:style>
  <w:style w:type="paragraph" w:customStyle="1" w:styleId="RbntextA">
    <w:name w:val="R běžný text A"/>
    <w:basedOn w:val="Rbntext"/>
    <w:rsid w:val="00A14CD3"/>
    <w:rPr>
      <w:i/>
      <w:lang w:val="en-GB"/>
    </w:rPr>
  </w:style>
  <w:style w:type="paragraph" w:styleId="Zhlav">
    <w:name w:val="header"/>
    <w:basedOn w:val="Normln"/>
    <w:semiHidden/>
    <w:rsid w:val="00A14CD3"/>
    <w:pPr>
      <w:tabs>
        <w:tab w:val="center" w:pos="4536"/>
        <w:tab w:val="right" w:pos="9072"/>
      </w:tabs>
    </w:pPr>
  </w:style>
  <w:style w:type="character" w:styleId="Siln">
    <w:name w:val="Strong"/>
    <w:basedOn w:val="Standardnpsmoodstavce"/>
    <w:qFormat/>
    <w:rsid w:val="00A14CD3"/>
    <w:rPr>
      <w:b/>
      <w:bCs/>
    </w:rPr>
  </w:style>
  <w:style w:type="paragraph" w:customStyle="1" w:styleId="Rnadpis">
    <w:name w:val="R nadpis"/>
    <w:basedOn w:val="Rbntext"/>
    <w:next w:val="Rbntext"/>
    <w:rsid w:val="00A14CD3"/>
    <w:pPr>
      <w:jc w:val="center"/>
    </w:pPr>
    <w:rPr>
      <w:b/>
      <w:caps/>
      <w:sz w:val="24"/>
    </w:rPr>
  </w:style>
  <w:style w:type="paragraph" w:customStyle="1" w:styleId="RnadpisA">
    <w:name w:val="R nadpis A"/>
    <w:basedOn w:val="RbntextA"/>
    <w:next w:val="RbntextA"/>
    <w:rsid w:val="00A14CD3"/>
    <w:pPr>
      <w:jc w:val="center"/>
    </w:pPr>
    <w:rPr>
      <w:b/>
      <w:iCs/>
      <w:caps/>
      <w:sz w:val="24"/>
    </w:rPr>
  </w:style>
  <w:style w:type="paragraph" w:customStyle="1" w:styleId="RnadpisvedlejA">
    <w:name w:val="R nadpis vedlejší A"/>
    <w:basedOn w:val="RbntextA"/>
    <w:next w:val="RbntextA"/>
    <w:rsid w:val="00A14CD3"/>
    <w:pPr>
      <w:spacing w:before="360"/>
      <w:jc w:val="center"/>
    </w:pPr>
    <w:rPr>
      <w:b/>
      <w:bCs/>
      <w:cap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68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86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153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532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532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53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532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1189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VÍCETÉMATICKÉ INFORMACE, SOUHRNNÁ DATA</vt:lpstr>
    </vt:vector>
  </TitlesOfParts>
  <Company>ČSÚ</Company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VÍCETÉMATICKÉ INFORMACE, SOUHRNNÁ DATA</dc:title>
  <dc:creator>Varmuzova8964</dc:creator>
  <cp:lastModifiedBy>Varmužová Věra</cp:lastModifiedBy>
  <cp:revision>18</cp:revision>
  <cp:lastPrinted>2025-12-16T11:26:00Z</cp:lastPrinted>
  <dcterms:created xsi:type="dcterms:W3CDTF">2024-12-12T12:52:00Z</dcterms:created>
  <dcterms:modified xsi:type="dcterms:W3CDTF">2025-12-17T06:23:00Z</dcterms:modified>
</cp:coreProperties>
</file>